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70" w:rsidRDefault="00973470" w:rsidP="00973470">
      <w:pPr>
        <w:rPr>
          <w:rFonts w:ascii="Calibri" w:hAnsi="Calibri"/>
          <w:b/>
          <w:bCs/>
          <w:sz w:val="22"/>
          <w:u w:val="single"/>
        </w:rPr>
      </w:pPr>
      <w:r>
        <w:rPr>
          <w:rFonts w:ascii="Calibri" w:hAnsi="Calibri"/>
          <w:b/>
          <w:bCs/>
          <w:noProof/>
          <w:sz w:val="22"/>
          <w:u w:val="single"/>
        </w:rPr>
        <w:drawing>
          <wp:anchor distT="0" distB="0" distL="114300" distR="114300" simplePos="0" relativeHeight="251661312" behindDoc="0" locked="0" layoutInCell="1" allowOverlap="1">
            <wp:simplePos x="0" y="0"/>
            <wp:positionH relativeFrom="column">
              <wp:posOffset>3086100</wp:posOffset>
            </wp:positionH>
            <wp:positionV relativeFrom="paragraph">
              <wp:posOffset>59690</wp:posOffset>
            </wp:positionV>
            <wp:extent cx="1092200" cy="1244600"/>
            <wp:effectExtent l="25400" t="0" r="0" b="0"/>
            <wp:wrapSquare wrapText="bothSides"/>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srcRect/>
                    <a:stretch>
                      <a:fillRect/>
                    </a:stretch>
                  </pic:blipFill>
                  <pic:spPr bwMode="auto">
                    <a:xfrm>
                      <a:off x="0" y="0"/>
                      <a:ext cx="1092200" cy="1244600"/>
                    </a:xfrm>
                    <a:prstGeom prst="rect">
                      <a:avLst/>
                    </a:prstGeom>
                    <a:noFill/>
                    <a:ln w="9525">
                      <a:noFill/>
                      <a:miter lim="800000"/>
                      <a:headEnd/>
                      <a:tailEnd/>
                    </a:ln>
                  </pic:spPr>
                </pic:pic>
              </a:graphicData>
            </a:graphic>
          </wp:anchor>
        </w:drawing>
      </w:r>
    </w:p>
    <w:p w:rsidR="00973470" w:rsidRDefault="00C365DA" w:rsidP="00973470">
      <w:pPr>
        <w:rPr>
          <w:rFonts w:ascii="Calibri" w:hAnsi="Calibri"/>
          <w:b/>
          <w:bCs/>
          <w:sz w:val="22"/>
          <w:u w:val="single"/>
        </w:rPr>
      </w:pPr>
      <w:r>
        <w:rPr>
          <w:rFonts w:ascii="Calibri" w:hAnsi="Calibri"/>
          <w:b/>
          <w:bCs/>
          <w:noProof/>
          <w:sz w:val="22"/>
          <w:u w:val="single"/>
        </w:rPr>
        <w:drawing>
          <wp:anchor distT="0" distB="4826" distL="114300" distR="114300" simplePos="0" relativeHeight="251662336" behindDoc="0" locked="0" layoutInCell="1" allowOverlap="1">
            <wp:simplePos x="0" y="0"/>
            <wp:positionH relativeFrom="column">
              <wp:posOffset>-685800</wp:posOffset>
            </wp:positionH>
            <wp:positionV relativeFrom="paragraph">
              <wp:posOffset>57785</wp:posOffset>
            </wp:positionV>
            <wp:extent cx="3467100" cy="760095"/>
            <wp:effectExtent l="25400" t="0" r="0" b="0"/>
            <wp:wrapSquare wrapText="bothSides"/>
            <wp:docPr id="6"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ef.jpg"/>
                    <pic:cNvPicPr/>
                  </pic:nvPicPr>
                  <pic:blipFill>
                    <a:blip r:embed="rId8" cstate="print">
                      <a:clrChange>
                        <a:clrFrom>
                          <a:srgbClr val="FFFFFF"/>
                        </a:clrFrom>
                        <a:clrTo>
                          <a:srgbClr val="FFFFFF">
                            <a:alpha val="0"/>
                          </a:srgbClr>
                        </a:clrTo>
                      </a:clrChange>
                      <a:extLst>
                        <a:ext uri="{28A0092B-C50C-407E-A947-70E740481C1C}"/>
                      </a:extLst>
                    </a:blip>
                    <a:stretch>
                      <a:fillRect/>
                    </a:stretch>
                  </pic:blipFill>
                  <pic:spPr>
                    <a:xfrm>
                      <a:off x="0" y="0"/>
                      <a:ext cx="3467100" cy="760095"/>
                    </a:xfrm>
                    <a:prstGeom prst="rect">
                      <a:avLst/>
                    </a:prstGeom>
                    <a:effectLst>
                      <a:innerShdw blurRad="114300">
                        <a:prstClr val="black"/>
                      </a:innerShdw>
                    </a:effectLst>
                  </pic:spPr>
                </pic:pic>
              </a:graphicData>
            </a:graphic>
          </wp:anchor>
        </w:drawing>
      </w:r>
    </w:p>
    <w:p w:rsidR="00973470" w:rsidRDefault="00973470" w:rsidP="00973470">
      <w:pPr>
        <w:rPr>
          <w:rFonts w:ascii="Calibri" w:hAnsi="Calibri"/>
          <w:b/>
          <w:bCs/>
          <w:sz w:val="22"/>
          <w:u w:val="single"/>
        </w:rPr>
      </w:pPr>
    </w:p>
    <w:p w:rsidR="00973470" w:rsidRDefault="00973470" w:rsidP="00973470">
      <w:pPr>
        <w:rPr>
          <w:rFonts w:ascii="Calibri" w:hAnsi="Calibri"/>
          <w:b/>
          <w:bCs/>
          <w:sz w:val="22"/>
          <w:u w:val="single"/>
        </w:rPr>
      </w:pPr>
    </w:p>
    <w:p w:rsidR="00973470" w:rsidRDefault="00973470" w:rsidP="00973470">
      <w:pPr>
        <w:rPr>
          <w:rFonts w:ascii="Calibri" w:hAnsi="Calibri"/>
          <w:b/>
          <w:bCs/>
          <w:sz w:val="22"/>
          <w:u w:val="single"/>
        </w:rPr>
      </w:pPr>
    </w:p>
    <w:p w:rsidR="00973470" w:rsidRDefault="00973470" w:rsidP="00973470">
      <w:pPr>
        <w:rPr>
          <w:rFonts w:ascii="Calibri" w:hAnsi="Calibri"/>
          <w:b/>
          <w:bCs/>
          <w:sz w:val="22"/>
          <w:u w:val="single"/>
        </w:rPr>
      </w:pPr>
    </w:p>
    <w:p w:rsidR="00973470" w:rsidRDefault="00973470" w:rsidP="00973470">
      <w:pPr>
        <w:rPr>
          <w:rFonts w:ascii="Calibri" w:hAnsi="Calibri"/>
          <w:b/>
          <w:bCs/>
          <w:sz w:val="22"/>
          <w:u w:val="single"/>
        </w:rPr>
      </w:pPr>
    </w:p>
    <w:p w:rsidR="00973470" w:rsidRDefault="00973470" w:rsidP="00973470">
      <w:pPr>
        <w:rPr>
          <w:rFonts w:ascii="Calibri" w:hAnsi="Calibri"/>
          <w:b/>
          <w:bCs/>
          <w:sz w:val="22"/>
          <w:u w:val="single"/>
        </w:rPr>
      </w:pPr>
    </w:p>
    <w:p w:rsidR="00C365DA" w:rsidRDefault="00C365DA" w:rsidP="00973470">
      <w:pPr>
        <w:rPr>
          <w:rFonts w:ascii="Calibri" w:hAnsi="Calibri"/>
          <w:b/>
          <w:bCs/>
          <w:sz w:val="22"/>
          <w:u w:val="single"/>
        </w:rPr>
      </w:pPr>
    </w:p>
    <w:p w:rsidR="00C365DA" w:rsidRDefault="00C365DA" w:rsidP="00973470">
      <w:pPr>
        <w:rPr>
          <w:rFonts w:ascii="Calibri" w:hAnsi="Calibri"/>
          <w:b/>
          <w:bCs/>
          <w:sz w:val="22"/>
          <w:u w:val="single"/>
        </w:rPr>
      </w:pPr>
    </w:p>
    <w:p w:rsidR="00973470" w:rsidRDefault="00973470" w:rsidP="00973470">
      <w:pPr>
        <w:rPr>
          <w:rFonts w:ascii="Calibri" w:hAnsi="Calibri"/>
          <w:b/>
          <w:bCs/>
          <w:sz w:val="22"/>
          <w:u w:val="single"/>
        </w:rPr>
      </w:pPr>
    </w:p>
    <w:p w:rsidR="00C365DA" w:rsidRDefault="00C365DA" w:rsidP="00973470">
      <w:pPr>
        <w:rPr>
          <w:rFonts w:ascii="Calibri" w:hAnsi="Calibri"/>
          <w:b/>
          <w:bCs/>
          <w:sz w:val="22"/>
          <w:u w:val="single"/>
        </w:rPr>
      </w:pPr>
    </w:p>
    <w:p w:rsidR="00973470" w:rsidRDefault="00E54C42" w:rsidP="00973470">
      <w:pPr>
        <w:rPr>
          <w:rFonts w:ascii="Calibri" w:hAnsi="Calibri"/>
          <w:b/>
          <w:bCs/>
          <w:sz w:val="22"/>
          <w:u w:val="single"/>
        </w:rPr>
      </w:pPr>
      <w:r>
        <w:rPr>
          <w:rFonts w:ascii="Calibri" w:hAnsi="Calibri"/>
          <w:b/>
          <w:bCs/>
          <w:noProof/>
          <w:sz w:val="22"/>
          <w:u w:val="single"/>
        </w:rPr>
        <w:pict>
          <v:group id="Group 8" o:spid="_x0000_s1026" style="position:absolute;margin-left:395.75pt;margin-top:-134.3pt;width:63.8pt;height:125.75pt;z-index:251660288" coordsize="8102,15972" wrapcoords="1016 0 1016 18257 21091 18257 21091 0 1016 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544;width:7293;height:137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SPMjAAAAA2wAAAA8AAABkcnMvZG93bnJldi54bWxEj82qwkAMhfeC7zDkgjs7VUGk11EugqAb&#10;wd917MS23E6mdEatb28WgruEc3LOl/myc7V6UBsqzwZGSQqKOPe24sLA6bgezkCFiGyx9kwGXhRg&#10;uej35phZ/+Q9PQ6xUBLCIUMDZYxNpnXIS3IYEt8Qi3bzrcMoa1to2+JTwl2tx2k61Q4rloYSG1qV&#10;lP8f7s4A72Yp33G7Px8v1zBa+UlFNzZm8NP9/YKK1MWv+XO9sYIv9PKLDKA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I8yMAAAADbAAAADwAAAAAAAAAAAAAAAACfAgAA&#10;ZHJzL2Rvd25yZXYueG1sUEsFBgAAAAAEAAQA9wAAAIwDAAAAAA==&#10;">
              <v:imagedata r:id="rId9" o:title=""/>
              <v:path arrowok="t"/>
            </v:shape>
            <v:shapetype id="_x0000_t202" coordsize="21600,21600" o:spt="202" path="m,l,21600r21600,l21600,xe">
              <v:stroke joinstyle="miter"/>
              <v:path gradientshapeok="t" o:connecttype="rect"/>
            </v:shapetype>
            <v:shape id="_x0000_s1028" type="#_x0000_t202" style="position:absolute;top:13171;width:8102;height:2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E40468" w:rsidRPr="008F179D" w:rsidRDefault="00E40468" w:rsidP="00973470">
                    <w:pPr>
                      <w:jc w:val="center"/>
                      <w:rPr>
                        <w:b/>
                        <w:bCs/>
                        <w:i/>
                        <w:iCs/>
                        <w:sz w:val="22"/>
                        <w:szCs w:val="22"/>
                      </w:rPr>
                    </w:pPr>
                    <w:r w:rsidRPr="008F179D">
                      <w:rPr>
                        <w:b/>
                        <w:bCs/>
                        <w:i/>
                        <w:iCs/>
                        <w:sz w:val="22"/>
                        <w:szCs w:val="22"/>
                      </w:rPr>
                      <w:t>Maldives</w:t>
                    </w:r>
                  </w:p>
                </w:txbxContent>
              </v:textbox>
            </v:shape>
            <w10:wrap type="tight"/>
          </v:group>
        </w:pict>
      </w:r>
    </w:p>
    <w:p w:rsidR="00973470" w:rsidRPr="00274A1A" w:rsidRDefault="00973470" w:rsidP="00973470">
      <w:pPr>
        <w:jc w:val="center"/>
        <w:rPr>
          <w:rFonts w:ascii="Calibri" w:hAnsi="Calibri"/>
          <w:b/>
          <w:bCs/>
          <w:sz w:val="28"/>
        </w:rPr>
      </w:pPr>
      <w:r w:rsidRPr="00274A1A">
        <w:rPr>
          <w:rFonts w:ascii="Calibri" w:hAnsi="Calibri"/>
          <w:b/>
          <w:bCs/>
          <w:sz w:val="28"/>
        </w:rPr>
        <w:t>MID-TERM EVALUATIONOF THE</w:t>
      </w:r>
      <w:r>
        <w:rPr>
          <w:rFonts w:ascii="Calibri" w:hAnsi="Calibri"/>
          <w:b/>
          <w:bCs/>
          <w:sz w:val="28"/>
        </w:rPr>
        <w:t xml:space="preserve"> UND</w:t>
      </w:r>
      <w:r w:rsidRPr="00274A1A">
        <w:rPr>
          <w:rFonts w:ascii="Calibri" w:hAnsi="Calibri"/>
          <w:b/>
          <w:bCs/>
          <w:sz w:val="28"/>
        </w:rPr>
        <w:t xml:space="preserve">P/GEF PROJECT: </w:t>
      </w:r>
    </w:p>
    <w:p w:rsidR="00973470" w:rsidRPr="00776CF3" w:rsidRDefault="00973470" w:rsidP="00973470">
      <w:pPr>
        <w:pStyle w:val="NormalWeb"/>
        <w:spacing w:before="2" w:after="2"/>
        <w:jc w:val="center"/>
        <w:rPr>
          <w:rFonts w:ascii="Calibri" w:hAnsi="Calibri"/>
          <w:b/>
          <w:sz w:val="28"/>
          <w:u w:val="single"/>
        </w:rPr>
      </w:pPr>
      <w:r w:rsidRPr="00776CF3">
        <w:rPr>
          <w:rFonts w:ascii="Calibri" w:hAnsi="Calibri"/>
          <w:b/>
          <w:sz w:val="28"/>
        </w:rPr>
        <w:t>"Increasing Climate Change Resilience of Maldives through Adaptation in the Tourism Sector"</w:t>
      </w:r>
    </w:p>
    <w:p w:rsidR="00C365DA" w:rsidRDefault="00C365DA" w:rsidP="00973470">
      <w:pPr>
        <w:jc w:val="center"/>
        <w:rPr>
          <w:rFonts w:ascii="Calibri" w:hAnsi="Calibri"/>
          <w:b/>
          <w:bCs/>
          <w:sz w:val="28"/>
          <w:u w:val="single"/>
        </w:rPr>
      </w:pPr>
    </w:p>
    <w:p w:rsidR="00973470" w:rsidRDefault="00973470" w:rsidP="00973470">
      <w:pPr>
        <w:jc w:val="center"/>
        <w:rPr>
          <w:rFonts w:ascii="Calibri" w:hAnsi="Calibri"/>
          <w:b/>
          <w:bCs/>
          <w:sz w:val="28"/>
          <w:u w:val="single"/>
        </w:rPr>
      </w:pPr>
    </w:p>
    <w:p w:rsidR="00973470" w:rsidRDefault="00973470" w:rsidP="00973470">
      <w:pPr>
        <w:jc w:val="center"/>
        <w:rPr>
          <w:rFonts w:ascii="Calibri" w:hAnsi="Calibri"/>
          <w:b/>
          <w:bCs/>
          <w:sz w:val="28"/>
          <w:u w:val="single"/>
        </w:rPr>
      </w:pPr>
      <w:r w:rsidRPr="00274A1A">
        <w:rPr>
          <w:rFonts w:ascii="Calibri" w:hAnsi="Calibri"/>
          <w:b/>
          <w:bCs/>
          <w:sz w:val="28"/>
        </w:rPr>
        <w:t xml:space="preserve">PIMS NO. </w:t>
      </w:r>
      <w:r>
        <w:rPr>
          <w:rFonts w:ascii="Calibri" w:hAnsi="Calibri"/>
          <w:b/>
          <w:bCs/>
          <w:sz w:val="28"/>
        </w:rPr>
        <w:t>4396</w:t>
      </w:r>
    </w:p>
    <w:p w:rsidR="00C365DA" w:rsidRDefault="00C365DA" w:rsidP="00973470">
      <w:pPr>
        <w:jc w:val="center"/>
        <w:rPr>
          <w:rFonts w:ascii="Calibri" w:hAnsi="Calibri"/>
          <w:bCs/>
          <w:sz w:val="28"/>
        </w:rPr>
      </w:pPr>
    </w:p>
    <w:p w:rsidR="00973470" w:rsidRDefault="00973470" w:rsidP="00973470">
      <w:pPr>
        <w:jc w:val="center"/>
        <w:rPr>
          <w:rFonts w:ascii="Calibri" w:hAnsi="Calibri"/>
          <w:bCs/>
          <w:sz w:val="28"/>
        </w:rPr>
      </w:pPr>
    </w:p>
    <w:p w:rsidR="00973470" w:rsidRDefault="00973470" w:rsidP="00973470">
      <w:pPr>
        <w:jc w:val="center"/>
        <w:rPr>
          <w:rFonts w:ascii="Calibri" w:hAnsi="Calibri"/>
          <w:bCs/>
          <w:sz w:val="28"/>
        </w:rPr>
      </w:pPr>
      <w:r>
        <w:rPr>
          <w:rFonts w:ascii="Calibri" w:hAnsi="Calibri"/>
          <w:bCs/>
          <w:sz w:val="28"/>
        </w:rPr>
        <w:t xml:space="preserve">Government of Maldives </w:t>
      </w:r>
    </w:p>
    <w:p w:rsidR="00973470" w:rsidRDefault="00973470" w:rsidP="00973470">
      <w:pPr>
        <w:jc w:val="center"/>
        <w:rPr>
          <w:rFonts w:ascii="Calibri" w:hAnsi="Calibri"/>
          <w:bCs/>
          <w:sz w:val="28"/>
        </w:rPr>
      </w:pPr>
      <w:r>
        <w:rPr>
          <w:rFonts w:ascii="Calibri" w:hAnsi="Calibri"/>
          <w:bCs/>
          <w:sz w:val="28"/>
        </w:rPr>
        <w:t>Ministry of Tourism</w:t>
      </w:r>
    </w:p>
    <w:p w:rsidR="00973470" w:rsidRDefault="00973470" w:rsidP="00973470">
      <w:pPr>
        <w:jc w:val="center"/>
        <w:rPr>
          <w:rFonts w:ascii="Calibri" w:hAnsi="Calibri"/>
          <w:bCs/>
          <w:sz w:val="28"/>
        </w:rPr>
      </w:pPr>
    </w:p>
    <w:p w:rsidR="00973470" w:rsidRPr="00973470" w:rsidRDefault="00FA54BD" w:rsidP="00973470">
      <w:pPr>
        <w:jc w:val="center"/>
        <w:rPr>
          <w:rFonts w:ascii="Calibri" w:hAnsi="Calibri"/>
          <w:bCs/>
          <w:sz w:val="28"/>
        </w:rPr>
      </w:pPr>
      <w:r>
        <w:rPr>
          <w:rFonts w:ascii="Calibri" w:hAnsi="Calibri"/>
          <w:bCs/>
          <w:sz w:val="28"/>
        </w:rPr>
        <w:t>LDCF</w:t>
      </w:r>
    </w:p>
    <w:p w:rsidR="00973470" w:rsidRDefault="00973470" w:rsidP="00973470">
      <w:pPr>
        <w:jc w:val="center"/>
        <w:rPr>
          <w:rFonts w:ascii="Calibri" w:hAnsi="Calibri"/>
          <w:b/>
          <w:bCs/>
          <w:sz w:val="28"/>
          <w:u w:val="single"/>
        </w:rPr>
      </w:pPr>
    </w:p>
    <w:p w:rsidR="00973470" w:rsidRDefault="00973470" w:rsidP="00973470">
      <w:pPr>
        <w:jc w:val="center"/>
        <w:rPr>
          <w:rFonts w:ascii="Calibri" w:hAnsi="Calibri"/>
          <w:b/>
          <w:bCs/>
          <w:sz w:val="28"/>
          <w:u w:val="single"/>
        </w:rPr>
      </w:pPr>
    </w:p>
    <w:p w:rsidR="00973470" w:rsidRDefault="00973470" w:rsidP="00973470">
      <w:pPr>
        <w:jc w:val="center"/>
        <w:rPr>
          <w:rFonts w:ascii="Calibri" w:hAnsi="Calibri"/>
          <w:b/>
          <w:bCs/>
          <w:sz w:val="28"/>
          <w:u w:val="single"/>
        </w:rPr>
      </w:pPr>
      <w:r>
        <w:rPr>
          <w:rFonts w:ascii="Calibri" w:hAnsi="Calibri"/>
          <w:b/>
          <w:bCs/>
          <w:sz w:val="28"/>
          <w:u w:val="single"/>
        </w:rPr>
        <w:t>EVALUATION REPORT</w:t>
      </w:r>
    </w:p>
    <w:p w:rsidR="00C365DA" w:rsidRDefault="00C365DA" w:rsidP="00973470">
      <w:pPr>
        <w:jc w:val="center"/>
        <w:rPr>
          <w:rFonts w:ascii="Calibri" w:hAnsi="Calibri"/>
          <w:b/>
          <w:bCs/>
          <w:sz w:val="28"/>
        </w:rPr>
      </w:pPr>
    </w:p>
    <w:p w:rsidR="00973470" w:rsidRPr="009E4AB1" w:rsidRDefault="00973470" w:rsidP="00973470">
      <w:pPr>
        <w:jc w:val="center"/>
        <w:rPr>
          <w:rFonts w:ascii="Calibri" w:hAnsi="Calibri"/>
          <w:b/>
          <w:bCs/>
          <w:sz w:val="28"/>
        </w:rPr>
      </w:pPr>
    </w:p>
    <w:p w:rsidR="00973470" w:rsidRDefault="00973470" w:rsidP="00973470">
      <w:pPr>
        <w:jc w:val="center"/>
        <w:rPr>
          <w:rFonts w:ascii="Calibri" w:hAnsi="Calibri"/>
          <w:b/>
          <w:bCs/>
          <w:sz w:val="28"/>
        </w:rPr>
      </w:pPr>
    </w:p>
    <w:p w:rsidR="00973470" w:rsidRDefault="00973470" w:rsidP="00973470">
      <w:pPr>
        <w:jc w:val="center"/>
        <w:rPr>
          <w:rFonts w:ascii="Calibri" w:hAnsi="Calibri"/>
          <w:b/>
          <w:bCs/>
          <w:sz w:val="28"/>
        </w:rPr>
      </w:pPr>
    </w:p>
    <w:p w:rsidR="00C365DA" w:rsidRDefault="00C365DA" w:rsidP="00973470">
      <w:pPr>
        <w:jc w:val="center"/>
        <w:rPr>
          <w:rFonts w:ascii="Calibri" w:hAnsi="Calibri"/>
          <w:bCs/>
        </w:rPr>
      </w:pPr>
    </w:p>
    <w:p w:rsidR="00C365DA" w:rsidRDefault="00C365DA" w:rsidP="00973470">
      <w:pPr>
        <w:jc w:val="center"/>
        <w:rPr>
          <w:rFonts w:ascii="Calibri" w:hAnsi="Calibri"/>
          <w:bCs/>
        </w:rPr>
      </w:pPr>
    </w:p>
    <w:p w:rsidR="00C365DA" w:rsidRDefault="00C365DA" w:rsidP="00973470">
      <w:pPr>
        <w:jc w:val="center"/>
        <w:rPr>
          <w:rFonts w:ascii="Calibri" w:hAnsi="Calibri"/>
          <w:bCs/>
        </w:rPr>
      </w:pPr>
    </w:p>
    <w:p w:rsidR="00C365DA" w:rsidRDefault="00C365DA" w:rsidP="00973470">
      <w:pPr>
        <w:jc w:val="center"/>
        <w:rPr>
          <w:rFonts w:ascii="Calibri" w:hAnsi="Calibri"/>
          <w:bCs/>
        </w:rPr>
      </w:pPr>
    </w:p>
    <w:p w:rsidR="00C365DA" w:rsidRDefault="00C365DA" w:rsidP="00973470">
      <w:pPr>
        <w:jc w:val="center"/>
        <w:rPr>
          <w:rFonts w:ascii="Calibri" w:hAnsi="Calibri"/>
          <w:bCs/>
        </w:rPr>
      </w:pPr>
    </w:p>
    <w:p w:rsidR="00C365DA" w:rsidRDefault="00C365DA" w:rsidP="00973470">
      <w:pPr>
        <w:jc w:val="center"/>
        <w:rPr>
          <w:rFonts w:ascii="Calibri" w:hAnsi="Calibri"/>
          <w:bCs/>
        </w:rPr>
      </w:pPr>
    </w:p>
    <w:p w:rsidR="00C365DA" w:rsidRDefault="00C365DA" w:rsidP="00973470">
      <w:pPr>
        <w:jc w:val="center"/>
        <w:rPr>
          <w:rFonts w:ascii="Calibri" w:hAnsi="Calibri"/>
          <w:bCs/>
        </w:rPr>
      </w:pPr>
    </w:p>
    <w:p w:rsidR="00973470" w:rsidRDefault="00973470" w:rsidP="00973470">
      <w:pPr>
        <w:jc w:val="center"/>
        <w:rPr>
          <w:rFonts w:ascii="Calibri" w:hAnsi="Calibri"/>
          <w:bCs/>
        </w:rPr>
      </w:pPr>
      <w:r>
        <w:rPr>
          <w:rFonts w:ascii="Calibri" w:hAnsi="Calibri"/>
          <w:bCs/>
        </w:rPr>
        <w:t>PREPARED BY:</w:t>
      </w:r>
    </w:p>
    <w:p w:rsidR="00973470" w:rsidRDefault="00973470" w:rsidP="00973470">
      <w:pPr>
        <w:jc w:val="center"/>
        <w:rPr>
          <w:rFonts w:ascii="Calibri" w:hAnsi="Calibri"/>
          <w:bCs/>
        </w:rPr>
      </w:pPr>
      <w:r>
        <w:rPr>
          <w:rFonts w:ascii="Calibri" w:hAnsi="Calibri"/>
          <w:bCs/>
        </w:rPr>
        <w:t>IvicaTrumbić, Consultant</w:t>
      </w:r>
    </w:p>
    <w:p w:rsidR="00C365DA" w:rsidRDefault="00C365DA" w:rsidP="00973470">
      <w:pPr>
        <w:jc w:val="center"/>
        <w:rPr>
          <w:rFonts w:ascii="Calibri" w:hAnsi="Calibri"/>
          <w:bCs/>
        </w:rPr>
      </w:pPr>
    </w:p>
    <w:p w:rsidR="00C365DA" w:rsidRDefault="00C365DA" w:rsidP="00973470">
      <w:pPr>
        <w:jc w:val="center"/>
        <w:rPr>
          <w:rFonts w:ascii="Calibri" w:hAnsi="Calibri"/>
          <w:bCs/>
        </w:rPr>
      </w:pPr>
    </w:p>
    <w:p w:rsidR="00C365DA" w:rsidRDefault="00C365DA" w:rsidP="00973470">
      <w:pPr>
        <w:jc w:val="center"/>
        <w:rPr>
          <w:rFonts w:ascii="Calibri" w:hAnsi="Calibri"/>
          <w:bCs/>
        </w:rPr>
      </w:pPr>
    </w:p>
    <w:p w:rsidR="00AD2968" w:rsidRDefault="00C958D1" w:rsidP="00973470">
      <w:pPr>
        <w:jc w:val="center"/>
        <w:rPr>
          <w:rFonts w:ascii="Calibri" w:hAnsi="Calibri"/>
          <w:bCs/>
        </w:rPr>
      </w:pPr>
      <w:r>
        <w:rPr>
          <w:rFonts w:ascii="Calibri" w:hAnsi="Calibri"/>
          <w:bCs/>
        </w:rPr>
        <w:t>February 2014</w:t>
      </w:r>
    </w:p>
    <w:p w:rsidR="00973470" w:rsidRPr="00973470" w:rsidRDefault="00AD2968" w:rsidP="00973470">
      <w:pPr>
        <w:jc w:val="center"/>
        <w:rPr>
          <w:rFonts w:ascii="Calibri" w:hAnsi="Calibri"/>
          <w:bCs/>
        </w:rPr>
      </w:pPr>
      <w:r>
        <w:rPr>
          <w:rFonts w:ascii="Calibri" w:hAnsi="Calibri"/>
          <w:bCs/>
        </w:rPr>
        <w:br w:type="page"/>
      </w:r>
    </w:p>
    <w:p w:rsidR="00A62BA3" w:rsidRDefault="00A62BA3" w:rsidP="00A62BA3">
      <w:pPr>
        <w:rPr>
          <w:rFonts w:ascii="Calibri" w:hAnsi="Calibri"/>
          <w:sz w:val="20"/>
          <w:szCs w:val="20"/>
        </w:rPr>
      </w:pPr>
      <w:r>
        <w:rPr>
          <w:rFonts w:ascii="Calibri" w:hAnsi="Calibri"/>
          <w:sz w:val="20"/>
          <w:szCs w:val="20"/>
        </w:rPr>
        <w:br w:type="page"/>
      </w:r>
    </w:p>
    <w:p w:rsidR="00A62BA3" w:rsidRDefault="00A62BA3" w:rsidP="00A62BA3">
      <w:pPr>
        <w:rPr>
          <w:rFonts w:ascii="Calibri" w:hAnsi="Calibri"/>
          <w:sz w:val="20"/>
          <w:szCs w:val="20"/>
        </w:rPr>
      </w:pPr>
    </w:p>
    <w:p w:rsidR="003A1F9E" w:rsidRDefault="003A1F9E" w:rsidP="003A1F9E">
      <w:pPr>
        <w:ind w:left="360"/>
        <w:rPr>
          <w:rFonts w:ascii="Calibri" w:hAnsi="Calibri"/>
          <w:sz w:val="20"/>
          <w:szCs w:val="20"/>
        </w:rPr>
      </w:pPr>
    </w:p>
    <w:p w:rsidR="003A1F9E" w:rsidRDefault="003A1F9E" w:rsidP="003A1F9E">
      <w:pPr>
        <w:ind w:left="360"/>
        <w:rPr>
          <w:rFonts w:ascii="Calibri" w:hAnsi="Calibri"/>
          <w:sz w:val="20"/>
          <w:szCs w:val="20"/>
        </w:rPr>
      </w:pPr>
    </w:p>
    <w:p w:rsidR="00A62BA3" w:rsidRPr="00D6638C" w:rsidRDefault="003A1F9E" w:rsidP="003A1F9E">
      <w:pPr>
        <w:jc w:val="both"/>
        <w:rPr>
          <w:rFonts w:ascii="Calibri" w:hAnsi="Calibri"/>
          <w:sz w:val="20"/>
          <w:szCs w:val="20"/>
        </w:rPr>
      </w:pPr>
      <w:r w:rsidRPr="003A1F9E">
        <w:rPr>
          <w:rFonts w:ascii="Calibri" w:hAnsi="Calibri"/>
          <w:sz w:val="22"/>
          <w:szCs w:val="20"/>
        </w:rPr>
        <w:t>Title ofthe</w:t>
      </w:r>
      <w:r w:rsidR="00A62BA3" w:rsidRPr="003A1F9E">
        <w:rPr>
          <w:rFonts w:ascii="Calibri" w:hAnsi="Calibri"/>
          <w:sz w:val="22"/>
          <w:szCs w:val="20"/>
        </w:rPr>
        <w:t xml:space="preserve"> project</w:t>
      </w:r>
      <w:r w:rsidRPr="003A1F9E">
        <w:rPr>
          <w:rFonts w:ascii="Calibri" w:hAnsi="Calibri"/>
          <w:sz w:val="22"/>
          <w:szCs w:val="20"/>
        </w:rPr>
        <w:t>:</w:t>
      </w:r>
      <w:r>
        <w:rPr>
          <w:rFonts w:ascii="Calibri" w:hAnsi="Calibri"/>
          <w:sz w:val="20"/>
          <w:szCs w:val="20"/>
        </w:rPr>
        <w:tab/>
      </w:r>
      <w:r>
        <w:rPr>
          <w:rFonts w:ascii="Calibri" w:hAnsi="Calibri"/>
          <w:sz w:val="20"/>
          <w:szCs w:val="20"/>
        </w:rPr>
        <w:tab/>
      </w:r>
      <w:r w:rsidRPr="003A1F9E">
        <w:rPr>
          <w:rFonts w:ascii="Calibri" w:hAnsi="Calibri"/>
          <w:sz w:val="22"/>
        </w:rPr>
        <w:t xml:space="preserve">Increasing Climate Change Resilience of Maldives through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00C365DA">
        <w:rPr>
          <w:rFonts w:ascii="Calibri" w:hAnsi="Calibri"/>
          <w:sz w:val="22"/>
        </w:rPr>
        <w:tab/>
      </w:r>
      <w:r w:rsidRPr="003A1F9E">
        <w:rPr>
          <w:rFonts w:ascii="Calibri" w:hAnsi="Calibri"/>
          <w:sz w:val="22"/>
        </w:rPr>
        <w:t>Adaptation in the Tourism Sector</w:t>
      </w:r>
    </w:p>
    <w:p w:rsidR="003A1F9E" w:rsidRDefault="003A1F9E" w:rsidP="003A1F9E">
      <w:pPr>
        <w:rPr>
          <w:rFonts w:ascii="Calibri" w:hAnsi="Calibri"/>
          <w:sz w:val="20"/>
          <w:szCs w:val="20"/>
        </w:rPr>
      </w:pPr>
    </w:p>
    <w:p w:rsidR="00A62BA3" w:rsidRPr="00D6638C" w:rsidRDefault="003A1F9E" w:rsidP="003A1F9E">
      <w:pPr>
        <w:rPr>
          <w:rFonts w:ascii="Calibri" w:hAnsi="Calibri"/>
          <w:sz w:val="20"/>
          <w:szCs w:val="20"/>
        </w:rPr>
      </w:pPr>
      <w:r w:rsidRPr="003A1F9E">
        <w:rPr>
          <w:rFonts w:ascii="Calibri" w:hAnsi="Calibri"/>
          <w:sz w:val="22"/>
          <w:szCs w:val="20"/>
        </w:rPr>
        <w:t>P</w:t>
      </w:r>
      <w:r>
        <w:rPr>
          <w:rFonts w:ascii="Calibri" w:hAnsi="Calibri"/>
          <w:sz w:val="22"/>
          <w:szCs w:val="20"/>
        </w:rPr>
        <w:t>roject ID Number:</w:t>
      </w:r>
      <w:r>
        <w:rPr>
          <w:rFonts w:ascii="Calibri" w:hAnsi="Calibri"/>
          <w:sz w:val="22"/>
          <w:szCs w:val="20"/>
        </w:rPr>
        <w:tab/>
      </w:r>
      <w:r>
        <w:rPr>
          <w:rFonts w:ascii="Calibri" w:hAnsi="Calibri"/>
          <w:sz w:val="22"/>
          <w:szCs w:val="20"/>
        </w:rPr>
        <w:tab/>
      </w:r>
      <w:r w:rsidRPr="003A1F9E">
        <w:rPr>
          <w:rFonts w:ascii="Calibri" w:hAnsi="Calibri"/>
          <w:bCs/>
          <w:sz w:val="22"/>
        </w:rPr>
        <w:t>4396</w:t>
      </w:r>
    </w:p>
    <w:p w:rsidR="003A1F9E" w:rsidRDefault="003A1F9E" w:rsidP="003A1F9E">
      <w:pPr>
        <w:rPr>
          <w:rFonts w:ascii="Calibri" w:hAnsi="Calibri"/>
          <w:sz w:val="20"/>
          <w:szCs w:val="20"/>
        </w:rPr>
      </w:pPr>
    </w:p>
    <w:p w:rsidR="003A1F9E" w:rsidRPr="003A1F9E" w:rsidRDefault="00A62BA3" w:rsidP="003A1F9E">
      <w:pPr>
        <w:rPr>
          <w:rFonts w:ascii="Calibri" w:hAnsi="Calibri"/>
          <w:sz w:val="22"/>
          <w:szCs w:val="20"/>
        </w:rPr>
      </w:pPr>
      <w:r w:rsidRPr="003A1F9E">
        <w:rPr>
          <w:rFonts w:ascii="Calibri" w:hAnsi="Calibri"/>
          <w:sz w:val="22"/>
          <w:szCs w:val="20"/>
        </w:rPr>
        <w:t>Evaluation time frame</w:t>
      </w:r>
      <w:r w:rsidR="003A1F9E" w:rsidRPr="003A1F9E">
        <w:rPr>
          <w:rFonts w:ascii="Calibri" w:hAnsi="Calibri"/>
          <w:sz w:val="22"/>
          <w:szCs w:val="20"/>
        </w:rPr>
        <w:t>:</w:t>
      </w:r>
      <w:r w:rsidR="003A1F9E" w:rsidRPr="003A1F9E">
        <w:rPr>
          <w:rFonts w:ascii="Calibri" w:hAnsi="Calibri"/>
          <w:sz w:val="22"/>
          <w:szCs w:val="20"/>
        </w:rPr>
        <w:tab/>
      </w:r>
      <w:r w:rsidR="003A1F9E" w:rsidRPr="003A1F9E">
        <w:rPr>
          <w:rFonts w:ascii="Calibri" w:hAnsi="Calibri"/>
          <w:sz w:val="22"/>
          <w:szCs w:val="20"/>
        </w:rPr>
        <w:tab/>
        <w:t>July 2011 - December 2013</w:t>
      </w:r>
      <w:r w:rsidR="003A1F9E" w:rsidRPr="003A1F9E">
        <w:rPr>
          <w:rFonts w:ascii="Calibri" w:hAnsi="Calibri"/>
          <w:sz w:val="22"/>
          <w:szCs w:val="20"/>
        </w:rPr>
        <w:tab/>
      </w:r>
    </w:p>
    <w:p w:rsidR="003A1F9E" w:rsidRPr="003A1F9E" w:rsidRDefault="003A1F9E" w:rsidP="003A1F9E">
      <w:pPr>
        <w:rPr>
          <w:rFonts w:ascii="Calibri" w:hAnsi="Calibri"/>
          <w:sz w:val="22"/>
          <w:szCs w:val="20"/>
        </w:rPr>
      </w:pPr>
    </w:p>
    <w:p w:rsidR="003A1F9E" w:rsidRPr="003A1F9E" w:rsidRDefault="003A1F9E" w:rsidP="003A1F9E">
      <w:pPr>
        <w:rPr>
          <w:rFonts w:ascii="Calibri" w:hAnsi="Calibri"/>
          <w:sz w:val="22"/>
          <w:szCs w:val="20"/>
        </w:rPr>
      </w:pPr>
      <w:r w:rsidRPr="003A1F9E">
        <w:rPr>
          <w:rFonts w:ascii="Calibri" w:hAnsi="Calibri"/>
          <w:sz w:val="22"/>
          <w:szCs w:val="20"/>
        </w:rPr>
        <w:t>D</w:t>
      </w:r>
      <w:r w:rsidR="00A62BA3" w:rsidRPr="003A1F9E">
        <w:rPr>
          <w:rFonts w:ascii="Calibri" w:hAnsi="Calibri"/>
          <w:sz w:val="22"/>
          <w:szCs w:val="20"/>
        </w:rPr>
        <w:t>ate of evaluation report</w:t>
      </w:r>
      <w:r w:rsidRPr="003A1F9E">
        <w:rPr>
          <w:rFonts w:ascii="Calibri" w:hAnsi="Calibri"/>
          <w:sz w:val="22"/>
          <w:szCs w:val="20"/>
        </w:rPr>
        <w:t>:</w:t>
      </w:r>
      <w:r w:rsidRPr="003A1F9E">
        <w:rPr>
          <w:rFonts w:ascii="Calibri" w:hAnsi="Calibri"/>
          <w:sz w:val="22"/>
          <w:szCs w:val="20"/>
        </w:rPr>
        <w:tab/>
        <w:t>December 2013</w:t>
      </w:r>
    </w:p>
    <w:p w:rsidR="00A62BA3" w:rsidRPr="003A1F9E" w:rsidRDefault="003A1F9E" w:rsidP="003A1F9E">
      <w:pPr>
        <w:rPr>
          <w:rFonts w:ascii="Calibri" w:hAnsi="Calibri"/>
          <w:sz w:val="22"/>
          <w:szCs w:val="20"/>
        </w:rPr>
      </w:pPr>
      <w:r w:rsidRPr="003A1F9E">
        <w:rPr>
          <w:rFonts w:ascii="Calibri" w:hAnsi="Calibri"/>
          <w:sz w:val="22"/>
          <w:szCs w:val="20"/>
        </w:rPr>
        <w:tab/>
      </w:r>
    </w:p>
    <w:p w:rsidR="003A1F9E" w:rsidRDefault="00A62BA3" w:rsidP="003A1F9E">
      <w:pPr>
        <w:rPr>
          <w:rFonts w:ascii="Calibri" w:hAnsi="Calibri"/>
          <w:sz w:val="22"/>
          <w:szCs w:val="20"/>
        </w:rPr>
      </w:pPr>
      <w:r w:rsidRPr="003A1F9E">
        <w:rPr>
          <w:rFonts w:ascii="Calibri" w:hAnsi="Calibri"/>
          <w:sz w:val="22"/>
          <w:szCs w:val="20"/>
        </w:rPr>
        <w:t>Region and countries included</w:t>
      </w:r>
    </w:p>
    <w:p w:rsidR="00A62BA3" w:rsidRPr="003A1F9E" w:rsidRDefault="00A62BA3" w:rsidP="003A1F9E">
      <w:pPr>
        <w:rPr>
          <w:rFonts w:ascii="Calibri" w:hAnsi="Calibri"/>
          <w:sz w:val="22"/>
          <w:szCs w:val="20"/>
        </w:rPr>
      </w:pPr>
      <w:r w:rsidRPr="003A1F9E">
        <w:rPr>
          <w:rFonts w:ascii="Calibri" w:hAnsi="Calibri"/>
          <w:sz w:val="22"/>
          <w:szCs w:val="20"/>
        </w:rPr>
        <w:t>in the project</w:t>
      </w:r>
      <w:r w:rsidR="003A1F9E">
        <w:rPr>
          <w:rFonts w:ascii="Calibri" w:hAnsi="Calibri"/>
          <w:sz w:val="22"/>
          <w:szCs w:val="20"/>
        </w:rPr>
        <w:t>:</w:t>
      </w:r>
      <w:r w:rsidR="003A1F9E">
        <w:rPr>
          <w:rFonts w:ascii="Calibri" w:hAnsi="Calibri"/>
          <w:sz w:val="22"/>
          <w:szCs w:val="20"/>
        </w:rPr>
        <w:tab/>
      </w:r>
      <w:r w:rsidR="003A1F9E">
        <w:rPr>
          <w:rFonts w:ascii="Calibri" w:hAnsi="Calibri"/>
          <w:sz w:val="22"/>
          <w:szCs w:val="20"/>
        </w:rPr>
        <w:tab/>
      </w:r>
      <w:r w:rsidR="003A1F9E">
        <w:rPr>
          <w:rFonts w:ascii="Calibri" w:hAnsi="Calibri"/>
          <w:sz w:val="22"/>
          <w:szCs w:val="20"/>
        </w:rPr>
        <w:tab/>
        <w:t>Maldives</w:t>
      </w:r>
    </w:p>
    <w:p w:rsidR="003A1F9E" w:rsidRDefault="003A1F9E" w:rsidP="003A1F9E">
      <w:pPr>
        <w:rPr>
          <w:rFonts w:ascii="Calibri" w:hAnsi="Calibri"/>
          <w:sz w:val="22"/>
          <w:szCs w:val="20"/>
        </w:rPr>
      </w:pPr>
    </w:p>
    <w:p w:rsidR="003A1F9E" w:rsidRDefault="00A62BA3" w:rsidP="003A1F9E">
      <w:pPr>
        <w:rPr>
          <w:rFonts w:ascii="Calibri" w:hAnsi="Calibri"/>
          <w:sz w:val="22"/>
          <w:szCs w:val="20"/>
        </w:rPr>
      </w:pPr>
      <w:r w:rsidRPr="003A1F9E">
        <w:rPr>
          <w:rFonts w:ascii="Calibri" w:hAnsi="Calibri"/>
          <w:sz w:val="22"/>
          <w:szCs w:val="20"/>
        </w:rPr>
        <w:t xml:space="preserve">Implementing Partner and </w:t>
      </w:r>
    </w:p>
    <w:p w:rsidR="00A62BA3" w:rsidRPr="003A1F9E" w:rsidRDefault="00A62BA3" w:rsidP="003A1F9E">
      <w:pPr>
        <w:rPr>
          <w:rFonts w:ascii="Calibri" w:hAnsi="Calibri"/>
          <w:sz w:val="22"/>
          <w:szCs w:val="20"/>
        </w:rPr>
      </w:pPr>
      <w:r w:rsidRPr="003A1F9E">
        <w:rPr>
          <w:rFonts w:ascii="Calibri" w:hAnsi="Calibri"/>
          <w:sz w:val="22"/>
          <w:szCs w:val="20"/>
        </w:rPr>
        <w:t>other project partners</w:t>
      </w:r>
      <w:r w:rsidR="003A1F9E">
        <w:rPr>
          <w:rFonts w:ascii="Calibri" w:hAnsi="Calibri"/>
          <w:sz w:val="22"/>
          <w:szCs w:val="20"/>
        </w:rPr>
        <w:t>:</w:t>
      </w:r>
      <w:r w:rsidR="003A1F9E">
        <w:rPr>
          <w:rFonts w:ascii="Calibri" w:hAnsi="Calibri"/>
          <w:sz w:val="22"/>
          <w:szCs w:val="20"/>
        </w:rPr>
        <w:tab/>
      </w:r>
      <w:r w:rsidR="003A1F9E">
        <w:rPr>
          <w:rFonts w:ascii="Calibri" w:hAnsi="Calibri"/>
          <w:sz w:val="22"/>
          <w:szCs w:val="20"/>
        </w:rPr>
        <w:tab/>
        <w:t>UNDP, MT</w:t>
      </w:r>
    </w:p>
    <w:p w:rsidR="003A1F9E" w:rsidRDefault="003A1F9E" w:rsidP="003A1F9E">
      <w:pPr>
        <w:rPr>
          <w:rFonts w:ascii="Calibri" w:hAnsi="Calibri"/>
          <w:sz w:val="22"/>
          <w:szCs w:val="20"/>
        </w:rPr>
      </w:pPr>
    </w:p>
    <w:p w:rsidR="003A1F9E" w:rsidRDefault="00A62BA3" w:rsidP="003A1F9E">
      <w:pPr>
        <w:rPr>
          <w:rFonts w:ascii="Calibri" w:hAnsi="Calibri"/>
          <w:sz w:val="22"/>
          <w:szCs w:val="20"/>
        </w:rPr>
      </w:pPr>
      <w:r w:rsidRPr="003A1F9E">
        <w:rPr>
          <w:rFonts w:ascii="Calibri" w:hAnsi="Calibri"/>
          <w:sz w:val="22"/>
          <w:szCs w:val="20"/>
        </w:rPr>
        <w:t>Evaluation team members</w:t>
      </w:r>
      <w:r w:rsidR="003A1F9E">
        <w:rPr>
          <w:rFonts w:ascii="Calibri" w:hAnsi="Calibri"/>
          <w:sz w:val="22"/>
          <w:szCs w:val="20"/>
        </w:rPr>
        <w:t>:</w:t>
      </w:r>
      <w:r w:rsidR="003A1F9E">
        <w:rPr>
          <w:rFonts w:ascii="Calibri" w:hAnsi="Calibri"/>
          <w:sz w:val="22"/>
          <w:szCs w:val="20"/>
        </w:rPr>
        <w:tab/>
        <w:t>IvicaTrumbić</w:t>
      </w:r>
    </w:p>
    <w:p w:rsidR="00A62BA3" w:rsidRPr="003A1F9E" w:rsidRDefault="00A62BA3" w:rsidP="003A1F9E">
      <w:pPr>
        <w:rPr>
          <w:rFonts w:ascii="Calibri" w:hAnsi="Calibri"/>
          <w:sz w:val="22"/>
          <w:szCs w:val="20"/>
        </w:rPr>
      </w:pPr>
    </w:p>
    <w:p w:rsidR="00A62BA3" w:rsidRPr="003A1F9E" w:rsidRDefault="00A62BA3" w:rsidP="00A62BA3">
      <w:pPr>
        <w:ind w:left="360"/>
        <w:rPr>
          <w:rFonts w:ascii="Calibri" w:hAnsi="Calibri"/>
          <w:sz w:val="22"/>
          <w:szCs w:val="20"/>
        </w:rPr>
      </w:pPr>
    </w:p>
    <w:p w:rsidR="00A62BA3" w:rsidRDefault="00A62BA3" w:rsidP="00A62BA3">
      <w:pPr>
        <w:rPr>
          <w:rFonts w:ascii="Calibri" w:hAnsi="Calibri"/>
          <w:b/>
          <w:szCs w:val="20"/>
        </w:rPr>
      </w:pPr>
      <w:r>
        <w:rPr>
          <w:rFonts w:ascii="Calibri" w:hAnsi="Calibri"/>
          <w:sz w:val="20"/>
          <w:szCs w:val="20"/>
        </w:rPr>
        <w:br w:type="page"/>
      </w:r>
      <w:r>
        <w:rPr>
          <w:rFonts w:ascii="Calibri" w:hAnsi="Calibri"/>
          <w:b/>
          <w:szCs w:val="20"/>
        </w:rPr>
        <w:t>TABLE OF CONTENTS</w:t>
      </w:r>
    </w:p>
    <w:p w:rsidR="00E1779E" w:rsidRDefault="00E1779E" w:rsidP="00A62BA3">
      <w:pPr>
        <w:rPr>
          <w:rFonts w:ascii="Calibri" w:hAnsi="Calibri"/>
          <w:sz w:val="22"/>
          <w:szCs w:val="20"/>
        </w:rPr>
      </w:pPr>
    </w:p>
    <w:p w:rsidR="00C365DA" w:rsidRDefault="00A62BA3" w:rsidP="00A62BA3">
      <w:pPr>
        <w:rPr>
          <w:rFonts w:ascii="Calibri" w:hAnsi="Calibri"/>
          <w:sz w:val="22"/>
          <w:szCs w:val="20"/>
        </w:rPr>
      </w:pPr>
      <w:r w:rsidRPr="00E1779E">
        <w:rPr>
          <w:rFonts w:ascii="Calibri" w:hAnsi="Calibri"/>
          <w:sz w:val="22"/>
          <w:szCs w:val="20"/>
        </w:rPr>
        <w:t>Acronyms and Abbreviations</w:t>
      </w:r>
    </w:p>
    <w:p w:rsidR="00A62BA3" w:rsidRPr="00E1779E" w:rsidRDefault="00C365DA" w:rsidP="00A62BA3">
      <w:pPr>
        <w:rPr>
          <w:rFonts w:ascii="Calibri" w:hAnsi="Calibri"/>
          <w:sz w:val="22"/>
          <w:szCs w:val="20"/>
        </w:rPr>
      </w:pPr>
      <w:r>
        <w:rPr>
          <w:rFonts w:ascii="Calibri" w:hAnsi="Calibri"/>
          <w:sz w:val="22"/>
          <w:szCs w:val="20"/>
        </w:rPr>
        <w:t>Acknowledgement - Disclaimer</w:t>
      </w:r>
    </w:p>
    <w:p w:rsidR="00C365DA" w:rsidRDefault="00A62BA3" w:rsidP="00A62BA3">
      <w:pPr>
        <w:rPr>
          <w:rFonts w:ascii="Calibri" w:hAnsi="Calibri"/>
          <w:sz w:val="22"/>
          <w:szCs w:val="20"/>
        </w:rPr>
      </w:pPr>
      <w:r w:rsidRPr="00E1779E">
        <w:rPr>
          <w:rFonts w:ascii="Calibri" w:hAnsi="Calibri"/>
          <w:sz w:val="22"/>
          <w:szCs w:val="20"/>
        </w:rPr>
        <w:t>Executive Summary</w:t>
      </w:r>
    </w:p>
    <w:p w:rsidR="00A62BA3" w:rsidRPr="00E1779E" w:rsidRDefault="00A62BA3" w:rsidP="00A62BA3">
      <w:pPr>
        <w:rPr>
          <w:rFonts w:ascii="Calibri" w:hAnsi="Calibri"/>
          <w:sz w:val="22"/>
          <w:szCs w:val="20"/>
        </w:rPr>
      </w:pPr>
    </w:p>
    <w:p w:rsidR="00A62BA3" w:rsidRPr="00E1779E" w:rsidRDefault="00A62BA3" w:rsidP="00A62BA3">
      <w:pPr>
        <w:rPr>
          <w:rFonts w:ascii="Calibri" w:hAnsi="Calibri"/>
          <w:sz w:val="22"/>
          <w:szCs w:val="20"/>
        </w:rPr>
      </w:pPr>
      <w:r w:rsidRPr="00E1779E">
        <w:rPr>
          <w:rFonts w:ascii="Calibri" w:hAnsi="Calibri"/>
          <w:sz w:val="22"/>
          <w:szCs w:val="20"/>
        </w:rPr>
        <w:t>1.</w:t>
      </w:r>
      <w:r w:rsidRPr="00E1779E">
        <w:rPr>
          <w:rFonts w:ascii="Calibri" w:hAnsi="Calibri"/>
          <w:sz w:val="22"/>
          <w:szCs w:val="20"/>
        </w:rPr>
        <w:tab/>
        <w:t>Introduction</w:t>
      </w:r>
    </w:p>
    <w:p w:rsidR="00480452" w:rsidRDefault="00480452" w:rsidP="00A62BA3">
      <w:pPr>
        <w:ind w:left="720"/>
        <w:rPr>
          <w:rFonts w:ascii="Calibri" w:hAnsi="Calibri"/>
          <w:sz w:val="22"/>
          <w:szCs w:val="20"/>
        </w:rPr>
      </w:pPr>
      <w:r>
        <w:rPr>
          <w:rFonts w:ascii="Calibri" w:hAnsi="Calibri"/>
          <w:sz w:val="22"/>
          <w:szCs w:val="20"/>
        </w:rPr>
        <w:t>1.1.</w:t>
      </w:r>
      <w:r>
        <w:rPr>
          <w:rFonts w:ascii="Calibri" w:hAnsi="Calibri"/>
          <w:sz w:val="22"/>
          <w:szCs w:val="20"/>
        </w:rPr>
        <w:tab/>
        <w:t>Brief description of the project</w:t>
      </w:r>
    </w:p>
    <w:p w:rsidR="00A62BA3" w:rsidRPr="00E1779E" w:rsidRDefault="00A62BA3" w:rsidP="00A62BA3">
      <w:pPr>
        <w:ind w:left="720"/>
        <w:rPr>
          <w:rFonts w:ascii="Calibri" w:hAnsi="Calibri"/>
          <w:b/>
          <w:sz w:val="22"/>
          <w:szCs w:val="20"/>
        </w:rPr>
      </w:pPr>
      <w:r w:rsidRPr="00E1779E">
        <w:rPr>
          <w:rFonts w:ascii="Calibri" w:hAnsi="Calibri"/>
          <w:sz w:val="22"/>
          <w:szCs w:val="20"/>
        </w:rPr>
        <w:t>1.</w:t>
      </w:r>
      <w:r w:rsidR="00480452">
        <w:rPr>
          <w:rFonts w:ascii="Calibri" w:hAnsi="Calibri"/>
          <w:sz w:val="22"/>
          <w:szCs w:val="20"/>
        </w:rPr>
        <w:t>2</w:t>
      </w:r>
      <w:r w:rsidRPr="00E1779E">
        <w:rPr>
          <w:rFonts w:ascii="Calibri" w:hAnsi="Calibri"/>
          <w:sz w:val="22"/>
          <w:szCs w:val="20"/>
        </w:rPr>
        <w:t>.</w:t>
      </w:r>
      <w:r w:rsidRPr="00E1779E">
        <w:rPr>
          <w:rFonts w:ascii="Calibri" w:hAnsi="Calibri"/>
          <w:sz w:val="22"/>
          <w:szCs w:val="20"/>
        </w:rPr>
        <w:tab/>
        <w:t>Purpose of the evaluation</w:t>
      </w:r>
    </w:p>
    <w:p w:rsidR="00A62BA3" w:rsidRPr="00E1779E" w:rsidRDefault="00A62BA3" w:rsidP="00A62BA3">
      <w:pPr>
        <w:ind w:left="720"/>
        <w:rPr>
          <w:rFonts w:ascii="Calibri" w:hAnsi="Calibri"/>
          <w:b/>
          <w:sz w:val="22"/>
          <w:szCs w:val="20"/>
        </w:rPr>
      </w:pPr>
      <w:r w:rsidRPr="00E1779E">
        <w:rPr>
          <w:rFonts w:ascii="Calibri" w:hAnsi="Calibri"/>
          <w:sz w:val="22"/>
          <w:szCs w:val="20"/>
        </w:rPr>
        <w:t>1.</w:t>
      </w:r>
      <w:r w:rsidR="00480452">
        <w:rPr>
          <w:rFonts w:ascii="Calibri" w:hAnsi="Calibri"/>
          <w:sz w:val="22"/>
          <w:szCs w:val="20"/>
        </w:rPr>
        <w:t>3</w:t>
      </w:r>
      <w:r w:rsidRPr="00E1779E">
        <w:rPr>
          <w:rFonts w:ascii="Calibri" w:hAnsi="Calibri"/>
          <w:sz w:val="22"/>
          <w:szCs w:val="20"/>
        </w:rPr>
        <w:t>.</w:t>
      </w:r>
      <w:r w:rsidRPr="00E1779E">
        <w:rPr>
          <w:rFonts w:ascii="Calibri" w:hAnsi="Calibri"/>
          <w:sz w:val="22"/>
          <w:szCs w:val="20"/>
        </w:rPr>
        <w:tab/>
        <w:t xml:space="preserve">Scope &amp; Methodology </w:t>
      </w:r>
    </w:p>
    <w:p w:rsidR="00A62BA3" w:rsidRPr="00E1779E" w:rsidRDefault="00A62BA3" w:rsidP="00A62BA3">
      <w:pPr>
        <w:ind w:firstLine="720"/>
        <w:rPr>
          <w:rFonts w:ascii="Calibri" w:hAnsi="Calibri"/>
          <w:sz w:val="22"/>
          <w:szCs w:val="20"/>
        </w:rPr>
      </w:pPr>
      <w:r w:rsidRPr="00E1779E">
        <w:rPr>
          <w:rFonts w:ascii="Calibri" w:hAnsi="Calibri"/>
          <w:sz w:val="22"/>
          <w:szCs w:val="20"/>
        </w:rPr>
        <w:t>1.</w:t>
      </w:r>
      <w:r w:rsidR="00480452">
        <w:rPr>
          <w:rFonts w:ascii="Calibri" w:hAnsi="Calibri"/>
          <w:sz w:val="22"/>
          <w:szCs w:val="20"/>
        </w:rPr>
        <w:t>4</w:t>
      </w:r>
      <w:r w:rsidRPr="00E1779E">
        <w:rPr>
          <w:rFonts w:ascii="Calibri" w:hAnsi="Calibri"/>
          <w:sz w:val="22"/>
          <w:szCs w:val="20"/>
        </w:rPr>
        <w:t>.</w:t>
      </w:r>
      <w:r w:rsidRPr="00E1779E">
        <w:rPr>
          <w:rFonts w:ascii="Calibri" w:hAnsi="Calibri"/>
          <w:sz w:val="22"/>
          <w:szCs w:val="20"/>
        </w:rPr>
        <w:tab/>
        <w:t>Structure of the evaluation report</w:t>
      </w:r>
    </w:p>
    <w:p w:rsidR="00A62BA3" w:rsidRPr="00E1779E" w:rsidRDefault="00A62BA3" w:rsidP="00A62BA3">
      <w:pPr>
        <w:rPr>
          <w:rFonts w:ascii="Calibri" w:hAnsi="Calibri"/>
          <w:sz w:val="22"/>
          <w:szCs w:val="20"/>
        </w:rPr>
      </w:pPr>
      <w:r w:rsidRPr="00E1779E">
        <w:rPr>
          <w:rFonts w:ascii="Calibri" w:hAnsi="Calibri"/>
          <w:sz w:val="22"/>
          <w:szCs w:val="20"/>
        </w:rPr>
        <w:t>2.</w:t>
      </w:r>
      <w:r w:rsidRPr="00E1779E">
        <w:rPr>
          <w:rFonts w:ascii="Calibri" w:hAnsi="Calibri"/>
          <w:sz w:val="22"/>
          <w:szCs w:val="20"/>
        </w:rPr>
        <w:tab/>
        <w:t>Project description and development context</w:t>
      </w:r>
    </w:p>
    <w:p w:rsidR="00A62BA3" w:rsidRPr="00E1779E" w:rsidRDefault="00A62BA3" w:rsidP="00A62BA3">
      <w:pPr>
        <w:ind w:left="1440" w:hanging="720"/>
        <w:rPr>
          <w:rFonts w:ascii="Calibri" w:hAnsi="Calibri"/>
          <w:sz w:val="22"/>
          <w:szCs w:val="20"/>
        </w:rPr>
      </w:pPr>
      <w:r w:rsidRPr="00E1779E">
        <w:rPr>
          <w:rFonts w:ascii="Calibri" w:hAnsi="Calibri"/>
          <w:sz w:val="22"/>
          <w:szCs w:val="20"/>
        </w:rPr>
        <w:t>2.1.</w:t>
      </w:r>
      <w:r w:rsidRPr="00E1779E">
        <w:rPr>
          <w:rFonts w:ascii="Calibri" w:hAnsi="Calibri"/>
          <w:sz w:val="22"/>
          <w:szCs w:val="20"/>
        </w:rPr>
        <w:tab/>
        <w:t>Project start and duration</w:t>
      </w:r>
    </w:p>
    <w:p w:rsidR="00A62BA3" w:rsidRPr="00E1779E" w:rsidRDefault="00A62BA3" w:rsidP="00A62BA3">
      <w:pPr>
        <w:ind w:left="1440" w:hanging="720"/>
        <w:rPr>
          <w:rFonts w:ascii="Calibri" w:hAnsi="Calibri"/>
          <w:sz w:val="22"/>
          <w:szCs w:val="20"/>
        </w:rPr>
      </w:pPr>
      <w:r w:rsidRPr="00E1779E">
        <w:rPr>
          <w:rFonts w:ascii="Calibri" w:hAnsi="Calibri"/>
          <w:sz w:val="22"/>
          <w:szCs w:val="20"/>
        </w:rPr>
        <w:t>2.2.</w:t>
      </w:r>
      <w:r w:rsidRPr="00E1779E">
        <w:rPr>
          <w:rFonts w:ascii="Calibri" w:hAnsi="Calibri"/>
          <w:sz w:val="22"/>
          <w:szCs w:val="20"/>
        </w:rPr>
        <w:tab/>
        <w:t>Problems that the project sought to address</w:t>
      </w:r>
    </w:p>
    <w:p w:rsidR="00A62BA3" w:rsidRPr="00E1779E" w:rsidRDefault="00A62BA3" w:rsidP="00A62BA3">
      <w:pPr>
        <w:ind w:left="1440" w:hanging="720"/>
        <w:rPr>
          <w:rFonts w:ascii="Calibri" w:hAnsi="Calibri"/>
          <w:sz w:val="22"/>
          <w:szCs w:val="20"/>
        </w:rPr>
      </w:pPr>
      <w:r w:rsidRPr="00E1779E">
        <w:rPr>
          <w:rFonts w:ascii="Calibri" w:hAnsi="Calibri"/>
          <w:sz w:val="22"/>
          <w:szCs w:val="20"/>
        </w:rPr>
        <w:t>2.3.</w:t>
      </w:r>
      <w:r w:rsidRPr="00E1779E">
        <w:rPr>
          <w:rFonts w:ascii="Calibri" w:hAnsi="Calibri"/>
          <w:sz w:val="22"/>
          <w:szCs w:val="20"/>
        </w:rPr>
        <w:tab/>
        <w:t>Immediate and development objectives of the project</w:t>
      </w:r>
    </w:p>
    <w:p w:rsidR="00A62BA3" w:rsidRPr="00E1779E" w:rsidRDefault="00A62BA3" w:rsidP="00A62BA3">
      <w:pPr>
        <w:ind w:left="1440" w:hanging="720"/>
        <w:rPr>
          <w:rFonts w:ascii="Calibri" w:hAnsi="Calibri"/>
          <w:sz w:val="22"/>
          <w:szCs w:val="20"/>
        </w:rPr>
      </w:pPr>
      <w:r w:rsidRPr="00E1779E">
        <w:rPr>
          <w:rFonts w:ascii="Calibri" w:hAnsi="Calibri"/>
          <w:sz w:val="22"/>
          <w:szCs w:val="20"/>
        </w:rPr>
        <w:t>2.4.</w:t>
      </w:r>
      <w:r w:rsidRPr="00E1779E">
        <w:rPr>
          <w:rFonts w:ascii="Calibri" w:hAnsi="Calibri"/>
          <w:sz w:val="22"/>
          <w:szCs w:val="20"/>
        </w:rPr>
        <w:tab/>
        <w:t>Baseline Indicators established</w:t>
      </w:r>
    </w:p>
    <w:p w:rsidR="00A62BA3" w:rsidRPr="00E1779E" w:rsidRDefault="00A62BA3" w:rsidP="00A62BA3">
      <w:pPr>
        <w:ind w:left="1440" w:hanging="720"/>
        <w:rPr>
          <w:rFonts w:ascii="Calibri" w:hAnsi="Calibri"/>
          <w:sz w:val="22"/>
          <w:szCs w:val="20"/>
        </w:rPr>
      </w:pPr>
      <w:r w:rsidRPr="00E1779E">
        <w:rPr>
          <w:rFonts w:ascii="Calibri" w:hAnsi="Calibri"/>
          <w:sz w:val="22"/>
          <w:szCs w:val="20"/>
        </w:rPr>
        <w:t>2.5.</w:t>
      </w:r>
      <w:r w:rsidRPr="00E1779E">
        <w:rPr>
          <w:rFonts w:ascii="Calibri" w:hAnsi="Calibri"/>
          <w:sz w:val="22"/>
          <w:szCs w:val="20"/>
        </w:rPr>
        <w:tab/>
        <w:t>Main stakeholders</w:t>
      </w:r>
    </w:p>
    <w:p w:rsidR="00A62BA3" w:rsidRPr="00E1779E" w:rsidRDefault="00A62BA3" w:rsidP="00A62BA3">
      <w:pPr>
        <w:ind w:left="1440" w:hanging="720"/>
        <w:rPr>
          <w:rFonts w:ascii="Calibri" w:hAnsi="Calibri"/>
          <w:sz w:val="22"/>
          <w:szCs w:val="20"/>
        </w:rPr>
      </w:pPr>
      <w:r w:rsidRPr="00E1779E">
        <w:rPr>
          <w:rFonts w:ascii="Calibri" w:hAnsi="Calibri"/>
          <w:sz w:val="22"/>
          <w:szCs w:val="20"/>
        </w:rPr>
        <w:t>2.6.</w:t>
      </w:r>
      <w:r w:rsidRPr="00E1779E">
        <w:rPr>
          <w:rFonts w:ascii="Calibri" w:hAnsi="Calibri"/>
          <w:sz w:val="22"/>
          <w:szCs w:val="20"/>
        </w:rPr>
        <w:tab/>
        <w:t>Expected Results</w:t>
      </w:r>
    </w:p>
    <w:p w:rsidR="00E1779E" w:rsidRPr="00E1779E" w:rsidRDefault="00E1779E" w:rsidP="00A62BA3">
      <w:pPr>
        <w:rPr>
          <w:rFonts w:ascii="Calibri" w:hAnsi="Calibri"/>
          <w:sz w:val="22"/>
          <w:szCs w:val="20"/>
        </w:rPr>
      </w:pPr>
    </w:p>
    <w:p w:rsidR="00A62BA3" w:rsidRPr="00E1779E" w:rsidRDefault="00A62BA3" w:rsidP="00A62BA3">
      <w:pPr>
        <w:rPr>
          <w:rFonts w:ascii="Calibri" w:hAnsi="Calibri"/>
          <w:sz w:val="22"/>
          <w:szCs w:val="20"/>
        </w:rPr>
      </w:pPr>
      <w:r w:rsidRPr="00E1779E">
        <w:rPr>
          <w:rFonts w:ascii="Calibri" w:hAnsi="Calibri"/>
          <w:sz w:val="22"/>
          <w:szCs w:val="20"/>
        </w:rPr>
        <w:t>3.</w:t>
      </w:r>
      <w:r w:rsidRPr="00E1779E">
        <w:rPr>
          <w:rFonts w:ascii="Calibri" w:hAnsi="Calibri"/>
          <w:sz w:val="22"/>
          <w:szCs w:val="20"/>
        </w:rPr>
        <w:tab/>
        <w:t xml:space="preserve">Findings </w:t>
      </w:r>
    </w:p>
    <w:p w:rsidR="00A62BA3" w:rsidRPr="00E1779E" w:rsidRDefault="00A62BA3" w:rsidP="00A62BA3">
      <w:pPr>
        <w:ind w:left="1440" w:hanging="720"/>
        <w:rPr>
          <w:rFonts w:ascii="Calibri" w:hAnsi="Calibri"/>
          <w:sz w:val="22"/>
          <w:szCs w:val="20"/>
        </w:rPr>
      </w:pPr>
      <w:r w:rsidRPr="00E1779E">
        <w:rPr>
          <w:rFonts w:ascii="Calibri" w:hAnsi="Calibri"/>
          <w:sz w:val="22"/>
          <w:szCs w:val="20"/>
        </w:rPr>
        <w:t>3.1.</w:t>
      </w:r>
      <w:r w:rsidRPr="00E1779E">
        <w:rPr>
          <w:rFonts w:ascii="Calibri" w:hAnsi="Calibri"/>
          <w:sz w:val="22"/>
          <w:szCs w:val="20"/>
        </w:rPr>
        <w:tab/>
        <w:t>Progress toward Results:</w:t>
      </w:r>
    </w:p>
    <w:p w:rsidR="00710717" w:rsidRDefault="00A62BA3" w:rsidP="00A62BA3">
      <w:pPr>
        <w:ind w:left="1980" w:hanging="540"/>
        <w:rPr>
          <w:rFonts w:ascii="Calibri" w:hAnsi="Calibri"/>
          <w:sz w:val="22"/>
          <w:szCs w:val="20"/>
        </w:rPr>
      </w:pPr>
      <w:r w:rsidRPr="00E1779E">
        <w:rPr>
          <w:rFonts w:ascii="Calibri" w:hAnsi="Calibri"/>
          <w:sz w:val="22"/>
          <w:szCs w:val="20"/>
        </w:rPr>
        <w:t>3.1.1.</w:t>
      </w:r>
      <w:r w:rsidRPr="00E1779E">
        <w:rPr>
          <w:rFonts w:ascii="Calibri" w:hAnsi="Calibri"/>
          <w:sz w:val="22"/>
          <w:szCs w:val="20"/>
        </w:rPr>
        <w:tab/>
        <w:t>Project Design</w:t>
      </w:r>
    </w:p>
    <w:p w:rsidR="00710717" w:rsidRDefault="00710717" w:rsidP="00C365DA">
      <w:pPr>
        <w:ind w:left="1985"/>
        <w:rPr>
          <w:rFonts w:asciiTheme="majorHAnsi" w:hAnsiTheme="majorHAnsi"/>
          <w:color w:val="000000"/>
          <w:sz w:val="22"/>
          <w:szCs w:val="20"/>
          <w:lang w:val="en-GB"/>
        </w:rPr>
      </w:pPr>
      <w:r w:rsidRPr="00710717">
        <w:rPr>
          <w:rFonts w:asciiTheme="majorHAnsi" w:hAnsiTheme="majorHAnsi"/>
          <w:sz w:val="22"/>
          <w:szCs w:val="20"/>
          <w:lang w:val="en-GB"/>
        </w:rPr>
        <w:t>3.1.1.1.</w:t>
      </w:r>
      <w:r w:rsidRPr="00710717">
        <w:rPr>
          <w:rFonts w:asciiTheme="majorHAnsi" w:hAnsiTheme="majorHAnsi"/>
          <w:sz w:val="22"/>
          <w:szCs w:val="20"/>
          <w:lang w:val="en-GB"/>
        </w:rPr>
        <w:tab/>
        <w:t>U</w:t>
      </w:r>
      <w:r w:rsidRPr="00710717">
        <w:rPr>
          <w:rFonts w:asciiTheme="majorHAnsi" w:hAnsiTheme="majorHAnsi"/>
          <w:color w:val="000000"/>
          <w:sz w:val="22"/>
          <w:szCs w:val="20"/>
          <w:lang w:val="en-GB"/>
        </w:rPr>
        <w:t>nderlying assumptions</w:t>
      </w:r>
    </w:p>
    <w:p w:rsidR="00710717" w:rsidRPr="00710717" w:rsidRDefault="00710717" w:rsidP="00C365DA">
      <w:pPr>
        <w:ind w:left="1985"/>
        <w:rPr>
          <w:rFonts w:asciiTheme="majorHAnsi" w:hAnsiTheme="majorHAnsi"/>
          <w:sz w:val="22"/>
          <w:szCs w:val="20"/>
        </w:rPr>
      </w:pPr>
      <w:r w:rsidRPr="00710717">
        <w:rPr>
          <w:rFonts w:asciiTheme="majorHAnsi" w:hAnsiTheme="majorHAnsi"/>
          <w:sz w:val="22"/>
          <w:szCs w:val="20"/>
          <w:lang w:val="en-GB"/>
        </w:rPr>
        <w:t>3.1.1.2.</w:t>
      </w:r>
      <w:r w:rsidRPr="00710717">
        <w:rPr>
          <w:rFonts w:asciiTheme="majorHAnsi" w:hAnsiTheme="majorHAnsi"/>
          <w:sz w:val="22"/>
          <w:szCs w:val="20"/>
          <w:lang w:val="en-GB"/>
        </w:rPr>
        <w:tab/>
        <w:t xml:space="preserve">Relevance of the project strategy </w:t>
      </w:r>
    </w:p>
    <w:p w:rsidR="00710717" w:rsidRPr="00710717" w:rsidRDefault="00710717" w:rsidP="00C365DA">
      <w:pPr>
        <w:ind w:left="1985"/>
        <w:rPr>
          <w:rFonts w:asciiTheme="majorHAnsi" w:hAnsiTheme="majorHAnsi"/>
          <w:sz w:val="22"/>
          <w:szCs w:val="20"/>
          <w:lang w:val="en-GB"/>
        </w:rPr>
      </w:pPr>
      <w:r w:rsidRPr="00710717">
        <w:rPr>
          <w:rFonts w:asciiTheme="majorHAnsi" w:hAnsiTheme="majorHAnsi"/>
          <w:sz w:val="22"/>
          <w:szCs w:val="20"/>
          <w:lang w:val="en-GB"/>
        </w:rPr>
        <w:t>3.1.1.3.</w:t>
      </w:r>
      <w:r w:rsidRPr="00710717">
        <w:rPr>
          <w:rFonts w:asciiTheme="majorHAnsi" w:hAnsiTheme="majorHAnsi"/>
          <w:sz w:val="22"/>
          <w:szCs w:val="20"/>
          <w:lang w:val="en-GB"/>
        </w:rPr>
        <w:tab/>
        <w:t>Country priorities</w:t>
      </w:r>
    </w:p>
    <w:p w:rsidR="00710717" w:rsidRPr="00710717" w:rsidRDefault="00710717" w:rsidP="00C365DA">
      <w:pPr>
        <w:ind w:left="1985"/>
        <w:rPr>
          <w:rFonts w:asciiTheme="majorHAnsi" w:hAnsiTheme="majorHAnsi"/>
          <w:sz w:val="22"/>
          <w:szCs w:val="20"/>
        </w:rPr>
      </w:pPr>
      <w:r w:rsidRPr="00710717">
        <w:rPr>
          <w:rFonts w:asciiTheme="majorHAnsi" w:hAnsiTheme="majorHAnsi"/>
          <w:sz w:val="22"/>
          <w:szCs w:val="20"/>
          <w:lang w:val="en-GB"/>
        </w:rPr>
        <w:t>3.1.1.4.</w:t>
      </w:r>
      <w:r w:rsidRPr="00710717">
        <w:rPr>
          <w:rFonts w:asciiTheme="majorHAnsi" w:hAnsiTheme="majorHAnsi"/>
          <w:sz w:val="22"/>
          <w:szCs w:val="20"/>
          <w:lang w:val="en-GB"/>
        </w:rPr>
        <w:tab/>
        <w:t xml:space="preserve">Baseline data included in the project results framework </w:t>
      </w:r>
    </w:p>
    <w:p w:rsidR="001E7991" w:rsidRDefault="00A62BA3" w:rsidP="00A62BA3">
      <w:pPr>
        <w:ind w:left="1980" w:hanging="540"/>
        <w:rPr>
          <w:rFonts w:ascii="Calibri" w:hAnsi="Calibri"/>
          <w:sz w:val="22"/>
          <w:szCs w:val="20"/>
        </w:rPr>
      </w:pPr>
      <w:r w:rsidRPr="00E1779E">
        <w:rPr>
          <w:rFonts w:ascii="Calibri" w:hAnsi="Calibri"/>
          <w:sz w:val="22"/>
          <w:szCs w:val="20"/>
        </w:rPr>
        <w:t>3.1.2.</w:t>
      </w:r>
      <w:r w:rsidRPr="00E1779E">
        <w:rPr>
          <w:rFonts w:ascii="Calibri" w:hAnsi="Calibri"/>
          <w:sz w:val="22"/>
          <w:szCs w:val="20"/>
        </w:rPr>
        <w:tab/>
        <w:t>Progress</w:t>
      </w:r>
    </w:p>
    <w:p w:rsidR="001E7991" w:rsidRPr="001E7991" w:rsidRDefault="001E7991" w:rsidP="00C365DA">
      <w:pPr>
        <w:tabs>
          <w:tab w:val="left" w:pos="3544"/>
        </w:tabs>
        <w:ind w:left="2835" w:hanging="850"/>
        <w:rPr>
          <w:rFonts w:asciiTheme="majorHAnsi" w:hAnsiTheme="majorHAnsi"/>
          <w:sz w:val="22"/>
          <w:szCs w:val="20"/>
          <w:lang w:val="en-GB"/>
        </w:rPr>
      </w:pPr>
      <w:r w:rsidRPr="001E7991">
        <w:rPr>
          <w:rFonts w:asciiTheme="majorHAnsi" w:hAnsiTheme="majorHAnsi"/>
          <w:sz w:val="22"/>
          <w:szCs w:val="20"/>
          <w:lang w:val="en-GB"/>
        </w:rPr>
        <w:t>3.1.2.1.</w:t>
      </w:r>
      <w:r w:rsidRPr="001E7991">
        <w:rPr>
          <w:rFonts w:asciiTheme="majorHAnsi" w:hAnsiTheme="majorHAnsi"/>
          <w:sz w:val="22"/>
          <w:szCs w:val="20"/>
          <w:lang w:val="en-GB"/>
        </w:rPr>
        <w:tab/>
        <w:t xml:space="preserve">Outputs and progress toward outcomes </w:t>
      </w:r>
    </w:p>
    <w:p w:rsidR="001E7991" w:rsidRPr="001E7991" w:rsidRDefault="001E7991" w:rsidP="00C365DA">
      <w:pPr>
        <w:tabs>
          <w:tab w:val="left" w:pos="3544"/>
        </w:tabs>
        <w:ind w:left="2835" w:hanging="850"/>
        <w:rPr>
          <w:rFonts w:asciiTheme="majorHAnsi" w:hAnsiTheme="majorHAnsi"/>
          <w:sz w:val="22"/>
          <w:szCs w:val="20"/>
          <w:lang w:val="en-GB"/>
        </w:rPr>
      </w:pPr>
      <w:r w:rsidRPr="001E7991">
        <w:rPr>
          <w:rFonts w:asciiTheme="majorHAnsi" w:hAnsiTheme="majorHAnsi"/>
          <w:sz w:val="22"/>
          <w:szCs w:val="20"/>
          <w:lang w:val="en-GB"/>
        </w:rPr>
        <w:t>3.1.2.2.</w:t>
      </w:r>
      <w:r w:rsidRPr="001E7991">
        <w:rPr>
          <w:rFonts w:asciiTheme="majorHAnsi" w:hAnsiTheme="majorHAnsi"/>
          <w:sz w:val="22"/>
          <w:szCs w:val="20"/>
          <w:lang w:val="en-GB"/>
        </w:rPr>
        <w:tab/>
        <w:t>Attainment of the overall objective of the project</w:t>
      </w:r>
    </w:p>
    <w:p w:rsidR="001E7991" w:rsidRPr="001E7991" w:rsidRDefault="00B40169" w:rsidP="00C365DA">
      <w:pPr>
        <w:tabs>
          <w:tab w:val="left" w:pos="3544"/>
        </w:tabs>
        <w:ind w:left="2835" w:hanging="850"/>
        <w:rPr>
          <w:rFonts w:asciiTheme="majorHAnsi" w:hAnsiTheme="majorHAnsi"/>
          <w:sz w:val="22"/>
          <w:szCs w:val="20"/>
        </w:rPr>
      </w:pPr>
      <w:r>
        <w:rPr>
          <w:rFonts w:asciiTheme="majorHAnsi" w:hAnsiTheme="majorHAnsi"/>
          <w:sz w:val="22"/>
          <w:szCs w:val="20"/>
        </w:rPr>
        <w:t>3.1.2.3</w:t>
      </w:r>
      <w:r w:rsidR="001E7991">
        <w:rPr>
          <w:rFonts w:asciiTheme="majorHAnsi" w:hAnsiTheme="majorHAnsi"/>
          <w:sz w:val="22"/>
          <w:szCs w:val="20"/>
        </w:rPr>
        <w:t>.</w:t>
      </w:r>
      <w:r w:rsidR="001E7991">
        <w:rPr>
          <w:rFonts w:asciiTheme="majorHAnsi" w:hAnsiTheme="majorHAnsi"/>
          <w:sz w:val="22"/>
          <w:szCs w:val="20"/>
        </w:rPr>
        <w:tab/>
        <w:t>Potential adverse environmental and social impacts</w:t>
      </w:r>
    </w:p>
    <w:p w:rsidR="001E7991" w:rsidRPr="001E7991" w:rsidRDefault="00B40169" w:rsidP="00C365DA">
      <w:pPr>
        <w:tabs>
          <w:tab w:val="left" w:pos="3544"/>
        </w:tabs>
        <w:ind w:left="2835" w:hanging="850"/>
        <w:rPr>
          <w:rFonts w:asciiTheme="majorHAnsi" w:hAnsiTheme="majorHAnsi"/>
          <w:sz w:val="22"/>
          <w:szCs w:val="20"/>
          <w:lang w:val="en-GB"/>
        </w:rPr>
      </w:pPr>
      <w:r>
        <w:rPr>
          <w:rFonts w:asciiTheme="majorHAnsi" w:hAnsiTheme="majorHAnsi"/>
          <w:sz w:val="22"/>
          <w:szCs w:val="20"/>
          <w:lang w:val="en-GB"/>
        </w:rPr>
        <w:t>3.1.2.4</w:t>
      </w:r>
      <w:r w:rsidR="001E7991">
        <w:rPr>
          <w:rFonts w:asciiTheme="majorHAnsi" w:hAnsiTheme="majorHAnsi"/>
          <w:sz w:val="22"/>
          <w:szCs w:val="20"/>
          <w:lang w:val="en-GB"/>
        </w:rPr>
        <w:t>.</w:t>
      </w:r>
      <w:r w:rsidR="001E7991">
        <w:rPr>
          <w:rFonts w:asciiTheme="majorHAnsi" w:hAnsiTheme="majorHAnsi"/>
          <w:sz w:val="22"/>
          <w:szCs w:val="20"/>
          <w:lang w:val="en-GB"/>
        </w:rPr>
        <w:tab/>
        <w:t>Stakeholders' involvement</w:t>
      </w:r>
    </w:p>
    <w:p w:rsidR="00A62BA3" w:rsidRPr="00E1779E" w:rsidRDefault="00A62BA3" w:rsidP="00A62BA3">
      <w:pPr>
        <w:ind w:left="1440" w:hanging="720"/>
        <w:rPr>
          <w:rFonts w:ascii="Calibri" w:hAnsi="Calibri"/>
          <w:sz w:val="22"/>
          <w:szCs w:val="20"/>
        </w:rPr>
      </w:pPr>
      <w:r w:rsidRPr="00E1779E">
        <w:rPr>
          <w:rFonts w:ascii="Calibri" w:hAnsi="Calibri"/>
          <w:sz w:val="22"/>
          <w:szCs w:val="20"/>
        </w:rPr>
        <w:t>3.2.</w:t>
      </w:r>
      <w:r w:rsidRPr="00E1779E">
        <w:rPr>
          <w:rFonts w:ascii="Calibri" w:hAnsi="Calibri"/>
          <w:sz w:val="22"/>
          <w:szCs w:val="20"/>
        </w:rPr>
        <w:tab/>
        <w:t>Adaptive Management</w:t>
      </w:r>
    </w:p>
    <w:p w:rsidR="00A62BA3" w:rsidRPr="00E1779E" w:rsidRDefault="00A62BA3" w:rsidP="00A62BA3">
      <w:pPr>
        <w:ind w:left="1980" w:hanging="540"/>
        <w:rPr>
          <w:rFonts w:ascii="Calibri" w:hAnsi="Calibri"/>
          <w:sz w:val="22"/>
          <w:szCs w:val="20"/>
        </w:rPr>
      </w:pPr>
      <w:r w:rsidRPr="00E1779E">
        <w:rPr>
          <w:rFonts w:ascii="Calibri" w:hAnsi="Calibri"/>
          <w:sz w:val="22"/>
          <w:szCs w:val="20"/>
        </w:rPr>
        <w:t>3.2.1.</w:t>
      </w:r>
      <w:r w:rsidRPr="00E1779E">
        <w:rPr>
          <w:rFonts w:ascii="Calibri" w:hAnsi="Calibri"/>
          <w:sz w:val="22"/>
          <w:szCs w:val="20"/>
        </w:rPr>
        <w:tab/>
        <w:t>Work planning</w:t>
      </w:r>
    </w:p>
    <w:p w:rsidR="00A62BA3" w:rsidRPr="00E1779E" w:rsidRDefault="00A62BA3" w:rsidP="00A62BA3">
      <w:pPr>
        <w:ind w:left="1980" w:hanging="540"/>
        <w:rPr>
          <w:rFonts w:ascii="Calibri" w:hAnsi="Calibri"/>
          <w:sz w:val="22"/>
          <w:szCs w:val="20"/>
        </w:rPr>
      </w:pPr>
      <w:r w:rsidRPr="00E1779E">
        <w:rPr>
          <w:rFonts w:ascii="Calibri" w:hAnsi="Calibri"/>
          <w:sz w:val="22"/>
          <w:szCs w:val="20"/>
        </w:rPr>
        <w:t>3.2.2.</w:t>
      </w:r>
      <w:r w:rsidRPr="00E1779E">
        <w:rPr>
          <w:rFonts w:ascii="Calibri" w:hAnsi="Calibri"/>
          <w:sz w:val="22"/>
          <w:szCs w:val="20"/>
        </w:rPr>
        <w:tab/>
        <w:t>Finance and co-finance</w:t>
      </w:r>
    </w:p>
    <w:p w:rsidR="00A62BA3" w:rsidRPr="00E1779E" w:rsidRDefault="00A62BA3" w:rsidP="00A62BA3">
      <w:pPr>
        <w:ind w:left="1980" w:hanging="540"/>
        <w:rPr>
          <w:rFonts w:ascii="Calibri" w:hAnsi="Calibri"/>
          <w:sz w:val="22"/>
          <w:szCs w:val="20"/>
        </w:rPr>
      </w:pPr>
      <w:r w:rsidRPr="00E1779E">
        <w:rPr>
          <w:rFonts w:ascii="Calibri" w:hAnsi="Calibri"/>
          <w:sz w:val="22"/>
          <w:szCs w:val="20"/>
        </w:rPr>
        <w:t>3.2.3.</w:t>
      </w:r>
      <w:r w:rsidRPr="00E1779E">
        <w:rPr>
          <w:rFonts w:ascii="Calibri" w:hAnsi="Calibri"/>
          <w:sz w:val="22"/>
          <w:szCs w:val="20"/>
        </w:rPr>
        <w:tab/>
        <w:t>Monitoring systems</w:t>
      </w:r>
    </w:p>
    <w:p w:rsidR="00A62BA3" w:rsidRPr="00E1779E" w:rsidRDefault="00A62BA3" w:rsidP="00A62BA3">
      <w:pPr>
        <w:ind w:left="1980" w:hanging="540"/>
        <w:rPr>
          <w:rFonts w:ascii="Calibri" w:hAnsi="Calibri"/>
          <w:sz w:val="22"/>
          <w:szCs w:val="20"/>
        </w:rPr>
      </w:pPr>
      <w:r w:rsidRPr="00E1779E">
        <w:rPr>
          <w:rFonts w:ascii="Calibri" w:hAnsi="Calibri"/>
          <w:sz w:val="22"/>
          <w:szCs w:val="20"/>
        </w:rPr>
        <w:t>3.2.4.</w:t>
      </w:r>
      <w:r w:rsidRPr="00E1779E">
        <w:rPr>
          <w:rFonts w:ascii="Calibri" w:hAnsi="Calibri"/>
          <w:sz w:val="22"/>
          <w:szCs w:val="20"/>
        </w:rPr>
        <w:tab/>
        <w:t>Risk management</w:t>
      </w:r>
    </w:p>
    <w:p w:rsidR="00A62BA3" w:rsidRPr="00E1779E" w:rsidRDefault="00A62BA3" w:rsidP="00A62BA3">
      <w:pPr>
        <w:ind w:left="1980" w:hanging="540"/>
        <w:rPr>
          <w:rFonts w:ascii="Calibri" w:hAnsi="Calibri"/>
          <w:sz w:val="22"/>
          <w:szCs w:val="20"/>
        </w:rPr>
      </w:pPr>
      <w:r w:rsidRPr="00E1779E">
        <w:rPr>
          <w:rFonts w:ascii="Calibri" w:hAnsi="Calibri"/>
          <w:sz w:val="22"/>
          <w:szCs w:val="20"/>
        </w:rPr>
        <w:t>3.2.5.</w:t>
      </w:r>
      <w:r w:rsidRPr="00E1779E">
        <w:rPr>
          <w:rFonts w:ascii="Calibri" w:hAnsi="Calibri"/>
          <w:sz w:val="22"/>
          <w:szCs w:val="20"/>
        </w:rPr>
        <w:tab/>
        <w:t>Reporting</w:t>
      </w:r>
    </w:p>
    <w:p w:rsidR="00A62BA3" w:rsidRPr="00E1779E" w:rsidRDefault="00A62BA3" w:rsidP="00A62BA3">
      <w:pPr>
        <w:ind w:left="1440" w:hanging="720"/>
        <w:rPr>
          <w:rFonts w:ascii="Calibri" w:hAnsi="Calibri"/>
          <w:sz w:val="22"/>
          <w:szCs w:val="20"/>
        </w:rPr>
      </w:pPr>
      <w:r w:rsidRPr="00E1779E">
        <w:rPr>
          <w:rFonts w:ascii="Calibri" w:hAnsi="Calibri"/>
          <w:sz w:val="22"/>
          <w:szCs w:val="20"/>
        </w:rPr>
        <w:t>3.3.</w:t>
      </w:r>
      <w:r w:rsidRPr="00E1779E">
        <w:rPr>
          <w:rFonts w:ascii="Calibri" w:hAnsi="Calibri"/>
          <w:sz w:val="22"/>
          <w:szCs w:val="20"/>
        </w:rPr>
        <w:tab/>
        <w:t>Management Arrangements</w:t>
      </w:r>
    </w:p>
    <w:p w:rsidR="00A62BA3" w:rsidRPr="00E1779E" w:rsidRDefault="00A62BA3" w:rsidP="00A62BA3">
      <w:pPr>
        <w:ind w:left="1980" w:hanging="540"/>
        <w:rPr>
          <w:rFonts w:ascii="Calibri" w:hAnsi="Calibri"/>
          <w:sz w:val="22"/>
          <w:szCs w:val="20"/>
        </w:rPr>
      </w:pPr>
      <w:r w:rsidRPr="00E1779E">
        <w:rPr>
          <w:rFonts w:ascii="Calibri" w:hAnsi="Calibri"/>
          <w:sz w:val="22"/>
          <w:szCs w:val="20"/>
        </w:rPr>
        <w:t>3.3.1.</w:t>
      </w:r>
      <w:r w:rsidRPr="00E1779E">
        <w:rPr>
          <w:rFonts w:ascii="Calibri" w:hAnsi="Calibri"/>
          <w:sz w:val="22"/>
          <w:szCs w:val="20"/>
        </w:rPr>
        <w:tab/>
        <w:t>Overall project management</w:t>
      </w:r>
    </w:p>
    <w:p w:rsidR="00A62BA3" w:rsidRPr="00E1779E" w:rsidRDefault="00A800FD" w:rsidP="00A62BA3">
      <w:pPr>
        <w:ind w:left="1980" w:hanging="540"/>
        <w:rPr>
          <w:rFonts w:ascii="Calibri" w:hAnsi="Calibri"/>
          <w:sz w:val="22"/>
          <w:szCs w:val="20"/>
        </w:rPr>
      </w:pPr>
      <w:r>
        <w:rPr>
          <w:rFonts w:ascii="Calibri" w:hAnsi="Calibri"/>
          <w:sz w:val="22"/>
          <w:szCs w:val="20"/>
        </w:rPr>
        <w:t>3.3.2.</w:t>
      </w:r>
      <w:r>
        <w:rPr>
          <w:rFonts w:ascii="Calibri" w:hAnsi="Calibri"/>
          <w:sz w:val="22"/>
          <w:szCs w:val="20"/>
        </w:rPr>
        <w:tab/>
        <w:t>Quality of execution</w:t>
      </w:r>
      <w:r w:rsidR="00A62BA3" w:rsidRPr="00E1779E">
        <w:rPr>
          <w:rFonts w:ascii="Calibri" w:hAnsi="Calibri"/>
          <w:sz w:val="22"/>
          <w:szCs w:val="20"/>
        </w:rPr>
        <w:t xml:space="preserve"> of Implementing Partners</w:t>
      </w:r>
    </w:p>
    <w:p w:rsidR="00A62BA3" w:rsidRPr="00E1779E" w:rsidRDefault="00A62BA3" w:rsidP="00A62BA3">
      <w:pPr>
        <w:ind w:left="1980" w:hanging="540"/>
        <w:rPr>
          <w:rFonts w:ascii="Calibri" w:hAnsi="Calibri"/>
          <w:sz w:val="22"/>
          <w:szCs w:val="20"/>
        </w:rPr>
      </w:pPr>
      <w:r w:rsidRPr="00E1779E">
        <w:rPr>
          <w:rFonts w:ascii="Calibri" w:hAnsi="Calibri"/>
          <w:sz w:val="22"/>
          <w:szCs w:val="20"/>
        </w:rPr>
        <w:t>3.3.3.</w:t>
      </w:r>
      <w:r w:rsidRPr="00E1779E">
        <w:rPr>
          <w:rFonts w:ascii="Calibri" w:hAnsi="Calibri"/>
          <w:sz w:val="22"/>
          <w:szCs w:val="20"/>
        </w:rPr>
        <w:tab/>
        <w:t>Quality of support provided by UNDP</w:t>
      </w:r>
    </w:p>
    <w:p w:rsidR="00EC7672" w:rsidRDefault="00A62BA3" w:rsidP="00A62BA3">
      <w:pPr>
        <w:ind w:left="720" w:hanging="720"/>
        <w:rPr>
          <w:rFonts w:ascii="Calibri" w:hAnsi="Calibri"/>
          <w:sz w:val="22"/>
          <w:szCs w:val="20"/>
        </w:rPr>
      </w:pPr>
      <w:r w:rsidRPr="00E1779E">
        <w:rPr>
          <w:rFonts w:ascii="Calibri" w:hAnsi="Calibri"/>
          <w:sz w:val="22"/>
          <w:szCs w:val="20"/>
        </w:rPr>
        <w:t>4.</w:t>
      </w:r>
      <w:r w:rsidRPr="00E1779E">
        <w:rPr>
          <w:rFonts w:ascii="Calibri" w:hAnsi="Calibri"/>
          <w:sz w:val="22"/>
          <w:szCs w:val="20"/>
        </w:rPr>
        <w:tab/>
        <w:t>Conclusions, Recommendations and Lessons Learned</w:t>
      </w:r>
    </w:p>
    <w:p w:rsidR="00EC7672" w:rsidRDefault="00EC7672" w:rsidP="00A62BA3">
      <w:pPr>
        <w:ind w:left="720" w:hanging="720"/>
        <w:rPr>
          <w:rFonts w:ascii="Calibri" w:hAnsi="Calibri"/>
          <w:sz w:val="22"/>
          <w:szCs w:val="20"/>
        </w:rPr>
      </w:pPr>
      <w:r>
        <w:rPr>
          <w:rFonts w:ascii="Calibri" w:hAnsi="Calibri"/>
          <w:sz w:val="22"/>
          <w:szCs w:val="20"/>
        </w:rPr>
        <w:tab/>
        <w:t>4.1.</w:t>
      </w:r>
      <w:r>
        <w:rPr>
          <w:rFonts w:ascii="Calibri" w:hAnsi="Calibri"/>
          <w:sz w:val="22"/>
          <w:szCs w:val="20"/>
        </w:rPr>
        <w:tab/>
        <w:t>Conclusions</w:t>
      </w:r>
    </w:p>
    <w:p w:rsidR="00A62BA3" w:rsidRPr="00E1779E" w:rsidRDefault="00EC7672" w:rsidP="00A62BA3">
      <w:pPr>
        <w:ind w:left="720" w:hanging="720"/>
        <w:rPr>
          <w:rFonts w:ascii="Calibri" w:hAnsi="Calibri"/>
          <w:sz w:val="22"/>
          <w:szCs w:val="20"/>
        </w:rPr>
      </w:pPr>
      <w:r>
        <w:rPr>
          <w:rFonts w:ascii="Calibri" w:hAnsi="Calibri"/>
          <w:sz w:val="22"/>
          <w:szCs w:val="20"/>
        </w:rPr>
        <w:tab/>
        <w:t>4.2.</w:t>
      </w:r>
      <w:r>
        <w:rPr>
          <w:rFonts w:ascii="Calibri" w:hAnsi="Calibri"/>
          <w:sz w:val="22"/>
          <w:szCs w:val="20"/>
        </w:rPr>
        <w:tab/>
        <w:t>Recommendations</w:t>
      </w:r>
    </w:p>
    <w:p w:rsidR="00A62BA3" w:rsidRPr="00E1779E" w:rsidRDefault="00A62BA3" w:rsidP="00EC7672">
      <w:pPr>
        <w:ind w:left="1985" w:hanging="567"/>
        <w:rPr>
          <w:rFonts w:ascii="Calibri" w:hAnsi="Calibri"/>
          <w:b/>
          <w:sz w:val="22"/>
          <w:szCs w:val="20"/>
        </w:rPr>
      </w:pPr>
      <w:r w:rsidRPr="00E1779E">
        <w:rPr>
          <w:rFonts w:ascii="Calibri" w:hAnsi="Calibri"/>
          <w:sz w:val="22"/>
          <w:szCs w:val="20"/>
        </w:rPr>
        <w:t>4.</w:t>
      </w:r>
      <w:r w:rsidR="00EC7672">
        <w:rPr>
          <w:rFonts w:ascii="Calibri" w:hAnsi="Calibri"/>
          <w:sz w:val="22"/>
          <w:szCs w:val="20"/>
        </w:rPr>
        <w:t>2.</w:t>
      </w:r>
      <w:r w:rsidRPr="00E1779E">
        <w:rPr>
          <w:rFonts w:ascii="Calibri" w:hAnsi="Calibri"/>
          <w:sz w:val="22"/>
          <w:szCs w:val="20"/>
        </w:rPr>
        <w:t>1.</w:t>
      </w:r>
      <w:r w:rsidRPr="00E1779E">
        <w:rPr>
          <w:rFonts w:ascii="Calibri" w:hAnsi="Calibri"/>
          <w:sz w:val="22"/>
          <w:szCs w:val="20"/>
        </w:rPr>
        <w:tab/>
        <w:t>Corrective actions for the design, implementation, monitoring and evaluation of the project</w:t>
      </w:r>
    </w:p>
    <w:p w:rsidR="00A62BA3" w:rsidRPr="00E1779E" w:rsidRDefault="00A62BA3" w:rsidP="00EC7672">
      <w:pPr>
        <w:ind w:left="1985" w:hanging="567"/>
        <w:rPr>
          <w:rFonts w:ascii="Calibri" w:hAnsi="Calibri"/>
          <w:b/>
          <w:sz w:val="22"/>
          <w:szCs w:val="20"/>
        </w:rPr>
      </w:pPr>
      <w:r w:rsidRPr="00E1779E">
        <w:rPr>
          <w:rFonts w:ascii="Calibri" w:hAnsi="Calibri"/>
          <w:sz w:val="22"/>
          <w:szCs w:val="20"/>
        </w:rPr>
        <w:t>4.2.</w:t>
      </w:r>
      <w:r w:rsidR="00EC7672">
        <w:rPr>
          <w:rFonts w:ascii="Calibri" w:hAnsi="Calibri"/>
          <w:sz w:val="22"/>
          <w:szCs w:val="20"/>
        </w:rPr>
        <w:t>2.</w:t>
      </w:r>
      <w:r w:rsidRPr="00E1779E">
        <w:rPr>
          <w:rFonts w:ascii="Calibri" w:hAnsi="Calibri"/>
          <w:sz w:val="22"/>
          <w:szCs w:val="20"/>
        </w:rPr>
        <w:tab/>
        <w:t>Actions to follow up or reinforce initial benefits from the project</w:t>
      </w:r>
    </w:p>
    <w:p w:rsidR="00A62BA3" w:rsidRPr="00E1779E" w:rsidRDefault="00A62BA3" w:rsidP="00EC7672">
      <w:pPr>
        <w:ind w:left="1985" w:hanging="567"/>
        <w:rPr>
          <w:rFonts w:ascii="Calibri" w:hAnsi="Calibri"/>
          <w:b/>
          <w:sz w:val="22"/>
          <w:szCs w:val="20"/>
        </w:rPr>
      </w:pPr>
      <w:r w:rsidRPr="00E1779E">
        <w:rPr>
          <w:rFonts w:ascii="Calibri" w:hAnsi="Calibri"/>
          <w:sz w:val="22"/>
          <w:szCs w:val="20"/>
        </w:rPr>
        <w:t>4.</w:t>
      </w:r>
      <w:r w:rsidR="00EC7672">
        <w:rPr>
          <w:rFonts w:ascii="Calibri" w:hAnsi="Calibri"/>
          <w:sz w:val="22"/>
          <w:szCs w:val="20"/>
        </w:rPr>
        <w:t>2.</w:t>
      </w:r>
      <w:r w:rsidRPr="00E1779E">
        <w:rPr>
          <w:rFonts w:ascii="Calibri" w:hAnsi="Calibri"/>
          <w:sz w:val="22"/>
          <w:szCs w:val="20"/>
        </w:rPr>
        <w:t>3.</w:t>
      </w:r>
      <w:r w:rsidRPr="00E1779E">
        <w:rPr>
          <w:rFonts w:ascii="Calibri" w:hAnsi="Calibri"/>
          <w:sz w:val="22"/>
          <w:szCs w:val="20"/>
        </w:rPr>
        <w:tab/>
        <w:t>Proposals for future directions underlining main objectives</w:t>
      </w:r>
    </w:p>
    <w:p w:rsidR="00A62BA3" w:rsidRPr="00E1779E" w:rsidRDefault="00A62BA3" w:rsidP="00A62BA3">
      <w:pPr>
        <w:ind w:left="720"/>
        <w:rPr>
          <w:rFonts w:ascii="Calibri" w:hAnsi="Calibri"/>
          <w:sz w:val="22"/>
          <w:szCs w:val="20"/>
        </w:rPr>
      </w:pPr>
      <w:r w:rsidRPr="00E1779E">
        <w:rPr>
          <w:rFonts w:ascii="Calibri" w:hAnsi="Calibri"/>
          <w:sz w:val="22"/>
          <w:szCs w:val="20"/>
        </w:rPr>
        <w:t>4.</w:t>
      </w:r>
      <w:r w:rsidR="00EC7672">
        <w:rPr>
          <w:rFonts w:ascii="Calibri" w:hAnsi="Calibri"/>
          <w:sz w:val="22"/>
          <w:szCs w:val="20"/>
        </w:rPr>
        <w:t>3</w:t>
      </w:r>
      <w:r w:rsidRPr="00E1779E">
        <w:rPr>
          <w:rFonts w:ascii="Calibri" w:hAnsi="Calibri"/>
          <w:sz w:val="22"/>
          <w:szCs w:val="20"/>
        </w:rPr>
        <w:t>.</w:t>
      </w:r>
      <w:r w:rsidRPr="00E1779E">
        <w:rPr>
          <w:rFonts w:ascii="Calibri" w:hAnsi="Calibri"/>
          <w:sz w:val="22"/>
          <w:szCs w:val="20"/>
        </w:rPr>
        <w:tab/>
        <w:t>Lessons learned</w:t>
      </w:r>
    </w:p>
    <w:p w:rsidR="00A62BA3" w:rsidRPr="00E1779E" w:rsidRDefault="00A62BA3" w:rsidP="00A62BA3">
      <w:pPr>
        <w:rPr>
          <w:rFonts w:ascii="Calibri" w:hAnsi="Calibri"/>
          <w:sz w:val="22"/>
          <w:szCs w:val="20"/>
        </w:rPr>
      </w:pPr>
    </w:p>
    <w:p w:rsidR="00B57AB8" w:rsidRDefault="00B57AB8" w:rsidP="00A62BA3">
      <w:pPr>
        <w:rPr>
          <w:rFonts w:ascii="Calibri" w:hAnsi="Calibri"/>
          <w:sz w:val="22"/>
          <w:szCs w:val="20"/>
        </w:rPr>
      </w:pPr>
    </w:p>
    <w:p w:rsidR="00B57AB8" w:rsidRDefault="00B57AB8" w:rsidP="00A62BA3">
      <w:pPr>
        <w:rPr>
          <w:rFonts w:ascii="Calibri" w:hAnsi="Calibri"/>
          <w:sz w:val="22"/>
          <w:szCs w:val="20"/>
        </w:rPr>
      </w:pPr>
    </w:p>
    <w:p w:rsidR="00EC7672" w:rsidRDefault="00EC7672" w:rsidP="00A62BA3">
      <w:pPr>
        <w:rPr>
          <w:rFonts w:ascii="Calibri" w:hAnsi="Calibri"/>
          <w:sz w:val="22"/>
          <w:szCs w:val="20"/>
        </w:rPr>
      </w:pPr>
    </w:p>
    <w:p w:rsidR="00EC7672" w:rsidRDefault="00EC7672" w:rsidP="00A62BA3">
      <w:pPr>
        <w:rPr>
          <w:rFonts w:ascii="Calibri" w:hAnsi="Calibri"/>
          <w:sz w:val="22"/>
          <w:szCs w:val="20"/>
        </w:rPr>
      </w:pPr>
    </w:p>
    <w:p w:rsidR="00EC7672" w:rsidRDefault="00A62BA3" w:rsidP="00A62BA3">
      <w:pPr>
        <w:rPr>
          <w:rFonts w:ascii="Calibri" w:hAnsi="Calibri"/>
          <w:sz w:val="22"/>
          <w:szCs w:val="20"/>
        </w:rPr>
      </w:pPr>
      <w:r w:rsidRPr="00E1779E">
        <w:rPr>
          <w:rFonts w:ascii="Calibri" w:hAnsi="Calibri"/>
          <w:sz w:val="22"/>
          <w:szCs w:val="20"/>
        </w:rPr>
        <w:t>Annexes</w:t>
      </w:r>
    </w:p>
    <w:p w:rsidR="00A62BA3" w:rsidRPr="00E1779E" w:rsidRDefault="00A62BA3" w:rsidP="00A62BA3">
      <w:pPr>
        <w:rPr>
          <w:rFonts w:ascii="Calibri" w:hAnsi="Calibri"/>
          <w:sz w:val="22"/>
          <w:szCs w:val="20"/>
        </w:rPr>
      </w:pPr>
    </w:p>
    <w:p w:rsidR="00A62BA3" w:rsidRPr="00E1779E" w:rsidRDefault="00A62BA3" w:rsidP="00EC7672">
      <w:pPr>
        <w:tabs>
          <w:tab w:val="left" w:pos="993"/>
        </w:tabs>
        <w:ind w:left="993" w:hanging="993"/>
        <w:rPr>
          <w:rFonts w:ascii="Calibri" w:hAnsi="Calibri"/>
          <w:b/>
          <w:sz w:val="22"/>
          <w:szCs w:val="20"/>
        </w:rPr>
      </w:pPr>
      <w:r w:rsidRPr="00E1779E">
        <w:rPr>
          <w:rFonts w:ascii="Calibri" w:hAnsi="Calibri"/>
          <w:sz w:val="22"/>
          <w:szCs w:val="20"/>
        </w:rPr>
        <w:t>Annex 1:</w:t>
      </w:r>
      <w:r w:rsidRPr="00E1779E">
        <w:rPr>
          <w:rFonts w:ascii="Calibri" w:hAnsi="Calibri"/>
          <w:sz w:val="22"/>
          <w:szCs w:val="20"/>
        </w:rPr>
        <w:tab/>
      </w:r>
      <w:r w:rsidRPr="00E1779E">
        <w:rPr>
          <w:rFonts w:ascii="Calibri" w:hAnsi="Calibri"/>
          <w:sz w:val="22"/>
          <w:szCs w:val="20"/>
        </w:rPr>
        <w:tab/>
        <w:t>ToR</w:t>
      </w:r>
    </w:p>
    <w:p w:rsidR="00A62BA3" w:rsidRPr="00E1779E" w:rsidRDefault="00A62BA3" w:rsidP="00EC7672">
      <w:pPr>
        <w:tabs>
          <w:tab w:val="left" w:pos="993"/>
        </w:tabs>
        <w:ind w:left="993" w:hanging="993"/>
        <w:rPr>
          <w:rFonts w:ascii="Calibri" w:hAnsi="Calibri"/>
          <w:b/>
          <w:sz w:val="22"/>
          <w:szCs w:val="20"/>
        </w:rPr>
      </w:pPr>
      <w:r w:rsidRPr="00E1779E">
        <w:rPr>
          <w:rFonts w:ascii="Calibri" w:hAnsi="Calibri"/>
          <w:sz w:val="22"/>
          <w:szCs w:val="20"/>
        </w:rPr>
        <w:t>Annex 2:</w:t>
      </w:r>
      <w:r w:rsidRPr="00E1779E">
        <w:rPr>
          <w:rFonts w:ascii="Calibri" w:hAnsi="Calibri"/>
          <w:sz w:val="22"/>
          <w:szCs w:val="20"/>
        </w:rPr>
        <w:tab/>
      </w:r>
      <w:r w:rsidRPr="00E1779E">
        <w:rPr>
          <w:rFonts w:ascii="Calibri" w:hAnsi="Calibri"/>
          <w:sz w:val="22"/>
          <w:szCs w:val="20"/>
        </w:rPr>
        <w:tab/>
        <w:t>Itinerary</w:t>
      </w:r>
    </w:p>
    <w:p w:rsidR="00A62BA3" w:rsidRPr="00E1779E" w:rsidRDefault="00A62BA3" w:rsidP="00EC7672">
      <w:pPr>
        <w:tabs>
          <w:tab w:val="left" w:pos="993"/>
        </w:tabs>
        <w:ind w:left="993" w:hanging="993"/>
        <w:rPr>
          <w:rFonts w:ascii="Calibri" w:hAnsi="Calibri"/>
          <w:b/>
          <w:sz w:val="22"/>
          <w:szCs w:val="20"/>
        </w:rPr>
      </w:pPr>
      <w:r w:rsidRPr="00E1779E">
        <w:rPr>
          <w:rFonts w:ascii="Calibri" w:hAnsi="Calibri"/>
          <w:sz w:val="22"/>
          <w:szCs w:val="20"/>
        </w:rPr>
        <w:t>Annex 3:</w:t>
      </w:r>
      <w:r w:rsidRPr="00E1779E">
        <w:rPr>
          <w:rFonts w:ascii="Calibri" w:hAnsi="Calibri"/>
          <w:sz w:val="22"/>
          <w:szCs w:val="20"/>
        </w:rPr>
        <w:tab/>
      </w:r>
      <w:r w:rsidRPr="00E1779E">
        <w:rPr>
          <w:rFonts w:ascii="Calibri" w:hAnsi="Calibri"/>
          <w:sz w:val="22"/>
          <w:szCs w:val="20"/>
        </w:rPr>
        <w:tab/>
        <w:t>List of persons interviewed</w:t>
      </w:r>
    </w:p>
    <w:p w:rsidR="00A62BA3" w:rsidRPr="00E1779E" w:rsidRDefault="00A62BA3" w:rsidP="00EC7672">
      <w:pPr>
        <w:tabs>
          <w:tab w:val="left" w:pos="993"/>
        </w:tabs>
        <w:ind w:left="993" w:hanging="993"/>
        <w:rPr>
          <w:rFonts w:ascii="Calibri" w:hAnsi="Calibri"/>
          <w:b/>
          <w:sz w:val="22"/>
          <w:szCs w:val="20"/>
        </w:rPr>
      </w:pPr>
      <w:r w:rsidRPr="00E1779E">
        <w:rPr>
          <w:rFonts w:ascii="Calibri" w:hAnsi="Calibri"/>
          <w:sz w:val="22"/>
          <w:szCs w:val="20"/>
        </w:rPr>
        <w:t>Annex 4:</w:t>
      </w:r>
      <w:r w:rsidRPr="00E1779E">
        <w:rPr>
          <w:rFonts w:ascii="Calibri" w:hAnsi="Calibri"/>
          <w:sz w:val="22"/>
          <w:szCs w:val="20"/>
        </w:rPr>
        <w:tab/>
      </w:r>
      <w:r w:rsidRPr="00E1779E">
        <w:rPr>
          <w:rFonts w:ascii="Calibri" w:hAnsi="Calibri"/>
          <w:sz w:val="22"/>
          <w:szCs w:val="20"/>
        </w:rPr>
        <w:tab/>
      </w:r>
      <w:r w:rsidR="00234E8A" w:rsidRPr="00E1779E">
        <w:rPr>
          <w:rFonts w:ascii="Calibri" w:hAnsi="Calibri"/>
          <w:sz w:val="22"/>
          <w:szCs w:val="20"/>
        </w:rPr>
        <w:t>List of documents reviewed</w:t>
      </w:r>
    </w:p>
    <w:p w:rsidR="00A62BA3" w:rsidRPr="00E1779E" w:rsidRDefault="00A62BA3" w:rsidP="00EC7672">
      <w:pPr>
        <w:tabs>
          <w:tab w:val="left" w:pos="993"/>
        </w:tabs>
        <w:ind w:left="993" w:hanging="993"/>
        <w:rPr>
          <w:rFonts w:ascii="Calibri" w:hAnsi="Calibri"/>
          <w:b/>
          <w:sz w:val="22"/>
          <w:szCs w:val="20"/>
        </w:rPr>
      </w:pPr>
      <w:r w:rsidRPr="00E1779E">
        <w:rPr>
          <w:rFonts w:ascii="Calibri" w:hAnsi="Calibri"/>
          <w:sz w:val="22"/>
          <w:szCs w:val="20"/>
        </w:rPr>
        <w:t>Annex 5:</w:t>
      </w:r>
      <w:r w:rsidRPr="00E1779E">
        <w:rPr>
          <w:rFonts w:ascii="Calibri" w:hAnsi="Calibri"/>
          <w:sz w:val="22"/>
          <w:szCs w:val="20"/>
        </w:rPr>
        <w:tab/>
      </w:r>
      <w:r w:rsidRPr="00E1779E">
        <w:rPr>
          <w:rFonts w:ascii="Calibri" w:hAnsi="Calibri"/>
          <w:sz w:val="22"/>
          <w:szCs w:val="20"/>
        </w:rPr>
        <w:tab/>
      </w:r>
      <w:r w:rsidR="00234E8A" w:rsidRPr="00E1779E">
        <w:rPr>
          <w:rFonts w:ascii="Calibri" w:hAnsi="Calibri"/>
          <w:sz w:val="22"/>
          <w:szCs w:val="20"/>
        </w:rPr>
        <w:t>Questionnaire</w:t>
      </w:r>
    </w:p>
    <w:p w:rsidR="00A62BA3" w:rsidRPr="00E1779E" w:rsidRDefault="00A62BA3" w:rsidP="00EC7672">
      <w:pPr>
        <w:tabs>
          <w:tab w:val="left" w:pos="993"/>
        </w:tabs>
        <w:ind w:left="993" w:hanging="993"/>
        <w:rPr>
          <w:rFonts w:ascii="Calibri" w:hAnsi="Calibri"/>
          <w:b/>
          <w:sz w:val="22"/>
          <w:szCs w:val="20"/>
        </w:rPr>
      </w:pPr>
      <w:r w:rsidRPr="00E1779E">
        <w:rPr>
          <w:rFonts w:ascii="Calibri" w:hAnsi="Calibri"/>
          <w:sz w:val="22"/>
          <w:szCs w:val="20"/>
        </w:rPr>
        <w:t>Annex 6:</w:t>
      </w:r>
      <w:r w:rsidRPr="00E1779E">
        <w:rPr>
          <w:rFonts w:ascii="Calibri" w:hAnsi="Calibri"/>
          <w:sz w:val="22"/>
          <w:szCs w:val="20"/>
        </w:rPr>
        <w:tab/>
      </w:r>
      <w:r w:rsidRPr="00E1779E">
        <w:rPr>
          <w:rFonts w:ascii="Calibri" w:hAnsi="Calibri"/>
          <w:sz w:val="22"/>
          <w:szCs w:val="20"/>
        </w:rPr>
        <w:tab/>
      </w:r>
      <w:r w:rsidR="00234E8A" w:rsidRPr="00E1779E">
        <w:rPr>
          <w:rFonts w:asciiTheme="majorHAnsi" w:hAnsiTheme="majorHAnsi"/>
          <w:sz w:val="22"/>
          <w:szCs w:val="20"/>
        </w:rPr>
        <w:t>Co-financing table</w:t>
      </w:r>
    </w:p>
    <w:p w:rsidR="00A62BA3" w:rsidRPr="00A62BA3" w:rsidRDefault="00A62BA3" w:rsidP="00EC7672">
      <w:pPr>
        <w:tabs>
          <w:tab w:val="left" w:pos="993"/>
        </w:tabs>
        <w:ind w:left="993" w:hanging="993"/>
        <w:rPr>
          <w:rFonts w:asciiTheme="majorHAnsi" w:hAnsiTheme="majorHAnsi"/>
          <w:b/>
          <w:sz w:val="20"/>
          <w:szCs w:val="20"/>
        </w:rPr>
      </w:pPr>
      <w:r w:rsidRPr="00E1779E">
        <w:rPr>
          <w:rFonts w:asciiTheme="majorHAnsi" w:hAnsiTheme="majorHAnsi"/>
          <w:sz w:val="22"/>
          <w:szCs w:val="20"/>
        </w:rPr>
        <w:tab/>
      </w:r>
      <w:r w:rsidRPr="00E1779E">
        <w:rPr>
          <w:rFonts w:asciiTheme="majorHAnsi" w:hAnsiTheme="majorHAnsi"/>
          <w:sz w:val="22"/>
          <w:szCs w:val="20"/>
        </w:rPr>
        <w:tab/>
      </w:r>
    </w:p>
    <w:p w:rsidR="00A62BA3" w:rsidRPr="00A62BA3" w:rsidRDefault="00A62BA3" w:rsidP="00A62BA3">
      <w:pPr>
        <w:rPr>
          <w:rFonts w:ascii="Calibri" w:hAnsi="Calibri"/>
          <w:sz w:val="20"/>
          <w:szCs w:val="20"/>
        </w:rPr>
      </w:pPr>
    </w:p>
    <w:p w:rsidR="00A62BA3" w:rsidRDefault="00A62BA3" w:rsidP="00A62BA3">
      <w:pPr>
        <w:rPr>
          <w:rFonts w:ascii="Calibri" w:hAnsi="Calibri"/>
          <w:sz w:val="20"/>
          <w:szCs w:val="20"/>
        </w:rPr>
      </w:pPr>
    </w:p>
    <w:p w:rsidR="00E1779E" w:rsidRPr="00E1779E" w:rsidRDefault="00E1779E" w:rsidP="00E1779E">
      <w:pPr>
        <w:rPr>
          <w:rFonts w:ascii="Calibri" w:hAnsi="Calibri"/>
          <w:b/>
          <w:sz w:val="22"/>
          <w:szCs w:val="20"/>
        </w:rPr>
      </w:pPr>
      <w:r>
        <w:rPr>
          <w:rFonts w:ascii="Calibri" w:hAnsi="Calibri"/>
          <w:sz w:val="20"/>
          <w:szCs w:val="20"/>
        </w:rPr>
        <w:br w:type="page"/>
      </w:r>
      <w:r w:rsidRPr="00E1779E">
        <w:rPr>
          <w:rFonts w:ascii="Calibri" w:hAnsi="Calibri"/>
          <w:b/>
          <w:sz w:val="22"/>
          <w:szCs w:val="20"/>
        </w:rPr>
        <w:t>ACRONYMS AND ABBREVIATIONS</w:t>
      </w:r>
    </w:p>
    <w:p w:rsidR="00AD2968" w:rsidRDefault="00AD2968" w:rsidP="00AD2968">
      <w:pPr>
        <w:widowControl w:val="0"/>
        <w:autoSpaceDE w:val="0"/>
        <w:autoSpaceDN w:val="0"/>
        <w:adjustRightInd w:val="0"/>
        <w:ind w:left="360"/>
        <w:rPr>
          <w:rFonts w:ascii="Calibri" w:hAnsi="Calibri" w:cs="Calibri"/>
          <w:sz w:val="22"/>
        </w:rPr>
      </w:pPr>
    </w:p>
    <w:p w:rsidR="00FA54BD" w:rsidRDefault="00FA54BD" w:rsidP="00AD2968">
      <w:pPr>
        <w:widowControl w:val="0"/>
        <w:autoSpaceDE w:val="0"/>
        <w:autoSpaceDN w:val="0"/>
        <w:adjustRightInd w:val="0"/>
        <w:ind w:left="2268" w:hanging="2268"/>
        <w:rPr>
          <w:rFonts w:ascii="Calibri" w:hAnsi="Calibri" w:cs="Calibri"/>
          <w:sz w:val="22"/>
        </w:rPr>
      </w:pPr>
      <w:r>
        <w:rPr>
          <w:rFonts w:ascii="Calibri" w:hAnsi="Calibri" w:cs="Calibri"/>
          <w:sz w:val="22"/>
        </w:rPr>
        <w:t>CDR</w:t>
      </w:r>
      <w:r>
        <w:rPr>
          <w:rFonts w:ascii="Calibri" w:hAnsi="Calibri" w:cs="Calibri"/>
          <w:sz w:val="22"/>
        </w:rPr>
        <w:tab/>
        <w:t>Combined Delivery Report</w:t>
      </w:r>
    </w:p>
    <w:p w:rsidR="00DC023F" w:rsidRDefault="00DC023F" w:rsidP="00AD2968">
      <w:pPr>
        <w:widowControl w:val="0"/>
        <w:autoSpaceDE w:val="0"/>
        <w:autoSpaceDN w:val="0"/>
        <w:adjustRightInd w:val="0"/>
        <w:ind w:left="2268" w:hanging="2268"/>
        <w:rPr>
          <w:rFonts w:ascii="Calibri" w:hAnsi="Calibri" w:cs="Calibri"/>
          <w:sz w:val="22"/>
        </w:rPr>
      </w:pPr>
      <w:r>
        <w:rPr>
          <w:rFonts w:ascii="Calibri" w:hAnsi="Calibri" w:cs="Calibri"/>
          <w:sz w:val="22"/>
        </w:rPr>
        <w:t>CO</w:t>
      </w:r>
      <w:r>
        <w:rPr>
          <w:rFonts w:ascii="Calibri" w:hAnsi="Calibri" w:cs="Calibri"/>
          <w:sz w:val="22"/>
        </w:rPr>
        <w:tab/>
        <w:t>Country Office</w:t>
      </w:r>
    </w:p>
    <w:p w:rsidR="00DC023F" w:rsidRDefault="00DC023F" w:rsidP="00AD2968">
      <w:pPr>
        <w:widowControl w:val="0"/>
        <w:autoSpaceDE w:val="0"/>
        <w:autoSpaceDN w:val="0"/>
        <w:adjustRightInd w:val="0"/>
        <w:ind w:left="2268" w:hanging="2268"/>
        <w:rPr>
          <w:rFonts w:ascii="Calibri" w:hAnsi="Calibri" w:cs="Calibri"/>
          <w:sz w:val="22"/>
        </w:rPr>
      </w:pPr>
      <w:r>
        <w:rPr>
          <w:rFonts w:ascii="Calibri" w:hAnsi="Calibri" w:cs="Calibri"/>
          <w:sz w:val="22"/>
        </w:rPr>
        <w:t>DNP</w:t>
      </w:r>
      <w:r>
        <w:rPr>
          <w:rFonts w:ascii="Calibri" w:hAnsi="Calibri" w:cs="Calibri"/>
          <w:sz w:val="22"/>
        </w:rPr>
        <w:tab/>
        <w:t>Department of National Planning</w:t>
      </w:r>
    </w:p>
    <w:p w:rsidR="00DC023F" w:rsidRDefault="00DC023F" w:rsidP="00AD2968">
      <w:pPr>
        <w:widowControl w:val="0"/>
        <w:autoSpaceDE w:val="0"/>
        <w:autoSpaceDN w:val="0"/>
        <w:adjustRightInd w:val="0"/>
        <w:ind w:left="2268" w:hanging="2268"/>
        <w:rPr>
          <w:rFonts w:ascii="Calibri" w:hAnsi="Calibri" w:cs="Calibri"/>
          <w:sz w:val="22"/>
        </w:rPr>
      </w:pPr>
      <w:r>
        <w:rPr>
          <w:rFonts w:ascii="Calibri" w:hAnsi="Calibri" w:cs="Calibri"/>
          <w:sz w:val="22"/>
        </w:rPr>
        <w:t>EPA</w:t>
      </w:r>
      <w:r>
        <w:rPr>
          <w:rFonts w:ascii="Calibri" w:hAnsi="Calibri" w:cs="Calibri"/>
          <w:sz w:val="22"/>
        </w:rPr>
        <w:tab/>
        <w:t>Environmental Protection Agency</w:t>
      </w:r>
    </w:p>
    <w:p w:rsidR="00DC023F" w:rsidRDefault="00DC023F" w:rsidP="00AD2968">
      <w:pPr>
        <w:widowControl w:val="0"/>
        <w:autoSpaceDE w:val="0"/>
        <w:autoSpaceDN w:val="0"/>
        <w:adjustRightInd w:val="0"/>
        <w:ind w:left="2268" w:hanging="2268"/>
        <w:rPr>
          <w:rFonts w:ascii="Calibri" w:hAnsi="Calibri" w:cs="Calibri"/>
          <w:sz w:val="22"/>
        </w:rPr>
      </w:pPr>
      <w:r>
        <w:rPr>
          <w:rFonts w:ascii="Calibri" w:hAnsi="Calibri" w:cs="Calibri"/>
          <w:sz w:val="22"/>
        </w:rPr>
        <w:t>GDP</w:t>
      </w:r>
      <w:r>
        <w:rPr>
          <w:rFonts w:ascii="Calibri" w:hAnsi="Calibri" w:cs="Calibri"/>
          <w:sz w:val="22"/>
        </w:rPr>
        <w:tab/>
        <w:t>Gross Domestic Product</w:t>
      </w:r>
    </w:p>
    <w:p w:rsidR="00DC023F" w:rsidRDefault="00DC023F" w:rsidP="00AD2968">
      <w:pPr>
        <w:widowControl w:val="0"/>
        <w:autoSpaceDE w:val="0"/>
        <w:autoSpaceDN w:val="0"/>
        <w:adjustRightInd w:val="0"/>
        <w:ind w:left="2268" w:hanging="2268"/>
        <w:rPr>
          <w:rFonts w:ascii="Calibri" w:hAnsi="Calibri" w:cs="Calibri"/>
          <w:sz w:val="22"/>
        </w:rPr>
      </w:pPr>
      <w:r>
        <w:rPr>
          <w:rFonts w:ascii="Calibri" w:hAnsi="Calibri" w:cs="Calibri"/>
          <w:sz w:val="22"/>
        </w:rPr>
        <w:t>GEF CEO</w:t>
      </w:r>
      <w:r>
        <w:rPr>
          <w:rFonts w:ascii="Calibri" w:hAnsi="Calibri" w:cs="Calibri"/>
          <w:sz w:val="22"/>
        </w:rPr>
        <w:tab/>
        <w:t>Global Environment Facility Chief Executive Officer</w:t>
      </w:r>
    </w:p>
    <w:p w:rsidR="00FA54BD" w:rsidRDefault="00FA54BD" w:rsidP="00AD2968">
      <w:pPr>
        <w:widowControl w:val="0"/>
        <w:autoSpaceDE w:val="0"/>
        <w:autoSpaceDN w:val="0"/>
        <w:adjustRightInd w:val="0"/>
        <w:ind w:left="2268" w:hanging="2268"/>
        <w:rPr>
          <w:rFonts w:ascii="Calibri" w:hAnsi="Calibri" w:cs="Calibri"/>
          <w:sz w:val="22"/>
        </w:rPr>
      </w:pPr>
      <w:r>
        <w:rPr>
          <w:rFonts w:ascii="Calibri" w:hAnsi="Calibri" w:cs="Calibri"/>
          <w:sz w:val="22"/>
        </w:rPr>
        <w:t>GoM</w:t>
      </w:r>
      <w:r>
        <w:rPr>
          <w:rFonts w:ascii="Calibri" w:hAnsi="Calibri" w:cs="Calibri"/>
          <w:sz w:val="22"/>
        </w:rPr>
        <w:tab/>
        <w:t>Government of Maldives</w:t>
      </w:r>
    </w:p>
    <w:p w:rsidR="0042155D" w:rsidRDefault="0042155D" w:rsidP="00AD2968">
      <w:pPr>
        <w:widowControl w:val="0"/>
        <w:autoSpaceDE w:val="0"/>
        <w:autoSpaceDN w:val="0"/>
        <w:adjustRightInd w:val="0"/>
        <w:ind w:left="2268" w:hanging="2268"/>
        <w:rPr>
          <w:rFonts w:ascii="Calibri" w:hAnsi="Calibri" w:cs="Calibri"/>
          <w:sz w:val="22"/>
        </w:rPr>
      </w:pPr>
      <w:r>
        <w:rPr>
          <w:rFonts w:ascii="Calibri" w:hAnsi="Calibri" w:cs="Calibri"/>
          <w:sz w:val="22"/>
        </w:rPr>
        <w:t>ICZM</w:t>
      </w:r>
      <w:r>
        <w:rPr>
          <w:rFonts w:ascii="Calibri" w:hAnsi="Calibri" w:cs="Calibri"/>
          <w:sz w:val="22"/>
        </w:rPr>
        <w:tab/>
        <w:t>Integrated Coastal Zone Management</w:t>
      </w:r>
    </w:p>
    <w:p w:rsidR="00DC023F" w:rsidRDefault="00DC023F" w:rsidP="00AD2968">
      <w:pPr>
        <w:widowControl w:val="0"/>
        <w:autoSpaceDE w:val="0"/>
        <w:autoSpaceDN w:val="0"/>
        <w:adjustRightInd w:val="0"/>
        <w:ind w:left="2268" w:hanging="2268"/>
        <w:rPr>
          <w:rFonts w:ascii="Calibri" w:hAnsi="Calibri" w:cs="Calibri"/>
          <w:sz w:val="22"/>
        </w:rPr>
      </w:pPr>
      <w:r>
        <w:rPr>
          <w:rFonts w:ascii="Calibri" w:hAnsi="Calibri" w:cs="Calibri"/>
          <w:sz w:val="22"/>
        </w:rPr>
        <w:t>IPCC</w:t>
      </w:r>
      <w:r>
        <w:rPr>
          <w:rFonts w:ascii="Calibri" w:hAnsi="Calibri" w:cs="Calibri"/>
          <w:sz w:val="22"/>
        </w:rPr>
        <w:tab/>
        <w:t>International Panel on Climate Change</w:t>
      </w:r>
    </w:p>
    <w:p w:rsidR="00DC023F" w:rsidRDefault="00DC023F" w:rsidP="00AD2968">
      <w:pPr>
        <w:widowControl w:val="0"/>
        <w:autoSpaceDE w:val="0"/>
        <w:autoSpaceDN w:val="0"/>
        <w:adjustRightInd w:val="0"/>
        <w:ind w:left="2268" w:hanging="2268"/>
        <w:rPr>
          <w:rFonts w:ascii="Calibri" w:hAnsi="Calibri" w:cs="Calibri"/>
          <w:sz w:val="22"/>
        </w:rPr>
      </w:pPr>
      <w:r>
        <w:rPr>
          <w:rFonts w:ascii="Calibri" w:hAnsi="Calibri" w:cs="Calibri"/>
          <w:sz w:val="22"/>
        </w:rPr>
        <w:t>IR</w:t>
      </w:r>
      <w:r>
        <w:rPr>
          <w:rFonts w:ascii="Calibri" w:hAnsi="Calibri" w:cs="Calibri"/>
          <w:sz w:val="22"/>
        </w:rPr>
        <w:tab/>
        <w:t>Inception Report</w:t>
      </w:r>
    </w:p>
    <w:p w:rsidR="00AD2968" w:rsidRDefault="00AD2968" w:rsidP="00AD2968">
      <w:pPr>
        <w:widowControl w:val="0"/>
        <w:autoSpaceDE w:val="0"/>
        <w:autoSpaceDN w:val="0"/>
        <w:adjustRightInd w:val="0"/>
        <w:ind w:left="2268" w:hanging="2268"/>
        <w:rPr>
          <w:rFonts w:ascii="Calibri" w:hAnsi="Calibri" w:cs="Calibri"/>
          <w:sz w:val="22"/>
        </w:rPr>
      </w:pPr>
      <w:r w:rsidRPr="00AD2968">
        <w:rPr>
          <w:rFonts w:ascii="Calibri" w:hAnsi="Calibri" w:cs="Calibri"/>
          <w:sz w:val="22"/>
        </w:rPr>
        <w:t xml:space="preserve">LAM </w:t>
      </w:r>
      <w:r>
        <w:rPr>
          <w:rFonts w:ascii="Calibri" w:hAnsi="Calibri" w:cs="Calibri"/>
          <w:sz w:val="22"/>
        </w:rPr>
        <w:tab/>
      </w:r>
      <w:r w:rsidRPr="00AD2968">
        <w:rPr>
          <w:rFonts w:ascii="Calibri" w:hAnsi="Calibri" w:cs="Calibri"/>
          <w:sz w:val="22"/>
        </w:rPr>
        <w:t>Live-a-board Association of Maldives</w:t>
      </w:r>
    </w:p>
    <w:p w:rsidR="00FA54BD" w:rsidRDefault="00FA54BD" w:rsidP="00AD2968">
      <w:pPr>
        <w:widowControl w:val="0"/>
        <w:autoSpaceDE w:val="0"/>
        <w:autoSpaceDN w:val="0"/>
        <w:adjustRightInd w:val="0"/>
        <w:ind w:left="2268" w:hanging="2268"/>
        <w:rPr>
          <w:rFonts w:ascii="Calibri" w:hAnsi="Calibri" w:cs="Calibri"/>
          <w:sz w:val="22"/>
        </w:rPr>
      </w:pPr>
      <w:r>
        <w:rPr>
          <w:rFonts w:ascii="Calibri" w:hAnsi="Calibri" w:cs="Calibri"/>
          <w:sz w:val="22"/>
        </w:rPr>
        <w:t>LDCF</w:t>
      </w:r>
      <w:r>
        <w:rPr>
          <w:rFonts w:ascii="Calibri" w:hAnsi="Calibri" w:cs="Calibri"/>
          <w:sz w:val="22"/>
        </w:rPr>
        <w:tab/>
        <w:t>Least Developed Countr</w:t>
      </w:r>
      <w:r w:rsidR="00AC31C2">
        <w:rPr>
          <w:rFonts w:ascii="Calibri" w:hAnsi="Calibri" w:cs="Calibri"/>
          <w:sz w:val="22"/>
        </w:rPr>
        <w:t>ies</w:t>
      </w:r>
      <w:r>
        <w:rPr>
          <w:rFonts w:ascii="Calibri" w:hAnsi="Calibri" w:cs="Calibri"/>
          <w:sz w:val="22"/>
        </w:rPr>
        <w:t xml:space="preserve"> Fund</w:t>
      </w:r>
    </w:p>
    <w:p w:rsidR="00AD2968" w:rsidRDefault="00AD2968" w:rsidP="00AD2968">
      <w:pPr>
        <w:widowControl w:val="0"/>
        <w:autoSpaceDE w:val="0"/>
        <w:autoSpaceDN w:val="0"/>
        <w:adjustRightInd w:val="0"/>
        <w:ind w:left="2268" w:hanging="2268"/>
        <w:rPr>
          <w:rFonts w:ascii="Calibri" w:hAnsi="Calibri" w:cs="Calibri"/>
          <w:sz w:val="22"/>
        </w:rPr>
      </w:pPr>
      <w:r w:rsidRPr="00AD2968">
        <w:rPr>
          <w:rFonts w:ascii="Calibri" w:hAnsi="Calibri" w:cs="Calibri"/>
          <w:sz w:val="22"/>
        </w:rPr>
        <w:t xml:space="preserve">MATATO </w:t>
      </w:r>
      <w:r>
        <w:rPr>
          <w:rFonts w:ascii="Calibri" w:hAnsi="Calibri" w:cs="Calibri"/>
          <w:sz w:val="22"/>
        </w:rPr>
        <w:tab/>
      </w:r>
      <w:r w:rsidRPr="00AD2968">
        <w:rPr>
          <w:rFonts w:ascii="Calibri" w:hAnsi="Calibri" w:cs="Calibri"/>
          <w:sz w:val="22"/>
        </w:rPr>
        <w:t xml:space="preserve">Maldives Association of Travel Agents and Tour Operators </w:t>
      </w:r>
    </w:p>
    <w:p w:rsidR="00AD2968" w:rsidRPr="00AD2968" w:rsidRDefault="00AD2968" w:rsidP="00AD2968">
      <w:pPr>
        <w:widowControl w:val="0"/>
        <w:autoSpaceDE w:val="0"/>
        <w:autoSpaceDN w:val="0"/>
        <w:adjustRightInd w:val="0"/>
        <w:ind w:left="2268" w:hanging="2268"/>
        <w:rPr>
          <w:rFonts w:ascii="Calibri" w:hAnsi="Calibri" w:cs="Calibri"/>
          <w:sz w:val="22"/>
        </w:rPr>
      </w:pPr>
      <w:r w:rsidRPr="00AD2968">
        <w:rPr>
          <w:rFonts w:ascii="Calibri" w:hAnsi="Calibri" w:cs="Calibri"/>
          <w:sz w:val="22"/>
        </w:rPr>
        <w:t xml:space="preserve">MATI </w:t>
      </w:r>
      <w:r>
        <w:rPr>
          <w:rFonts w:ascii="Calibri" w:hAnsi="Calibri" w:cs="Calibri"/>
          <w:sz w:val="22"/>
        </w:rPr>
        <w:tab/>
      </w:r>
      <w:r w:rsidRPr="00AD2968">
        <w:rPr>
          <w:rFonts w:ascii="Calibri" w:hAnsi="Calibri" w:cs="Calibri"/>
          <w:sz w:val="22"/>
        </w:rPr>
        <w:t xml:space="preserve">Maldives Association of Tourism Industry </w:t>
      </w:r>
    </w:p>
    <w:p w:rsidR="00DC023F" w:rsidRDefault="00DC023F" w:rsidP="00AD2968">
      <w:pPr>
        <w:ind w:left="2268" w:hanging="2268"/>
        <w:rPr>
          <w:rFonts w:ascii="Calibri" w:hAnsi="Calibri" w:cs="Calibri"/>
          <w:sz w:val="22"/>
        </w:rPr>
      </w:pPr>
      <w:r>
        <w:rPr>
          <w:rFonts w:ascii="Calibri" w:hAnsi="Calibri" w:cs="Calibri"/>
          <w:sz w:val="22"/>
        </w:rPr>
        <w:t>MEE</w:t>
      </w:r>
      <w:r>
        <w:rPr>
          <w:rFonts w:ascii="Calibri" w:hAnsi="Calibri" w:cs="Calibri"/>
          <w:sz w:val="22"/>
        </w:rPr>
        <w:tab/>
        <w:t>Ministry of Environment and Energy</w:t>
      </w:r>
    </w:p>
    <w:p w:rsidR="005E3584" w:rsidRDefault="005E3584" w:rsidP="00AD2968">
      <w:pPr>
        <w:ind w:left="2268" w:hanging="2268"/>
        <w:rPr>
          <w:rFonts w:ascii="Calibri" w:hAnsi="Calibri" w:cs="Calibri"/>
          <w:sz w:val="22"/>
        </w:rPr>
      </w:pPr>
      <w:r>
        <w:rPr>
          <w:rFonts w:ascii="Calibri" w:hAnsi="Calibri" w:cs="Calibri"/>
          <w:sz w:val="22"/>
        </w:rPr>
        <w:t>MF</w:t>
      </w:r>
      <w:r>
        <w:rPr>
          <w:rFonts w:ascii="Calibri" w:hAnsi="Calibri" w:cs="Calibri"/>
          <w:sz w:val="22"/>
        </w:rPr>
        <w:tab/>
        <w:t>Ministry of Finance</w:t>
      </w:r>
    </w:p>
    <w:p w:rsidR="00FA54BD" w:rsidRDefault="00FA54BD" w:rsidP="00AD2968">
      <w:pPr>
        <w:ind w:left="2268" w:hanging="2268"/>
        <w:rPr>
          <w:rFonts w:ascii="Calibri" w:hAnsi="Calibri" w:cs="Calibri"/>
          <w:sz w:val="22"/>
        </w:rPr>
      </w:pPr>
      <w:r>
        <w:rPr>
          <w:rFonts w:ascii="Calibri" w:hAnsi="Calibri" w:cs="Calibri"/>
          <w:sz w:val="22"/>
        </w:rPr>
        <w:t>MHE</w:t>
      </w:r>
      <w:r>
        <w:rPr>
          <w:rFonts w:ascii="Calibri" w:hAnsi="Calibri" w:cs="Calibri"/>
          <w:sz w:val="22"/>
        </w:rPr>
        <w:tab/>
        <w:t>Ministry of Housing and Environment</w:t>
      </w:r>
    </w:p>
    <w:p w:rsidR="00DC023F" w:rsidRDefault="00DC023F" w:rsidP="00AD2968">
      <w:pPr>
        <w:ind w:left="2268" w:hanging="2268"/>
        <w:rPr>
          <w:rFonts w:ascii="Calibri" w:hAnsi="Calibri" w:cs="Calibri"/>
          <w:sz w:val="22"/>
        </w:rPr>
      </w:pPr>
      <w:r>
        <w:rPr>
          <w:rFonts w:ascii="Calibri" w:hAnsi="Calibri" w:cs="Calibri"/>
          <w:sz w:val="22"/>
        </w:rPr>
        <w:t>MHI</w:t>
      </w:r>
      <w:r>
        <w:rPr>
          <w:rFonts w:ascii="Calibri" w:hAnsi="Calibri" w:cs="Calibri"/>
          <w:sz w:val="22"/>
        </w:rPr>
        <w:tab/>
        <w:t>Ministry of Housing and Infrastructure</w:t>
      </w:r>
    </w:p>
    <w:p w:rsidR="00DC023F" w:rsidRDefault="00DC023F" w:rsidP="00AD2968">
      <w:pPr>
        <w:ind w:left="2268" w:hanging="2268"/>
        <w:rPr>
          <w:rFonts w:ascii="Calibri" w:hAnsi="Calibri" w:cs="Calibri"/>
          <w:sz w:val="22"/>
        </w:rPr>
      </w:pPr>
      <w:r>
        <w:rPr>
          <w:rFonts w:ascii="Calibri" w:hAnsi="Calibri" w:cs="Calibri"/>
          <w:sz w:val="22"/>
        </w:rPr>
        <w:t>MSP</w:t>
      </w:r>
      <w:r>
        <w:rPr>
          <w:rFonts w:ascii="Calibri" w:hAnsi="Calibri" w:cs="Calibri"/>
          <w:sz w:val="22"/>
        </w:rPr>
        <w:tab/>
        <w:t>Mid Size Project</w:t>
      </w:r>
    </w:p>
    <w:p w:rsidR="00DC023F" w:rsidRDefault="00DC023F" w:rsidP="00AD2968">
      <w:pPr>
        <w:ind w:left="2268" w:hanging="2268"/>
        <w:rPr>
          <w:rFonts w:ascii="Calibri" w:hAnsi="Calibri" w:cs="Calibri"/>
          <w:sz w:val="22"/>
        </w:rPr>
      </w:pPr>
      <w:r>
        <w:rPr>
          <w:rFonts w:ascii="Calibri" w:hAnsi="Calibri" w:cs="Calibri"/>
          <w:sz w:val="22"/>
        </w:rPr>
        <w:t>MT</w:t>
      </w:r>
      <w:r>
        <w:rPr>
          <w:rFonts w:ascii="Calibri" w:hAnsi="Calibri" w:cs="Calibri"/>
          <w:sz w:val="22"/>
        </w:rPr>
        <w:tab/>
        <w:t>Ministry of Tourism</w:t>
      </w:r>
    </w:p>
    <w:p w:rsidR="00DC023F" w:rsidRDefault="00DC023F" w:rsidP="00AD2968">
      <w:pPr>
        <w:ind w:left="2268" w:hanging="2268"/>
        <w:rPr>
          <w:rFonts w:ascii="Calibri" w:hAnsi="Calibri" w:cs="Calibri"/>
          <w:sz w:val="22"/>
        </w:rPr>
      </w:pPr>
      <w:r>
        <w:rPr>
          <w:rFonts w:ascii="Calibri" w:hAnsi="Calibri" w:cs="Calibri"/>
          <w:sz w:val="22"/>
        </w:rPr>
        <w:t>MTAC</w:t>
      </w:r>
      <w:r>
        <w:rPr>
          <w:rFonts w:ascii="Calibri" w:hAnsi="Calibri" w:cs="Calibri"/>
          <w:sz w:val="22"/>
        </w:rPr>
        <w:tab/>
        <w:t>Ministry of Tourism, Arts and Culture</w:t>
      </w:r>
    </w:p>
    <w:p w:rsidR="00DC023F" w:rsidRDefault="00DC023F" w:rsidP="00AD2968">
      <w:pPr>
        <w:ind w:left="2268" w:hanging="2268"/>
        <w:rPr>
          <w:rFonts w:ascii="Calibri" w:hAnsi="Calibri" w:cs="Calibri"/>
          <w:sz w:val="22"/>
        </w:rPr>
      </w:pPr>
      <w:r>
        <w:rPr>
          <w:rFonts w:ascii="Calibri" w:hAnsi="Calibri" w:cs="Calibri"/>
          <w:sz w:val="22"/>
        </w:rPr>
        <w:t>MTAP</w:t>
      </w:r>
      <w:r>
        <w:rPr>
          <w:rFonts w:ascii="Calibri" w:hAnsi="Calibri" w:cs="Calibri"/>
          <w:sz w:val="22"/>
        </w:rPr>
        <w:tab/>
        <w:t>Maldives Tourism Adaptation Platform</w:t>
      </w:r>
    </w:p>
    <w:p w:rsidR="00DC023F" w:rsidRDefault="00DC023F" w:rsidP="00AD2968">
      <w:pPr>
        <w:ind w:left="2268" w:hanging="2268"/>
        <w:rPr>
          <w:rFonts w:ascii="Calibri" w:hAnsi="Calibri" w:cs="Calibri"/>
          <w:sz w:val="22"/>
        </w:rPr>
      </w:pPr>
      <w:r>
        <w:rPr>
          <w:rFonts w:ascii="Calibri" w:hAnsi="Calibri" w:cs="Calibri"/>
          <w:sz w:val="22"/>
        </w:rPr>
        <w:t>MTE</w:t>
      </w:r>
      <w:r>
        <w:rPr>
          <w:rFonts w:ascii="Calibri" w:hAnsi="Calibri" w:cs="Calibri"/>
          <w:sz w:val="22"/>
        </w:rPr>
        <w:tab/>
        <w:t>Mid Term Evaluation</w:t>
      </w:r>
    </w:p>
    <w:p w:rsidR="00DC023F" w:rsidRDefault="00AD2968" w:rsidP="00AD2968">
      <w:pPr>
        <w:ind w:left="2268" w:hanging="2268"/>
        <w:rPr>
          <w:rFonts w:ascii="Calibri" w:hAnsi="Calibri" w:cs="Calibri"/>
          <w:sz w:val="22"/>
        </w:rPr>
      </w:pPr>
      <w:r w:rsidRPr="00AD2968">
        <w:rPr>
          <w:rFonts w:ascii="Calibri" w:hAnsi="Calibri" w:cs="Calibri"/>
          <w:sz w:val="22"/>
        </w:rPr>
        <w:t xml:space="preserve">MTPB </w:t>
      </w:r>
      <w:r>
        <w:rPr>
          <w:rFonts w:ascii="Calibri" w:hAnsi="Calibri" w:cs="Calibri"/>
          <w:sz w:val="22"/>
        </w:rPr>
        <w:tab/>
      </w:r>
      <w:r w:rsidRPr="00AD2968">
        <w:rPr>
          <w:rFonts w:ascii="Calibri" w:hAnsi="Calibri" w:cs="Calibri"/>
          <w:sz w:val="22"/>
        </w:rPr>
        <w:t>Maldives Tourism Promotion Board</w:t>
      </w:r>
    </w:p>
    <w:p w:rsidR="00DC023F" w:rsidRDefault="00DC023F" w:rsidP="00AD2968">
      <w:pPr>
        <w:ind w:left="2268" w:hanging="2268"/>
        <w:rPr>
          <w:rFonts w:ascii="Calibri" w:hAnsi="Calibri" w:cs="Calibri"/>
          <w:sz w:val="22"/>
        </w:rPr>
      </w:pPr>
      <w:r>
        <w:rPr>
          <w:rFonts w:ascii="Calibri" w:hAnsi="Calibri" w:cs="Calibri"/>
          <w:sz w:val="22"/>
        </w:rPr>
        <w:t>NAPA</w:t>
      </w:r>
      <w:r>
        <w:rPr>
          <w:rFonts w:ascii="Calibri" w:hAnsi="Calibri" w:cs="Calibri"/>
          <w:sz w:val="22"/>
        </w:rPr>
        <w:tab/>
        <w:t>National Adaptation Programme of Action</w:t>
      </w:r>
    </w:p>
    <w:p w:rsidR="00FA54BD" w:rsidRDefault="00FA54BD" w:rsidP="00AD2968">
      <w:pPr>
        <w:ind w:left="2268" w:hanging="2268"/>
        <w:rPr>
          <w:rFonts w:ascii="Calibri" w:hAnsi="Calibri" w:cs="Calibri"/>
          <w:sz w:val="22"/>
        </w:rPr>
      </w:pPr>
      <w:r>
        <w:rPr>
          <w:rFonts w:ascii="Calibri" w:hAnsi="Calibri" w:cs="Calibri"/>
          <w:sz w:val="22"/>
        </w:rPr>
        <w:t>NBC</w:t>
      </w:r>
      <w:r>
        <w:rPr>
          <w:rFonts w:ascii="Calibri" w:hAnsi="Calibri" w:cs="Calibri"/>
          <w:sz w:val="22"/>
        </w:rPr>
        <w:tab/>
        <w:t>National Building Code</w:t>
      </w:r>
    </w:p>
    <w:p w:rsidR="00FA54BD" w:rsidRDefault="00FA54BD" w:rsidP="00AD2968">
      <w:pPr>
        <w:ind w:left="2268" w:hanging="2268"/>
        <w:rPr>
          <w:rFonts w:ascii="Calibri" w:hAnsi="Calibri" w:cs="Calibri"/>
          <w:sz w:val="22"/>
        </w:rPr>
      </w:pPr>
      <w:r>
        <w:rPr>
          <w:rFonts w:ascii="Calibri" w:hAnsi="Calibri" w:cs="Calibri"/>
          <w:sz w:val="22"/>
        </w:rPr>
        <w:t>NPD</w:t>
      </w:r>
      <w:r>
        <w:rPr>
          <w:rFonts w:ascii="Calibri" w:hAnsi="Calibri" w:cs="Calibri"/>
          <w:sz w:val="22"/>
        </w:rPr>
        <w:tab/>
        <w:t>National Project Director</w:t>
      </w:r>
    </w:p>
    <w:p w:rsidR="00FA54BD" w:rsidRDefault="00FA54BD" w:rsidP="00AD2968">
      <w:pPr>
        <w:ind w:left="2268" w:hanging="2268"/>
        <w:rPr>
          <w:rFonts w:ascii="Calibri" w:hAnsi="Calibri" w:cs="Calibri"/>
          <w:sz w:val="22"/>
        </w:rPr>
      </w:pPr>
      <w:r>
        <w:rPr>
          <w:rFonts w:ascii="Calibri" w:hAnsi="Calibri" w:cs="Calibri"/>
          <w:sz w:val="22"/>
        </w:rPr>
        <w:t>NPM</w:t>
      </w:r>
      <w:r>
        <w:rPr>
          <w:rFonts w:ascii="Calibri" w:hAnsi="Calibri" w:cs="Calibri"/>
          <w:sz w:val="22"/>
        </w:rPr>
        <w:tab/>
      </w:r>
      <w:r w:rsidR="00C74056">
        <w:rPr>
          <w:rFonts w:ascii="Calibri" w:hAnsi="Calibri" w:cs="Calibri"/>
          <w:sz w:val="22"/>
        </w:rPr>
        <w:t>N</w:t>
      </w:r>
      <w:r>
        <w:rPr>
          <w:rFonts w:ascii="Calibri" w:hAnsi="Calibri" w:cs="Calibri"/>
          <w:sz w:val="22"/>
        </w:rPr>
        <w:t>ational Project Manager</w:t>
      </w:r>
    </w:p>
    <w:p w:rsidR="00DC023F" w:rsidRDefault="00DC023F" w:rsidP="00AD2968">
      <w:pPr>
        <w:ind w:left="2268" w:hanging="2268"/>
        <w:rPr>
          <w:rFonts w:ascii="Calibri" w:hAnsi="Calibri" w:cs="Calibri"/>
          <w:sz w:val="22"/>
        </w:rPr>
      </w:pPr>
      <w:r>
        <w:rPr>
          <w:rFonts w:ascii="Calibri" w:hAnsi="Calibri" w:cs="Calibri"/>
          <w:sz w:val="22"/>
        </w:rPr>
        <w:t>NSDS</w:t>
      </w:r>
      <w:r>
        <w:rPr>
          <w:rFonts w:ascii="Calibri" w:hAnsi="Calibri" w:cs="Calibri"/>
          <w:sz w:val="22"/>
        </w:rPr>
        <w:tab/>
        <w:t>National Sustainable Development Strategy</w:t>
      </w:r>
    </w:p>
    <w:p w:rsidR="00FA54BD" w:rsidRDefault="00FA54BD" w:rsidP="00AD2968">
      <w:pPr>
        <w:ind w:left="2268" w:hanging="2268"/>
        <w:rPr>
          <w:rFonts w:ascii="Calibri" w:hAnsi="Calibri" w:cs="Calibri"/>
          <w:sz w:val="22"/>
        </w:rPr>
      </w:pPr>
      <w:r>
        <w:rPr>
          <w:rFonts w:ascii="Calibri" w:hAnsi="Calibri" w:cs="Calibri"/>
          <w:sz w:val="22"/>
        </w:rPr>
        <w:t>PB</w:t>
      </w:r>
      <w:r>
        <w:rPr>
          <w:rFonts w:ascii="Calibri" w:hAnsi="Calibri" w:cs="Calibri"/>
          <w:sz w:val="22"/>
        </w:rPr>
        <w:tab/>
        <w:t>Project Board</w:t>
      </w:r>
    </w:p>
    <w:p w:rsidR="00DC023F" w:rsidRDefault="00AF7AD7" w:rsidP="00AD2968">
      <w:pPr>
        <w:ind w:left="2268" w:hanging="2268"/>
        <w:rPr>
          <w:rFonts w:ascii="Calibri" w:hAnsi="Calibri" w:cs="Calibri"/>
          <w:sz w:val="22"/>
        </w:rPr>
      </w:pPr>
      <w:r>
        <w:rPr>
          <w:rFonts w:ascii="Calibri" w:hAnsi="Calibri" w:cs="Calibri"/>
          <w:sz w:val="22"/>
        </w:rPr>
        <w:t xml:space="preserve">PD </w:t>
      </w:r>
      <w:r>
        <w:rPr>
          <w:rFonts w:ascii="Calibri" w:hAnsi="Calibri" w:cs="Calibri"/>
          <w:sz w:val="22"/>
        </w:rPr>
        <w:tab/>
        <w:t>Project</w:t>
      </w:r>
      <w:r w:rsidR="00DC023F">
        <w:rPr>
          <w:rFonts w:ascii="Calibri" w:hAnsi="Calibri" w:cs="Calibri"/>
          <w:sz w:val="22"/>
        </w:rPr>
        <w:t xml:space="preserve"> Document</w:t>
      </w:r>
    </w:p>
    <w:p w:rsidR="00DC023F" w:rsidRDefault="00DC023F" w:rsidP="00AD2968">
      <w:pPr>
        <w:ind w:left="2268" w:hanging="2268"/>
        <w:rPr>
          <w:rFonts w:ascii="Calibri" w:hAnsi="Calibri" w:cs="Calibri"/>
          <w:sz w:val="22"/>
        </w:rPr>
      </w:pPr>
      <w:r>
        <w:rPr>
          <w:rFonts w:ascii="Calibri" w:hAnsi="Calibri" w:cs="Calibri"/>
          <w:sz w:val="22"/>
        </w:rPr>
        <w:t>PIF</w:t>
      </w:r>
      <w:r>
        <w:rPr>
          <w:rFonts w:ascii="Calibri" w:hAnsi="Calibri" w:cs="Calibri"/>
          <w:sz w:val="22"/>
        </w:rPr>
        <w:tab/>
        <w:t>Project Identification Form</w:t>
      </w:r>
    </w:p>
    <w:p w:rsidR="00DC023F" w:rsidRDefault="00DC023F" w:rsidP="00AD2968">
      <w:pPr>
        <w:ind w:left="2268" w:hanging="2268"/>
        <w:rPr>
          <w:rFonts w:ascii="Calibri" w:hAnsi="Calibri" w:cs="Calibri"/>
          <w:sz w:val="22"/>
        </w:rPr>
      </w:pPr>
      <w:r>
        <w:rPr>
          <w:rFonts w:ascii="Calibri" w:hAnsi="Calibri" w:cs="Calibri"/>
          <w:sz w:val="22"/>
        </w:rPr>
        <w:t>PIR</w:t>
      </w:r>
      <w:r>
        <w:rPr>
          <w:rFonts w:ascii="Calibri" w:hAnsi="Calibri" w:cs="Calibri"/>
          <w:sz w:val="22"/>
        </w:rPr>
        <w:tab/>
        <w:t>Project Implementation Review</w:t>
      </w:r>
    </w:p>
    <w:p w:rsidR="00FA54BD" w:rsidRDefault="00FA54BD" w:rsidP="00AD2968">
      <w:pPr>
        <w:ind w:left="2268" w:hanging="2268"/>
        <w:rPr>
          <w:rFonts w:ascii="Calibri" w:hAnsi="Calibri" w:cs="Calibri"/>
          <w:sz w:val="22"/>
        </w:rPr>
      </w:pPr>
      <w:r>
        <w:rPr>
          <w:rFonts w:ascii="Calibri" w:hAnsi="Calibri" w:cs="Calibri"/>
          <w:sz w:val="22"/>
        </w:rPr>
        <w:t>PMU</w:t>
      </w:r>
      <w:r>
        <w:rPr>
          <w:rFonts w:ascii="Calibri" w:hAnsi="Calibri" w:cs="Calibri"/>
          <w:sz w:val="22"/>
        </w:rPr>
        <w:tab/>
        <w:t>Project Management Unit</w:t>
      </w:r>
    </w:p>
    <w:p w:rsidR="00FA54BD" w:rsidRDefault="00FA54BD" w:rsidP="00AD2968">
      <w:pPr>
        <w:ind w:left="2268" w:hanging="2268"/>
        <w:rPr>
          <w:rFonts w:ascii="Calibri" w:hAnsi="Calibri" w:cs="Calibri"/>
          <w:sz w:val="22"/>
        </w:rPr>
      </w:pPr>
      <w:r>
        <w:rPr>
          <w:rFonts w:ascii="Calibri" w:hAnsi="Calibri" w:cs="Calibri"/>
          <w:sz w:val="22"/>
        </w:rPr>
        <w:t>PRF</w:t>
      </w:r>
      <w:r>
        <w:rPr>
          <w:rFonts w:ascii="Calibri" w:hAnsi="Calibri" w:cs="Calibri"/>
          <w:sz w:val="22"/>
        </w:rPr>
        <w:tab/>
        <w:t>project Results Framework</w:t>
      </w:r>
    </w:p>
    <w:p w:rsidR="006846F3" w:rsidRDefault="006846F3" w:rsidP="006846F3">
      <w:pPr>
        <w:widowControl w:val="0"/>
        <w:autoSpaceDE w:val="0"/>
        <w:autoSpaceDN w:val="0"/>
        <w:adjustRightInd w:val="0"/>
        <w:ind w:left="2268" w:hanging="2268"/>
        <w:rPr>
          <w:rFonts w:ascii="Calibri" w:hAnsi="Calibri" w:cs="Calibri"/>
          <w:sz w:val="22"/>
        </w:rPr>
      </w:pPr>
      <w:r>
        <w:rPr>
          <w:rFonts w:ascii="Calibri" w:hAnsi="Calibri" w:cs="Calibri"/>
          <w:sz w:val="22"/>
        </w:rPr>
        <w:t>RTA</w:t>
      </w:r>
      <w:r>
        <w:rPr>
          <w:rFonts w:ascii="Calibri" w:hAnsi="Calibri" w:cs="Calibri"/>
          <w:sz w:val="22"/>
        </w:rPr>
        <w:tab/>
        <w:t>Regional Technical Advisor</w:t>
      </w:r>
    </w:p>
    <w:p w:rsidR="00FA54BD" w:rsidRDefault="00FA54BD" w:rsidP="00AD2968">
      <w:pPr>
        <w:ind w:left="2268" w:hanging="2268"/>
        <w:rPr>
          <w:rFonts w:ascii="Calibri" w:hAnsi="Calibri" w:cs="Calibri"/>
          <w:sz w:val="22"/>
        </w:rPr>
      </w:pPr>
      <w:r>
        <w:rPr>
          <w:rFonts w:ascii="Calibri" w:hAnsi="Calibri" w:cs="Calibri"/>
          <w:sz w:val="22"/>
        </w:rPr>
        <w:t>SGP</w:t>
      </w:r>
      <w:r>
        <w:rPr>
          <w:rFonts w:ascii="Calibri" w:hAnsi="Calibri" w:cs="Calibri"/>
          <w:sz w:val="22"/>
        </w:rPr>
        <w:tab/>
        <w:t>Small Grants Programme</w:t>
      </w:r>
    </w:p>
    <w:p w:rsidR="00DC023F" w:rsidRDefault="00DC023F" w:rsidP="00AD2968">
      <w:pPr>
        <w:ind w:left="2268" w:hanging="2268"/>
        <w:rPr>
          <w:rFonts w:ascii="Calibri" w:hAnsi="Calibri" w:cs="Calibri"/>
          <w:sz w:val="22"/>
        </w:rPr>
      </w:pPr>
      <w:r>
        <w:rPr>
          <w:rFonts w:ascii="Calibri" w:hAnsi="Calibri" w:cs="Calibri"/>
          <w:sz w:val="22"/>
        </w:rPr>
        <w:t>TAP</w:t>
      </w:r>
      <w:r>
        <w:rPr>
          <w:rFonts w:ascii="Calibri" w:hAnsi="Calibri" w:cs="Calibri"/>
          <w:sz w:val="22"/>
        </w:rPr>
        <w:tab/>
        <w:t>Tourism Adaptation Project</w:t>
      </w:r>
    </w:p>
    <w:p w:rsidR="00DC023F" w:rsidRDefault="00DC023F" w:rsidP="00AD2968">
      <w:pPr>
        <w:ind w:left="2268" w:hanging="2268"/>
        <w:rPr>
          <w:rFonts w:ascii="Calibri" w:hAnsi="Calibri" w:cs="Calibri"/>
          <w:sz w:val="22"/>
        </w:rPr>
      </w:pPr>
      <w:r>
        <w:rPr>
          <w:rFonts w:ascii="Calibri" w:hAnsi="Calibri" w:cs="Calibri"/>
          <w:sz w:val="22"/>
        </w:rPr>
        <w:t>TC</w:t>
      </w:r>
      <w:r>
        <w:rPr>
          <w:rFonts w:ascii="Calibri" w:hAnsi="Calibri" w:cs="Calibri"/>
          <w:sz w:val="22"/>
        </w:rPr>
        <w:tab/>
        <w:t>Technical Committee</w:t>
      </w:r>
    </w:p>
    <w:p w:rsidR="00DC023F" w:rsidRDefault="00DC023F" w:rsidP="00AD2968">
      <w:pPr>
        <w:ind w:left="2268" w:hanging="2268"/>
        <w:rPr>
          <w:rFonts w:ascii="Calibri" w:hAnsi="Calibri" w:cs="Calibri"/>
          <w:sz w:val="22"/>
        </w:rPr>
      </w:pPr>
      <w:r>
        <w:rPr>
          <w:rFonts w:ascii="Calibri" w:hAnsi="Calibri" w:cs="Calibri"/>
          <w:sz w:val="22"/>
        </w:rPr>
        <w:t>ToR</w:t>
      </w:r>
      <w:r>
        <w:rPr>
          <w:rFonts w:ascii="Calibri" w:hAnsi="Calibri" w:cs="Calibri"/>
          <w:sz w:val="22"/>
        </w:rPr>
        <w:tab/>
        <w:t>Terms of Reference</w:t>
      </w:r>
    </w:p>
    <w:p w:rsidR="00AD2968" w:rsidRPr="00AD2968" w:rsidRDefault="00DC023F" w:rsidP="00AD2968">
      <w:pPr>
        <w:ind w:left="2268" w:hanging="2268"/>
        <w:rPr>
          <w:rFonts w:ascii="Calibri" w:hAnsi="Calibri"/>
          <w:sz w:val="22"/>
          <w:szCs w:val="20"/>
        </w:rPr>
      </w:pPr>
      <w:r>
        <w:rPr>
          <w:rFonts w:ascii="Calibri" w:hAnsi="Calibri" w:cs="Calibri"/>
          <w:sz w:val="22"/>
        </w:rPr>
        <w:t>UNDP</w:t>
      </w:r>
      <w:r>
        <w:rPr>
          <w:rFonts w:ascii="Calibri" w:hAnsi="Calibri" w:cs="Calibri"/>
          <w:sz w:val="22"/>
        </w:rPr>
        <w:tab/>
        <w:t>United Nations Development Programme</w:t>
      </w:r>
    </w:p>
    <w:p w:rsidR="00C365DA" w:rsidRPr="00892F41" w:rsidRDefault="00C365DA" w:rsidP="00C365DA">
      <w:pPr>
        <w:tabs>
          <w:tab w:val="left" w:pos="1134"/>
        </w:tabs>
        <w:jc w:val="both"/>
        <w:rPr>
          <w:rFonts w:asciiTheme="majorHAnsi" w:hAnsiTheme="majorHAnsi"/>
          <w:b/>
          <w:sz w:val="28"/>
          <w:lang w:val="en-GB"/>
        </w:rPr>
      </w:pPr>
      <w:r>
        <w:rPr>
          <w:rFonts w:ascii="Calibri" w:hAnsi="Calibri"/>
          <w:sz w:val="22"/>
          <w:szCs w:val="20"/>
        </w:rPr>
        <w:br w:type="page"/>
      </w:r>
      <w:r w:rsidRPr="00892F41">
        <w:rPr>
          <w:rFonts w:asciiTheme="majorHAnsi" w:hAnsiTheme="majorHAnsi"/>
          <w:b/>
          <w:sz w:val="28"/>
          <w:lang w:val="en-GB"/>
        </w:rPr>
        <w:t>Acknowledgements</w:t>
      </w:r>
    </w:p>
    <w:p w:rsidR="00C365DA" w:rsidRPr="00892F41" w:rsidRDefault="00C365DA" w:rsidP="00C365DA">
      <w:pPr>
        <w:pStyle w:val="Heading8"/>
        <w:spacing w:before="0" w:line="288" w:lineRule="auto"/>
        <w:jc w:val="both"/>
        <w:rPr>
          <w:i/>
          <w:sz w:val="22"/>
          <w:szCs w:val="22"/>
          <w:lang w:val="en-GB"/>
        </w:rPr>
      </w:pPr>
    </w:p>
    <w:p w:rsidR="00C365DA" w:rsidRPr="00892F41" w:rsidRDefault="00C365DA" w:rsidP="00C365DA">
      <w:pPr>
        <w:pStyle w:val="Heading8"/>
        <w:spacing w:before="0" w:line="288" w:lineRule="auto"/>
        <w:jc w:val="both"/>
        <w:rPr>
          <w:i/>
          <w:sz w:val="22"/>
          <w:szCs w:val="22"/>
          <w:lang w:val="en-GB"/>
        </w:rPr>
      </w:pPr>
    </w:p>
    <w:p w:rsidR="00C365DA" w:rsidRPr="00892F41" w:rsidRDefault="00C365DA" w:rsidP="00C365DA">
      <w:pPr>
        <w:pStyle w:val="Heading8"/>
        <w:spacing w:before="0"/>
        <w:jc w:val="both"/>
        <w:rPr>
          <w:i/>
          <w:sz w:val="22"/>
          <w:szCs w:val="22"/>
          <w:lang w:val="en-GB"/>
        </w:rPr>
      </w:pPr>
      <w:r w:rsidRPr="00892F41">
        <w:rPr>
          <w:sz w:val="22"/>
          <w:szCs w:val="22"/>
          <w:lang w:val="en-GB"/>
        </w:rPr>
        <w:t xml:space="preserve">The evaluation consultant is grateful for the support provided by the UNDP in organizing and participating in implementation of the evaluation. He also thanks all those who patiently provided answers to questions and offered their views on the </w:t>
      </w:r>
      <w:r w:rsidRPr="003A1F9E">
        <w:rPr>
          <w:rFonts w:ascii="Calibri" w:hAnsi="Calibri"/>
          <w:sz w:val="22"/>
        </w:rPr>
        <w:t>Increasing Climate Change Resilience of Maldives through Adaptation in the Tourism Sector</w:t>
      </w:r>
      <w:r>
        <w:rPr>
          <w:sz w:val="22"/>
          <w:szCs w:val="22"/>
          <w:lang w:val="en-GB"/>
        </w:rPr>
        <w:t>, including p</w:t>
      </w:r>
      <w:r w:rsidRPr="00892F41">
        <w:rPr>
          <w:sz w:val="22"/>
          <w:szCs w:val="22"/>
          <w:lang w:val="en-GB"/>
        </w:rPr>
        <w:t xml:space="preserve">roject staff, government officials, and other participants. He is particularly grateful to those who provided review comments on the draft of the evaluation report. While he has made every effort to accurately reflect the information and opinions received, any remaining errors or omissions are his own.      </w:t>
      </w:r>
    </w:p>
    <w:p w:rsidR="00C365DA" w:rsidRPr="00892F41" w:rsidRDefault="00C365DA" w:rsidP="00C365DA">
      <w:pPr>
        <w:jc w:val="both"/>
        <w:rPr>
          <w:rFonts w:asciiTheme="majorHAnsi" w:hAnsiTheme="majorHAnsi"/>
          <w:sz w:val="28"/>
          <w:lang w:val="en-GB"/>
        </w:rPr>
      </w:pPr>
    </w:p>
    <w:p w:rsidR="00C365DA" w:rsidRPr="00892F41" w:rsidRDefault="00C365DA" w:rsidP="00C365DA">
      <w:pPr>
        <w:jc w:val="both"/>
        <w:rPr>
          <w:rFonts w:asciiTheme="majorHAnsi" w:hAnsiTheme="majorHAnsi"/>
          <w:sz w:val="28"/>
          <w:lang w:val="en-GB"/>
        </w:rPr>
      </w:pPr>
    </w:p>
    <w:p w:rsidR="00C365DA" w:rsidRPr="00892F41" w:rsidRDefault="00C365DA" w:rsidP="00C365DA">
      <w:pPr>
        <w:jc w:val="both"/>
        <w:rPr>
          <w:rFonts w:asciiTheme="majorHAnsi" w:hAnsiTheme="majorHAnsi"/>
          <w:sz w:val="28"/>
          <w:lang w:val="en-GB"/>
        </w:rPr>
      </w:pPr>
    </w:p>
    <w:p w:rsidR="00C365DA" w:rsidRPr="00892F41" w:rsidRDefault="00C365DA" w:rsidP="00C365DA">
      <w:pPr>
        <w:jc w:val="both"/>
        <w:rPr>
          <w:rFonts w:asciiTheme="majorHAnsi" w:hAnsiTheme="majorHAnsi"/>
          <w:sz w:val="28"/>
          <w:lang w:val="en-GB"/>
        </w:rPr>
      </w:pPr>
    </w:p>
    <w:p w:rsidR="00C365DA" w:rsidRPr="00892F41" w:rsidRDefault="00C365DA" w:rsidP="00C365DA">
      <w:pPr>
        <w:jc w:val="both"/>
        <w:rPr>
          <w:rFonts w:asciiTheme="majorHAnsi" w:hAnsiTheme="majorHAnsi"/>
          <w:sz w:val="28"/>
          <w:lang w:val="en-GB"/>
        </w:rPr>
      </w:pPr>
    </w:p>
    <w:p w:rsidR="00C365DA" w:rsidRPr="00892F41" w:rsidRDefault="00C365DA" w:rsidP="00C365DA">
      <w:pPr>
        <w:jc w:val="both"/>
        <w:rPr>
          <w:rFonts w:asciiTheme="majorHAnsi" w:hAnsiTheme="majorHAnsi"/>
          <w:sz w:val="28"/>
          <w:lang w:val="en-GB"/>
        </w:rPr>
      </w:pPr>
    </w:p>
    <w:p w:rsidR="00C365DA" w:rsidRPr="00892F41" w:rsidRDefault="00C365DA" w:rsidP="00C365DA">
      <w:pPr>
        <w:rPr>
          <w:rFonts w:asciiTheme="majorHAnsi" w:hAnsiTheme="majorHAnsi"/>
          <w:b/>
          <w:sz w:val="28"/>
          <w:lang w:val="en-GB"/>
        </w:rPr>
      </w:pPr>
      <w:r w:rsidRPr="00892F41">
        <w:rPr>
          <w:rFonts w:asciiTheme="majorHAnsi" w:hAnsiTheme="majorHAnsi"/>
          <w:b/>
          <w:sz w:val="28"/>
          <w:lang w:val="en-GB"/>
        </w:rPr>
        <w:t>Disclaimer</w:t>
      </w:r>
    </w:p>
    <w:p w:rsidR="00C365DA" w:rsidRPr="00892F41" w:rsidRDefault="00C365DA" w:rsidP="00C365DA">
      <w:pPr>
        <w:widowControl w:val="0"/>
        <w:autoSpaceDE w:val="0"/>
        <w:autoSpaceDN w:val="0"/>
        <w:adjustRightInd w:val="0"/>
        <w:ind w:left="-567"/>
        <w:rPr>
          <w:rFonts w:asciiTheme="majorHAnsi" w:hAnsiTheme="majorHAnsi" w:cs="Helvetica"/>
          <w:szCs w:val="21"/>
          <w:lang w:val="en-GB"/>
        </w:rPr>
      </w:pPr>
    </w:p>
    <w:p w:rsidR="00C365DA" w:rsidRPr="00892F41" w:rsidRDefault="00C365DA" w:rsidP="00C365DA">
      <w:pPr>
        <w:widowControl w:val="0"/>
        <w:autoSpaceDE w:val="0"/>
        <w:autoSpaceDN w:val="0"/>
        <w:adjustRightInd w:val="0"/>
        <w:ind w:left="-567"/>
        <w:rPr>
          <w:rFonts w:asciiTheme="majorHAnsi" w:hAnsiTheme="majorHAnsi" w:cs="Helvetica"/>
          <w:szCs w:val="21"/>
          <w:lang w:val="en-GB"/>
        </w:rPr>
      </w:pPr>
    </w:p>
    <w:p w:rsidR="00E1779E" w:rsidRDefault="00C365DA" w:rsidP="00C365DA">
      <w:pPr>
        <w:rPr>
          <w:rFonts w:ascii="Calibri" w:hAnsi="Calibri"/>
          <w:b/>
          <w:szCs w:val="20"/>
        </w:rPr>
      </w:pPr>
      <w:r w:rsidRPr="00C365DA">
        <w:rPr>
          <w:rFonts w:asciiTheme="majorHAnsi" w:hAnsiTheme="majorHAnsi" w:cs="Helvetica"/>
          <w:sz w:val="22"/>
          <w:szCs w:val="21"/>
          <w:lang w:val="en-GB"/>
        </w:rPr>
        <w:t>This report is the work of an independent consultant and does not necessarily represent the views, or policy, or intentions of the UNDP.</w:t>
      </w:r>
      <w:r w:rsidR="00E1779E">
        <w:rPr>
          <w:rFonts w:ascii="Calibri" w:hAnsi="Calibri"/>
          <w:sz w:val="22"/>
          <w:szCs w:val="20"/>
        </w:rPr>
        <w:br w:type="page"/>
      </w:r>
      <w:r w:rsidR="00E1779E" w:rsidRPr="00E1779E">
        <w:rPr>
          <w:rFonts w:ascii="Calibri" w:hAnsi="Calibri"/>
          <w:b/>
          <w:szCs w:val="20"/>
        </w:rPr>
        <w:t>EXECUTIVE SUMMARY</w:t>
      </w:r>
    </w:p>
    <w:p w:rsidR="00E1779E" w:rsidRPr="00E1779E" w:rsidRDefault="00E1779E" w:rsidP="00E1779E">
      <w:pPr>
        <w:rPr>
          <w:rFonts w:ascii="Calibri" w:hAnsi="Calibri"/>
          <w:b/>
          <w:szCs w:val="20"/>
        </w:rPr>
      </w:pPr>
    </w:p>
    <w:p w:rsidR="00402250" w:rsidRDefault="00402250" w:rsidP="00402250">
      <w:pPr>
        <w:jc w:val="both"/>
        <w:rPr>
          <w:rFonts w:asciiTheme="majorHAnsi" w:hAnsiTheme="majorHAnsi"/>
          <w:sz w:val="22"/>
          <w:szCs w:val="20"/>
        </w:rPr>
      </w:pPr>
      <w:r w:rsidRPr="00424D7F">
        <w:rPr>
          <w:rFonts w:asciiTheme="majorHAnsi" w:hAnsiTheme="majorHAnsi" w:cs="Helvetica"/>
          <w:color w:val="000000"/>
          <w:sz w:val="22"/>
          <w:szCs w:val="22"/>
        </w:rPr>
        <w:t xml:space="preserve">Tourism is the mainstay of the Maldives economy. The tourism sector accounts for over 60% of foreign currency earnings and provides direct employment for over 22,000 people working in 87 resorts. The sector also provides substantive indirect employment and a range of opportunities in the fields of transport, communications, agriculture, fisheries, construction and manufacturing, and maintains critical economic linkages with remote and highly dispersed inhabited islands. The tourism sector is expected to grow significantly over the next five years with the opening of 53 new resorts and an additional 10,000 beds. </w:t>
      </w:r>
    </w:p>
    <w:p w:rsidR="00402250" w:rsidRPr="009F5B9F" w:rsidRDefault="00402250" w:rsidP="00402250">
      <w:pPr>
        <w:rPr>
          <w:rFonts w:asciiTheme="majorHAnsi" w:hAnsiTheme="majorHAnsi"/>
          <w:b/>
          <w:szCs w:val="20"/>
        </w:rPr>
      </w:pPr>
    </w:p>
    <w:p w:rsidR="00402250" w:rsidRDefault="00402250" w:rsidP="00402250">
      <w:pPr>
        <w:jc w:val="both"/>
        <w:rPr>
          <w:rFonts w:asciiTheme="majorHAnsi" w:hAnsiTheme="majorHAnsi" w:cs="Helvetica"/>
          <w:color w:val="000000"/>
          <w:sz w:val="22"/>
          <w:szCs w:val="22"/>
        </w:rPr>
      </w:pPr>
      <w:r w:rsidRPr="00424D7F">
        <w:rPr>
          <w:rFonts w:asciiTheme="majorHAnsi" w:hAnsiTheme="majorHAnsi" w:cs="Helvetica"/>
          <w:color w:val="000000"/>
          <w:sz w:val="22"/>
          <w:szCs w:val="22"/>
        </w:rPr>
        <w:t xml:space="preserve">Climate change-related risks to the </w:t>
      </w:r>
      <w:r>
        <w:rPr>
          <w:rFonts w:asciiTheme="majorHAnsi" w:hAnsiTheme="majorHAnsi" w:cs="Helvetica"/>
          <w:color w:val="000000"/>
          <w:sz w:val="22"/>
          <w:szCs w:val="22"/>
        </w:rPr>
        <w:t xml:space="preserve">Maldives </w:t>
      </w:r>
      <w:r w:rsidRPr="00424D7F">
        <w:rPr>
          <w:rFonts w:asciiTheme="majorHAnsi" w:hAnsiTheme="majorHAnsi" w:cs="Helvetica"/>
          <w:color w:val="000000"/>
          <w:sz w:val="22"/>
          <w:szCs w:val="22"/>
        </w:rPr>
        <w:t xml:space="preserve">tourism sector and associated island communities are projected to materialize both directly (through physical damages and losses from climate- related hazards, stresses and events) and indirectly (through reduced revenues across all levels of tourism-related value chains). Initial impacts are already being felt on coastal infrastructure, fisheries, water resources, agriculture and human health. IPCC climate projections for the Maldives, including those related to variability and extreme events, indicate increasing likelihood of conditions detrimental to the </w:t>
      </w:r>
      <w:r>
        <w:rPr>
          <w:rFonts w:asciiTheme="majorHAnsi" w:hAnsiTheme="majorHAnsi" w:cs="Helvetica"/>
          <w:color w:val="000000"/>
          <w:sz w:val="22"/>
          <w:szCs w:val="22"/>
        </w:rPr>
        <w:t xml:space="preserve">tourism sector. It is worth </w:t>
      </w:r>
      <w:r w:rsidRPr="00424D7F">
        <w:rPr>
          <w:rFonts w:asciiTheme="majorHAnsi" w:hAnsiTheme="majorHAnsi" w:cs="Helvetica"/>
          <w:color w:val="000000"/>
          <w:sz w:val="22"/>
          <w:szCs w:val="22"/>
        </w:rPr>
        <w:t xml:space="preserve">emphasizing that these consequences will be felt not only by the tourism sector, but also by the individuals, communities, enterprises and entire sectors that are catering to the </w:t>
      </w:r>
      <w:r>
        <w:rPr>
          <w:rFonts w:asciiTheme="majorHAnsi" w:hAnsiTheme="majorHAnsi" w:cs="Helvetica"/>
          <w:color w:val="000000"/>
          <w:sz w:val="22"/>
          <w:szCs w:val="22"/>
        </w:rPr>
        <w:t xml:space="preserve">tourism </w:t>
      </w:r>
      <w:r w:rsidRPr="00424D7F">
        <w:rPr>
          <w:rFonts w:asciiTheme="majorHAnsi" w:hAnsiTheme="majorHAnsi" w:cs="Helvetica"/>
          <w:color w:val="000000"/>
          <w:sz w:val="22"/>
          <w:szCs w:val="22"/>
        </w:rPr>
        <w:t xml:space="preserve">sector and hence dependent on its resilience. </w:t>
      </w:r>
    </w:p>
    <w:p w:rsidR="00402250" w:rsidRDefault="00402250" w:rsidP="00402250">
      <w:pPr>
        <w:jc w:val="both"/>
        <w:rPr>
          <w:rFonts w:asciiTheme="majorHAnsi" w:hAnsiTheme="majorHAnsi" w:cs="Helvetica"/>
          <w:color w:val="000000"/>
          <w:sz w:val="22"/>
          <w:szCs w:val="22"/>
        </w:rPr>
      </w:pPr>
    </w:p>
    <w:p w:rsidR="00402250" w:rsidRPr="001B206C" w:rsidRDefault="00402250" w:rsidP="00402250">
      <w:pPr>
        <w:jc w:val="both"/>
        <w:rPr>
          <w:rFonts w:asciiTheme="majorHAnsi" w:hAnsiTheme="majorHAnsi"/>
          <w:sz w:val="22"/>
          <w:szCs w:val="20"/>
        </w:rPr>
      </w:pPr>
      <w:r w:rsidRPr="001B206C">
        <w:rPr>
          <w:rFonts w:asciiTheme="majorHAnsi" w:hAnsiTheme="majorHAnsi"/>
          <w:sz w:val="22"/>
        </w:rPr>
        <w:t xml:space="preserve">The goal of the project is to support Maldives to become climate resilient by integrating adaptation measures in development policies, plans, programs, projects and actions. The objective of the project is to </w:t>
      </w:r>
      <w:r w:rsidRPr="001B206C">
        <w:rPr>
          <w:rFonts w:asciiTheme="majorHAnsi" w:hAnsiTheme="majorHAnsi"/>
          <w:iCs/>
          <w:sz w:val="22"/>
        </w:rPr>
        <w:t xml:space="preserve">increase adaptive capacity of the tourism sector in Maldives to respond to the impacts of climate change and invest in appropriate, no-regrets adaptation measures. </w:t>
      </w:r>
      <w:r w:rsidRPr="001B206C">
        <w:rPr>
          <w:rFonts w:asciiTheme="majorHAnsi" w:hAnsiTheme="majorHAnsi"/>
          <w:sz w:val="22"/>
        </w:rPr>
        <w:t xml:space="preserve">In order to achieve this objective, the project will deliver on the following three Outcomes: </w:t>
      </w:r>
      <w:r w:rsidRPr="001B206C">
        <w:rPr>
          <w:rFonts w:asciiTheme="majorHAnsi" w:hAnsiTheme="majorHAnsi"/>
          <w:bCs/>
          <w:sz w:val="22"/>
        </w:rPr>
        <w:t xml:space="preserve">Strengthened adaptive capacity of the tourism sector to reduce risks to climate-induced economic losses; </w:t>
      </w:r>
      <w:r w:rsidRPr="001B206C">
        <w:rPr>
          <w:rFonts w:asciiTheme="majorHAnsi" w:hAnsiTheme="majorHAnsi" w:cs="Helvetica"/>
          <w:bCs/>
          <w:color w:val="000000"/>
          <w:sz w:val="22"/>
          <w:szCs w:val="22"/>
        </w:rPr>
        <w:t>Reduced vulnerability of at least 10 tourism operations and 10 tourism- associated communities to the adverse effects of climate change; and Transfer of climate risk financing solutions to public and private sector tourism institutions.</w:t>
      </w:r>
    </w:p>
    <w:p w:rsidR="00402250" w:rsidRDefault="00402250" w:rsidP="00402250">
      <w:pPr>
        <w:rPr>
          <w:rFonts w:ascii="Calibri" w:hAnsi="Calibri"/>
          <w:b/>
          <w:szCs w:val="20"/>
        </w:rPr>
      </w:pPr>
    </w:p>
    <w:p w:rsidR="00402250" w:rsidRPr="00892F41" w:rsidRDefault="00402250" w:rsidP="00402250">
      <w:pPr>
        <w:jc w:val="both"/>
        <w:rPr>
          <w:rFonts w:asciiTheme="majorHAnsi" w:hAnsiTheme="majorHAnsi" w:cs="Calibri"/>
          <w:color w:val="000000"/>
          <w:sz w:val="22"/>
          <w:lang w:val="en-GB"/>
        </w:rPr>
      </w:pPr>
      <w:r>
        <w:rPr>
          <w:rFonts w:ascii="Calibri" w:hAnsi="Calibri" w:cs="Calibri"/>
          <w:color w:val="000000"/>
          <w:sz w:val="22"/>
        </w:rPr>
        <w:t xml:space="preserve">MTE </w:t>
      </w:r>
      <w:r w:rsidRPr="00033DDB">
        <w:rPr>
          <w:rFonts w:ascii="Calibri" w:hAnsi="Calibri" w:cs="Calibri"/>
          <w:color w:val="000000"/>
          <w:sz w:val="22"/>
        </w:rPr>
        <w:t>assess</w:t>
      </w:r>
      <w:r>
        <w:rPr>
          <w:rFonts w:ascii="Calibri" w:hAnsi="Calibri" w:cs="Calibri"/>
          <w:color w:val="000000"/>
          <w:sz w:val="22"/>
        </w:rPr>
        <w:t xml:space="preserve">esthe </w:t>
      </w:r>
      <w:r w:rsidRPr="00033DDB">
        <w:rPr>
          <w:rFonts w:ascii="Calibri" w:hAnsi="Calibri" w:cs="Calibri"/>
          <w:color w:val="000000"/>
          <w:sz w:val="22"/>
        </w:rPr>
        <w:t xml:space="preserve">progress </w:t>
      </w:r>
      <w:r>
        <w:rPr>
          <w:rFonts w:ascii="Calibri" w:hAnsi="Calibri" w:cs="Calibri"/>
          <w:color w:val="000000"/>
          <w:sz w:val="22"/>
        </w:rPr>
        <w:t>achieved</w:t>
      </w:r>
      <w:r w:rsidRPr="00033DDB">
        <w:rPr>
          <w:rFonts w:ascii="Calibri" w:hAnsi="Calibri" w:cs="Calibri"/>
          <w:color w:val="000000"/>
          <w:sz w:val="22"/>
        </w:rPr>
        <w:t xml:space="preserve">, particularly with regards to the </w:t>
      </w:r>
      <w:r>
        <w:rPr>
          <w:rFonts w:ascii="Calibri" w:hAnsi="Calibri" w:cs="Calibri"/>
          <w:color w:val="000000"/>
          <w:sz w:val="22"/>
        </w:rPr>
        <w:t xml:space="preserve">evaluation criteria such as </w:t>
      </w:r>
      <w:r w:rsidRPr="00033DDB">
        <w:rPr>
          <w:rFonts w:ascii="Calibri" w:hAnsi="Calibri" w:cs="Calibri"/>
          <w:color w:val="000000"/>
          <w:sz w:val="22"/>
        </w:rPr>
        <w:t>efficiency and effectiveness of delivery; relevance of the initiative and its consistency with the national and local policies and priorities; measure</w:t>
      </w:r>
      <w:r>
        <w:rPr>
          <w:rFonts w:ascii="Calibri" w:hAnsi="Calibri" w:cs="Calibri"/>
          <w:color w:val="000000"/>
          <w:sz w:val="22"/>
        </w:rPr>
        <w:t xml:space="preserve"> of</w:t>
      </w:r>
      <w:r w:rsidRPr="00033DDB">
        <w:rPr>
          <w:rFonts w:ascii="Calibri" w:hAnsi="Calibri" w:cs="Calibri"/>
          <w:color w:val="000000"/>
          <w:sz w:val="22"/>
        </w:rPr>
        <w:t xml:space="preserve"> the sustainability achieved with regards to project's benefits and outputs; and the impact of changes </w:t>
      </w:r>
      <w:r>
        <w:rPr>
          <w:rFonts w:ascii="Calibri" w:hAnsi="Calibri" w:cs="Calibri"/>
          <w:color w:val="000000"/>
          <w:sz w:val="22"/>
        </w:rPr>
        <w:t>TAP</w:t>
      </w:r>
      <w:r w:rsidRPr="00033DDB">
        <w:rPr>
          <w:rFonts w:ascii="Calibri" w:hAnsi="Calibri" w:cs="Calibri"/>
          <w:color w:val="000000"/>
          <w:sz w:val="22"/>
        </w:rPr>
        <w:t xml:space="preserve"> has made in the </w:t>
      </w:r>
      <w:r>
        <w:rPr>
          <w:rFonts w:ascii="Calibri" w:hAnsi="Calibri" w:cs="Calibri"/>
          <w:color w:val="000000"/>
          <w:sz w:val="22"/>
        </w:rPr>
        <w:t>Maldives</w:t>
      </w:r>
      <w:r w:rsidRPr="00033DDB">
        <w:rPr>
          <w:rFonts w:ascii="Calibri" w:hAnsi="Calibri" w:cs="Calibri"/>
          <w:color w:val="000000"/>
          <w:sz w:val="22"/>
        </w:rPr>
        <w:t>.</w:t>
      </w:r>
      <w:r w:rsidRPr="00892F41">
        <w:rPr>
          <w:rFonts w:asciiTheme="majorHAnsi" w:hAnsiTheme="majorHAnsi" w:cs="Calibri"/>
          <w:color w:val="000000"/>
          <w:sz w:val="22"/>
          <w:lang w:val="en-GB"/>
        </w:rPr>
        <w:t xml:space="preserve">MTE also </w:t>
      </w:r>
      <w:r>
        <w:rPr>
          <w:rFonts w:asciiTheme="majorHAnsi" w:hAnsiTheme="majorHAnsi" w:cs="Calibri"/>
          <w:color w:val="000000"/>
          <w:sz w:val="22"/>
          <w:lang w:val="en-GB"/>
        </w:rPr>
        <w:t>identifies</w:t>
      </w:r>
      <w:r w:rsidRPr="00892F41">
        <w:rPr>
          <w:rFonts w:asciiTheme="majorHAnsi" w:hAnsiTheme="majorHAnsi" w:cs="Calibri"/>
          <w:color w:val="000000"/>
          <w:sz w:val="22"/>
          <w:lang w:val="en-GB"/>
        </w:rPr>
        <w:t xml:space="preserve"> strengths and weaknesses of the project's design and implementation, and come</w:t>
      </w:r>
      <w:r>
        <w:rPr>
          <w:rFonts w:asciiTheme="majorHAnsi" w:hAnsiTheme="majorHAnsi" w:cs="Calibri"/>
          <w:color w:val="000000"/>
          <w:sz w:val="22"/>
          <w:lang w:val="en-GB"/>
        </w:rPr>
        <w:t>s</w:t>
      </w:r>
      <w:r w:rsidRPr="00892F41">
        <w:rPr>
          <w:rFonts w:asciiTheme="majorHAnsi" w:hAnsiTheme="majorHAnsi" w:cs="Calibri"/>
          <w:color w:val="000000"/>
          <w:sz w:val="22"/>
          <w:lang w:val="en-GB"/>
        </w:rPr>
        <w:t xml:space="preserve"> up with recommendations for changes in the overall design and orientation of the project and on the work plan for the remaining period of </w:t>
      </w:r>
      <w:r>
        <w:rPr>
          <w:rFonts w:asciiTheme="majorHAnsi" w:hAnsiTheme="majorHAnsi" w:cs="Calibri"/>
          <w:color w:val="000000"/>
          <w:sz w:val="22"/>
          <w:lang w:val="en-GB"/>
        </w:rPr>
        <w:t xml:space="preserve">the TAP's implementation. </w:t>
      </w:r>
      <w:r w:rsidRPr="00892F41">
        <w:rPr>
          <w:rFonts w:asciiTheme="majorHAnsi" w:hAnsiTheme="majorHAnsi" w:cs="Calibri"/>
          <w:color w:val="000000"/>
          <w:sz w:val="22"/>
          <w:lang w:val="en-GB"/>
        </w:rPr>
        <w:t>MTE become</w:t>
      </w:r>
      <w:r>
        <w:rPr>
          <w:rFonts w:asciiTheme="majorHAnsi" w:hAnsiTheme="majorHAnsi" w:cs="Calibri"/>
          <w:color w:val="000000"/>
          <w:sz w:val="22"/>
          <w:lang w:val="en-GB"/>
        </w:rPr>
        <w:t>s</w:t>
      </w:r>
      <w:r w:rsidRPr="00892F41">
        <w:rPr>
          <w:rFonts w:asciiTheme="majorHAnsi" w:hAnsiTheme="majorHAnsi" w:cs="Calibri"/>
          <w:color w:val="000000"/>
          <w:sz w:val="22"/>
          <w:lang w:val="en-GB"/>
        </w:rPr>
        <w:t xml:space="preserve"> cognizant of the barriers hindering the project's implementation and lay</w:t>
      </w:r>
      <w:r>
        <w:rPr>
          <w:rFonts w:asciiTheme="majorHAnsi" w:hAnsiTheme="majorHAnsi" w:cs="Calibri"/>
          <w:color w:val="000000"/>
          <w:sz w:val="22"/>
          <w:lang w:val="en-GB"/>
        </w:rPr>
        <w:t>s</w:t>
      </w:r>
      <w:r w:rsidRPr="00892F41">
        <w:rPr>
          <w:rFonts w:asciiTheme="majorHAnsi" w:hAnsiTheme="majorHAnsi" w:cs="Calibri"/>
          <w:color w:val="000000"/>
          <w:sz w:val="22"/>
          <w:lang w:val="en-GB"/>
        </w:rPr>
        <w:t xml:space="preserve"> out a feasible strategy to prop the project's execution</w:t>
      </w:r>
      <w:r>
        <w:rPr>
          <w:rFonts w:asciiTheme="majorHAnsi" w:hAnsiTheme="majorHAnsi" w:cs="Calibri"/>
          <w:color w:val="000000"/>
          <w:sz w:val="22"/>
          <w:lang w:val="en-GB"/>
        </w:rPr>
        <w:t xml:space="preserve"> towards reaching its objectives</w:t>
      </w:r>
      <w:r w:rsidRPr="00892F41">
        <w:rPr>
          <w:rFonts w:asciiTheme="majorHAnsi" w:hAnsiTheme="majorHAnsi" w:cs="Calibri"/>
          <w:color w:val="000000"/>
          <w:sz w:val="22"/>
          <w:lang w:val="en-GB"/>
        </w:rPr>
        <w:t xml:space="preserve">. </w:t>
      </w:r>
      <w:r>
        <w:rPr>
          <w:rFonts w:ascii="Calibri" w:hAnsi="Calibri"/>
          <w:sz w:val="22"/>
        </w:rPr>
        <w:t>MTE's scope revolves around three major aspects of the project, namely: (1) progress towards results (project design and progress); (2) adaptive management (planning, finances, monitoring, risk management, and reporting); and (3) management arrangements.</w:t>
      </w:r>
    </w:p>
    <w:p w:rsidR="00402250" w:rsidRDefault="00402250" w:rsidP="00402250"/>
    <w:p w:rsidR="00402250" w:rsidRDefault="00402250" w:rsidP="00402250">
      <w:pPr>
        <w:jc w:val="both"/>
        <w:rPr>
          <w:rFonts w:asciiTheme="majorHAnsi" w:hAnsiTheme="majorHAnsi"/>
          <w:sz w:val="22"/>
          <w:lang w:val="en-GB" w:eastAsia="hr-BA"/>
        </w:rPr>
      </w:pPr>
      <w:r w:rsidRPr="001B206C">
        <w:rPr>
          <w:rFonts w:asciiTheme="majorHAnsi" w:hAnsiTheme="majorHAnsi"/>
          <w:sz w:val="22"/>
          <w:lang w:val="en-GB" w:eastAsia="hr-BA"/>
        </w:rPr>
        <w:t xml:space="preserve">The </w:t>
      </w:r>
      <w:r>
        <w:rPr>
          <w:rFonts w:asciiTheme="majorHAnsi" w:hAnsiTheme="majorHAnsi"/>
          <w:sz w:val="22"/>
          <w:lang w:val="en-GB" w:eastAsia="hr-BA"/>
        </w:rPr>
        <w:t xml:space="preserve">evaluation concluded that </w:t>
      </w:r>
      <w:r w:rsidRPr="001B206C">
        <w:rPr>
          <w:rFonts w:asciiTheme="majorHAnsi" w:hAnsiTheme="majorHAnsi"/>
          <w:sz w:val="22"/>
          <w:lang w:val="en-GB" w:eastAsia="hr-BA"/>
        </w:rPr>
        <w:t xml:space="preserve">TAP is still relevant with respect to its national importance, consistency with national policies and strategies for adaptation to climate change, but also because of its global importance and innovations that are integrated in the project design. Its overall structure should remain unchanged. The speed of its implementation is far from being satisfactory, and it will have to be improved in order to keep the perception of the project's relevance and appropriateness active. </w:t>
      </w:r>
    </w:p>
    <w:p w:rsidR="00402250" w:rsidRPr="001B206C" w:rsidRDefault="00402250" w:rsidP="00402250">
      <w:pPr>
        <w:jc w:val="both"/>
        <w:rPr>
          <w:rFonts w:asciiTheme="majorHAnsi" w:hAnsiTheme="majorHAnsi" w:cs="Helvetica-Bold"/>
          <w:bCs/>
          <w:sz w:val="22"/>
          <w:lang w:val="en-GB"/>
        </w:rPr>
      </w:pPr>
    </w:p>
    <w:p w:rsidR="00402250" w:rsidRPr="001B206C" w:rsidRDefault="00402250" w:rsidP="00402250">
      <w:pPr>
        <w:jc w:val="both"/>
        <w:rPr>
          <w:rFonts w:ascii="Calibri" w:hAnsi="Calibri"/>
          <w:sz w:val="22"/>
          <w:szCs w:val="20"/>
        </w:rPr>
      </w:pPr>
      <w:r w:rsidRPr="001B206C">
        <w:rPr>
          <w:rFonts w:asciiTheme="majorHAnsi" w:hAnsiTheme="majorHAnsi"/>
          <w:sz w:val="22"/>
          <w:szCs w:val="22"/>
          <w:lang w:val="en-GB" w:eastAsia="hr-BA"/>
        </w:rPr>
        <w:t xml:space="preserve">The project has been moderately effective in achieving its objectives. The results, i.e. the outputs, produced so far are only the basic studies and preparatory reports for the most important outputs of the project, the MTAP and demo projects. The implementation of the demo projects is still </w:t>
      </w:r>
      <w:r>
        <w:rPr>
          <w:rFonts w:asciiTheme="majorHAnsi" w:hAnsiTheme="majorHAnsi"/>
          <w:sz w:val="22"/>
          <w:szCs w:val="22"/>
          <w:lang w:val="en-GB" w:eastAsia="hr-BA"/>
        </w:rPr>
        <w:t>pending</w:t>
      </w:r>
      <w:r w:rsidRPr="001B206C">
        <w:rPr>
          <w:rFonts w:asciiTheme="majorHAnsi" w:hAnsiTheme="majorHAnsi"/>
          <w:sz w:val="22"/>
          <w:szCs w:val="22"/>
          <w:lang w:val="en-GB" w:eastAsia="hr-BA"/>
        </w:rPr>
        <w:t xml:space="preserve">. Reports produced have been of mixed quality </w:t>
      </w:r>
      <w:r>
        <w:rPr>
          <w:rFonts w:asciiTheme="majorHAnsi" w:hAnsiTheme="majorHAnsi"/>
          <w:sz w:val="22"/>
          <w:szCs w:val="22"/>
          <w:lang w:val="en-GB" w:eastAsia="hr-BA"/>
        </w:rPr>
        <w:t>and were</w:t>
      </w:r>
      <w:r w:rsidRPr="001B206C">
        <w:rPr>
          <w:rFonts w:asciiTheme="majorHAnsi" w:hAnsiTheme="majorHAnsi"/>
          <w:sz w:val="22"/>
          <w:szCs w:val="22"/>
          <w:lang w:val="en-GB" w:eastAsia="hr-BA"/>
        </w:rPr>
        <w:t xml:space="preserve"> delivered with considerable delay. The stakeholders' mobilisation process is </w:t>
      </w:r>
      <w:r>
        <w:rPr>
          <w:rFonts w:asciiTheme="majorHAnsi" w:hAnsiTheme="majorHAnsi"/>
          <w:sz w:val="22"/>
          <w:szCs w:val="22"/>
          <w:lang w:val="en-GB" w:eastAsia="hr-BA"/>
        </w:rPr>
        <w:t>taking place with moderate speed</w:t>
      </w:r>
      <w:r w:rsidRPr="001B206C">
        <w:rPr>
          <w:rFonts w:asciiTheme="majorHAnsi" w:hAnsiTheme="majorHAnsi"/>
          <w:sz w:val="22"/>
          <w:szCs w:val="22"/>
          <w:lang w:val="en-GB" w:eastAsia="hr-BA"/>
        </w:rPr>
        <w:t xml:space="preserve">, </w:t>
      </w:r>
      <w:r>
        <w:rPr>
          <w:rFonts w:asciiTheme="majorHAnsi" w:hAnsiTheme="majorHAnsi"/>
          <w:sz w:val="22"/>
          <w:szCs w:val="22"/>
          <w:lang w:val="en-GB" w:eastAsia="hr-BA"/>
        </w:rPr>
        <w:t>while</w:t>
      </w:r>
      <w:r w:rsidRPr="001B206C">
        <w:rPr>
          <w:rFonts w:asciiTheme="majorHAnsi" w:hAnsiTheme="majorHAnsi"/>
          <w:sz w:val="22"/>
          <w:szCs w:val="22"/>
          <w:lang w:val="en-GB" w:eastAsia="hr-BA"/>
        </w:rPr>
        <w:t xml:space="preserve"> the tourism operators, as one of the most important stakeholder groups in the project, are not yet fully brought into the process.</w:t>
      </w:r>
    </w:p>
    <w:p w:rsidR="00402250" w:rsidRDefault="00402250" w:rsidP="00402250">
      <w:pPr>
        <w:pStyle w:val="Default"/>
        <w:jc w:val="both"/>
        <w:rPr>
          <w:rFonts w:asciiTheme="majorHAnsi" w:hAnsiTheme="majorHAnsi"/>
          <w:sz w:val="22"/>
          <w:szCs w:val="22"/>
          <w:lang w:val="en-GB" w:eastAsia="hr-BA"/>
        </w:rPr>
      </w:pPr>
    </w:p>
    <w:p w:rsidR="00402250" w:rsidRPr="00DD7DB1" w:rsidRDefault="00402250" w:rsidP="00402250">
      <w:pPr>
        <w:pStyle w:val="Default"/>
        <w:jc w:val="both"/>
        <w:rPr>
          <w:sz w:val="22"/>
          <w:szCs w:val="20"/>
        </w:rPr>
      </w:pPr>
      <w:r w:rsidRPr="00DD7DB1">
        <w:rPr>
          <w:rFonts w:asciiTheme="majorHAnsi" w:hAnsiTheme="majorHAnsi"/>
          <w:sz w:val="22"/>
          <w:szCs w:val="22"/>
          <w:lang w:val="en-GB" w:eastAsia="hr-BA"/>
        </w:rPr>
        <w:t>The project's efficiency is moderately satisfactory. The project's management and decision-making structure has faced problems</w:t>
      </w:r>
      <w:r>
        <w:rPr>
          <w:rFonts w:asciiTheme="majorHAnsi" w:hAnsiTheme="majorHAnsi"/>
          <w:sz w:val="22"/>
          <w:szCs w:val="22"/>
          <w:lang w:val="en-GB" w:eastAsia="hr-BA"/>
        </w:rPr>
        <w:t xml:space="preserve">, particularlyat the time </w:t>
      </w:r>
      <w:r w:rsidRPr="00DD7DB1">
        <w:rPr>
          <w:rFonts w:asciiTheme="majorHAnsi" w:hAnsiTheme="majorHAnsi"/>
          <w:sz w:val="22"/>
          <w:szCs w:val="22"/>
          <w:lang w:val="en-GB" w:eastAsia="hr-BA"/>
        </w:rPr>
        <w:t>when</w:t>
      </w:r>
      <w:r>
        <w:rPr>
          <w:rFonts w:asciiTheme="majorHAnsi" w:hAnsiTheme="majorHAnsi"/>
          <w:sz w:val="22"/>
          <w:szCs w:val="22"/>
          <w:lang w:val="en-GB" w:eastAsia="hr-BA"/>
        </w:rPr>
        <w:t>,</w:t>
      </w:r>
      <w:r w:rsidRPr="00DD7DB1">
        <w:rPr>
          <w:rFonts w:asciiTheme="majorHAnsi" w:hAnsiTheme="majorHAnsi"/>
          <w:sz w:val="22"/>
          <w:szCs w:val="22"/>
          <w:lang w:val="en-GB" w:eastAsia="hr-BA"/>
        </w:rPr>
        <w:t xml:space="preserve"> practically</w:t>
      </w:r>
      <w:r>
        <w:rPr>
          <w:rFonts w:asciiTheme="majorHAnsi" w:hAnsiTheme="majorHAnsi"/>
          <w:sz w:val="22"/>
          <w:szCs w:val="22"/>
          <w:lang w:val="en-GB" w:eastAsia="hr-BA"/>
        </w:rPr>
        <w:t>,</w:t>
      </w:r>
      <w:r w:rsidRPr="00DD7DB1">
        <w:rPr>
          <w:rFonts w:asciiTheme="majorHAnsi" w:hAnsiTheme="majorHAnsi"/>
          <w:sz w:val="22"/>
          <w:szCs w:val="22"/>
          <w:lang w:val="en-GB" w:eastAsia="hr-BA"/>
        </w:rPr>
        <w:t xml:space="preserve"> the entire PMU </w:t>
      </w:r>
      <w:r>
        <w:rPr>
          <w:rFonts w:asciiTheme="majorHAnsi" w:hAnsiTheme="majorHAnsi"/>
          <w:sz w:val="22"/>
          <w:szCs w:val="22"/>
          <w:lang w:val="en-GB" w:eastAsia="hr-BA"/>
        </w:rPr>
        <w:t xml:space="preserve">has been </w:t>
      </w:r>
      <w:r w:rsidRPr="00DD7DB1">
        <w:rPr>
          <w:rFonts w:asciiTheme="majorHAnsi" w:hAnsiTheme="majorHAnsi"/>
          <w:sz w:val="22"/>
          <w:szCs w:val="22"/>
          <w:lang w:val="en-GB" w:eastAsia="hr-BA"/>
        </w:rPr>
        <w:t xml:space="preserve">changed, while the newly established bodies (TC and MTAP Committee) </w:t>
      </w:r>
      <w:r>
        <w:rPr>
          <w:rFonts w:asciiTheme="majorHAnsi" w:hAnsiTheme="majorHAnsi"/>
          <w:sz w:val="22"/>
          <w:szCs w:val="22"/>
          <w:lang w:val="en-GB" w:eastAsia="hr-BA"/>
        </w:rPr>
        <w:t>have</w:t>
      </w:r>
      <w:r w:rsidRPr="00DD7DB1">
        <w:rPr>
          <w:rFonts w:asciiTheme="majorHAnsi" w:hAnsiTheme="majorHAnsi"/>
          <w:sz w:val="22"/>
          <w:szCs w:val="22"/>
          <w:lang w:val="en-GB" w:eastAsia="hr-BA"/>
        </w:rPr>
        <w:t xml:space="preserve"> not yet </w:t>
      </w:r>
      <w:r>
        <w:rPr>
          <w:rFonts w:asciiTheme="majorHAnsi" w:hAnsiTheme="majorHAnsi"/>
          <w:sz w:val="22"/>
          <w:szCs w:val="22"/>
          <w:lang w:val="en-GB" w:eastAsia="hr-BA"/>
        </w:rPr>
        <w:t xml:space="preserve">been </w:t>
      </w:r>
      <w:r w:rsidRPr="00DD7DB1">
        <w:rPr>
          <w:rFonts w:asciiTheme="majorHAnsi" w:hAnsiTheme="majorHAnsi"/>
          <w:sz w:val="22"/>
          <w:szCs w:val="22"/>
          <w:lang w:val="en-GB" w:eastAsia="hr-BA"/>
        </w:rPr>
        <w:t>fully efficient.  The role played by UNDP, ha</w:t>
      </w:r>
      <w:r>
        <w:rPr>
          <w:rFonts w:asciiTheme="majorHAnsi" w:hAnsiTheme="majorHAnsi"/>
          <w:sz w:val="22"/>
          <w:szCs w:val="22"/>
          <w:lang w:val="en-GB" w:eastAsia="hr-BA"/>
        </w:rPr>
        <w:t>s</w:t>
      </w:r>
      <w:r w:rsidRPr="00DD7DB1">
        <w:rPr>
          <w:rFonts w:asciiTheme="majorHAnsi" w:hAnsiTheme="majorHAnsi"/>
          <w:sz w:val="22"/>
          <w:szCs w:val="22"/>
          <w:lang w:val="en-GB" w:eastAsia="hr-BA"/>
        </w:rPr>
        <w:t xml:space="preserve"> be</w:t>
      </w:r>
      <w:r>
        <w:rPr>
          <w:rFonts w:asciiTheme="majorHAnsi" w:hAnsiTheme="majorHAnsi"/>
          <w:sz w:val="22"/>
          <w:szCs w:val="22"/>
          <w:lang w:val="en-GB" w:eastAsia="hr-BA"/>
        </w:rPr>
        <w:t>en</w:t>
      </w:r>
      <w:r w:rsidRPr="00DD7DB1">
        <w:rPr>
          <w:rFonts w:asciiTheme="majorHAnsi" w:hAnsiTheme="majorHAnsi"/>
          <w:sz w:val="22"/>
          <w:szCs w:val="22"/>
          <w:lang w:val="en-GB" w:eastAsia="hr-BA"/>
        </w:rPr>
        <w:t xml:space="preserve"> effective, even if the implementation of the project has been taking place in politically very sensitive time for Maldives, which is affecting negatively the delivery of project outputs. TAP's administrative arrangements are cost-effective and rational. The PMU is rather small (three staff members) and the support of MT is significant. The use of financial resources is way below planned expenditure rate</w:t>
      </w:r>
      <w:r>
        <w:rPr>
          <w:rFonts w:asciiTheme="majorHAnsi" w:hAnsiTheme="majorHAnsi"/>
          <w:sz w:val="22"/>
          <w:szCs w:val="22"/>
          <w:lang w:val="en-GB" w:eastAsia="hr-BA"/>
        </w:rPr>
        <w:t>,</w:t>
      </w:r>
      <w:r w:rsidRPr="00DD7DB1">
        <w:rPr>
          <w:rFonts w:asciiTheme="majorHAnsi" w:hAnsiTheme="majorHAnsi"/>
          <w:sz w:val="22"/>
          <w:szCs w:val="22"/>
          <w:lang w:val="en-GB" w:eastAsia="hr-BA"/>
        </w:rPr>
        <w:t xml:space="preserve"> and it reflects the problems project is facing in delivering outputs. While the co-financing has been delivered, it has not been </w:t>
      </w:r>
      <w:r>
        <w:rPr>
          <w:rFonts w:asciiTheme="majorHAnsi" w:hAnsiTheme="majorHAnsi"/>
          <w:sz w:val="22"/>
          <w:szCs w:val="22"/>
          <w:lang w:val="en-GB" w:eastAsia="hr-BA"/>
        </w:rPr>
        <w:t xml:space="preserve">recorded and/or </w:t>
      </w:r>
      <w:r w:rsidRPr="00DD7DB1">
        <w:rPr>
          <w:rFonts w:asciiTheme="majorHAnsi" w:hAnsiTheme="majorHAnsi"/>
          <w:sz w:val="22"/>
          <w:szCs w:val="22"/>
          <w:lang w:val="en-GB" w:eastAsia="hr-BA"/>
        </w:rPr>
        <w:t>reported</w:t>
      </w:r>
      <w:r>
        <w:rPr>
          <w:rFonts w:asciiTheme="majorHAnsi" w:hAnsiTheme="majorHAnsi"/>
          <w:sz w:val="22"/>
          <w:szCs w:val="22"/>
          <w:lang w:val="en-GB" w:eastAsia="hr-BA"/>
        </w:rPr>
        <w:t xml:space="preserve"> consistently</w:t>
      </w:r>
      <w:r w:rsidRPr="00DD7DB1">
        <w:rPr>
          <w:rFonts w:asciiTheme="majorHAnsi" w:hAnsiTheme="majorHAnsi"/>
          <w:sz w:val="22"/>
          <w:szCs w:val="22"/>
          <w:lang w:val="en-GB" w:eastAsia="hr-BA"/>
        </w:rPr>
        <w:t xml:space="preserve">. </w:t>
      </w:r>
    </w:p>
    <w:p w:rsidR="00402250" w:rsidRDefault="00402250" w:rsidP="00402250">
      <w:pPr>
        <w:pStyle w:val="Default"/>
        <w:jc w:val="both"/>
        <w:rPr>
          <w:rFonts w:asciiTheme="majorHAnsi" w:hAnsiTheme="majorHAnsi"/>
          <w:sz w:val="22"/>
          <w:szCs w:val="22"/>
          <w:lang w:val="en-GB" w:eastAsia="hr-BA"/>
        </w:rPr>
      </w:pPr>
    </w:p>
    <w:p w:rsidR="00402250" w:rsidRPr="00DD7DB1" w:rsidRDefault="00402250" w:rsidP="00402250">
      <w:pPr>
        <w:pStyle w:val="Default"/>
        <w:jc w:val="both"/>
        <w:rPr>
          <w:sz w:val="22"/>
          <w:szCs w:val="20"/>
        </w:rPr>
      </w:pPr>
      <w:r w:rsidRPr="00DD7DB1">
        <w:rPr>
          <w:rFonts w:asciiTheme="majorHAnsi" w:hAnsiTheme="majorHAnsi"/>
          <w:sz w:val="22"/>
          <w:szCs w:val="22"/>
          <w:lang w:val="en-GB" w:eastAsia="hr-BA"/>
        </w:rPr>
        <w:t>The TAP's progress towards results is moderately unsatisfactory. While a number of outputs, mainly specific technical studies, have been delivered, serious work is still expected to be carried out to produce major project's outputs (particularly in Component/Outcome 2</w:t>
      </w:r>
      <w:r>
        <w:rPr>
          <w:rFonts w:asciiTheme="majorHAnsi" w:hAnsiTheme="majorHAnsi"/>
          <w:sz w:val="22"/>
          <w:szCs w:val="22"/>
          <w:lang w:val="en-GB" w:eastAsia="hr-BA"/>
        </w:rPr>
        <w:t>. This</w:t>
      </w:r>
      <w:r w:rsidRPr="00DD7DB1">
        <w:rPr>
          <w:rFonts w:asciiTheme="majorHAnsi" w:hAnsiTheme="majorHAnsi"/>
          <w:sz w:val="22"/>
          <w:szCs w:val="22"/>
          <w:lang w:val="en-GB" w:eastAsia="hr-BA"/>
        </w:rPr>
        <w:t xml:space="preserve"> carries relatively high degree of risk, because of large portion of grant funds allocated to </w:t>
      </w:r>
      <w:r>
        <w:rPr>
          <w:rFonts w:asciiTheme="majorHAnsi" w:hAnsiTheme="majorHAnsi"/>
          <w:sz w:val="22"/>
          <w:szCs w:val="22"/>
          <w:lang w:val="en-GB" w:eastAsia="hr-BA"/>
        </w:rPr>
        <w:t>this component</w:t>
      </w:r>
      <w:r w:rsidRPr="00DD7DB1">
        <w:rPr>
          <w:rFonts w:asciiTheme="majorHAnsi" w:hAnsiTheme="majorHAnsi"/>
          <w:sz w:val="22"/>
          <w:szCs w:val="22"/>
          <w:lang w:val="en-GB" w:eastAsia="hr-BA"/>
        </w:rPr>
        <w:t xml:space="preserve">. </w:t>
      </w:r>
      <w:r>
        <w:rPr>
          <w:rFonts w:asciiTheme="majorHAnsi" w:hAnsiTheme="majorHAnsi"/>
          <w:sz w:val="22"/>
          <w:szCs w:val="22"/>
          <w:lang w:val="en-GB" w:eastAsia="hr-BA"/>
        </w:rPr>
        <w:t>The</w:t>
      </w:r>
      <w:r w:rsidRPr="00DD7DB1">
        <w:rPr>
          <w:rFonts w:asciiTheme="majorHAnsi" w:hAnsiTheme="majorHAnsi"/>
          <w:sz w:val="22"/>
          <w:szCs w:val="22"/>
          <w:lang w:val="en-GB" w:eastAsia="hr-BA"/>
        </w:rPr>
        <w:t xml:space="preserve"> project's major lines of intervention </w:t>
      </w:r>
      <w:r>
        <w:rPr>
          <w:rFonts w:asciiTheme="majorHAnsi" w:hAnsiTheme="majorHAnsi"/>
          <w:sz w:val="22"/>
          <w:szCs w:val="22"/>
          <w:lang w:val="en-GB" w:eastAsia="hr-BA"/>
        </w:rPr>
        <w:t>(</w:t>
      </w:r>
      <w:r w:rsidRPr="00DD7DB1">
        <w:rPr>
          <w:rFonts w:asciiTheme="majorHAnsi" w:hAnsiTheme="majorHAnsi"/>
          <w:sz w:val="22"/>
          <w:szCs w:val="22"/>
          <w:lang w:val="en-GB" w:eastAsia="hr-BA"/>
        </w:rPr>
        <w:t>increasing the knowledge base, testing the measures to increase resilience of tourism sector on the ground, and introduction of innovative financial instruments</w:t>
      </w:r>
      <w:r>
        <w:rPr>
          <w:rFonts w:asciiTheme="majorHAnsi" w:hAnsiTheme="majorHAnsi"/>
          <w:sz w:val="22"/>
          <w:szCs w:val="22"/>
          <w:lang w:val="en-GB" w:eastAsia="hr-BA"/>
        </w:rPr>
        <w:t>) are</w:t>
      </w:r>
      <w:r w:rsidRPr="00DD7DB1">
        <w:rPr>
          <w:rFonts w:asciiTheme="majorHAnsi" w:hAnsiTheme="majorHAnsi"/>
          <w:sz w:val="22"/>
          <w:szCs w:val="22"/>
          <w:lang w:val="en-GB" w:eastAsia="hr-BA"/>
        </w:rPr>
        <w:t xml:space="preserve"> still </w:t>
      </w:r>
      <w:r>
        <w:rPr>
          <w:rFonts w:asciiTheme="majorHAnsi" w:hAnsiTheme="majorHAnsi"/>
          <w:sz w:val="22"/>
          <w:szCs w:val="22"/>
          <w:lang w:val="en-GB" w:eastAsia="hr-BA"/>
        </w:rPr>
        <w:t>relevant</w:t>
      </w:r>
      <w:r w:rsidRPr="00DD7DB1">
        <w:rPr>
          <w:rFonts w:asciiTheme="majorHAnsi" w:hAnsiTheme="majorHAnsi"/>
          <w:sz w:val="22"/>
          <w:szCs w:val="22"/>
          <w:lang w:val="en-GB" w:eastAsia="hr-BA"/>
        </w:rPr>
        <w:t xml:space="preserve">, </w:t>
      </w:r>
      <w:r>
        <w:rPr>
          <w:rFonts w:asciiTheme="majorHAnsi" w:hAnsiTheme="majorHAnsi"/>
          <w:sz w:val="22"/>
          <w:szCs w:val="22"/>
          <w:lang w:val="en-GB" w:eastAsia="hr-BA"/>
        </w:rPr>
        <w:t xml:space="preserve">but </w:t>
      </w:r>
      <w:r w:rsidRPr="00DD7DB1">
        <w:rPr>
          <w:rFonts w:asciiTheme="majorHAnsi" w:hAnsiTheme="majorHAnsi"/>
          <w:sz w:val="22"/>
          <w:szCs w:val="22"/>
          <w:lang w:val="en-GB" w:eastAsia="hr-BA"/>
        </w:rPr>
        <w:t xml:space="preserve">the effective </w:t>
      </w:r>
      <w:r>
        <w:rPr>
          <w:rFonts w:asciiTheme="majorHAnsi" w:hAnsiTheme="majorHAnsi"/>
          <w:sz w:val="22"/>
          <w:szCs w:val="22"/>
          <w:lang w:val="en-GB" w:eastAsia="hr-BA"/>
        </w:rPr>
        <w:t>delivery of respective outputs is faced with problems, because</w:t>
      </w:r>
      <w:r w:rsidRPr="00DD7DB1">
        <w:rPr>
          <w:rFonts w:asciiTheme="majorHAnsi" w:hAnsiTheme="majorHAnsi"/>
          <w:sz w:val="22"/>
          <w:szCs w:val="22"/>
          <w:lang w:val="en-GB" w:eastAsia="hr-BA"/>
        </w:rPr>
        <w:t xml:space="preserve">, </w:t>
      </w:r>
      <w:r>
        <w:rPr>
          <w:rFonts w:asciiTheme="majorHAnsi" w:hAnsiTheme="majorHAnsi"/>
          <w:sz w:val="22"/>
          <w:szCs w:val="22"/>
          <w:lang w:val="en-GB" w:eastAsia="hr-BA"/>
        </w:rPr>
        <w:t>of</w:t>
      </w:r>
      <w:r w:rsidRPr="00DD7DB1">
        <w:rPr>
          <w:rFonts w:asciiTheme="majorHAnsi" w:hAnsiTheme="majorHAnsi"/>
          <w:sz w:val="22"/>
          <w:szCs w:val="22"/>
          <w:lang w:val="en-GB" w:eastAsia="hr-BA"/>
        </w:rPr>
        <w:t xml:space="preserve"> inadequate quality of </w:t>
      </w:r>
      <w:r>
        <w:rPr>
          <w:rFonts w:asciiTheme="majorHAnsi" w:hAnsiTheme="majorHAnsi"/>
          <w:sz w:val="22"/>
          <w:szCs w:val="22"/>
          <w:lang w:val="en-GB" w:eastAsia="hr-BA"/>
        </w:rPr>
        <w:t xml:space="preserve">some </w:t>
      </w:r>
      <w:r w:rsidRPr="00DD7DB1">
        <w:rPr>
          <w:rFonts w:asciiTheme="majorHAnsi" w:hAnsiTheme="majorHAnsi"/>
          <w:sz w:val="22"/>
          <w:szCs w:val="22"/>
          <w:lang w:val="en-GB" w:eastAsia="hr-BA"/>
        </w:rPr>
        <w:t xml:space="preserve">consultants' reports. </w:t>
      </w:r>
    </w:p>
    <w:p w:rsidR="00402250" w:rsidRPr="00DD7DB1" w:rsidRDefault="00402250" w:rsidP="00402250">
      <w:pPr>
        <w:pStyle w:val="Default"/>
        <w:jc w:val="both"/>
        <w:rPr>
          <w:sz w:val="22"/>
          <w:szCs w:val="20"/>
        </w:rPr>
      </w:pPr>
      <w:r w:rsidRPr="00DD7DB1">
        <w:rPr>
          <w:rFonts w:asciiTheme="majorHAnsi" w:hAnsiTheme="majorHAnsi"/>
          <w:sz w:val="22"/>
          <w:szCs w:val="22"/>
          <w:lang w:val="en-GB" w:eastAsia="hr-BA"/>
        </w:rPr>
        <w:t xml:space="preserve">The sustainabilityof the project has not yet been secured. The </w:t>
      </w:r>
      <w:r>
        <w:rPr>
          <w:rFonts w:asciiTheme="majorHAnsi" w:hAnsiTheme="majorHAnsi"/>
          <w:sz w:val="22"/>
          <w:szCs w:val="22"/>
          <w:lang w:val="en-GB" w:eastAsia="hr-BA"/>
        </w:rPr>
        <w:t>absence</w:t>
      </w:r>
      <w:r w:rsidRPr="00DD7DB1">
        <w:rPr>
          <w:rFonts w:asciiTheme="majorHAnsi" w:hAnsiTheme="majorHAnsi"/>
          <w:sz w:val="22"/>
          <w:szCs w:val="22"/>
          <w:lang w:val="en-GB" w:eastAsia="hr-BA"/>
        </w:rPr>
        <w:t xml:space="preserve"> of </w:t>
      </w:r>
      <w:r>
        <w:rPr>
          <w:rFonts w:asciiTheme="majorHAnsi" w:hAnsiTheme="majorHAnsi"/>
          <w:sz w:val="22"/>
          <w:szCs w:val="22"/>
          <w:lang w:val="en-GB" w:eastAsia="hr-BA"/>
        </w:rPr>
        <w:t>well-designed</w:t>
      </w:r>
      <w:r w:rsidRPr="00DD7DB1">
        <w:rPr>
          <w:rFonts w:asciiTheme="majorHAnsi" w:hAnsiTheme="majorHAnsi"/>
          <w:sz w:val="22"/>
          <w:szCs w:val="22"/>
          <w:lang w:val="en-GB" w:eastAsia="hr-BA"/>
        </w:rPr>
        <w:t xml:space="preserve"> post-project mechanisms </w:t>
      </w:r>
      <w:r>
        <w:rPr>
          <w:rFonts w:asciiTheme="majorHAnsi" w:hAnsiTheme="majorHAnsi"/>
          <w:sz w:val="22"/>
          <w:szCs w:val="22"/>
          <w:lang w:val="en-GB" w:eastAsia="hr-BA"/>
        </w:rPr>
        <w:t xml:space="preserve">in the PD </w:t>
      </w:r>
      <w:r w:rsidRPr="00DD7DB1">
        <w:rPr>
          <w:rFonts w:asciiTheme="majorHAnsi" w:hAnsiTheme="majorHAnsi"/>
          <w:sz w:val="22"/>
          <w:szCs w:val="22"/>
          <w:lang w:val="en-GB" w:eastAsia="hr-BA"/>
        </w:rPr>
        <w:t xml:space="preserve">increases the risk to the project's sustainability. Although started, the intensity of the capacity building activities should be increased. The sustainability strategy doesn't exist, while the replication strategy, although not envisaged in the PD, should be prepared. </w:t>
      </w:r>
      <w:r>
        <w:rPr>
          <w:rFonts w:asciiTheme="majorHAnsi" w:hAnsiTheme="majorHAnsi"/>
          <w:sz w:val="22"/>
          <w:szCs w:val="22"/>
          <w:lang w:val="en-GB" w:eastAsia="hr-BA"/>
        </w:rPr>
        <w:t xml:space="preserve">The communications strategy of the project practically doesn't exist, while the web site and MTAP are still in early stages of development and implementation. </w:t>
      </w:r>
    </w:p>
    <w:p w:rsidR="00402250" w:rsidRDefault="00402250" w:rsidP="00402250">
      <w:pPr>
        <w:ind w:left="720" w:hanging="720"/>
        <w:rPr>
          <w:rFonts w:ascii="Calibri" w:hAnsi="Calibri"/>
          <w:b/>
          <w:szCs w:val="20"/>
        </w:rPr>
      </w:pPr>
    </w:p>
    <w:p w:rsidR="00402250" w:rsidRDefault="00402250" w:rsidP="00402250">
      <w:pPr>
        <w:jc w:val="both"/>
        <w:rPr>
          <w:rFonts w:ascii="Calibri" w:hAnsi="Calibri"/>
          <w:b/>
          <w:szCs w:val="20"/>
        </w:rPr>
      </w:pPr>
      <w:r>
        <w:rPr>
          <w:rFonts w:asciiTheme="majorHAnsi" w:hAnsiTheme="majorHAnsi"/>
          <w:sz w:val="22"/>
          <w:szCs w:val="22"/>
          <w:lang w:val="en-GB" w:eastAsia="hr-BA"/>
        </w:rPr>
        <w:t>The</w:t>
      </w:r>
      <w:r w:rsidRPr="00892F41">
        <w:rPr>
          <w:rFonts w:asciiTheme="majorHAnsi" w:hAnsiTheme="majorHAnsi"/>
          <w:sz w:val="22"/>
          <w:szCs w:val="22"/>
          <w:lang w:val="en-GB" w:eastAsia="hr-BA"/>
        </w:rPr>
        <w:t xml:space="preserve"> eva</w:t>
      </w:r>
      <w:r>
        <w:rPr>
          <w:rFonts w:asciiTheme="majorHAnsi" w:hAnsiTheme="majorHAnsi"/>
          <w:sz w:val="22"/>
          <w:szCs w:val="22"/>
          <w:lang w:val="en-GB" w:eastAsia="hr-BA"/>
        </w:rPr>
        <w:t>luation has found that certain</w:t>
      </w:r>
      <w:r w:rsidRPr="00892F41">
        <w:rPr>
          <w:rFonts w:asciiTheme="majorHAnsi" w:hAnsiTheme="majorHAnsi"/>
          <w:sz w:val="22"/>
          <w:szCs w:val="22"/>
          <w:lang w:val="en-GB" w:eastAsia="hr-BA"/>
        </w:rPr>
        <w:t xml:space="preserve"> progress has been made towards achievement of the </w:t>
      </w:r>
      <w:r>
        <w:rPr>
          <w:rFonts w:asciiTheme="majorHAnsi" w:hAnsiTheme="majorHAnsi"/>
          <w:sz w:val="22"/>
          <w:szCs w:val="22"/>
          <w:lang w:val="en-GB" w:eastAsia="hr-BA"/>
        </w:rPr>
        <w:t>TAP</w:t>
      </w:r>
      <w:r w:rsidRPr="00892F41">
        <w:rPr>
          <w:rFonts w:asciiTheme="majorHAnsi" w:hAnsiTheme="majorHAnsi"/>
          <w:sz w:val="22"/>
          <w:szCs w:val="22"/>
          <w:lang w:val="en-GB" w:eastAsia="hr-BA"/>
        </w:rPr>
        <w:t xml:space="preserve"> objectives. However, having in mind that in some important aspects the project has achieved marginal results, in particular in the Component/Output 2 </w:t>
      </w:r>
      <w:r>
        <w:rPr>
          <w:rFonts w:asciiTheme="majorHAnsi" w:hAnsiTheme="majorHAnsi"/>
          <w:sz w:val="22"/>
          <w:szCs w:val="22"/>
          <w:lang w:val="en-GB" w:eastAsia="hr-BA"/>
        </w:rPr>
        <w:t>(</w:t>
      </w:r>
      <w:r w:rsidRPr="00892F41">
        <w:rPr>
          <w:rFonts w:asciiTheme="majorHAnsi" w:hAnsiTheme="majorHAnsi"/>
          <w:sz w:val="22"/>
          <w:szCs w:val="22"/>
          <w:lang w:val="en-GB" w:eastAsia="hr-BA"/>
        </w:rPr>
        <w:t xml:space="preserve">implementation of concrete measures towards </w:t>
      </w:r>
      <w:r>
        <w:rPr>
          <w:rFonts w:asciiTheme="majorHAnsi" w:hAnsiTheme="majorHAnsi"/>
          <w:sz w:val="22"/>
          <w:szCs w:val="22"/>
          <w:lang w:val="en-GB" w:eastAsia="hr-BA"/>
        </w:rPr>
        <w:t>increasing resilience of the tourism sector to impacts</w:t>
      </w:r>
      <w:r w:rsidRPr="00892F41">
        <w:rPr>
          <w:rFonts w:asciiTheme="majorHAnsi" w:hAnsiTheme="majorHAnsi"/>
          <w:sz w:val="22"/>
          <w:szCs w:val="22"/>
          <w:lang w:val="en-GB" w:eastAsia="hr-BA"/>
        </w:rPr>
        <w:t xml:space="preserve"> to climate change</w:t>
      </w:r>
      <w:r>
        <w:rPr>
          <w:rFonts w:asciiTheme="majorHAnsi" w:hAnsiTheme="majorHAnsi"/>
          <w:sz w:val="22"/>
          <w:szCs w:val="22"/>
          <w:lang w:val="en-GB" w:eastAsia="hr-BA"/>
        </w:rPr>
        <w:t>)</w:t>
      </w:r>
      <w:r w:rsidRPr="00892F41">
        <w:rPr>
          <w:rFonts w:asciiTheme="majorHAnsi" w:hAnsiTheme="majorHAnsi"/>
          <w:sz w:val="22"/>
          <w:szCs w:val="22"/>
          <w:lang w:val="en-GB" w:eastAsia="hr-BA"/>
        </w:rPr>
        <w:t xml:space="preserve">, which are </w:t>
      </w:r>
      <w:r>
        <w:rPr>
          <w:rFonts w:asciiTheme="majorHAnsi" w:hAnsiTheme="majorHAnsi"/>
          <w:sz w:val="22"/>
          <w:szCs w:val="22"/>
          <w:lang w:val="en-GB" w:eastAsia="hr-BA"/>
        </w:rPr>
        <w:t>critical</w:t>
      </w:r>
      <w:r w:rsidRPr="00892F41">
        <w:rPr>
          <w:rFonts w:asciiTheme="majorHAnsi" w:hAnsiTheme="majorHAnsi"/>
          <w:sz w:val="22"/>
          <w:szCs w:val="22"/>
          <w:lang w:val="en-GB" w:eastAsia="hr-BA"/>
        </w:rPr>
        <w:t xml:space="preserve"> for the attainment of major objective of the project</w:t>
      </w:r>
      <w:r>
        <w:rPr>
          <w:rFonts w:asciiTheme="majorHAnsi" w:hAnsiTheme="majorHAnsi"/>
          <w:sz w:val="22"/>
          <w:szCs w:val="22"/>
          <w:lang w:val="en-GB" w:eastAsia="hr-BA"/>
        </w:rPr>
        <w:t>,</w:t>
      </w:r>
      <w:r w:rsidRPr="00892F41">
        <w:rPr>
          <w:rFonts w:asciiTheme="majorHAnsi" w:hAnsiTheme="majorHAnsi"/>
          <w:sz w:val="22"/>
          <w:szCs w:val="22"/>
          <w:lang w:val="en-GB" w:eastAsia="hr-BA"/>
        </w:rPr>
        <w:t xml:space="preserve"> the overall rate of the project is set at </w:t>
      </w:r>
      <w:r w:rsidRPr="00892F41">
        <w:rPr>
          <w:rFonts w:asciiTheme="majorHAnsi" w:hAnsiTheme="majorHAnsi"/>
          <w:b/>
          <w:sz w:val="22"/>
          <w:szCs w:val="22"/>
          <w:lang w:val="en-GB" w:eastAsia="hr-BA"/>
        </w:rPr>
        <w:t>m</w:t>
      </w:r>
      <w:r>
        <w:rPr>
          <w:rFonts w:asciiTheme="majorHAnsi" w:hAnsiTheme="majorHAnsi"/>
          <w:b/>
          <w:sz w:val="22"/>
          <w:szCs w:val="22"/>
          <w:lang w:val="en-GB" w:eastAsia="hr-BA"/>
        </w:rPr>
        <w:t>oderate</w:t>
      </w:r>
      <w:r w:rsidRPr="00892F41">
        <w:rPr>
          <w:rFonts w:asciiTheme="majorHAnsi" w:hAnsiTheme="majorHAnsi"/>
          <w:b/>
          <w:sz w:val="22"/>
          <w:szCs w:val="22"/>
          <w:lang w:val="en-GB" w:eastAsia="hr-BA"/>
        </w:rPr>
        <w:t>ly satisfactory</w:t>
      </w:r>
      <w:r w:rsidRPr="00892F41">
        <w:rPr>
          <w:rFonts w:asciiTheme="majorHAnsi" w:hAnsiTheme="majorHAnsi"/>
          <w:sz w:val="22"/>
          <w:szCs w:val="22"/>
          <w:lang w:val="en-GB" w:eastAsia="hr-BA"/>
        </w:rPr>
        <w:t xml:space="preserve">. Keeping in mind that the </w:t>
      </w:r>
      <w:r>
        <w:rPr>
          <w:rFonts w:asciiTheme="majorHAnsi" w:hAnsiTheme="majorHAnsi"/>
          <w:sz w:val="22"/>
          <w:szCs w:val="22"/>
          <w:lang w:val="en-GB" w:eastAsia="hr-BA"/>
        </w:rPr>
        <w:t>TAP</w:t>
      </w:r>
      <w:r w:rsidRPr="00892F41">
        <w:rPr>
          <w:rFonts w:asciiTheme="majorHAnsi" w:hAnsiTheme="majorHAnsi"/>
          <w:sz w:val="22"/>
          <w:szCs w:val="22"/>
          <w:lang w:val="en-GB" w:eastAsia="hr-BA"/>
        </w:rPr>
        <w:t xml:space="preserve"> is</w:t>
      </w:r>
      <w:r>
        <w:rPr>
          <w:rFonts w:asciiTheme="majorHAnsi" w:hAnsiTheme="majorHAnsi"/>
          <w:sz w:val="22"/>
          <w:szCs w:val="22"/>
          <w:lang w:val="en-GB" w:eastAsia="hr-BA"/>
        </w:rPr>
        <w:t xml:space="preserve">,practically, </w:t>
      </w:r>
      <w:r w:rsidRPr="00892F41">
        <w:rPr>
          <w:rFonts w:asciiTheme="majorHAnsi" w:hAnsiTheme="majorHAnsi"/>
          <w:sz w:val="22"/>
          <w:szCs w:val="22"/>
          <w:lang w:val="en-GB" w:eastAsia="hr-BA"/>
        </w:rPr>
        <w:t xml:space="preserve">only mid way through its implementation course, and that </w:t>
      </w:r>
      <w:r>
        <w:rPr>
          <w:rFonts w:asciiTheme="majorHAnsi" w:hAnsiTheme="majorHAnsi"/>
          <w:sz w:val="22"/>
          <w:szCs w:val="22"/>
          <w:lang w:val="en-GB" w:eastAsia="hr-BA"/>
        </w:rPr>
        <w:t>UNDP CO</w:t>
      </w:r>
      <w:r w:rsidRPr="00892F41">
        <w:rPr>
          <w:rFonts w:asciiTheme="majorHAnsi" w:hAnsiTheme="majorHAnsi"/>
          <w:sz w:val="22"/>
          <w:szCs w:val="22"/>
          <w:lang w:val="en-GB" w:eastAsia="hr-BA"/>
        </w:rPr>
        <w:t xml:space="preserve"> and </w:t>
      </w:r>
      <w:r>
        <w:rPr>
          <w:rFonts w:asciiTheme="majorHAnsi" w:hAnsiTheme="majorHAnsi"/>
          <w:sz w:val="22"/>
          <w:szCs w:val="22"/>
          <w:lang w:val="en-GB" w:eastAsia="hr-BA"/>
        </w:rPr>
        <w:t xml:space="preserve">PMU </w:t>
      </w:r>
      <w:r w:rsidRPr="00892F41">
        <w:rPr>
          <w:rFonts w:asciiTheme="majorHAnsi" w:hAnsiTheme="majorHAnsi"/>
          <w:sz w:val="22"/>
          <w:szCs w:val="22"/>
          <w:lang w:val="en-GB" w:eastAsia="hr-BA"/>
        </w:rPr>
        <w:t xml:space="preserve">are </w:t>
      </w:r>
      <w:r>
        <w:rPr>
          <w:rFonts w:asciiTheme="majorHAnsi" w:hAnsiTheme="majorHAnsi"/>
          <w:sz w:val="22"/>
          <w:szCs w:val="22"/>
          <w:lang w:val="en-GB" w:eastAsia="hr-BA"/>
        </w:rPr>
        <w:t>very much committed to</w:t>
      </w:r>
      <w:r w:rsidRPr="00892F41">
        <w:rPr>
          <w:rFonts w:asciiTheme="majorHAnsi" w:hAnsiTheme="majorHAnsi"/>
          <w:sz w:val="22"/>
          <w:szCs w:val="22"/>
          <w:lang w:val="en-GB" w:eastAsia="hr-BA"/>
        </w:rPr>
        <w:t xml:space="preserve"> the </w:t>
      </w:r>
      <w:r>
        <w:rPr>
          <w:rFonts w:asciiTheme="majorHAnsi" w:hAnsiTheme="majorHAnsi"/>
          <w:sz w:val="22"/>
          <w:szCs w:val="22"/>
          <w:lang w:val="en-GB" w:eastAsia="hr-BA"/>
        </w:rPr>
        <w:t xml:space="preserve">successful </w:t>
      </w:r>
      <w:r w:rsidRPr="00892F41">
        <w:rPr>
          <w:rFonts w:asciiTheme="majorHAnsi" w:hAnsiTheme="majorHAnsi"/>
          <w:sz w:val="22"/>
          <w:szCs w:val="22"/>
          <w:lang w:val="en-GB" w:eastAsia="hr-BA"/>
        </w:rPr>
        <w:t xml:space="preserve">implementation of the project, there is </w:t>
      </w:r>
      <w:r>
        <w:rPr>
          <w:rFonts w:asciiTheme="majorHAnsi" w:hAnsiTheme="majorHAnsi"/>
          <w:sz w:val="22"/>
          <w:szCs w:val="22"/>
          <w:lang w:val="en-GB" w:eastAsia="hr-BA"/>
        </w:rPr>
        <w:t>a possibility</w:t>
      </w:r>
      <w:r w:rsidRPr="00892F41">
        <w:rPr>
          <w:rFonts w:asciiTheme="majorHAnsi" w:hAnsiTheme="majorHAnsi"/>
          <w:sz w:val="22"/>
          <w:szCs w:val="22"/>
          <w:lang w:val="en-GB" w:eastAsia="hr-BA"/>
        </w:rPr>
        <w:t xml:space="preserve"> that the project's performance </w:t>
      </w:r>
      <w:r>
        <w:rPr>
          <w:rFonts w:asciiTheme="majorHAnsi" w:hAnsiTheme="majorHAnsi"/>
          <w:sz w:val="22"/>
          <w:szCs w:val="22"/>
          <w:lang w:val="en-GB" w:eastAsia="hr-BA"/>
        </w:rPr>
        <w:t>will</w:t>
      </w:r>
      <w:r w:rsidRPr="00892F41">
        <w:rPr>
          <w:rFonts w:asciiTheme="majorHAnsi" w:hAnsiTheme="majorHAnsi"/>
          <w:sz w:val="22"/>
          <w:szCs w:val="22"/>
          <w:lang w:val="en-GB" w:eastAsia="hr-BA"/>
        </w:rPr>
        <w:t xml:space="preserve"> be improved</w:t>
      </w:r>
      <w:r>
        <w:rPr>
          <w:rFonts w:asciiTheme="majorHAnsi" w:hAnsiTheme="majorHAnsi"/>
          <w:sz w:val="22"/>
          <w:szCs w:val="22"/>
          <w:lang w:val="en-GB" w:eastAsia="hr-BA"/>
        </w:rPr>
        <w:t>,</w:t>
      </w:r>
      <w:r w:rsidRPr="00892F41">
        <w:rPr>
          <w:rFonts w:asciiTheme="majorHAnsi" w:hAnsiTheme="majorHAnsi"/>
          <w:sz w:val="22"/>
          <w:szCs w:val="22"/>
          <w:lang w:val="en-GB" w:eastAsia="hr-BA"/>
        </w:rPr>
        <w:t xml:space="preserve"> leading to a better terminal mark, particularly if the </w:t>
      </w:r>
      <w:r>
        <w:rPr>
          <w:rFonts w:asciiTheme="majorHAnsi" w:hAnsiTheme="majorHAnsi"/>
          <w:sz w:val="22"/>
          <w:szCs w:val="22"/>
          <w:lang w:val="en-GB" w:eastAsia="hr-BA"/>
        </w:rPr>
        <w:t>MTE's</w:t>
      </w:r>
      <w:r w:rsidRPr="00892F41">
        <w:rPr>
          <w:rFonts w:asciiTheme="majorHAnsi" w:hAnsiTheme="majorHAnsi"/>
          <w:sz w:val="22"/>
          <w:szCs w:val="22"/>
          <w:lang w:val="en-GB" w:eastAsia="hr-BA"/>
        </w:rPr>
        <w:t>recommendations will be fully taken in</w:t>
      </w:r>
      <w:r>
        <w:rPr>
          <w:rFonts w:asciiTheme="majorHAnsi" w:hAnsiTheme="majorHAnsi"/>
          <w:sz w:val="22"/>
          <w:szCs w:val="22"/>
          <w:lang w:val="en-GB" w:eastAsia="hr-BA"/>
        </w:rPr>
        <w:t>toaccount</w:t>
      </w:r>
      <w:r w:rsidRPr="00892F41">
        <w:rPr>
          <w:rFonts w:asciiTheme="majorHAnsi" w:hAnsiTheme="majorHAnsi"/>
          <w:sz w:val="22"/>
          <w:szCs w:val="22"/>
          <w:lang w:val="en-GB" w:eastAsia="hr-BA"/>
        </w:rPr>
        <w:t>.</w:t>
      </w:r>
    </w:p>
    <w:p w:rsidR="00402250" w:rsidRDefault="00402250" w:rsidP="00402250">
      <w:pPr>
        <w:ind w:left="720" w:hanging="720"/>
        <w:jc w:val="both"/>
        <w:rPr>
          <w:rFonts w:ascii="Calibri" w:hAnsi="Calibri"/>
          <w:sz w:val="22"/>
          <w:szCs w:val="20"/>
        </w:rPr>
      </w:pPr>
    </w:p>
    <w:p w:rsidR="00402250" w:rsidRPr="00EF5F12" w:rsidRDefault="00402250" w:rsidP="00402250">
      <w:pPr>
        <w:ind w:left="720" w:hanging="720"/>
        <w:jc w:val="both"/>
        <w:rPr>
          <w:rFonts w:ascii="Calibri" w:hAnsi="Calibri"/>
          <w:sz w:val="22"/>
          <w:szCs w:val="20"/>
        </w:rPr>
      </w:pPr>
      <w:r w:rsidRPr="00EF5F12">
        <w:rPr>
          <w:rFonts w:ascii="Calibri" w:hAnsi="Calibri"/>
          <w:sz w:val="22"/>
          <w:szCs w:val="20"/>
        </w:rPr>
        <w:t>Evaluation rating table is</w:t>
      </w:r>
      <w:r>
        <w:rPr>
          <w:rFonts w:ascii="Calibri" w:hAnsi="Calibri"/>
          <w:sz w:val="22"/>
          <w:szCs w:val="20"/>
        </w:rPr>
        <w:t xml:space="preserve"> given below.</w:t>
      </w:r>
    </w:p>
    <w:p w:rsidR="00402250" w:rsidRDefault="00402250" w:rsidP="00402250">
      <w:pPr>
        <w:ind w:left="720" w:hanging="720"/>
        <w:rPr>
          <w:rFonts w:ascii="Calibri" w:hAnsi="Calibri"/>
          <w:b/>
          <w:szCs w:val="20"/>
        </w:rPr>
      </w:pPr>
    </w:p>
    <w:p w:rsidR="00402250" w:rsidRDefault="00402250" w:rsidP="00402250">
      <w:pPr>
        <w:ind w:left="720" w:hanging="720"/>
        <w:rPr>
          <w:rFonts w:ascii="Calibri" w:hAnsi="Calibri"/>
          <w:b/>
          <w:szCs w:val="20"/>
        </w:rPr>
      </w:pPr>
    </w:p>
    <w:p w:rsidR="00402250" w:rsidRDefault="00402250" w:rsidP="00402250">
      <w:pPr>
        <w:ind w:left="720" w:hanging="720"/>
        <w:rPr>
          <w:rFonts w:ascii="Calibri" w:hAnsi="Calibri"/>
          <w:b/>
          <w:szCs w:val="20"/>
        </w:rPr>
      </w:pPr>
    </w:p>
    <w:p w:rsidR="00402250" w:rsidRDefault="00402250" w:rsidP="00402250">
      <w:pPr>
        <w:ind w:left="720" w:hanging="720"/>
        <w:rPr>
          <w:rFonts w:ascii="Calibri" w:hAnsi="Calibri"/>
          <w:b/>
          <w:szCs w:val="20"/>
        </w:rPr>
      </w:pPr>
    </w:p>
    <w:p w:rsidR="00402250" w:rsidRDefault="00402250" w:rsidP="00402250">
      <w:pPr>
        <w:ind w:left="720" w:hanging="720"/>
        <w:rPr>
          <w:rFonts w:ascii="Calibri" w:hAnsi="Calibri"/>
          <w:b/>
          <w:szCs w:val="20"/>
        </w:rPr>
      </w:pPr>
    </w:p>
    <w:p w:rsidR="00402250" w:rsidRDefault="00402250" w:rsidP="00402250">
      <w:pPr>
        <w:ind w:left="720" w:hanging="720"/>
        <w:rPr>
          <w:rFonts w:ascii="Calibri" w:hAnsi="Calibri"/>
          <w:b/>
          <w:szCs w:val="20"/>
        </w:rPr>
      </w:pPr>
    </w:p>
    <w:p w:rsidR="00402250" w:rsidRDefault="00402250" w:rsidP="00402250">
      <w:pPr>
        <w:ind w:left="720" w:hanging="720"/>
        <w:rPr>
          <w:rFonts w:ascii="Calibri" w:hAnsi="Calibri"/>
          <w:b/>
          <w:szCs w:val="20"/>
        </w:rPr>
      </w:pPr>
    </w:p>
    <w:p w:rsidR="00402250" w:rsidRDefault="00402250" w:rsidP="00402250">
      <w:pPr>
        <w:ind w:left="720" w:hanging="720"/>
        <w:rPr>
          <w:rFonts w:ascii="Calibri" w:hAnsi="Calibri"/>
          <w:b/>
          <w:szCs w:val="20"/>
        </w:rPr>
      </w:pPr>
    </w:p>
    <w:p w:rsidR="00402250" w:rsidRDefault="00402250" w:rsidP="00402250">
      <w:pPr>
        <w:ind w:left="720" w:hanging="720"/>
        <w:rPr>
          <w:rFonts w:ascii="Calibri" w:hAnsi="Calibri"/>
          <w:b/>
          <w:szCs w:val="20"/>
        </w:rPr>
      </w:pPr>
    </w:p>
    <w:tbl>
      <w:tblPr>
        <w:tblW w:w="0" w:type="auto"/>
        <w:jc w:val="center"/>
        <w:tblInd w:w="30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0BF"/>
      </w:tblPr>
      <w:tblGrid>
        <w:gridCol w:w="1782"/>
        <w:gridCol w:w="5245"/>
        <w:gridCol w:w="1150"/>
      </w:tblGrid>
      <w:tr w:rsidR="00402250" w:rsidRPr="00A53CFB">
        <w:trPr>
          <w:jc w:val="center"/>
        </w:trPr>
        <w:tc>
          <w:tcPr>
            <w:tcW w:w="1782" w:type="dxa"/>
            <w:shd w:val="clear" w:color="auto" w:fill="E0E0E0"/>
          </w:tcPr>
          <w:p w:rsidR="00402250" w:rsidRPr="00EC7672" w:rsidRDefault="00402250" w:rsidP="00466420">
            <w:pPr>
              <w:tabs>
                <w:tab w:val="left" w:pos="0"/>
              </w:tabs>
              <w:jc w:val="center"/>
              <w:rPr>
                <w:rFonts w:asciiTheme="majorHAnsi" w:hAnsiTheme="majorHAnsi" w:cs="Helvetica-Bold"/>
                <w:b/>
                <w:bCs/>
                <w:lang w:val="en-GB"/>
              </w:rPr>
            </w:pPr>
            <w:r>
              <w:rPr>
                <w:rFonts w:asciiTheme="majorHAnsi" w:hAnsiTheme="majorHAnsi" w:cs="Helvetica-Bold"/>
                <w:b/>
                <w:bCs/>
                <w:lang w:val="en-GB"/>
              </w:rPr>
              <w:t>Aspect of the project</w:t>
            </w:r>
          </w:p>
        </w:tc>
        <w:tc>
          <w:tcPr>
            <w:tcW w:w="5245" w:type="dxa"/>
            <w:shd w:val="clear" w:color="auto" w:fill="E0E0E0"/>
          </w:tcPr>
          <w:p w:rsidR="00402250" w:rsidRPr="00EC7672" w:rsidRDefault="00402250" w:rsidP="00466420">
            <w:pPr>
              <w:tabs>
                <w:tab w:val="left" w:pos="567"/>
              </w:tabs>
              <w:ind w:left="-57"/>
              <w:jc w:val="center"/>
              <w:rPr>
                <w:rFonts w:asciiTheme="majorHAnsi" w:hAnsiTheme="majorHAnsi" w:cs="Helvetica-Bold"/>
                <w:b/>
                <w:bCs/>
                <w:lang w:val="en-GB"/>
              </w:rPr>
            </w:pPr>
            <w:r w:rsidRPr="00EC7672">
              <w:rPr>
                <w:rFonts w:asciiTheme="majorHAnsi" w:hAnsiTheme="majorHAnsi" w:cs="Helvetica-Bold"/>
                <w:b/>
                <w:bCs/>
                <w:lang w:val="en-GB"/>
              </w:rPr>
              <w:t>S</w:t>
            </w:r>
            <w:r>
              <w:rPr>
                <w:rFonts w:asciiTheme="majorHAnsi" w:hAnsiTheme="majorHAnsi" w:cs="Helvetica-Bold"/>
                <w:b/>
                <w:bCs/>
                <w:lang w:val="en-GB"/>
              </w:rPr>
              <w:t>u</w:t>
            </w:r>
            <w:r w:rsidRPr="00EC7672">
              <w:rPr>
                <w:rFonts w:asciiTheme="majorHAnsi" w:hAnsiTheme="majorHAnsi" w:cs="Helvetica-Bold"/>
                <w:b/>
                <w:bCs/>
                <w:lang w:val="en-GB"/>
              </w:rPr>
              <w:t>mmary assessment</w:t>
            </w:r>
          </w:p>
        </w:tc>
        <w:tc>
          <w:tcPr>
            <w:tcW w:w="1150" w:type="dxa"/>
            <w:shd w:val="clear" w:color="auto" w:fill="E0E0E0"/>
          </w:tcPr>
          <w:p w:rsidR="00402250" w:rsidRPr="00EC7672" w:rsidRDefault="00402250" w:rsidP="00466420">
            <w:pPr>
              <w:tabs>
                <w:tab w:val="left" w:pos="567"/>
              </w:tabs>
              <w:ind w:left="71"/>
              <w:jc w:val="center"/>
              <w:rPr>
                <w:rFonts w:asciiTheme="majorHAnsi" w:hAnsiTheme="majorHAnsi" w:cs="Helvetica-Bold"/>
                <w:b/>
                <w:bCs/>
                <w:lang w:val="en-GB"/>
              </w:rPr>
            </w:pPr>
            <w:r w:rsidRPr="00EC7672">
              <w:rPr>
                <w:rFonts w:asciiTheme="majorHAnsi" w:hAnsiTheme="majorHAnsi" w:cs="Helvetica-Bold"/>
                <w:b/>
                <w:bCs/>
                <w:lang w:val="en-GB"/>
              </w:rPr>
              <w:t>Rating</w:t>
            </w:r>
          </w:p>
        </w:tc>
      </w:tr>
      <w:tr w:rsidR="00402250">
        <w:trPr>
          <w:jc w:val="center"/>
        </w:trPr>
        <w:tc>
          <w:tcPr>
            <w:tcW w:w="1782" w:type="dxa"/>
          </w:tcPr>
          <w:p w:rsidR="00402250" w:rsidRPr="00EC7672" w:rsidRDefault="00402250" w:rsidP="00466420">
            <w:pPr>
              <w:tabs>
                <w:tab w:val="left" w:pos="567"/>
              </w:tabs>
              <w:ind w:left="34"/>
              <w:rPr>
                <w:rFonts w:asciiTheme="majorHAnsi" w:hAnsiTheme="majorHAnsi" w:cs="Helvetica-Bold"/>
                <w:bCs/>
                <w:sz w:val="20"/>
                <w:lang w:val="en-GB"/>
              </w:rPr>
            </w:pPr>
            <w:r>
              <w:rPr>
                <w:rFonts w:asciiTheme="majorHAnsi" w:hAnsiTheme="majorHAnsi" w:cs="Helvetica-Bold"/>
                <w:bCs/>
                <w:sz w:val="20"/>
                <w:lang w:val="en-GB"/>
              </w:rPr>
              <w:t>Project design</w:t>
            </w:r>
          </w:p>
        </w:tc>
        <w:tc>
          <w:tcPr>
            <w:tcW w:w="5245" w:type="dxa"/>
          </w:tcPr>
          <w:p w:rsidR="00402250" w:rsidRPr="00C21B1D" w:rsidRDefault="00402250" w:rsidP="00466420">
            <w:pPr>
              <w:tabs>
                <w:tab w:val="left" w:pos="567"/>
              </w:tabs>
              <w:ind w:left="34"/>
              <w:rPr>
                <w:rFonts w:asciiTheme="majorHAnsi" w:hAnsiTheme="majorHAnsi" w:cs="Helvetica-Bold"/>
                <w:bCs/>
                <w:sz w:val="20"/>
                <w:lang w:val="en-GB"/>
              </w:rPr>
            </w:pPr>
            <w:r w:rsidRPr="00C21B1D">
              <w:rPr>
                <w:rFonts w:asciiTheme="majorHAnsi" w:hAnsiTheme="majorHAnsi"/>
                <w:sz w:val="20"/>
                <w:lang w:val="en-GB"/>
              </w:rPr>
              <w:t>The project is still relevant in view of its national importance and consistency with the national policies and strategies for adaptation to climate change. C</w:t>
            </w:r>
            <w:r w:rsidRPr="00C21B1D">
              <w:rPr>
                <w:rFonts w:asciiTheme="majorHAnsi" w:hAnsiTheme="majorHAnsi" w:cs="Helvetica-Bold"/>
                <w:bCs/>
                <w:sz w:val="20"/>
                <w:lang w:val="en-GB"/>
              </w:rPr>
              <w:t xml:space="preserve">onceptual approach fundamentally correct, but the approach to the implementation of the MTAP and demo projects has not been developed enough. </w:t>
            </w:r>
          </w:p>
        </w:tc>
        <w:tc>
          <w:tcPr>
            <w:tcW w:w="1150" w:type="dxa"/>
          </w:tcPr>
          <w:p w:rsidR="00402250" w:rsidRPr="00EC7672" w:rsidRDefault="00402250" w:rsidP="00466420">
            <w:pPr>
              <w:tabs>
                <w:tab w:val="left" w:pos="567"/>
              </w:tabs>
              <w:ind w:left="-108"/>
              <w:jc w:val="center"/>
              <w:rPr>
                <w:rFonts w:asciiTheme="majorHAnsi" w:hAnsiTheme="majorHAnsi" w:cs="Helvetica-Bold"/>
                <w:b/>
                <w:bCs/>
                <w:lang w:val="en-GB"/>
              </w:rPr>
            </w:pPr>
          </w:p>
          <w:p w:rsidR="00402250" w:rsidRPr="00EC7672" w:rsidRDefault="00402250" w:rsidP="00466420">
            <w:pPr>
              <w:tabs>
                <w:tab w:val="left" w:pos="567"/>
              </w:tabs>
              <w:ind w:left="-108"/>
              <w:jc w:val="center"/>
              <w:rPr>
                <w:rFonts w:asciiTheme="majorHAnsi" w:hAnsiTheme="majorHAnsi" w:cs="Helvetica-Bold"/>
                <w:b/>
                <w:bCs/>
                <w:lang w:val="en-GB"/>
              </w:rPr>
            </w:pPr>
            <w:r>
              <w:rPr>
                <w:rFonts w:asciiTheme="majorHAnsi" w:hAnsiTheme="majorHAnsi" w:cs="Helvetica-Bold"/>
                <w:b/>
                <w:bCs/>
                <w:sz w:val="22"/>
                <w:lang w:val="en-GB"/>
              </w:rPr>
              <w:t>MS</w:t>
            </w:r>
          </w:p>
        </w:tc>
      </w:tr>
      <w:tr w:rsidR="00402250">
        <w:trPr>
          <w:jc w:val="center"/>
        </w:trPr>
        <w:tc>
          <w:tcPr>
            <w:tcW w:w="1782" w:type="dxa"/>
          </w:tcPr>
          <w:p w:rsidR="00402250" w:rsidRDefault="00402250" w:rsidP="00466420">
            <w:pPr>
              <w:tabs>
                <w:tab w:val="left" w:pos="567"/>
              </w:tabs>
              <w:ind w:left="34"/>
              <w:rPr>
                <w:rFonts w:asciiTheme="majorHAnsi" w:hAnsiTheme="majorHAnsi" w:cs="Helvetica-Bold"/>
                <w:bCs/>
                <w:sz w:val="20"/>
                <w:lang w:val="en-GB"/>
              </w:rPr>
            </w:pPr>
            <w:r>
              <w:rPr>
                <w:rFonts w:asciiTheme="majorHAnsi" w:hAnsiTheme="majorHAnsi" w:cs="Helvetica-Bold"/>
                <w:bCs/>
                <w:sz w:val="20"/>
                <w:lang w:val="en-GB"/>
              </w:rPr>
              <w:t>Progress towards results</w:t>
            </w:r>
          </w:p>
        </w:tc>
        <w:tc>
          <w:tcPr>
            <w:tcW w:w="5245" w:type="dxa"/>
          </w:tcPr>
          <w:p w:rsidR="00402250" w:rsidRPr="00C21B1D" w:rsidRDefault="00402250" w:rsidP="00466420">
            <w:pPr>
              <w:tabs>
                <w:tab w:val="left" w:pos="567"/>
              </w:tabs>
              <w:ind w:left="34"/>
              <w:rPr>
                <w:rFonts w:asciiTheme="majorHAnsi" w:hAnsiTheme="majorHAnsi"/>
                <w:sz w:val="20"/>
                <w:lang w:val="en-GB"/>
              </w:rPr>
            </w:pPr>
            <w:r w:rsidRPr="00C21B1D">
              <w:rPr>
                <w:rFonts w:asciiTheme="majorHAnsi" w:hAnsiTheme="majorHAnsi"/>
                <w:sz w:val="20"/>
                <w:szCs w:val="22"/>
                <w:lang w:val="en-GB" w:eastAsia="hr-BA"/>
              </w:rPr>
              <w:t>Certain progress has been made towards attainment of the TAP objectives. Project is exhibiting serious delay in the in implementation of all three components, and in particular the Outcome 2.</w:t>
            </w:r>
          </w:p>
        </w:tc>
        <w:tc>
          <w:tcPr>
            <w:tcW w:w="1150" w:type="dxa"/>
          </w:tcPr>
          <w:p w:rsidR="00402250" w:rsidRDefault="00402250" w:rsidP="00466420">
            <w:pPr>
              <w:tabs>
                <w:tab w:val="left" w:pos="567"/>
              </w:tabs>
              <w:ind w:left="-108"/>
              <w:jc w:val="center"/>
              <w:rPr>
                <w:rFonts w:asciiTheme="majorHAnsi" w:hAnsiTheme="majorHAnsi"/>
                <w:b/>
                <w:sz w:val="22"/>
                <w:szCs w:val="22"/>
                <w:lang w:val="en-GB" w:eastAsia="hr-BA"/>
              </w:rPr>
            </w:pPr>
          </w:p>
          <w:p w:rsidR="00402250" w:rsidRPr="00EC7672" w:rsidRDefault="00402250" w:rsidP="00466420">
            <w:pPr>
              <w:tabs>
                <w:tab w:val="left" w:pos="567"/>
              </w:tabs>
              <w:ind w:left="-108"/>
              <w:jc w:val="center"/>
              <w:rPr>
                <w:rFonts w:asciiTheme="majorHAnsi" w:hAnsiTheme="majorHAnsi" w:cs="Helvetica-Bold"/>
                <w:b/>
                <w:bCs/>
                <w:lang w:val="en-GB"/>
              </w:rPr>
            </w:pPr>
            <w:r>
              <w:rPr>
                <w:rFonts w:asciiTheme="majorHAnsi" w:hAnsiTheme="majorHAnsi"/>
                <w:b/>
                <w:sz w:val="22"/>
                <w:szCs w:val="22"/>
                <w:lang w:val="en-GB" w:eastAsia="hr-BA"/>
              </w:rPr>
              <w:t>MU</w:t>
            </w:r>
          </w:p>
        </w:tc>
      </w:tr>
      <w:tr w:rsidR="00402250">
        <w:trPr>
          <w:jc w:val="center"/>
        </w:trPr>
        <w:tc>
          <w:tcPr>
            <w:tcW w:w="1782" w:type="dxa"/>
          </w:tcPr>
          <w:p w:rsidR="00402250" w:rsidRDefault="00402250" w:rsidP="00466420">
            <w:pPr>
              <w:tabs>
                <w:tab w:val="left" w:pos="567"/>
              </w:tabs>
              <w:ind w:left="34"/>
              <w:rPr>
                <w:rFonts w:asciiTheme="majorHAnsi" w:hAnsiTheme="majorHAnsi" w:cs="Helvetica-Bold"/>
                <w:bCs/>
                <w:sz w:val="20"/>
                <w:lang w:val="en-GB"/>
              </w:rPr>
            </w:pPr>
            <w:r>
              <w:rPr>
                <w:rFonts w:asciiTheme="majorHAnsi" w:hAnsiTheme="majorHAnsi" w:cs="Helvetica-Bold"/>
                <w:bCs/>
                <w:sz w:val="20"/>
                <w:lang w:val="en-GB"/>
              </w:rPr>
              <w:t>Adaptive Management</w:t>
            </w:r>
          </w:p>
        </w:tc>
        <w:tc>
          <w:tcPr>
            <w:tcW w:w="5245" w:type="dxa"/>
          </w:tcPr>
          <w:p w:rsidR="00402250" w:rsidRPr="00C21B1D" w:rsidRDefault="00402250" w:rsidP="00466420">
            <w:pPr>
              <w:tabs>
                <w:tab w:val="left" w:pos="567"/>
              </w:tabs>
              <w:ind w:left="34" w:right="34"/>
              <w:rPr>
                <w:rFonts w:asciiTheme="majorHAnsi" w:hAnsiTheme="majorHAnsi"/>
                <w:sz w:val="20"/>
                <w:szCs w:val="22"/>
                <w:lang w:val="en-GB" w:eastAsia="hr-BA"/>
              </w:rPr>
            </w:pPr>
            <w:r w:rsidRPr="00C21B1D">
              <w:rPr>
                <w:rFonts w:asciiTheme="majorHAnsi" w:hAnsiTheme="majorHAnsi"/>
                <w:color w:val="000000"/>
                <w:sz w:val="20"/>
                <w:szCs w:val="20"/>
                <w:lang w:val="en-GB"/>
              </w:rPr>
              <w:t>No major shortcomings perceived, but there are areas that need improvement, such as work planning and financial planning, and reporting, which should be made more transparent and accessible</w:t>
            </w:r>
          </w:p>
        </w:tc>
        <w:tc>
          <w:tcPr>
            <w:tcW w:w="1150" w:type="dxa"/>
          </w:tcPr>
          <w:p w:rsidR="00402250" w:rsidRDefault="00402250" w:rsidP="00466420">
            <w:pPr>
              <w:tabs>
                <w:tab w:val="left" w:pos="567"/>
              </w:tabs>
              <w:ind w:left="-108"/>
              <w:jc w:val="center"/>
              <w:rPr>
                <w:rFonts w:asciiTheme="majorHAnsi" w:hAnsiTheme="majorHAnsi"/>
                <w:b/>
                <w:color w:val="000000"/>
                <w:sz w:val="22"/>
                <w:szCs w:val="20"/>
                <w:lang w:val="en-GB"/>
              </w:rPr>
            </w:pPr>
          </w:p>
          <w:p w:rsidR="00402250" w:rsidRDefault="00402250" w:rsidP="00466420">
            <w:pPr>
              <w:tabs>
                <w:tab w:val="left" w:pos="567"/>
              </w:tabs>
              <w:ind w:left="-108"/>
              <w:jc w:val="center"/>
              <w:rPr>
                <w:rFonts w:asciiTheme="majorHAnsi" w:hAnsiTheme="majorHAnsi"/>
                <w:b/>
                <w:sz w:val="22"/>
                <w:szCs w:val="22"/>
                <w:lang w:val="en-GB" w:eastAsia="hr-BA"/>
              </w:rPr>
            </w:pPr>
            <w:r>
              <w:rPr>
                <w:rFonts w:asciiTheme="majorHAnsi" w:hAnsiTheme="majorHAnsi"/>
                <w:b/>
                <w:color w:val="000000"/>
                <w:sz w:val="22"/>
                <w:szCs w:val="20"/>
                <w:lang w:val="en-GB"/>
              </w:rPr>
              <w:t>MS</w:t>
            </w:r>
          </w:p>
        </w:tc>
      </w:tr>
      <w:tr w:rsidR="00402250">
        <w:trPr>
          <w:jc w:val="center"/>
        </w:trPr>
        <w:tc>
          <w:tcPr>
            <w:tcW w:w="1782" w:type="dxa"/>
          </w:tcPr>
          <w:p w:rsidR="00402250" w:rsidRDefault="00402250" w:rsidP="00466420">
            <w:pPr>
              <w:tabs>
                <w:tab w:val="left" w:pos="567"/>
              </w:tabs>
              <w:ind w:left="34"/>
              <w:rPr>
                <w:rFonts w:asciiTheme="majorHAnsi" w:hAnsiTheme="majorHAnsi" w:cs="Helvetica-Bold"/>
                <w:bCs/>
                <w:sz w:val="20"/>
                <w:lang w:val="en-GB"/>
              </w:rPr>
            </w:pPr>
            <w:r>
              <w:rPr>
                <w:rFonts w:asciiTheme="majorHAnsi" w:hAnsiTheme="majorHAnsi" w:cs="Helvetica-Bold"/>
                <w:bCs/>
                <w:sz w:val="20"/>
                <w:lang w:val="en-GB"/>
              </w:rPr>
              <w:t>Management Arrangement</w:t>
            </w:r>
          </w:p>
        </w:tc>
        <w:tc>
          <w:tcPr>
            <w:tcW w:w="5245" w:type="dxa"/>
          </w:tcPr>
          <w:p w:rsidR="00402250" w:rsidRPr="00C21B1D" w:rsidRDefault="00402250" w:rsidP="00466420">
            <w:pPr>
              <w:tabs>
                <w:tab w:val="left" w:pos="567"/>
              </w:tabs>
              <w:ind w:left="34" w:right="34"/>
              <w:rPr>
                <w:rFonts w:asciiTheme="majorHAnsi" w:hAnsiTheme="majorHAnsi"/>
                <w:color w:val="000000"/>
                <w:sz w:val="20"/>
                <w:szCs w:val="20"/>
                <w:lang w:val="en-GB"/>
              </w:rPr>
            </w:pPr>
            <w:r w:rsidRPr="00C21B1D">
              <w:rPr>
                <w:rFonts w:ascii="Calibri" w:hAnsi="Calibri"/>
                <w:sz w:val="20"/>
                <w:szCs w:val="20"/>
              </w:rPr>
              <w:t>Additions to the management arrangement made during the Inception phase were beneficial to the project, while the PMU has been recently consolidated</w:t>
            </w:r>
          </w:p>
        </w:tc>
        <w:tc>
          <w:tcPr>
            <w:tcW w:w="1150" w:type="dxa"/>
          </w:tcPr>
          <w:p w:rsidR="00402250" w:rsidRDefault="00402250" w:rsidP="00466420">
            <w:pPr>
              <w:tabs>
                <w:tab w:val="left" w:pos="567"/>
              </w:tabs>
              <w:ind w:left="-108"/>
              <w:jc w:val="center"/>
              <w:rPr>
                <w:rFonts w:ascii="Calibri" w:hAnsi="Calibri"/>
                <w:b/>
                <w:sz w:val="22"/>
                <w:szCs w:val="20"/>
              </w:rPr>
            </w:pPr>
          </w:p>
          <w:p w:rsidR="00402250" w:rsidRDefault="00402250" w:rsidP="00466420">
            <w:pPr>
              <w:tabs>
                <w:tab w:val="left" w:pos="567"/>
              </w:tabs>
              <w:ind w:left="-108"/>
              <w:jc w:val="center"/>
              <w:rPr>
                <w:rFonts w:asciiTheme="majorHAnsi" w:hAnsiTheme="majorHAnsi"/>
                <w:b/>
                <w:color w:val="000000"/>
                <w:sz w:val="22"/>
                <w:szCs w:val="20"/>
                <w:lang w:val="en-GB"/>
              </w:rPr>
            </w:pPr>
            <w:r>
              <w:rPr>
                <w:rFonts w:ascii="Calibri" w:hAnsi="Calibri"/>
                <w:b/>
                <w:sz w:val="22"/>
                <w:szCs w:val="20"/>
              </w:rPr>
              <w:t>M</w:t>
            </w:r>
            <w:r w:rsidRPr="00EC7672">
              <w:rPr>
                <w:rFonts w:ascii="Calibri" w:hAnsi="Calibri"/>
                <w:b/>
                <w:sz w:val="22"/>
                <w:szCs w:val="20"/>
              </w:rPr>
              <w:t>S</w:t>
            </w:r>
          </w:p>
        </w:tc>
      </w:tr>
    </w:tbl>
    <w:p w:rsidR="00402250" w:rsidRDefault="00402250" w:rsidP="00402250"/>
    <w:p w:rsidR="00402250" w:rsidRPr="007F69E2" w:rsidRDefault="00402250" w:rsidP="00402250">
      <w:pPr>
        <w:widowControl w:val="0"/>
        <w:tabs>
          <w:tab w:val="left" w:pos="1985"/>
        </w:tabs>
        <w:autoSpaceDE w:val="0"/>
        <w:autoSpaceDN w:val="0"/>
        <w:adjustRightInd w:val="0"/>
        <w:jc w:val="both"/>
        <w:rPr>
          <w:rFonts w:asciiTheme="majorHAnsi" w:hAnsiTheme="majorHAnsi" w:cs="Helvetica-Bold"/>
          <w:bCs/>
          <w:sz w:val="22"/>
          <w:lang w:val="en-GB"/>
        </w:rPr>
      </w:pPr>
      <w:r w:rsidRPr="007F69E2">
        <w:rPr>
          <w:rFonts w:asciiTheme="majorHAnsi" w:hAnsiTheme="majorHAnsi" w:cs="Helvetica-Bold"/>
          <w:bCs/>
          <w:sz w:val="22"/>
          <w:lang w:val="en-GB"/>
        </w:rPr>
        <w:t xml:space="preserve">The report </w:t>
      </w:r>
      <w:r>
        <w:rPr>
          <w:rFonts w:asciiTheme="majorHAnsi" w:hAnsiTheme="majorHAnsi" w:cs="Helvetica-Bold"/>
          <w:bCs/>
          <w:sz w:val="22"/>
          <w:lang w:val="en-GB"/>
        </w:rPr>
        <w:t>proposes 22</w:t>
      </w:r>
      <w:r w:rsidRPr="007F69E2">
        <w:rPr>
          <w:rFonts w:asciiTheme="majorHAnsi" w:hAnsiTheme="majorHAnsi" w:cs="Helvetica-Bold"/>
          <w:bCs/>
          <w:sz w:val="22"/>
          <w:lang w:val="en-GB"/>
        </w:rPr>
        <w:t xml:space="preserve"> recommendations divided in 3 groups. The most important recommendations are: </w:t>
      </w:r>
      <w:r w:rsidRPr="007451B8">
        <w:rPr>
          <w:rFonts w:asciiTheme="majorHAnsi" w:hAnsiTheme="majorHAnsi" w:cs="AppleSDGothicNeo-Bold"/>
          <w:bCs/>
          <w:sz w:val="22"/>
          <w:lang w:val="en-GB"/>
        </w:rPr>
        <w:t>improve the functioning of thecoordination mechanism, in particular the Technical Committee; secure more active participation of major “non-institutional” stakeholders, in particular the private sector of the tourist industry including MATI, other segments of private sector, and representatives of island tourism dependent communities; facilitate more active role of the most important “institutional” partners and stakeholders such as MEE with EPA and MHI; to start of the implementation of demo projects very soon, by linking the short-term priorities with the longer-term perspective emanating from the overall project goal; MTAP has to be finalized and become operational very soon, while extending MTAP “life” after the project closure should be considered; t</w:t>
      </w:r>
      <w:r w:rsidRPr="007451B8">
        <w:rPr>
          <w:rFonts w:ascii="Calibri" w:hAnsi="Calibri"/>
          <w:sz w:val="22"/>
          <w:szCs w:val="20"/>
        </w:rPr>
        <w:t xml:space="preserve">ake measures to improve the quality of outputs and avoid lengthy delays in their delivery; </w:t>
      </w:r>
      <w:r w:rsidRPr="007451B8">
        <w:rPr>
          <w:rFonts w:asciiTheme="majorHAnsi" w:hAnsiTheme="majorHAnsi"/>
          <w:sz w:val="22"/>
          <w:lang w:val="en-GB"/>
        </w:rPr>
        <w:t>in order to achieve long term sustainability during the remaining period of its implementation TAP management needs to focus on two critical areas: on turning the knowledge base into an element of the enabling environment that will facilitate implementation of the adaptation measures, and on practical demonstration of ways to solve concrete problems on the ground to stimulate long term interest of major stakeholder groups; prepare the Replication Strategy; prepare the communications strategy of TAP as a matter of priority; request a no-cost extension of 12 to 18 months duration; and finalise consultations and reporting on the Outcome 3 outputs, notably the risk transfer instruments and open discussion with a view of developing other innovative instruments.</w:t>
      </w:r>
    </w:p>
    <w:p w:rsidR="00402250" w:rsidRDefault="00402250" w:rsidP="00402250">
      <w:pPr>
        <w:rPr>
          <w:rFonts w:asciiTheme="majorHAnsi" w:hAnsiTheme="majorHAnsi"/>
          <w:sz w:val="22"/>
          <w:lang w:val="en-GB"/>
        </w:rPr>
      </w:pPr>
    </w:p>
    <w:p w:rsidR="009C025A" w:rsidRDefault="00402250" w:rsidP="009C025A">
      <w:pPr>
        <w:jc w:val="both"/>
        <w:rPr>
          <w:rFonts w:asciiTheme="majorHAnsi" w:hAnsiTheme="majorHAnsi" w:cs="Calibri"/>
          <w:sz w:val="22"/>
          <w:szCs w:val="20"/>
          <w:lang w:val="en-GB"/>
        </w:rPr>
      </w:pPr>
      <w:r w:rsidRPr="00892F41">
        <w:rPr>
          <w:rFonts w:asciiTheme="majorHAnsi" w:hAnsiTheme="majorHAnsi"/>
          <w:sz w:val="22"/>
          <w:lang w:val="en-GB"/>
        </w:rPr>
        <w:t xml:space="preserve">The major lessons learned from the </w:t>
      </w:r>
      <w:r>
        <w:rPr>
          <w:rFonts w:asciiTheme="majorHAnsi" w:hAnsiTheme="majorHAnsi"/>
          <w:sz w:val="22"/>
          <w:lang w:val="en-GB"/>
        </w:rPr>
        <w:t>TAP</w:t>
      </w:r>
      <w:r w:rsidRPr="00892F41">
        <w:rPr>
          <w:rFonts w:asciiTheme="majorHAnsi" w:hAnsiTheme="majorHAnsi"/>
          <w:sz w:val="22"/>
          <w:lang w:val="en-GB"/>
        </w:rPr>
        <w:t>’s implementation</w:t>
      </w:r>
      <w:r>
        <w:rPr>
          <w:rFonts w:asciiTheme="majorHAnsi" w:hAnsiTheme="majorHAnsi"/>
          <w:sz w:val="22"/>
          <w:lang w:val="en-GB"/>
        </w:rPr>
        <w:t xml:space="preserve"> are the following: </w:t>
      </w:r>
      <w:r>
        <w:rPr>
          <w:rFonts w:ascii="Calibri" w:hAnsi="Calibri"/>
          <w:sz w:val="22"/>
          <w:szCs w:val="20"/>
        </w:rPr>
        <w:t xml:space="preserve">project document produced for situations similar to this one should not omit defining in a greater detail some critical outputs; commitment of the project staff is of critical importance for the success of the project; </w:t>
      </w:r>
      <w:r w:rsidRPr="007451B8">
        <w:rPr>
          <w:rFonts w:asciiTheme="majorHAnsi" w:hAnsiTheme="majorHAnsi" w:cs="Calibri"/>
          <w:sz w:val="22"/>
          <w:szCs w:val="20"/>
          <w:lang w:val="en-GB"/>
        </w:rPr>
        <w:t xml:space="preserve">start some activities as early as possible, and especially those that might require ample time to mobilise, such as demo projects, capacity building, </w:t>
      </w:r>
      <w:r>
        <w:rPr>
          <w:rFonts w:asciiTheme="majorHAnsi" w:hAnsiTheme="majorHAnsi" w:cs="Calibri"/>
          <w:sz w:val="22"/>
          <w:szCs w:val="20"/>
          <w:lang w:val="en-GB"/>
        </w:rPr>
        <w:t xml:space="preserve">and </w:t>
      </w:r>
      <w:r w:rsidRPr="007451B8">
        <w:rPr>
          <w:rFonts w:asciiTheme="majorHAnsi" w:hAnsiTheme="majorHAnsi" w:cs="Calibri"/>
          <w:sz w:val="22"/>
          <w:szCs w:val="20"/>
          <w:lang w:val="en-GB"/>
        </w:rPr>
        <w:t>communication and replication activities</w:t>
      </w:r>
      <w:r>
        <w:rPr>
          <w:rFonts w:asciiTheme="majorHAnsi" w:hAnsiTheme="majorHAnsi" w:cs="Calibri"/>
          <w:sz w:val="22"/>
          <w:szCs w:val="20"/>
          <w:lang w:val="en-GB"/>
        </w:rPr>
        <w:t xml:space="preserve">; </w:t>
      </w:r>
      <w:r w:rsidRPr="007451B8">
        <w:rPr>
          <w:rFonts w:asciiTheme="majorHAnsi" w:hAnsiTheme="majorHAnsi" w:cs="Calibri"/>
          <w:sz w:val="22"/>
          <w:szCs w:val="20"/>
          <w:lang w:val="en-GB"/>
        </w:rPr>
        <w:t>quality control procedure has to be integrated into the project’s workplan</w:t>
      </w:r>
      <w:r>
        <w:rPr>
          <w:rFonts w:asciiTheme="majorHAnsi" w:hAnsiTheme="majorHAnsi" w:cs="Calibri"/>
          <w:sz w:val="22"/>
          <w:szCs w:val="20"/>
          <w:lang w:val="en-GB"/>
        </w:rPr>
        <w:t xml:space="preserve">; and </w:t>
      </w:r>
      <w:r w:rsidRPr="007451B8">
        <w:rPr>
          <w:rFonts w:asciiTheme="majorHAnsi" w:hAnsiTheme="majorHAnsi" w:cs="Calibri"/>
          <w:sz w:val="22"/>
          <w:szCs w:val="20"/>
          <w:lang w:val="en-GB"/>
        </w:rPr>
        <w:t>bringing in stakeholders early in the process is of critical importance</w:t>
      </w:r>
      <w:r>
        <w:rPr>
          <w:rFonts w:asciiTheme="majorHAnsi" w:hAnsiTheme="majorHAnsi" w:cs="Calibri"/>
          <w:sz w:val="22"/>
          <w:szCs w:val="20"/>
          <w:lang w:val="en-GB"/>
        </w:rPr>
        <w:t xml:space="preserve">. </w:t>
      </w:r>
    </w:p>
    <w:p w:rsidR="00E1779E" w:rsidRDefault="00E1779E" w:rsidP="009C025A">
      <w:pPr>
        <w:jc w:val="both"/>
        <w:rPr>
          <w:rFonts w:ascii="Calibri" w:hAnsi="Calibri"/>
          <w:b/>
          <w:szCs w:val="20"/>
        </w:rPr>
      </w:pPr>
      <w:r>
        <w:rPr>
          <w:rFonts w:ascii="Calibri" w:hAnsi="Calibri"/>
          <w:sz w:val="22"/>
          <w:szCs w:val="20"/>
        </w:rPr>
        <w:br w:type="page"/>
      </w:r>
      <w:r w:rsidRPr="00E1779E">
        <w:rPr>
          <w:rFonts w:ascii="Calibri" w:hAnsi="Calibri"/>
          <w:b/>
          <w:szCs w:val="20"/>
        </w:rPr>
        <w:t>1.</w:t>
      </w:r>
      <w:r w:rsidRPr="00E1779E">
        <w:rPr>
          <w:rFonts w:ascii="Calibri" w:hAnsi="Calibri"/>
          <w:b/>
          <w:szCs w:val="20"/>
        </w:rPr>
        <w:tab/>
      </w:r>
      <w:r>
        <w:rPr>
          <w:rFonts w:ascii="Calibri" w:hAnsi="Calibri"/>
          <w:b/>
          <w:szCs w:val="20"/>
        </w:rPr>
        <w:t>INTRODUCTION</w:t>
      </w:r>
    </w:p>
    <w:p w:rsidR="00E1779E" w:rsidRPr="00E1779E" w:rsidRDefault="00E1779E" w:rsidP="00E1779E">
      <w:pPr>
        <w:rPr>
          <w:rFonts w:ascii="Calibri" w:hAnsi="Calibri"/>
          <w:szCs w:val="20"/>
        </w:rPr>
      </w:pPr>
    </w:p>
    <w:p w:rsidR="00480452" w:rsidRDefault="00480452" w:rsidP="00996564">
      <w:pPr>
        <w:rPr>
          <w:rFonts w:ascii="Calibri" w:hAnsi="Calibri"/>
          <w:b/>
          <w:szCs w:val="20"/>
        </w:rPr>
      </w:pPr>
      <w:r>
        <w:rPr>
          <w:rFonts w:ascii="Calibri" w:hAnsi="Calibri"/>
          <w:b/>
          <w:szCs w:val="20"/>
        </w:rPr>
        <w:t>1.1.</w:t>
      </w:r>
      <w:r>
        <w:rPr>
          <w:rFonts w:ascii="Calibri" w:hAnsi="Calibri"/>
          <w:b/>
          <w:szCs w:val="20"/>
        </w:rPr>
        <w:tab/>
        <w:t>Brief description of the project</w:t>
      </w:r>
    </w:p>
    <w:p w:rsidR="00480452" w:rsidRDefault="00480452" w:rsidP="00996564">
      <w:pPr>
        <w:rPr>
          <w:rFonts w:ascii="Calibri" w:hAnsi="Calibri"/>
          <w:b/>
          <w:szCs w:val="20"/>
        </w:rPr>
      </w:pPr>
    </w:p>
    <w:p w:rsidR="00D7736A" w:rsidRDefault="00424D7F">
      <w:pPr>
        <w:jc w:val="both"/>
        <w:rPr>
          <w:rFonts w:asciiTheme="majorHAnsi" w:hAnsiTheme="majorHAnsi"/>
          <w:sz w:val="22"/>
          <w:szCs w:val="20"/>
        </w:rPr>
      </w:pPr>
      <w:r w:rsidRPr="00424D7F">
        <w:rPr>
          <w:rFonts w:asciiTheme="majorHAnsi" w:hAnsiTheme="majorHAnsi" w:cs="Helvetica"/>
          <w:color w:val="000000"/>
          <w:sz w:val="22"/>
          <w:szCs w:val="22"/>
        </w:rPr>
        <w:t xml:space="preserve">Tourism is the mainstay of the Maldives economy. The tourism sector accounts for over 60% of foreign currency earnings and provides direct employment for over 22,000 people working in 87 resorts. The sector also provides substantive indirect employment and a range of opportunities in the fields of transport, communications, agriculture, fisheries, construction and manufacturing, and maintains critical economic linkages with remote and highly dispersed inhabited islands. The tourism sector is expected to grow significantly over the next five years with the opening of 53 new resorts and an additional 10,000 beds. </w:t>
      </w:r>
    </w:p>
    <w:p w:rsidR="00C74056" w:rsidRPr="009F5B9F" w:rsidRDefault="00C74056" w:rsidP="00996564">
      <w:pPr>
        <w:rPr>
          <w:rFonts w:asciiTheme="majorHAnsi" w:hAnsiTheme="majorHAnsi"/>
          <w:b/>
          <w:szCs w:val="20"/>
        </w:rPr>
      </w:pPr>
    </w:p>
    <w:p w:rsidR="008B3BBE" w:rsidRDefault="00424D7F" w:rsidP="009F5B9F">
      <w:pPr>
        <w:jc w:val="both"/>
        <w:rPr>
          <w:rFonts w:asciiTheme="majorHAnsi" w:hAnsiTheme="majorHAnsi" w:cs="Helvetica"/>
          <w:color w:val="000000"/>
          <w:sz w:val="22"/>
          <w:szCs w:val="22"/>
        </w:rPr>
      </w:pPr>
      <w:r w:rsidRPr="00424D7F">
        <w:rPr>
          <w:rFonts w:asciiTheme="majorHAnsi" w:hAnsiTheme="majorHAnsi" w:cs="Helvetica"/>
          <w:color w:val="000000"/>
          <w:sz w:val="22"/>
          <w:szCs w:val="22"/>
        </w:rPr>
        <w:t xml:space="preserve">Climate change-related risks to the tourism sector and associated island communities are projected to materialize both directly (through physical damages and losses from climate- related hazards, stresses and events) and indirectly (through reduced revenues across all levels of tourism-related value chains). Initial impacts are already being felt on coastal infrastructure, fisheries, water resources, agriculture and human health. IPCC climate projections for the Maldives, including those related to variability and extreme events, indicate increasing likelihood of conditions detrimental to the </w:t>
      </w:r>
      <w:r w:rsidR="008B3BBE">
        <w:rPr>
          <w:rFonts w:asciiTheme="majorHAnsi" w:hAnsiTheme="majorHAnsi" w:cs="Helvetica"/>
          <w:color w:val="000000"/>
          <w:sz w:val="22"/>
          <w:szCs w:val="22"/>
        </w:rPr>
        <w:t xml:space="preserve">tourism sector. It is worth </w:t>
      </w:r>
      <w:r w:rsidRPr="00424D7F">
        <w:rPr>
          <w:rFonts w:asciiTheme="majorHAnsi" w:hAnsiTheme="majorHAnsi" w:cs="Helvetica"/>
          <w:color w:val="000000"/>
          <w:sz w:val="22"/>
          <w:szCs w:val="22"/>
        </w:rPr>
        <w:t xml:space="preserve">emphasizing that these consequences will be felt not only by the tourism sector, but also by the individuals, communities, enterprises and entire sectors that are catering to the </w:t>
      </w:r>
      <w:r w:rsidR="008B3BBE">
        <w:rPr>
          <w:rFonts w:asciiTheme="majorHAnsi" w:hAnsiTheme="majorHAnsi" w:cs="Helvetica"/>
          <w:color w:val="000000"/>
          <w:sz w:val="22"/>
          <w:szCs w:val="22"/>
        </w:rPr>
        <w:t xml:space="preserve">tourism </w:t>
      </w:r>
      <w:r w:rsidRPr="00424D7F">
        <w:rPr>
          <w:rFonts w:asciiTheme="majorHAnsi" w:hAnsiTheme="majorHAnsi" w:cs="Helvetica"/>
          <w:color w:val="000000"/>
          <w:sz w:val="22"/>
          <w:szCs w:val="22"/>
        </w:rPr>
        <w:t xml:space="preserve">sector and hence dependent on its resilience. </w:t>
      </w:r>
    </w:p>
    <w:p w:rsidR="008B3BBE" w:rsidRDefault="008B3BBE" w:rsidP="009F5B9F">
      <w:pPr>
        <w:jc w:val="both"/>
        <w:rPr>
          <w:rFonts w:asciiTheme="majorHAnsi" w:hAnsiTheme="majorHAnsi" w:cs="Helvetica"/>
          <w:color w:val="000000"/>
          <w:sz w:val="22"/>
          <w:szCs w:val="22"/>
        </w:rPr>
      </w:pPr>
    </w:p>
    <w:p w:rsidR="00C74056" w:rsidRPr="009F5B9F" w:rsidRDefault="00424D7F" w:rsidP="009F5B9F">
      <w:pPr>
        <w:jc w:val="both"/>
        <w:rPr>
          <w:rFonts w:asciiTheme="majorHAnsi" w:hAnsiTheme="majorHAnsi" w:cs="Helvetica"/>
          <w:color w:val="000000"/>
          <w:sz w:val="22"/>
          <w:szCs w:val="22"/>
        </w:rPr>
      </w:pPr>
      <w:r w:rsidRPr="00424D7F">
        <w:rPr>
          <w:rFonts w:asciiTheme="majorHAnsi" w:hAnsiTheme="majorHAnsi" w:cs="Helvetica"/>
          <w:color w:val="000000"/>
          <w:sz w:val="22"/>
          <w:szCs w:val="22"/>
        </w:rPr>
        <w:t xml:space="preserve">As climatic conditions will impact on the tourist experience and, in extreme situations, on tourists’ health and safety, the </w:t>
      </w:r>
      <w:r w:rsidR="00D7736A" w:rsidRPr="00424D7F">
        <w:rPr>
          <w:rFonts w:asciiTheme="majorHAnsi" w:hAnsiTheme="majorHAnsi" w:cs="Helvetica"/>
          <w:color w:val="000000"/>
          <w:sz w:val="22"/>
          <w:szCs w:val="22"/>
        </w:rPr>
        <w:t>effects of global warming substantively challenge the reputation of the country as a tourist destination</w:t>
      </w:r>
      <w:r w:rsidRPr="00424D7F">
        <w:rPr>
          <w:rFonts w:asciiTheme="majorHAnsi" w:hAnsiTheme="majorHAnsi" w:cs="Helvetica"/>
          <w:color w:val="000000"/>
          <w:sz w:val="22"/>
          <w:szCs w:val="22"/>
        </w:rPr>
        <w:t>.The major climate hazards to which tourism resorts in the Maldives are exposed regularly include windstorms, heavy rainfall, extreme temperatures and draught, sea swells and storm surges. Of these, the intensive risks associated with swell waves, heavy rainfall and windstorms can be especially problematic, due to their high frequency and great potential for physical destruction and erosion. The combined effect of storm surges and tides, or storm tides, are perceived as especially destructive by tourism resorts. However, there is considerable variation in hazard patterns across the archipelago and even between islands in the same atoll, due to local variation in geophysical and climatic factors.</w:t>
      </w:r>
    </w:p>
    <w:p w:rsidR="009F5B9F" w:rsidRDefault="009F5B9F" w:rsidP="009F5B9F">
      <w:pPr>
        <w:jc w:val="both"/>
        <w:rPr>
          <w:rFonts w:ascii="Helvetica" w:hAnsi="Helvetica" w:cs="Helvetica"/>
          <w:color w:val="000000"/>
          <w:sz w:val="22"/>
          <w:szCs w:val="22"/>
        </w:rPr>
      </w:pPr>
    </w:p>
    <w:p w:rsidR="00D7736A" w:rsidRDefault="00424D7F" w:rsidP="009F5B9F">
      <w:pPr>
        <w:jc w:val="both"/>
        <w:rPr>
          <w:rFonts w:asciiTheme="majorHAnsi" w:hAnsiTheme="majorHAnsi" w:cs="Helvetica"/>
          <w:color w:val="000000"/>
          <w:sz w:val="22"/>
          <w:szCs w:val="22"/>
        </w:rPr>
      </w:pPr>
      <w:r w:rsidRPr="00424D7F">
        <w:rPr>
          <w:rFonts w:ascii="Calibri" w:hAnsi="Calibri"/>
          <w:sz w:val="22"/>
          <w:szCs w:val="20"/>
        </w:rPr>
        <w:t xml:space="preserve">The </w:t>
      </w:r>
      <w:r w:rsidR="00D7736A" w:rsidRPr="00424D7F">
        <w:rPr>
          <w:rFonts w:ascii="Calibri" w:hAnsi="Calibri"/>
          <w:sz w:val="22"/>
          <w:szCs w:val="20"/>
        </w:rPr>
        <w:t>underlying</w:t>
      </w:r>
      <w:r w:rsidRPr="00424D7F">
        <w:rPr>
          <w:rFonts w:ascii="Calibri" w:hAnsi="Calibri"/>
          <w:sz w:val="22"/>
          <w:szCs w:val="20"/>
        </w:rPr>
        <w:t xml:space="preserve"> causes for </w:t>
      </w:r>
      <w:r w:rsidR="009F5B9F">
        <w:rPr>
          <w:rFonts w:ascii="Calibri" w:hAnsi="Calibri"/>
          <w:sz w:val="22"/>
          <w:szCs w:val="20"/>
        </w:rPr>
        <w:t xml:space="preserve">reduced resilience of the Maldives tourism sector to climate change are considered to be the following: </w:t>
      </w:r>
      <w:r w:rsidRPr="00424D7F">
        <w:rPr>
          <w:rFonts w:asciiTheme="majorHAnsi" w:hAnsiTheme="majorHAnsi" w:cs="Helvetica"/>
          <w:color w:val="000000"/>
          <w:sz w:val="22"/>
          <w:szCs w:val="22"/>
        </w:rPr>
        <w:t>tourism-related human activity undermining natural resilience of coral reefs; climate change not addressed by dedicated policy instruments for the tourism sector; technical knowledge gaps especially with decision-makers in the tourism industry; and financial constraints because of limited government resources available for climate change adaptation. The GoM recognizes that in order to effectively manage climate change risks on the tourism sector in the long-term, it is necessary to integrate climate risk planning and climate change adaptation into the country’s policy instruments across all sectors and levels of government.</w:t>
      </w:r>
    </w:p>
    <w:p w:rsidR="00D7736A" w:rsidRDefault="00D7736A" w:rsidP="009F5B9F">
      <w:pPr>
        <w:jc w:val="both"/>
        <w:rPr>
          <w:rFonts w:asciiTheme="majorHAnsi" w:hAnsiTheme="majorHAnsi" w:cs="Helvetica"/>
          <w:color w:val="000000"/>
          <w:sz w:val="22"/>
          <w:szCs w:val="22"/>
        </w:rPr>
      </w:pPr>
    </w:p>
    <w:p w:rsidR="00C74056" w:rsidRDefault="009F5B9F" w:rsidP="009F5B9F">
      <w:pPr>
        <w:jc w:val="both"/>
        <w:rPr>
          <w:rFonts w:asciiTheme="majorHAnsi" w:hAnsiTheme="majorHAnsi" w:cs="Helvetica"/>
          <w:color w:val="000000"/>
          <w:sz w:val="22"/>
          <w:szCs w:val="22"/>
        </w:rPr>
      </w:pPr>
      <w:r w:rsidRPr="009F5B9F">
        <w:rPr>
          <w:rFonts w:asciiTheme="majorHAnsi" w:hAnsiTheme="majorHAnsi" w:cs="Helvetica"/>
          <w:color w:val="000000"/>
          <w:sz w:val="22"/>
          <w:szCs w:val="22"/>
        </w:rPr>
        <w:t>I</w:t>
      </w:r>
      <w:r w:rsidR="00424D7F" w:rsidRPr="00424D7F">
        <w:rPr>
          <w:rFonts w:asciiTheme="majorHAnsi" w:hAnsiTheme="majorHAnsi" w:cs="Helvetica"/>
          <w:color w:val="000000"/>
          <w:sz w:val="22"/>
          <w:szCs w:val="22"/>
        </w:rPr>
        <w:t xml:space="preserve">n order to </w:t>
      </w:r>
      <w:r>
        <w:rPr>
          <w:rFonts w:asciiTheme="majorHAnsi" w:hAnsiTheme="majorHAnsi" w:cs="Helvetica"/>
          <w:color w:val="000000"/>
          <w:sz w:val="22"/>
          <w:szCs w:val="22"/>
        </w:rPr>
        <w:t>remove the</w:t>
      </w:r>
      <w:r w:rsidR="00D7736A">
        <w:rPr>
          <w:rFonts w:asciiTheme="majorHAnsi" w:hAnsiTheme="majorHAnsi" w:cs="Helvetica"/>
          <w:color w:val="000000"/>
          <w:sz w:val="22"/>
          <w:szCs w:val="22"/>
        </w:rPr>
        <w:t xml:space="preserve"> above</w:t>
      </w:r>
      <w:r>
        <w:rPr>
          <w:rFonts w:asciiTheme="majorHAnsi" w:hAnsiTheme="majorHAnsi" w:cs="Helvetica"/>
          <w:color w:val="000000"/>
          <w:sz w:val="22"/>
          <w:szCs w:val="22"/>
        </w:rPr>
        <w:t xml:space="preserve"> barriers</w:t>
      </w:r>
      <w:r w:rsidR="00424D7F" w:rsidRPr="00424D7F">
        <w:rPr>
          <w:rFonts w:asciiTheme="majorHAnsi" w:hAnsiTheme="majorHAnsi" w:cs="Helvetica"/>
          <w:color w:val="000000"/>
          <w:sz w:val="22"/>
          <w:szCs w:val="22"/>
        </w:rPr>
        <w:t xml:space="preserve">, the project combines two approaches: </w:t>
      </w:r>
      <w:r w:rsidR="00D7736A">
        <w:rPr>
          <w:rFonts w:asciiTheme="majorHAnsi" w:hAnsiTheme="majorHAnsi" w:cs="Helvetica"/>
          <w:color w:val="000000"/>
          <w:sz w:val="22"/>
          <w:szCs w:val="22"/>
        </w:rPr>
        <w:t>i</w:t>
      </w:r>
      <w:r>
        <w:rPr>
          <w:rFonts w:asciiTheme="majorHAnsi" w:hAnsiTheme="majorHAnsi" w:cs="Helvetica"/>
          <w:color w:val="000000"/>
          <w:sz w:val="22"/>
          <w:szCs w:val="22"/>
        </w:rPr>
        <w:t xml:space="preserve">) </w:t>
      </w:r>
      <w:r w:rsidR="00424D7F" w:rsidRPr="00424D7F">
        <w:rPr>
          <w:rFonts w:asciiTheme="majorHAnsi" w:hAnsiTheme="majorHAnsi" w:cs="Helvetica"/>
          <w:color w:val="000000"/>
          <w:sz w:val="22"/>
          <w:szCs w:val="22"/>
        </w:rPr>
        <w:t>it addresses evident policy and regulatory gaps in the tourism sector, defining targeted guidelines for the resilient management of climate-sensitive natural resources and the construction of climate-resilient over- as we</w:t>
      </w:r>
      <w:r>
        <w:rPr>
          <w:rFonts w:asciiTheme="majorHAnsi" w:hAnsiTheme="majorHAnsi" w:cs="Helvetica"/>
          <w:color w:val="000000"/>
          <w:sz w:val="22"/>
          <w:szCs w:val="22"/>
        </w:rPr>
        <w:t xml:space="preserve">ll as underwater infrastructure; and </w:t>
      </w:r>
      <w:r w:rsidR="00D7736A">
        <w:rPr>
          <w:rFonts w:asciiTheme="majorHAnsi" w:hAnsiTheme="majorHAnsi" w:cs="Helvetica"/>
          <w:color w:val="000000"/>
          <w:sz w:val="22"/>
          <w:szCs w:val="22"/>
        </w:rPr>
        <w:t>ii</w:t>
      </w:r>
      <w:r>
        <w:rPr>
          <w:rFonts w:asciiTheme="majorHAnsi" w:hAnsiTheme="majorHAnsi" w:cs="Helvetica"/>
          <w:color w:val="000000"/>
          <w:sz w:val="22"/>
          <w:szCs w:val="22"/>
        </w:rPr>
        <w:t>)</w:t>
      </w:r>
      <w:r w:rsidR="00424D7F" w:rsidRPr="00424D7F">
        <w:rPr>
          <w:rFonts w:asciiTheme="majorHAnsi" w:hAnsiTheme="majorHAnsi" w:cs="Helvetica"/>
          <w:color w:val="000000"/>
          <w:sz w:val="22"/>
          <w:szCs w:val="22"/>
        </w:rPr>
        <w:t xml:space="preserve"> it removes capacity barriers in government departments as well as tourism-related institutions (tourism association, resorts and private operators) to ensure that climate change-related trends and hazards are recognized, addressed by means of appropriate adaptation actions at island-level, and financed through public-private partnerships and/or market-based instruments.</w:t>
      </w:r>
    </w:p>
    <w:p w:rsidR="008B3BBE" w:rsidRDefault="008B3BBE" w:rsidP="009F5B9F">
      <w:pPr>
        <w:jc w:val="both"/>
        <w:rPr>
          <w:rFonts w:asciiTheme="majorHAnsi" w:hAnsiTheme="majorHAnsi" w:cs="Helvetica"/>
          <w:color w:val="000000"/>
          <w:sz w:val="22"/>
          <w:szCs w:val="22"/>
        </w:rPr>
      </w:pPr>
    </w:p>
    <w:p w:rsidR="008B3BBE" w:rsidRDefault="00424D7F" w:rsidP="009F5B9F">
      <w:pPr>
        <w:jc w:val="both"/>
        <w:rPr>
          <w:rFonts w:asciiTheme="majorHAnsi" w:hAnsiTheme="majorHAnsi" w:cs="Helvetica"/>
          <w:color w:val="000000"/>
          <w:sz w:val="22"/>
          <w:szCs w:val="22"/>
        </w:rPr>
      </w:pPr>
      <w:r w:rsidRPr="00424D7F">
        <w:rPr>
          <w:rFonts w:asciiTheme="majorHAnsi" w:hAnsiTheme="majorHAnsi" w:cs="Helvetica"/>
          <w:color w:val="000000"/>
          <w:sz w:val="22"/>
          <w:szCs w:val="22"/>
        </w:rPr>
        <w:t xml:space="preserve">The goal of the project is to support Maldives to become climate resilient by integrating adaptation measures in development policies, plans, programs, projects and actions. The objective of the project is to </w:t>
      </w:r>
      <w:r w:rsidRPr="00424D7F">
        <w:rPr>
          <w:rFonts w:asciiTheme="majorHAnsi" w:hAnsiTheme="majorHAnsi" w:cs="Helvetica"/>
          <w:iCs/>
          <w:color w:val="000000"/>
          <w:sz w:val="22"/>
          <w:szCs w:val="22"/>
        </w:rPr>
        <w:t xml:space="preserve">increase adaptive capacity of the tourism sector in Maldives to respond to the impacts of climate change and invest in appropriate, no-regrets adaptation measures. </w:t>
      </w:r>
      <w:r w:rsidRPr="00424D7F">
        <w:rPr>
          <w:rFonts w:asciiTheme="majorHAnsi" w:hAnsiTheme="majorHAnsi" w:cs="Helvetica"/>
          <w:color w:val="000000"/>
          <w:sz w:val="22"/>
          <w:szCs w:val="22"/>
        </w:rPr>
        <w:t>In order to achieve this objective, the project will deliver on the following three Outcomes</w:t>
      </w:r>
      <w:r w:rsidR="008B3BBE">
        <w:rPr>
          <w:rFonts w:asciiTheme="majorHAnsi" w:hAnsiTheme="majorHAnsi" w:cs="Helvetica"/>
          <w:color w:val="000000"/>
          <w:sz w:val="22"/>
          <w:szCs w:val="22"/>
        </w:rPr>
        <w:t>:</w:t>
      </w:r>
    </w:p>
    <w:p w:rsidR="008B3BBE" w:rsidRDefault="008B3BBE" w:rsidP="009F5B9F">
      <w:pPr>
        <w:jc w:val="both"/>
        <w:rPr>
          <w:rFonts w:asciiTheme="majorHAnsi" w:hAnsiTheme="majorHAnsi" w:cs="Helvetica"/>
          <w:color w:val="000000"/>
          <w:sz w:val="22"/>
          <w:szCs w:val="22"/>
        </w:rPr>
      </w:pPr>
    </w:p>
    <w:p w:rsidR="008B3BBE" w:rsidRPr="008B3BBE" w:rsidRDefault="00424D7F" w:rsidP="008B3BBE">
      <w:pPr>
        <w:pStyle w:val="ListParagraph"/>
        <w:numPr>
          <w:ilvl w:val="0"/>
          <w:numId w:val="34"/>
          <w:numberingChange w:id="0" w:author="Ivica Trumbic" w:date="2014-03-10T11:17:00Z" w:original=""/>
        </w:numPr>
        <w:rPr>
          <w:rFonts w:asciiTheme="majorHAnsi" w:hAnsiTheme="majorHAnsi"/>
          <w:sz w:val="22"/>
          <w:szCs w:val="20"/>
        </w:rPr>
      </w:pPr>
      <w:r w:rsidRPr="00424D7F">
        <w:rPr>
          <w:rFonts w:asciiTheme="majorHAnsi" w:hAnsiTheme="majorHAnsi" w:cs="Helvetica"/>
          <w:bCs/>
          <w:color w:val="000000"/>
          <w:sz w:val="22"/>
          <w:szCs w:val="22"/>
        </w:rPr>
        <w:t>Strengthened adaptive capacity of the tourism sector to reduce risks to climate-induced economic losses;</w:t>
      </w:r>
    </w:p>
    <w:p w:rsidR="008B3BBE" w:rsidRPr="008B3BBE" w:rsidRDefault="00424D7F" w:rsidP="008B3BBE">
      <w:pPr>
        <w:pStyle w:val="ListParagraph"/>
        <w:numPr>
          <w:ilvl w:val="0"/>
          <w:numId w:val="34"/>
          <w:numberingChange w:id="1" w:author="Ivica Trumbic" w:date="2014-03-10T11:17:00Z" w:original=""/>
        </w:numPr>
        <w:rPr>
          <w:rFonts w:asciiTheme="majorHAnsi" w:hAnsiTheme="majorHAnsi"/>
          <w:sz w:val="22"/>
          <w:szCs w:val="20"/>
        </w:rPr>
      </w:pPr>
      <w:r w:rsidRPr="00424D7F">
        <w:rPr>
          <w:rFonts w:asciiTheme="majorHAnsi" w:hAnsiTheme="majorHAnsi" w:cs="Helvetica"/>
          <w:bCs/>
          <w:color w:val="000000"/>
          <w:sz w:val="22"/>
          <w:szCs w:val="22"/>
        </w:rPr>
        <w:t>Reduced vulnerability of at least 10 tourism operations and 10 tourism- associated communities to the adverse effects of climate change</w:t>
      </w:r>
      <w:r w:rsidR="008B3BBE">
        <w:rPr>
          <w:rFonts w:asciiTheme="majorHAnsi" w:hAnsiTheme="majorHAnsi" w:cs="Helvetica"/>
          <w:bCs/>
          <w:color w:val="000000"/>
          <w:sz w:val="22"/>
          <w:szCs w:val="22"/>
        </w:rPr>
        <w:t>; and</w:t>
      </w:r>
    </w:p>
    <w:p w:rsidR="00D7736A" w:rsidRDefault="00424D7F">
      <w:pPr>
        <w:pStyle w:val="ListParagraph"/>
        <w:numPr>
          <w:ilvl w:val="0"/>
          <w:numId w:val="34"/>
          <w:numberingChange w:id="2" w:author="Ivica Trumbic" w:date="2014-03-10T11:17:00Z" w:original=""/>
        </w:numPr>
        <w:rPr>
          <w:rFonts w:asciiTheme="majorHAnsi" w:hAnsiTheme="majorHAnsi"/>
          <w:sz w:val="22"/>
          <w:szCs w:val="20"/>
        </w:rPr>
      </w:pPr>
      <w:r w:rsidRPr="00424D7F">
        <w:rPr>
          <w:rFonts w:asciiTheme="majorHAnsi" w:hAnsiTheme="majorHAnsi" w:cs="Helvetica"/>
          <w:bCs/>
          <w:color w:val="000000"/>
          <w:sz w:val="22"/>
          <w:szCs w:val="22"/>
        </w:rPr>
        <w:t>Transfer of climate risk financing solutions to public and private sector tourism institutions</w:t>
      </w:r>
      <w:r w:rsidR="008B3BBE">
        <w:rPr>
          <w:rFonts w:asciiTheme="majorHAnsi" w:hAnsiTheme="majorHAnsi" w:cs="Helvetica"/>
          <w:bCs/>
          <w:color w:val="000000"/>
          <w:sz w:val="22"/>
          <w:szCs w:val="22"/>
        </w:rPr>
        <w:t>.</w:t>
      </w:r>
    </w:p>
    <w:p w:rsidR="00C74056" w:rsidRDefault="00C74056" w:rsidP="00996564">
      <w:pPr>
        <w:rPr>
          <w:rFonts w:ascii="Calibri" w:hAnsi="Calibri"/>
          <w:b/>
          <w:szCs w:val="20"/>
        </w:rPr>
      </w:pPr>
    </w:p>
    <w:p w:rsidR="00973470" w:rsidRPr="00996564" w:rsidRDefault="00E1779E" w:rsidP="00996564">
      <w:pPr>
        <w:rPr>
          <w:rFonts w:ascii="Calibri" w:hAnsi="Calibri"/>
          <w:b/>
          <w:szCs w:val="20"/>
        </w:rPr>
      </w:pPr>
      <w:r w:rsidRPr="00996564">
        <w:rPr>
          <w:rFonts w:ascii="Calibri" w:hAnsi="Calibri"/>
          <w:b/>
          <w:szCs w:val="20"/>
        </w:rPr>
        <w:t>1.</w:t>
      </w:r>
      <w:r w:rsidR="00480452">
        <w:rPr>
          <w:rFonts w:ascii="Calibri" w:hAnsi="Calibri"/>
          <w:b/>
          <w:szCs w:val="20"/>
        </w:rPr>
        <w:t>2</w:t>
      </w:r>
      <w:r w:rsidRPr="00996564">
        <w:rPr>
          <w:rFonts w:ascii="Calibri" w:hAnsi="Calibri"/>
          <w:b/>
          <w:szCs w:val="20"/>
        </w:rPr>
        <w:t>.</w:t>
      </w:r>
      <w:r w:rsidRPr="00996564">
        <w:rPr>
          <w:rFonts w:ascii="Calibri" w:hAnsi="Calibri"/>
          <w:b/>
          <w:szCs w:val="20"/>
        </w:rPr>
        <w:tab/>
        <w:t>Purpose of the evaluation</w:t>
      </w:r>
    </w:p>
    <w:p w:rsidR="00996564" w:rsidRDefault="00996564" w:rsidP="00996564">
      <w:pPr>
        <w:pStyle w:val="NormalWeb"/>
        <w:spacing w:before="2" w:after="2"/>
        <w:jc w:val="both"/>
        <w:rPr>
          <w:rFonts w:asciiTheme="majorHAnsi" w:hAnsiTheme="majorHAnsi"/>
          <w:sz w:val="22"/>
          <w:lang w:val="en-GB"/>
        </w:rPr>
      </w:pPr>
    </w:p>
    <w:p w:rsidR="00996564" w:rsidRPr="00996564" w:rsidRDefault="00996564" w:rsidP="00996564">
      <w:pPr>
        <w:pStyle w:val="NormalWeb"/>
        <w:spacing w:before="2" w:after="2"/>
        <w:jc w:val="both"/>
        <w:rPr>
          <w:rFonts w:asciiTheme="majorHAnsi" w:hAnsiTheme="majorHAnsi"/>
          <w:sz w:val="22"/>
          <w:lang w:val="en-GB"/>
        </w:rPr>
      </w:pPr>
      <w:r w:rsidRPr="00996564">
        <w:rPr>
          <w:rFonts w:asciiTheme="majorHAnsi" w:hAnsiTheme="majorHAnsi"/>
          <w:sz w:val="22"/>
          <w:lang w:val="en-GB"/>
        </w:rPr>
        <w:t xml:space="preserve">The evaluation of the </w:t>
      </w:r>
      <w:r w:rsidR="00D7736A">
        <w:rPr>
          <w:rFonts w:asciiTheme="majorHAnsi" w:hAnsiTheme="majorHAnsi"/>
          <w:sz w:val="22"/>
          <w:lang w:val="en-GB"/>
        </w:rPr>
        <w:t>project</w:t>
      </w:r>
      <w:r w:rsidRPr="00996564">
        <w:rPr>
          <w:rFonts w:asciiTheme="majorHAnsi" w:hAnsiTheme="majorHAnsi"/>
          <w:sz w:val="22"/>
        </w:rPr>
        <w:t>"Increasing Climate Change Resilience of Maldives through Adaptation in the Tourism Sector"</w:t>
      </w:r>
      <w:r>
        <w:rPr>
          <w:rFonts w:asciiTheme="majorHAnsi" w:hAnsiTheme="majorHAnsi"/>
          <w:sz w:val="22"/>
          <w:lang w:val="en-GB"/>
        </w:rPr>
        <w:t xml:space="preserve">(in further text: Tourism Adaptation Project, or TAP) </w:t>
      </w:r>
      <w:r w:rsidRPr="00996564">
        <w:rPr>
          <w:rFonts w:asciiTheme="majorHAnsi" w:hAnsiTheme="majorHAnsi"/>
          <w:sz w:val="22"/>
          <w:lang w:val="en-GB"/>
        </w:rPr>
        <w:t xml:space="preserve">is performed at the midpoint of </w:t>
      </w:r>
      <w:r>
        <w:rPr>
          <w:rFonts w:asciiTheme="majorHAnsi" w:hAnsiTheme="majorHAnsi"/>
          <w:sz w:val="22"/>
          <w:lang w:val="en-GB"/>
        </w:rPr>
        <w:t xml:space="preserve">its implementation and it should </w:t>
      </w:r>
      <w:r w:rsidRPr="00996564">
        <w:rPr>
          <w:rFonts w:asciiTheme="majorHAnsi" w:hAnsiTheme="majorHAnsi"/>
          <w:sz w:val="22"/>
          <w:lang w:val="en-GB"/>
        </w:rPr>
        <w:t xml:space="preserve">be considered as a performance type of evaluation. </w:t>
      </w:r>
      <w:r w:rsidRPr="00996564">
        <w:rPr>
          <w:rFonts w:asciiTheme="majorHAnsi" w:hAnsiTheme="majorHAnsi"/>
          <w:bCs/>
          <w:sz w:val="22"/>
          <w:szCs w:val="18"/>
          <w:lang w:val="en-GB"/>
        </w:rPr>
        <w:t>Mid Term Evaluation (</w:t>
      </w:r>
      <w:r>
        <w:rPr>
          <w:rFonts w:asciiTheme="majorHAnsi" w:hAnsiTheme="majorHAnsi"/>
          <w:bCs/>
          <w:sz w:val="22"/>
          <w:szCs w:val="18"/>
          <w:lang w:val="en-GB"/>
        </w:rPr>
        <w:t xml:space="preserve">in further text: </w:t>
      </w:r>
      <w:r w:rsidRPr="00996564">
        <w:rPr>
          <w:rFonts w:asciiTheme="majorHAnsi" w:hAnsiTheme="majorHAnsi"/>
          <w:bCs/>
          <w:sz w:val="22"/>
          <w:szCs w:val="18"/>
          <w:lang w:val="en-GB"/>
        </w:rPr>
        <w:t xml:space="preserve">MTE) </w:t>
      </w:r>
      <w:r w:rsidRPr="00996564">
        <w:rPr>
          <w:rFonts w:asciiTheme="majorHAnsi" w:hAnsiTheme="majorHAnsi"/>
          <w:sz w:val="22"/>
          <w:szCs w:val="18"/>
          <w:lang w:val="en-GB"/>
        </w:rPr>
        <w:t xml:space="preserve">generally has a </w:t>
      </w:r>
      <w:r w:rsidRPr="00996564">
        <w:rPr>
          <w:rFonts w:asciiTheme="majorHAnsi" w:hAnsiTheme="majorHAnsi"/>
          <w:iCs/>
          <w:sz w:val="22"/>
          <w:szCs w:val="18"/>
          <w:lang w:val="en-GB"/>
        </w:rPr>
        <w:t>formative</w:t>
      </w:r>
      <w:r w:rsidR="00AF7AD7" w:rsidRPr="00996564">
        <w:rPr>
          <w:rFonts w:asciiTheme="majorHAnsi" w:hAnsiTheme="majorHAnsi"/>
          <w:sz w:val="22"/>
          <w:szCs w:val="18"/>
          <w:lang w:val="en-GB"/>
        </w:rPr>
        <w:t>nature,</w:t>
      </w:r>
      <w:r w:rsidRPr="00996564">
        <w:rPr>
          <w:rFonts w:asciiTheme="majorHAnsi" w:hAnsiTheme="majorHAnsi"/>
          <w:sz w:val="22"/>
          <w:szCs w:val="18"/>
          <w:lang w:val="en-GB"/>
        </w:rPr>
        <w:t xml:space="preserve"> as it</w:t>
      </w:r>
      <w:r>
        <w:rPr>
          <w:rFonts w:asciiTheme="majorHAnsi" w:hAnsiTheme="majorHAnsi"/>
          <w:sz w:val="22"/>
          <w:szCs w:val="18"/>
          <w:lang w:val="en-GB"/>
        </w:rPr>
        <w:t xml:space="preserve">s purpose is </w:t>
      </w:r>
      <w:r w:rsidRPr="00996564">
        <w:rPr>
          <w:rFonts w:asciiTheme="majorHAnsi" w:hAnsiTheme="majorHAnsi"/>
          <w:sz w:val="22"/>
          <w:szCs w:val="18"/>
          <w:lang w:val="en-GB"/>
        </w:rPr>
        <w:t xml:space="preserve">to improve performance of the project's implementation. </w:t>
      </w:r>
      <w:r w:rsidRPr="00996564">
        <w:rPr>
          <w:rFonts w:asciiTheme="majorHAnsi" w:hAnsiTheme="majorHAnsi"/>
          <w:sz w:val="22"/>
          <w:lang w:val="en-GB"/>
        </w:rPr>
        <w:t xml:space="preserve">Therefore, the main purpose of MTE </w:t>
      </w:r>
      <w:r w:rsidRPr="00996564">
        <w:rPr>
          <w:rFonts w:asciiTheme="majorHAnsi" w:hAnsiTheme="majorHAnsi" w:cs="Calibri"/>
          <w:color w:val="000000"/>
          <w:sz w:val="22"/>
          <w:lang w:val="en-GB"/>
        </w:rPr>
        <w:t xml:space="preserve">is: </w:t>
      </w:r>
      <w:r w:rsidRPr="00996564">
        <w:rPr>
          <w:rFonts w:asciiTheme="majorHAnsi" w:hAnsiTheme="majorHAnsi"/>
          <w:sz w:val="22"/>
          <w:lang w:val="en-GB"/>
        </w:rPr>
        <w:t xml:space="preserve">i) to assess the progress made towards the attainment of objectives and planned results to date; and ii) to examine processes affecting attainment of results as a basis for lessons </w:t>
      </w:r>
      <w:r>
        <w:rPr>
          <w:rFonts w:asciiTheme="majorHAnsi" w:hAnsiTheme="majorHAnsi"/>
          <w:sz w:val="22"/>
          <w:lang w:val="en-GB"/>
        </w:rPr>
        <w:t xml:space="preserve">learned </w:t>
      </w:r>
      <w:r w:rsidRPr="00996564">
        <w:rPr>
          <w:rFonts w:asciiTheme="majorHAnsi" w:hAnsiTheme="majorHAnsi"/>
          <w:sz w:val="22"/>
          <w:lang w:val="en-GB"/>
        </w:rPr>
        <w:t>and recommendations</w:t>
      </w:r>
      <w:r>
        <w:rPr>
          <w:rFonts w:asciiTheme="majorHAnsi" w:hAnsiTheme="majorHAnsi"/>
          <w:sz w:val="22"/>
          <w:lang w:val="en-GB"/>
        </w:rPr>
        <w:t xml:space="preserve"> proposed for the future implementation of the project</w:t>
      </w:r>
      <w:r w:rsidRPr="00996564">
        <w:rPr>
          <w:rFonts w:asciiTheme="majorHAnsi" w:hAnsiTheme="majorHAnsi"/>
          <w:sz w:val="22"/>
          <w:lang w:val="en-GB"/>
        </w:rPr>
        <w:t>.</w:t>
      </w:r>
      <w:r>
        <w:rPr>
          <w:rFonts w:ascii="Calibri" w:hAnsi="Calibri" w:cs="Calibri"/>
          <w:color w:val="000000"/>
          <w:sz w:val="22"/>
        </w:rPr>
        <w:t xml:space="preserve">Therefore, the MTEshould be considered asa moment in the project's implementation when an external evaluator comes in and gives comments on how to "redress" it for the remaining period of its implementation. </w:t>
      </w:r>
    </w:p>
    <w:p w:rsidR="009F534A" w:rsidRDefault="009F534A" w:rsidP="009F534A">
      <w:pPr>
        <w:jc w:val="both"/>
        <w:rPr>
          <w:rFonts w:ascii="Calibri" w:hAnsi="Calibri" w:cs="Calibri"/>
          <w:color w:val="000000"/>
          <w:sz w:val="22"/>
        </w:rPr>
      </w:pPr>
    </w:p>
    <w:p w:rsidR="00996564" w:rsidRDefault="00996564" w:rsidP="009F534A">
      <w:pPr>
        <w:jc w:val="both"/>
        <w:rPr>
          <w:rFonts w:ascii="Calibri" w:hAnsi="Calibri" w:cs="Calibri"/>
          <w:color w:val="000000"/>
          <w:sz w:val="22"/>
        </w:rPr>
      </w:pPr>
      <w:r>
        <w:rPr>
          <w:rFonts w:ascii="Calibri" w:hAnsi="Calibri" w:cs="Calibri"/>
          <w:color w:val="000000"/>
          <w:sz w:val="22"/>
        </w:rPr>
        <w:t xml:space="preserve">MTE </w:t>
      </w:r>
      <w:r w:rsidRPr="00033DDB">
        <w:rPr>
          <w:rFonts w:ascii="Calibri" w:hAnsi="Calibri" w:cs="Calibri"/>
          <w:color w:val="000000"/>
          <w:sz w:val="22"/>
        </w:rPr>
        <w:t>assess</w:t>
      </w:r>
      <w:r w:rsidR="00D94208">
        <w:rPr>
          <w:rFonts w:ascii="Calibri" w:hAnsi="Calibri" w:cs="Calibri"/>
          <w:color w:val="000000"/>
          <w:sz w:val="22"/>
        </w:rPr>
        <w:t>es</w:t>
      </w:r>
      <w:r>
        <w:rPr>
          <w:rFonts w:ascii="Calibri" w:hAnsi="Calibri" w:cs="Calibri"/>
          <w:color w:val="000000"/>
          <w:sz w:val="22"/>
        </w:rPr>
        <w:t xml:space="preserve">the </w:t>
      </w:r>
      <w:r w:rsidRPr="00033DDB">
        <w:rPr>
          <w:rFonts w:ascii="Calibri" w:hAnsi="Calibri" w:cs="Calibri"/>
          <w:color w:val="000000"/>
          <w:sz w:val="22"/>
        </w:rPr>
        <w:t xml:space="preserve">progress </w:t>
      </w:r>
      <w:r>
        <w:rPr>
          <w:rFonts w:ascii="Calibri" w:hAnsi="Calibri" w:cs="Calibri"/>
          <w:color w:val="000000"/>
          <w:sz w:val="22"/>
        </w:rPr>
        <w:t>achieved</w:t>
      </w:r>
      <w:r w:rsidRPr="00033DDB">
        <w:rPr>
          <w:rFonts w:ascii="Calibri" w:hAnsi="Calibri" w:cs="Calibri"/>
          <w:color w:val="000000"/>
          <w:sz w:val="22"/>
        </w:rPr>
        <w:t xml:space="preserve">, particularly with regards to the </w:t>
      </w:r>
      <w:r>
        <w:rPr>
          <w:rFonts w:ascii="Calibri" w:hAnsi="Calibri" w:cs="Calibri"/>
          <w:color w:val="000000"/>
          <w:sz w:val="22"/>
        </w:rPr>
        <w:t xml:space="preserve">evaluation criteria such as </w:t>
      </w:r>
      <w:r w:rsidRPr="00033DDB">
        <w:rPr>
          <w:rFonts w:ascii="Calibri" w:hAnsi="Calibri" w:cs="Calibri"/>
          <w:color w:val="000000"/>
          <w:sz w:val="22"/>
        </w:rPr>
        <w:t>efficiency and effectiveness of delivery; relevance of the initiative and its consistency with the national and local policies and priorities; measure</w:t>
      </w:r>
      <w:r>
        <w:rPr>
          <w:rFonts w:ascii="Calibri" w:hAnsi="Calibri" w:cs="Calibri"/>
          <w:color w:val="000000"/>
          <w:sz w:val="22"/>
        </w:rPr>
        <w:t xml:space="preserve"> of</w:t>
      </w:r>
      <w:r w:rsidRPr="00033DDB">
        <w:rPr>
          <w:rFonts w:ascii="Calibri" w:hAnsi="Calibri" w:cs="Calibri"/>
          <w:color w:val="000000"/>
          <w:sz w:val="22"/>
        </w:rPr>
        <w:t xml:space="preserve"> the sustainability achieved with regards to project's benefits and outputs; and the impact of changes </w:t>
      </w:r>
      <w:r>
        <w:rPr>
          <w:rFonts w:ascii="Calibri" w:hAnsi="Calibri" w:cs="Calibri"/>
          <w:color w:val="000000"/>
          <w:sz w:val="22"/>
        </w:rPr>
        <w:t>TAP</w:t>
      </w:r>
      <w:r w:rsidRPr="00033DDB">
        <w:rPr>
          <w:rFonts w:ascii="Calibri" w:hAnsi="Calibri" w:cs="Calibri"/>
          <w:color w:val="000000"/>
          <w:sz w:val="22"/>
        </w:rPr>
        <w:t xml:space="preserve"> has made in the </w:t>
      </w:r>
      <w:r>
        <w:rPr>
          <w:rFonts w:ascii="Calibri" w:hAnsi="Calibri" w:cs="Calibri"/>
          <w:color w:val="000000"/>
          <w:sz w:val="22"/>
        </w:rPr>
        <w:t>Maldives</w:t>
      </w:r>
      <w:r w:rsidRPr="00033DDB">
        <w:rPr>
          <w:rFonts w:ascii="Calibri" w:hAnsi="Calibri" w:cs="Calibri"/>
          <w:color w:val="000000"/>
          <w:sz w:val="22"/>
        </w:rPr>
        <w:t>.</w:t>
      </w:r>
    </w:p>
    <w:p w:rsidR="009F534A" w:rsidRDefault="009F534A" w:rsidP="00996564">
      <w:pPr>
        <w:rPr>
          <w:rFonts w:asciiTheme="majorHAnsi" w:hAnsiTheme="majorHAnsi" w:cs="Calibri"/>
          <w:color w:val="000000"/>
          <w:sz w:val="22"/>
          <w:lang w:val="en-GB"/>
        </w:rPr>
      </w:pPr>
    </w:p>
    <w:p w:rsidR="00996564" w:rsidRPr="00892F41" w:rsidRDefault="00996564" w:rsidP="009F534A">
      <w:pPr>
        <w:jc w:val="both"/>
        <w:rPr>
          <w:rFonts w:asciiTheme="majorHAnsi" w:hAnsiTheme="majorHAnsi" w:cs="Calibri"/>
          <w:color w:val="000000"/>
          <w:sz w:val="22"/>
          <w:lang w:val="en-GB"/>
        </w:rPr>
      </w:pPr>
      <w:r w:rsidRPr="00892F41">
        <w:rPr>
          <w:rFonts w:asciiTheme="majorHAnsi" w:hAnsiTheme="majorHAnsi" w:cs="Calibri"/>
          <w:color w:val="000000"/>
          <w:sz w:val="22"/>
          <w:lang w:val="en-GB"/>
        </w:rPr>
        <w:t xml:space="preserve">MTE also </w:t>
      </w:r>
      <w:r w:rsidR="00D94208">
        <w:rPr>
          <w:rFonts w:asciiTheme="majorHAnsi" w:hAnsiTheme="majorHAnsi" w:cs="Calibri"/>
          <w:color w:val="000000"/>
          <w:sz w:val="22"/>
          <w:lang w:val="en-GB"/>
        </w:rPr>
        <w:t>identifies</w:t>
      </w:r>
      <w:r w:rsidRPr="00892F41">
        <w:rPr>
          <w:rFonts w:asciiTheme="majorHAnsi" w:hAnsiTheme="majorHAnsi" w:cs="Calibri"/>
          <w:color w:val="000000"/>
          <w:sz w:val="22"/>
          <w:lang w:val="en-GB"/>
        </w:rPr>
        <w:t xml:space="preserve"> strengths and weaknesses of the project's design and implementation, and come</w:t>
      </w:r>
      <w:r w:rsidR="00D94208">
        <w:rPr>
          <w:rFonts w:asciiTheme="majorHAnsi" w:hAnsiTheme="majorHAnsi" w:cs="Calibri"/>
          <w:color w:val="000000"/>
          <w:sz w:val="22"/>
          <w:lang w:val="en-GB"/>
        </w:rPr>
        <w:t>s</w:t>
      </w:r>
      <w:r w:rsidRPr="00892F41">
        <w:rPr>
          <w:rFonts w:asciiTheme="majorHAnsi" w:hAnsiTheme="majorHAnsi" w:cs="Calibri"/>
          <w:color w:val="000000"/>
          <w:sz w:val="22"/>
          <w:lang w:val="en-GB"/>
        </w:rPr>
        <w:t xml:space="preserve"> up with recommendations for changes in the overall design and orientation of the project and on the work plan for the remaining period of </w:t>
      </w:r>
      <w:r>
        <w:rPr>
          <w:rFonts w:asciiTheme="majorHAnsi" w:hAnsiTheme="majorHAnsi" w:cs="Calibri"/>
          <w:color w:val="000000"/>
          <w:sz w:val="22"/>
          <w:lang w:val="en-GB"/>
        </w:rPr>
        <w:t>the TAP</w:t>
      </w:r>
      <w:r w:rsidRPr="00892F41">
        <w:rPr>
          <w:rFonts w:asciiTheme="majorHAnsi" w:hAnsiTheme="majorHAnsi" w:cs="Calibri"/>
          <w:color w:val="000000"/>
          <w:sz w:val="22"/>
          <w:lang w:val="en-GB"/>
        </w:rPr>
        <w:t>'s implementation. Finally, MTE become</w:t>
      </w:r>
      <w:r w:rsidR="00D94208">
        <w:rPr>
          <w:rFonts w:asciiTheme="majorHAnsi" w:hAnsiTheme="majorHAnsi" w:cs="Calibri"/>
          <w:color w:val="000000"/>
          <w:sz w:val="22"/>
          <w:lang w:val="en-GB"/>
        </w:rPr>
        <w:t>s</w:t>
      </w:r>
      <w:r w:rsidRPr="00892F41">
        <w:rPr>
          <w:rFonts w:asciiTheme="majorHAnsi" w:hAnsiTheme="majorHAnsi" w:cs="Calibri"/>
          <w:color w:val="000000"/>
          <w:sz w:val="22"/>
          <w:lang w:val="en-GB"/>
        </w:rPr>
        <w:t xml:space="preserve"> cognizant of the barriers hindering the project's implementation and lay</w:t>
      </w:r>
      <w:r w:rsidR="00D94208">
        <w:rPr>
          <w:rFonts w:asciiTheme="majorHAnsi" w:hAnsiTheme="majorHAnsi" w:cs="Calibri"/>
          <w:color w:val="000000"/>
          <w:sz w:val="22"/>
          <w:lang w:val="en-GB"/>
        </w:rPr>
        <w:t>s</w:t>
      </w:r>
      <w:r w:rsidRPr="00892F41">
        <w:rPr>
          <w:rFonts w:asciiTheme="majorHAnsi" w:hAnsiTheme="majorHAnsi" w:cs="Calibri"/>
          <w:color w:val="000000"/>
          <w:sz w:val="22"/>
          <w:lang w:val="en-GB"/>
        </w:rPr>
        <w:t xml:space="preserve"> out a feasible strategy to prop the project's execution</w:t>
      </w:r>
      <w:r>
        <w:rPr>
          <w:rFonts w:asciiTheme="majorHAnsi" w:hAnsiTheme="majorHAnsi" w:cs="Calibri"/>
          <w:color w:val="000000"/>
          <w:sz w:val="22"/>
          <w:lang w:val="en-GB"/>
        </w:rPr>
        <w:t xml:space="preserve"> towards reaching its objective</w:t>
      </w:r>
      <w:r w:rsidR="00D94208">
        <w:rPr>
          <w:rFonts w:asciiTheme="majorHAnsi" w:hAnsiTheme="majorHAnsi" w:cs="Calibri"/>
          <w:color w:val="000000"/>
          <w:sz w:val="22"/>
          <w:lang w:val="en-GB"/>
        </w:rPr>
        <w:t>(s)</w:t>
      </w:r>
      <w:r w:rsidRPr="00892F41">
        <w:rPr>
          <w:rFonts w:asciiTheme="majorHAnsi" w:hAnsiTheme="majorHAnsi" w:cs="Calibri"/>
          <w:color w:val="000000"/>
          <w:sz w:val="22"/>
          <w:lang w:val="en-GB"/>
        </w:rPr>
        <w:t xml:space="preserve">. </w:t>
      </w:r>
    </w:p>
    <w:p w:rsidR="00E1779E" w:rsidRPr="00E1779E" w:rsidRDefault="00E1779E" w:rsidP="00E1779E">
      <w:pPr>
        <w:ind w:left="720"/>
        <w:rPr>
          <w:rFonts w:ascii="Calibri" w:hAnsi="Calibri"/>
          <w:b/>
          <w:sz w:val="22"/>
          <w:szCs w:val="20"/>
        </w:rPr>
      </w:pPr>
    </w:p>
    <w:p w:rsidR="00973470" w:rsidRPr="00996564" w:rsidRDefault="00E1779E" w:rsidP="00996564">
      <w:pPr>
        <w:rPr>
          <w:rFonts w:ascii="Calibri" w:hAnsi="Calibri"/>
          <w:b/>
          <w:szCs w:val="20"/>
        </w:rPr>
      </w:pPr>
      <w:r w:rsidRPr="00996564">
        <w:rPr>
          <w:rFonts w:ascii="Calibri" w:hAnsi="Calibri"/>
          <w:b/>
          <w:szCs w:val="20"/>
        </w:rPr>
        <w:t>1.</w:t>
      </w:r>
      <w:r w:rsidR="00480452">
        <w:rPr>
          <w:rFonts w:ascii="Calibri" w:hAnsi="Calibri"/>
          <w:b/>
          <w:szCs w:val="20"/>
        </w:rPr>
        <w:t>3</w:t>
      </w:r>
      <w:r w:rsidRPr="00996564">
        <w:rPr>
          <w:rFonts w:ascii="Calibri" w:hAnsi="Calibri"/>
          <w:b/>
          <w:szCs w:val="20"/>
        </w:rPr>
        <w:t>.</w:t>
      </w:r>
      <w:r w:rsidRPr="00996564">
        <w:rPr>
          <w:rFonts w:ascii="Calibri" w:hAnsi="Calibri"/>
          <w:b/>
          <w:szCs w:val="20"/>
        </w:rPr>
        <w:tab/>
        <w:t xml:space="preserve">Scope </w:t>
      </w:r>
      <w:r w:rsidR="00D94208">
        <w:rPr>
          <w:rFonts w:ascii="Calibri" w:hAnsi="Calibri"/>
          <w:b/>
          <w:szCs w:val="20"/>
        </w:rPr>
        <w:t>and</w:t>
      </w:r>
      <w:r w:rsidR="00FD71CD">
        <w:rPr>
          <w:rFonts w:ascii="Calibri" w:hAnsi="Calibri"/>
          <w:b/>
          <w:szCs w:val="20"/>
        </w:rPr>
        <w:t xml:space="preserve"> m</w:t>
      </w:r>
      <w:r w:rsidRPr="00996564">
        <w:rPr>
          <w:rFonts w:ascii="Calibri" w:hAnsi="Calibri"/>
          <w:b/>
          <w:szCs w:val="20"/>
        </w:rPr>
        <w:t xml:space="preserve">ethodology </w:t>
      </w:r>
    </w:p>
    <w:p w:rsidR="00973470" w:rsidRDefault="00973470" w:rsidP="00E1779E">
      <w:pPr>
        <w:ind w:left="720"/>
        <w:rPr>
          <w:rFonts w:ascii="Calibri" w:hAnsi="Calibri"/>
          <w:sz w:val="22"/>
          <w:szCs w:val="20"/>
        </w:rPr>
      </w:pPr>
    </w:p>
    <w:p w:rsidR="00996564" w:rsidRPr="00274A1A" w:rsidRDefault="00996564" w:rsidP="009F534A">
      <w:pPr>
        <w:jc w:val="both"/>
        <w:rPr>
          <w:rFonts w:ascii="Calibri" w:hAnsi="Calibri"/>
          <w:sz w:val="22"/>
        </w:rPr>
      </w:pPr>
      <w:r>
        <w:rPr>
          <w:rFonts w:ascii="Calibri" w:hAnsi="Calibri"/>
          <w:sz w:val="22"/>
        </w:rPr>
        <w:t>The evaluation cover</w:t>
      </w:r>
      <w:r w:rsidR="00D94208">
        <w:rPr>
          <w:rFonts w:ascii="Calibri" w:hAnsi="Calibri"/>
          <w:sz w:val="22"/>
        </w:rPr>
        <w:t>s</w:t>
      </w:r>
      <w:r>
        <w:rPr>
          <w:rFonts w:ascii="Calibri" w:hAnsi="Calibri"/>
          <w:sz w:val="22"/>
        </w:rPr>
        <w:t xml:space="preserve"> the entire </w:t>
      </w:r>
      <w:r w:rsidRPr="00D7736A">
        <w:rPr>
          <w:rFonts w:ascii="Calibri" w:hAnsi="Calibri"/>
          <w:sz w:val="22"/>
        </w:rPr>
        <w:t>scope</w:t>
      </w:r>
      <w:r>
        <w:rPr>
          <w:rFonts w:ascii="Calibri" w:hAnsi="Calibri"/>
          <w:sz w:val="22"/>
        </w:rPr>
        <w:t xml:space="preserve"> of the project with all its components, </w:t>
      </w:r>
      <w:r w:rsidR="00D94208">
        <w:rPr>
          <w:rFonts w:ascii="Calibri" w:hAnsi="Calibri"/>
          <w:sz w:val="22"/>
        </w:rPr>
        <w:t>but</w:t>
      </w:r>
      <w:r>
        <w:rPr>
          <w:rFonts w:ascii="Calibri" w:hAnsi="Calibri"/>
          <w:sz w:val="22"/>
        </w:rPr>
        <w:t xml:space="preserve"> within the limits of the activities implemented so far. The activities implemented </w:t>
      </w:r>
      <w:r w:rsidR="00D94208">
        <w:rPr>
          <w:rFonts w:ascii="Calibri" w:hAnsi="Calibri"/>
          <w:sz w:val="22"/>
        </w:rPr>
        <w:t>are</w:t>
      </w:r>
      <w:r>
        <w:rPr>
          <w:rFonts w:ascii="Calibri" w:hAnsi="Calibri"/>
          <w:sz w:val="22"/>
        </w:rPr>
        <w:t xml:space="preserve"> then compared to the initial </w:t>
      </w:r>
      <w:r w:rsidR="00AF7AD7">
        <w:rPr>
          <w:rFonts w:ascii="Calibri" w:hAnsi="Calibri"/>
          <w:sz w:val="22"/>
        </w:rPr>
        <w:t>work plan</w:t>
      </w:r>
      <w:r>
        <w:rPr>
          <w:rFonts w:ascii="Calibri" w:hAnsi="Calibri"/>
          <w:sz w:val="22"/>
        </w:rPr>
        <w:t xml:space="preserve"> and the workplan amended during the Inception Phase of the project. Therefore, the</w:t>
      </w:r>
      <w:r w:rsidRPr="00274A1A">
        <w:rPr>
          <w:rFonts w:ascii="Calibri" w:hAnsi="Calibri"/>
          <w:sz w:val="22"/>
        </w:rPr>
        <w:t xml:space="preserve"> MTE cover</w:t>
      </w:r>
      <w:r w:rsidR="00D94208">
        <w:rPr>
          <w:rFonts w:ascii="Calibri" w:hAnsi="Calibri"/>
          <w:sz w:val="22"/>
        </w:rPr>
        <w:t>s</w:t>
      </w:r>
      <w:r w:rsidRPr="00274A1A">
        <w:rPr>
          <w:rFonts w:ascii="Calibri" w:hAnsi="Calibri"/>
          <w:sz w:val="22"/>
        </w:rPr>
        <w:t xml:space="preserve"> the period from </w:t>
      </w:r>
      <w:r>
        <w:rPr>
          <w:rFonts w:ascii="Calibri" w:hAnsi="Calibri"/>
          <w:sz w:val="22"/>
        </w:rPr>
        <w:t>the beginning of its implementation (</w:t>
      </w:r>
      <w:r w:rsidR="00D94208">
        <w:rPr>
          <w:rFonts w:ascii="Calibri" w:hAnsi="Calibri"/>
          <w:sz w:val="22"/>
        </w:rPr>
        <w:t xml:space="preserve">formally, July </w:t>
      </w:r>
      <w:r>
        <w:rPr>
          <w:rFonts w:ascii="Calibri" w:hAnsi="Calibri"/>
          <w:sz w:val="22"/>
        </w:rPr>
        <w:t>2011)</w:t>
      </w:r>
      <w:r w:rsidRPr="00274A1A">
        <w:rPr>
          <w:rFonts w:ascii="Calibri" w:hAnsi="Calibri"/>
          <w:sz w:val="22"/>
        </w:rPr>
        <w:t xml:space="preserve"> up to the present</w:t>
      </w:r>
      <w:r>
        <w:rPr>
          <w:rFonts w:ascii="Calibri" w:hAnsi="Calibri"/>
          <w:sz w:val="22"/>
        </w:rPr>
        <w:t xml:space="preserve"> (December 2013)</w:t>
      </w:r>
      <w:r w:rsidRPr="00274A1A">
        <w:rPr>
          <w:rFonts w:ascii="Calibri" w:hAnsi="Calibri"/>
          <w:sz w:val="22"/>
        </w:rPr>
        <w:t>.</w:t>
      </w:r>
      <w:r w:rsidRPr="00274A1A">
        <w:rPr>
          <w:rFonts w:ascii="Calibri" w:hAnsi="Calibri"/>
          <w:vanish/>
          <w:sz w:val="22"/>
        </w:rPr>
        <w:t xml:space="preserve"> Sjm mxfb}fslag tlbb}ym ysfgcfuc CFImxfb}fslag iulsmulf fgc em fy|ysmnfsli fgc aeomislxm fyymyynmgs a</w:t>
      </w:r>
      <w:r w:rsidRPr="00274A1A">
        <w:rPr>
          <w:rFonts w:ascii="STIXNonUnicode-Regular" w:eastAsia="MingLiU_HKSCS" w:hAnsi="STIXNonUnicode-Regular" w:cs="STIXNonUnicode-Regular"/>
          <w:vanish/>
          <w:sz w:val="22"/>
        </w:rPr>
        <w:t></w:t>
      </w:r>
      <w:r w:rsidRPr="00274A1A">
        <w:rPr>
          <w:rFonts w:ascii="Calibri" w:hAnsi="Calibri" w:cs="Comic Sans MS"/>
          <w:vanish/>
          <w:sz w:val="22"/>
        </w:rPr>
        <w:t xml:space="preserve"> sjm DBS</w:t>
      </w:r>
      <w:r w:rsidRPr="00274A1A">
        <w:rPr>
          <w:rFonts w:ascii="Calibri" w:hAnsi="Calibri"/>
          <w:vanish/>
          <w:sz w:val="22"/>
        </w:rPr>
        <w:t>GPuaomis" lsy cmyldg" lnpbmnmgsfslag fgc umy}bsy'Ls tlbb fln sa cmsmunlgm sjm umbmxfgim fgc</w:t>
      </w:r>
      <w:r w:rsidRPr="00274A1A">
        <w:rPr>
          <w:rFonts w:ascii="STIXNonUnicode-Regular" w:eastAsia="MingLiU_HKSCS" w:hAnsi="STIXNonUnicode-Regular" w:cs="STIXNonUnicode-Regular"/>
          <w:vanish/>
          <w:sz w:val="22"/>
        </w:rPr>
        <w:t></w:t>
      </w:r>
      <w:r w:rsidRPr="00274A1A">
        <w:rPr>
          <w:rFonts w:ascii="Calibri" w:hAnsi="Calibri" w:cs="Comic Sans MS"/>
          <w:vanish/>
          <w:sz w:val="22"/>
        </w:rPr>
        <w:t>}b</w:t>
      </w:r>
      <w:r w:rsidRPr="00274A1A">
        <w:rPr>
          <w:rFonts w:ascii="STIXNonUnicode-Regular" w:eastAsia="MingLiU_HKSCS" w:hAnsi="STIXNonUnicode-Regular" w:cs="STIXNonUnicode-Regular"/>
          <w:vanish/>
          <w:sz w:val="22"/>
        </w:rPr>
        <w:t></w:t>
      </w:r>
      <w:r w:rsidRPr="00274A1A">
        <w:rPr>
          <w:rFonts w:ascii="Calibri" w:hAnsi="Calibri" w:cs="Comic Sans MS"/>
          <w:vanish/>
          <w:sz w:val="22"/>
        </w:rPr>
        <w:t>bbnmgs a</w:t>
      </w:r>
      <w:r w:rsidRPr="00274A1A">
        <w:rPr>
          <w:rFonts w:ascii="STIXNonUnicode-Regular" w:eastAsia="MingLiU_HKSCS" w:hAnsi="STIXNonUnicode-Regular" w:cs="STIXNonUnicode-Regular"/>
          <w:vanish/>
          <w:sz w:val="22"/>
        </w:rPr>
        <w:t></w:t>
      </w:r>
      <w:r w:rsidRPr="00274A1A">
        <w:rPr>
          <w:rFonts w:ascii="Calibri" w:hAnsi="Calibri" w:cs="Comic Sans MS"/>
          <w:vanish/>
          <w:sz w:val="22"/>
        </w:rPr>
        <w:t xml:space="preserve"> aeomislxmy" </w:t>
      </w:r>
      <w:r w:rsidRPr="00274A1A">
        <w:rPr>
          <w:rFonts w:ascii="Calibri" w:hAnsi="Calibri"/>
          <w:vanish/>
          <w:sz w:val="22"/>
        </w:rPr>
        <w:t>cmxmbapnmgs m</w:t>
      </w:r>
      <w:r w:rsidRPr="00274A1A">
        <w:rPr>
          <w:rFonts w:ascii="STIXNonUnicode-Regular" w:eastAsia="MingLiU_HKSCS" w:hAnsi="STIXNonUnicode-Regular" w:cs="STIXNonUnicode-Regular"/>
          <w:vanish/>
          <w:sz w:val="22"/>
        </w:rPr>
        <w:t></w:t>
      </w:r>
      <w:r w:rsidRPr="00274A1A">
        <w:rPr>
          <w:rFonts w:ascii="Calibri" w:hAnsi="Calibri" w:cs="Comic Sans MS"/>
          <w:vanish/>
          <w:sz w:val="22"/>
        </w:rPr>
        <w:t>ilmgi|</w:t>
      </w:r>
      <w:r w:rsidRPr="00274A1A">
        <w:rPr>
          <w:rFonts w:ascii="Calibri" w:hAnsi="Calibri"/>
          <w:vanish/>
          <w:sz w:val="22"/>
        </w:rPr>
        <w:t>"m</w:t>
      </w:r>
      <w:r w:rsidRPr="00274A1A">
        <w:rPr>
          <w:rFonts w:ascii="STIXNonUnicode-Regular" w:eastAsia="MingLiU_HKSCS" w:hAnsi="STIXNonUnicode-Regular" w:cs="STIXNonUnicode-Regular"/>
          <w:vanish/>
          <w:sz w:val="22"/>
        </w:rPr>
        <w:t></w:t>
      </w:r>
      <w:r w:rsidRPr="00274A1A">
        <w:rPr>
          <w:rFonts w:ascii="Calibri" w:hAnsi="Calibri" w:cs="Comic Sans MS"/>
          <w:vanish/>
          <w:sz w:val="22"/>
        </w:rPr>
        <w:t>mislxmgmyy" lnpfis fgc y}ysflgfelbls|</w:t>
      </w:r>
      <w:r w:rsidRPr="00274A1A">
        <w:rPr>
          <w:rFonts w:ascii="Calibri" w:hAnsi="Calibri"/>
          <w:vanish/>
          <w:sz w:val="22"/>
        </w:rPr>
        <w:t>'</w:t>
      </w:r>
      <w:r>
        <w:rPr>
          <w:rFonts w:ascii="Calibri" w:hAnsi="Calibri"/>
          <w:sz w:val="22"/>
        </w:rPr>
        <w:t>The MTE analyse</w:t>
      </w:r>
      <w:r w:rsidR="00D94208">
        <w:rPr>
          <w:rFonts w:ascii="Calibri" w:hAnsi="Calibri"/>
          <w:sz w:val="22"/>
        </w:rPr>
        <w:t>s</w:t>
      </w:r>
      <w:r>
        <w:rPr>
          <w:rFonts w:ascii="Calibri" w:hAnsi="Calibri"/>
          <w:sz w:val="22"/>
        </w:rPr>
        <w:t xml:space="preserve"> the funds spent at the time of evaluation against the total amount allocated. It </w:t>
      </w:r>
      <w:r w:rsidR="003E0222">
        <w:rPr>
          <w:rFonts w:ascii="Calibri" w:hAnsi="Calibri"/>
          <w:sz w:val="22"/>
        </w:rPr>
        <w:t>is</w:t>
      </w:r>
      <w:r>
        <w:rPr>
          <w:rFonts w:ascii="Calibri" w:hAnsi="Calibri"/>
          <w:sz w:val="22"/>
        </w:rPr>
        <w:t xml:space="preserve"> not, however, an audit report, but an assessment of the rate of expenditure of funds. Finally, the target groups consulted during MTE </w:t>
      </w:r>
      <w:r w:rsidR="003E0222">
        <w:rPr>
          <w:rFonts w:ascii="Calibri" w:hAnsi="Calibri"/>
          <w:sz w:val="22"/>
        </w:rPr>
        <w:t>are</w:t>
      </w:r>
      <w:r>
        <w:rPr>
          <w:rFonts w:ascii="Calibri" w:hAnsi="Calibri"/>
          <w:sz w:val="22"/>
        </w:rPr>
        <w:t xml:space="preserve">: representatives of the beneficiary country (project focal points, </w:t>
      </w:r>
      <w:r w:rsidR="003E0222">
        <w:rPr>
          <w:rFonts w:ascii="Calibri" w:hAnsi="Calibri"/>
          <w:sz w:val="22"/>
        </w:rPr>
        <w:t>ministries involved</w:t>
      </w:r>
      <w:r>
        <w:rPr>
          <w:rFonts w:ascii="Calibri" w:hAnsi="Calibri"/>
          <w:sz w:val="22"/>
        </w:rPr>
        <w:t xml:space="preserve">, selected group of national experts, and project management). Other stakeholders, such as NGOs, professional (mainly tourism) groups, concerned individuals and other </w:t>
      </w:r>
      <w:r w:rsidR="003E0222">
        <w:rPr>
          <w:rFonts w:ascii="Calibri" w:hAnsi="Calibri"/>
          <w:sz w:val="22"/>
        </w:rPr>
        <w:t>were</w:t>
      </w:r>
      <w:r>
        <w:rPr>
          <w:rFonts w:ascii="Calibri" w:hAnsi="Calibri"/>
          <w:sz w:val="22"/>
        </w:rPr>
        <w:t xml:space="preserve"> included as much as </w:t>
      </w:r>
      <w:r w:rsidR="003E0222">
        <w:rPr>
          <w:rFonts w:ascii="Calibri" w:hAnsi="Calibri"/>
          <w:sz w:val="22"/>
        </w:rPr>
        <w:t xml:space="preserve">that was possible during the evaluator's mission to </w:t>
      </w:r>
      <w:r w:rsidR="00AF7AD7">
        <w:rPr>
          <w:rFonts w:ascii="Calibri" w:hAnsi="Calibri"/>
          <w:sz w:val="22"/>
        </w:rPr>
        <w:t>Maldives</w:t>
      </w:r>
      <w:r w:rsidR="003E0222">
        <w:rPr>
          <w:rFonts w:ascii="Calibri" w:hAnsi="Calibri"/>
          <w:sz w:val="22"/>
        </w:rPr>
        <w:t xml:space="preserve"> in December 2013</w:t>
      </w:r>
      <w:r>
        <w:rPr>
          <w:rFonts w:ascii="Calibri" w:hAnsi="Calibri"/>
          <w:sz w:val="22"/>
        </w:rPr>
        <w:t>.</w:t>
      </w:r>
    </w:p>
    <w:p w:rsidR="009F534A" w:rsidRDefault="009F534A" w:rsidP="00996564">
      <w:pPr>
        <w:rPr>
          <w:rFonts w:ascii="Calibri" w:hAnsi="Calibri"/>
          <w:sz w:val="22"/>
        </w:rPr>
      </w:pPr>
    </w:p>
    <w:p w:rsidR="00996564" w:rsidRDefault="00996564" w:rsidP="009F534A">
      <w:pPr>
        <w:jc w:val="both"/>
        <w:rPr>
          <w:rFonts w:ascii="Calibri" w:hAnsi="Calibri"/>
          <w:sz w:val="22"/>
        </w:rPr>
      </w:pPr>
      <w:r>
        <w:rPr>
          <w:rFonts w:ascii="Calibri" w:hAnsi="Calibri"/>
          <w:sz w:val="22"/>
        </w:rPr>
        <w:t>As indicated in the TOR, t</w:t>
      </w:r>
      <w:r w:rsidRPr="00274A1A">
        <w:rPr>
          <w:rFonts w:ascii="Calibri" w:hAnsi="Calibri"/>
          <w:sz w:val="22"/>
        </w:rPr>
        <w:t xml:space="preserve">he </w:t>
      </w:r>
      <w:r>
        <w:rPr>
          <w:rFonts w:ascii="Calibri" w:hAnsi="Calibri"/>
          <w:sz w:val="22"/>
        </w:rPr>
        <w:t>MTE's scope revolve</w:t>
      </w:r>
      <w:r w:rsidR="003E0222">
        <w:rPr>
          <w:rFonts w:ascii="Calibri" w:hAnsi="Calibri"/>
          <w:sz w:val="22"/>
        </w:rPr>
        <w:t>s</w:t>
      </w:r>
      <w:r>
        <w:rPr>
          <w:rFonts w:ascii="Calibri" w:hAnsi="Calibri"/>
          <w:sz w:val="22"/>
        </w:rPr>
        <w:t xml:space="preserve"> around three major aspects of the project, namely: (1) progress towards results (project design and progress); (2) adaptive management (planning, finances, monitoring, risk management, and reporting); and (3) management arrangements. </w:t>
      </w:r>
    </w:p>
    <w:p w:rsidR="009F534A" w:rsidRDefault="009F534A" w:rsidP="00996564">
      <w:pPr>
        <w:rPr>
          <w:rFonts w:ascii="Calibri" w:hAnsi="Calibri"/>
          <w:sz w:val="22"/>
        </w:rPr>
      </w:pPr>
    </w:p>
    <w:p w:rsidR="00083834" w:rsidRDefault="00996564" w:rsidP="009F534A">
      <w:pPr>
        <w:jc w:val="both"/>
        <w:rPr>
          <w:rFonts w:ascii="Calibri" w:hAnsi="Calibri"/>
          <w:sz w:val="22"/>
        </w:rPr>
      </w:pPr>
      <w:r>
        <w:rPr>
          <w:rFonts w:ascii="Calibri" w:hAnsi="Calibri"/>
          <w:sz w:val="22"/>
        </w:rPr>
        <w:t xml:space="preserve">The first aspect, progress towards results, </w:t>
      </w:r>
      <w:r w:rsidR="003E0222">
        <w:rPr>
          <w:rFonts w:ascii="Calibri" w:hAnsi="Calibri"/>
          <w:sz w:val="22"/>
        </w:rPr>
        <w:t>was</w:t>
      </w:r>
      <w:r>
        <w:rPr>
          <w:rFonts w:ascii="Calibri" w:hAnsi="Calibri"/>
          <w:sz w:val="22"/>
        </w:rPr>
        <w:t xml:space="preserve"> assessed through analysis of the documents, in particular the </w:t>
      </w:r>
      <w:r w:rsidR="003E0222">
        <w:rPr>
          <w:rFonts w:ascii="Calibri" w:hAnsi="Calibri"/>
          <w:sz w:val="22"/>
        </w:rPr>
        <w:t xml:space="preserve">TAP </w:t>
      </w:r>
      <w:r>
        <w:rPr>
          <w:rFonts w:ascii="Calibri" w:hAnsi="Calibri"/>
          <w:sz w:val="22"/>
        </w:rPr>
        <w:t xml:space="preserve">Project Document and the Inception Report, as well as interviews with major stakeholders when they </w:t>
      </w:r>
      <w:r w:rsidR="003E0222">
        <w:rPr>
          <w:rFonts w:ascii="Calibri" w:hAnsi="Calibri"/>
          <w:sz w:val="22"/>
        </w:rPr>
        <w:t>were</w:t>
      </w:r>
      <w:r>
        <w:rPr>
          <w:rFonts w:ascii="Calibri" w:hAnsi="Calibri"/>
          <w:sz w:val="22"/>
        </w:rPr>
        <w:t xml:space="preserve"> specifically asked to comment on the validity of the project design with regards to the national priorities. Specific </w:t>
      </w:r>
      <w:r w:rsidR="00AF7AD7">
        <w:rPr>
          <w:rFonts w:ascii="Calibri" w:hAnsi="Calibri"/>
          <w:sz w:val="22"/>
        </w:rPr>
        <w:t>weight</w:t>
      </w:r>
      <w:r w:rsidR="003E0222">
        <w:rPr>
          <w:rFonts w:ascii="Calibri" w:hAnsi="Calibri"/>
          <w:sz w:val="22"/>
        </w:rPr>
        <w:t>was</w:t>
      </w:r>
      <w:r>
        <w:rPr>
          <w:rFonts w:ascii="Calibri" w:hAnsi="Calibri"/>
          <w:sz w:val="22"/>
        </w:rPr>
        <w:t xml:space="preserve"> given to the analysis of progress of project's implementation. All the outputs produced so far </w:t>
      </w:r>
      <w:r w:rsidR="003E0222">
        <w:rPr>
          <w:rFonts w:ascii="Calibri" w:hAnsi="Calibri"/>
          <w:sz w:val="22"/>
        </w:rPr>
        <w:t>were</w:t>
      </w:r>
      <w:r>
        <w:rPr>
          <w:rFonts w:ascii="Calibri" w:hAnsi="Calibri"/>
          <w:sz w:val="22"/>
        </w:rPr>
        <w:t xml:space="preserve"> examined, opinions of the project's staff as well as stakeholders </w:t>
      </w:r>
      <w:r w:rsidR="003E0222">
        <w:rPr>
          <w:rFonts w:ascii="Calibri" w:hAnsi="Calibri"/>
          <w:sz w:val="22"/>
        </w:rPr>
        <w:t>were</w:t>
      </w:r>
      <w:r>
        <w:rPr>
          <w:rFonts w:ascii="Calibri" w:hAnsi="Calibri"/>
          <w:sz w:val="22"/>
        </w:rPr>
        <w:t xml:space="preserve"> sought on the progress during the interviews, and the results </w:t>
      </w:r>
      <w:r w:rsidR="003E0222">
        <w:rPr>
          <w:rFonts w:ascii="Calibri" w:hAnsi="Calibri"/>
          <w:sz w:val="22"/>
        </w:rPr>
        <w:t>were</w:t>
      </w:r>
      <w:r>
        <w:rPr>
          <w:rFonts w:ascii="Calibri" w:hAnsi="Calibri"/>
          <w:sz w:val="22"/>
        </w:rPr>
        <w:t xml:space="preserve"> evaluated against planned outputs. The second aspect, the adaptive management, </w:t>
      </w:r>
      <w:r w:rsidR="003E0222">
        <w:rPr>
          <w:rFonts w:ascii="Calibri" w:hAnsi="Calibri"/>
          <w:sz w:val="22"/>
        </w:rPr>
        <w:t>was</w:t>
      </w:r>
      <w:r>
        <w:rPr>
          <w:rFonts w:ascii="Calibri" w:hAnsi="Calibri"/>
          <w:sz w:val="22"/>
        </w:rPr>
        <w:t xml:space="preserve">analysed through project progress reports and financial reports, as well as through interviews with respective technical staff and government's counterparts. Finally, the third aspect, management arrangements, </w:t>
      </w:r>
      <w:r w:rsidR="003E0222">
        <w:rPr>
          <w:rFonts w:ascii="Calibri" w:hAnsi="Calibri"/>
          <w:sz w:val="22"/>
        </w:rPr>
        <w:t>was</w:t>
      </w:r>
      <w:r>
        <w:rPr>
          <w:rFonts w:ascii="Calibri" w:hAnsi="Calibri"/>
          <w:sz w:val="22"/>
        </w:rPr>
        <w:t>analysed through interviews with the project sta</w:t>
      </w:r>
      <w:r w:rsidR="00AD2968">
        <w:rPr>
          <w:rFonts w:ascii="Calibri" w:hAnsi="Calibri"/>
          <w:sz w:val="22"/>
        </w:rPr>
        <w:t>ff and impo</w:t>
      </w:r>
      <w:r w:rsidR="003E0222">
        <w:rPr>
          <w:rFonts w:ascii="Calibri" w:hAnsi="Calibri"/>
          <w:sz w:val="22"/>
        </w:rPr>
        <w:t xml:space="preserve">rtant stakeholders, whentheir </w:t>
      </w:r>
      <w:r w:rsidR="00AF7AD7">
        <w:rPr>
          <w:rFonts w:ascii="Calibri" w:hAnsi="Calibri"/>
          <w:sz w:val="22"/>
        </w:rPr>
        <w:t>views</w:t>
      </w:r>
      <w:r w:rsidR="003E0222">
        <w:rPr>
          <w:rFonts w:ascii="Calibri" w:hAnsi="Calibri"/>
          <w:sz w:val="22"/>
        </w:rPr>
        <w:t xml:space="preserve"> were </w:t>
      </w:r>
      <w:r>
        <w:rPr>
          <w:rFonts w:ascii="Calibri" w:hAnsi="Calibri"/>
          <w:sz w:val="22"/>
        </w:rPr>
        <w:t>sought on the efficiency and effectiveness of the management arrangements, incl</w:t>
      </w:r>
      <w:r w:rsidR="003E0222">
        <w:rPr>
          <w:rFonts w:ascii="Calibri" w:hAnsi="Calibri"/>
          <w:sz w:val="22"/>
        </w:rPr>
        <w:t>uding the support of UNDP. The results of the above analyses</w:t>
      </w:r>
      <w:r>
        <w:rPr>
          <w:rFonts w:ascii="Calibri" w:hAnsi="Calibri"/>
          <w:sz w:val="22"/>
        </w:rPr>
        <w:t xml:space="preserve"> form</w:t>
      </w:r>
      <w:r w:rsidR="003E0222">
        <w:rPr>
          <w:rFonts w:ascii="Calibri" w:hAnsi="Calibri"/>
          <w:sz w:val="22"/>
        </w:rPr>
        <w:t>ed</w:t>
      </w:r>
      <w:r>
        <w:rPr>
          <w:rFonts w:ascii="Calibri" w:hAnsi="Calibri"/>
          <w:sz w:val="22"/>
        </w:rPr>
        <w:t xml:space="preserve"> the backbone of the evaluation’s recommendations.</w:t>
      </w:r>
    </w:p>
    <w:p w:rsidR="009F534A" w:rsidRDefault="009F534A" w:rsidP="00083834">
      <w:pPr>
        <w:rPr>
          <w:rFonts w:ascii="Calibri" w:hAnsi="Calibri"/>
          <w:sz w:val="22"/>
          <w:szCs w:val="22"/>
        </w:rPr>
      </w:pPr>
    </w:p>
    <w:p w:rsidR="00083834" w:rsidRDefault="003E0222" w:rsidP="009F534A">
      <w:pPr>
        <w:jc w:val="both"/>
        <w:rPr>
          <w:rFonts w:ascii="Calibri" w:hAnsi="Calibri"/>
          <w:sz w:val="22"/>
        </w:rPr>
      </w:pPr>
      <w:r>
        <w:rPr>
          <w:rFonts w:ascii="Calibri" w:hAnsi="Calibri"/>
          <w:sz w:val="22"/>
          <w:szCs w:val="22"/>
        </w:rPr>
        <w:t xml:space="preserve">MTE </w:t>
      </w:r>
      <w:r w:rsidRPr="00D7736A">
        <w:rPr>
          <w:rFonts w:ascii="Calibri" w:hAnsi="Calibri"/>
          <w:sz w:val="22"/>
          <w:szCs w:val="22"/>
        </w:rPr>
        <w:t xml:space="preserve">methodology </w:t>
      </w:r>
      <w:r>
        <w:rPr>
          <w:rFonts w:ascii="Calibri" w:hAnsi="Calibri"/>
          <w:sz w:val="22"/>
          <w:szCs w:val="22"/>
        </w:rPr>
        <w:t xml:space="preserve">is the approach for conducting the evaluation, as well as a description of data collection methods and data sources to be utilized. </w:t>
      </w:r>
      <w:r>
        <w:rPr>
          <w:rFonts w:ascii="Calibri" w:hAnsi="Calibri"/>
          <w:sz w:val="22"/>
        </w:rPr>
        <w:t xml:space="preserve">The evaluation methodology follows the division of the evaluation in three major groups of </w:t>
      </w:r>
      <w:r w:rsidR="00083834">
        <w:rPr>
          <w:rFonts w:ascii="Calibri" w:hAnsi="Calibri"/>
          <w:sz w:val="22"/>
        </w:rPr>
        <w:t>categories</w:t>
      </w:r>
      <w:r>
        <w:rPr>
          <w:rFonts w:ascii="Calibri" w:hAnsi="Calibri"/>
          <w:sz w:val="22"/>
        </w:rPr>
        <w:t>/aspects</w:t>
      </w:r>
      <w:r w:rsidR="00083834">
        <w:rPr>
          <w:rFonts w:ascii="Calibri" w:hAnsi="Calibri"/>
          <w:sz w:val="22"/>
        </w:rPr>
        <w:t xml:space="preserve"> (described above)</w:t>
      </w:r>
      <w:r>
        <w:rPr>
          <w:rFonts w:ascii="Calibri" w:hAnsi="Calibri"/>
          <w:sz w:val="22"/>
        </w:rPr>
        <w:t xml:space="preserve">. However, in addition to that, the evaluation </w:t>
      </w:r>
      <w:r w:rsidR="00083834">
        <w:rPr>
          <w:rFonts w:ascii="Calibri" w:hAnsi="Calibri"/>
          <w:sz w:val="22"/>
        </w:rPr>
        <w:t>is based on</w:t>
      </w:r>
      <w:r>
        <w:rPr>
          <w:rFonts w:ascii="Calibri" w:hAnsi="Calibri"/>
          <w:sz w:val="22"/>
        </w:rPr>
        <w:t xml:space="preserve"> the five standard evaluation criteria that are usually applied in MTE, namely: relevance, effectiveness, efficiency, sustainability and impact.</w:t>
      </w:r>
      <w:r w:rsidR="00083834">
        <w:rPr>
          <w:rFonts w:ascii="Calibri" w:hAnsi="Calibri"/>
          <w:sz w:val="22"/>
        </w:rPr>
        <w:t xml:space="preserve"> Therefore, in addition to the evaluation questions, the answer to which will form the basis for evaluating each of the above three aspects/categories of evaluation, and which are mentioned in the MTE TOR, this evaluation will also be complemented by taking in consideration the following issues:  </w:t>
      </w:r>
    </w:p>
    <w:p w:rsidR="00083834" w:rsidRDefault="00083834" w:rsidP="00083834">
      <w:pPr>
        <w:rPr>
          <w:rFonts w:ascii="Calibri" w:hAnsi="Calibri"/>
          <w:sz w:val="22"/>
        </w:rPr>
      </w:pPr>
    </w:p>
    <w:p w:rsidR="00083834" w:rsidRPr="00083834" w:rsidRDefault="00083834" w:rsidP="005C7AE2">
      <w:pPr>
        <w:pStyle w:val="ListParagraph"/>
        <w:widowControl w:val="0"/>
        <w:numPr>
          <w:ilvl w:val="0"/>
          <w:numId w:val="6"/>
          <w:numberingChange w:id="3" w:author="Ivica Trumbic" w:date="2014-03-10T11:17:00Z" w:original=""/>
        </w:numPr>
        <w:tabs>
          <w:tab w:val="left" w:pos="709"/>
          <w:tab w:val="left" w:pos="851"/>
          <w:tab w:val="left" w:pos="1985"/>
        </w:tabs>
        <w:autoSpaceDE w:val="0"/>
        <w:autoSpaceDN w:val="0"/>
        <w:adjustRightInd w:val="0"/>
        <w:spacing w:before="0"/>
        <w:ind w:left="709" w:hanging="283"/>
        <w:rPr>
          <w:rFonts w:asciiTheme="majorHAnsi" w:hAnsiTheme="majorHAnsi"/>
          <w:sz w:val="22"/>
          <w:lang w:val="en-GB"/>
        </w:rPr>
      </w:pPr>
      <w:r w:rsidRPr="00083834">
        <w:rPr>
          <w:rFonts w:asciiTheme="majorHAnsi" w:hAnsiTheme="majorHAnsi"/>
          <w:sz w:val="22"/>
          <w:lang w:val="en-GB"/>
        </w:rPr>
        <w:t xml:space="preserve">Project relevance, which includes examination whether the project's strategy designed during its formulation phase and hitherto implementation is still relevant, i.e. consistent with national and local as well as global policies and priorities; </w:t>
      </w:r>
    </w:p>
    <w:p w:rsidR="00083834" w:rsidRPr="00083834" w:rsidRDefault="00083834" w:rsidP="005C7AE2">
      <w:pPr>
        <w:pStyle w:val="ListParagraph"/>
        <w:numPr>
          <w:ilvl w:val="0"/>
          <w:numId w:val="6"/>
          <w:numberingChange w:id="4" w:author="Ivica Trumbic" w:date="2014-03-10T11:17:00Z" w:original=""/>
        </w:numPr>
        <w:tabs>
          <w:tab w:val="left" w:pos="709"/>
          <w:tab w:val="left" w:pos="851"/>
        </w:tabs>
        <w:spacing w:before="0"/>
        <w:ind w:left="709" w:hanging="283"/>
        <w:rPr>
          <w:rFonts w:asciiTheme="majorHAnsi" w:hAnsiTheme="majorHAnsi"/>
          <w:sz w:val="22"/>
          <w:lang w:val="en-GB"/>
        </w:rPr>
      </w:pPr>
      <w:r w:rsidRPr="00083834">
        <w:rPr>
          <w:rFonts w:asciiTheme="majorHAnsi" w:hAnsiTheme="majorHAnsi"/>
          <w:sz w:val="22"/>
          <w:lang w:val="en-GB"/>
        </w:rPr>
        <w:t>Project preparation and readiness, which includes examining the clarity and feasibility of its objective and components, and whether the planned implementation arrangements were based on properly conducted preliminary assessment of partners' resources;</w:t>
      </w:r>
    </w:p>
    <w:p w:rsidR="00083834" w:rsidRPr="00083834" w:rsidRDefault="00083834" w:rsidP="005C7AE2">
      <w:pPr>
        <w:numPr>
          <w:ilvl w:val="0"/>
          <w:numId w:val="6"/>
          <w:numberingChange w:id="5" w:author="Ivica Trumbic" w:date="2014-03-10T11:17:00Z" w:original=""/>
        </w:numPr>
        <w:tabs>
          <w:tab w:val="left" w:pos="709"/>
          <w:tab w:val="left" w:pos="851"/>
        </w:tabs>
        <w:ind w:left="709" w:hanging="283"/>
        <w:rPr>
          <w:rFonts w:asciiTheme="majorHAnsi" w:hAnsiTheme="majorHAnsi"/>
          <w:sz w:val="22"/>
          <w:lang w:val="en-GB"/>
        </w:rPr>
      </w:pPr>
      <w:r w:rsidRPr="00083834">
        <w:rPr>
          <w:rFonts w:asciiTheme="majorHAnsi" w:hAnsiTheme="majorHAnsi"/>
          <w:sz w:val="22"/>
          <w:lang w:val="en-GB"/>
        </w:rPr>
        <w:t>Project ownership at the national and local levels;</w:t>
      </w:r>
    </w:p>
    <w:p w:rsidR="00083834" w:rsidRPr="00083834" w:rsidRDefault="00083834" w:rsidP="005C7AE2">
      <w:pPr>
        <w:pStyle w:val="a"/>
        <w:numPr>
          <w:ilvl w:val="0"/>
          <w:numId w:val="6"/>
          <w:numberingChange w:id="6" w:author="Ivica Trumbic" w:date="2014-03-10T11:17:00Z" w:original=""/>
        </w:numPr>
        <w:tabs>
          <w:tab w:val="left" w:pos="709"/>
          <w:tab w:val="left" w:pos="851"/>
        </w:tabs>
        <w:spacing w:after="0" w:line="240" w:lineRule="auto"/>
        <w:ind w:left="709" w:hanging="283"/>
        <w:jc w:val="both"/>
        <w:rPr>
          <w:rFonts w:asciiTheme="majorHAnsi" w:hAnsiTheme="majorHAnsi"/>
          <w:szCs w:val="24"/>
          <w:lang w:val="en-GB"/>
        </w:rPr>
      </w:pPr>
      <w:r w:rsidRPr="00083834">
        <w:rPr>
          <w:rFonts w:asciiTheme="majorHAnsi" w:hAnsiTheme="majorHAnsi"/>
          <w:szCs w:val="24"/>
          <w:lang w:val="en-GB"/>
        </w:rPr>
        <w:t>Stakeholder participation, both in the project preparation and implementation stages;</w:t>
      </w:r>
    </w:p>
    <w:p w:rsidR="00083834" w:rsidRPr="00083834" w:rsidRDefault="00083834" w:rsidP="005C7AE2">
      <w:pPr>
        <w:pStyle w:val="a"/>
        <w:numPr>
          <w:ilvl w:val="0"/>
          <w:numId w:val="6"/>
          <w:numberingChange w:id="7" w:author="Ivica Trumbic" w:date="2014-03-10T11:17:00Z" w:original=""/>
        </w:numPr>
        <w:tabs>
          <w:tab w:val="left" w:pos="709"/>
          <w:tab w:val="left" w:pos="851"/>
        </w:tabs>
        <w:spacing w:after="0" w:line="240" w:lineRule="auto"/>
        <w:ind w:left="709" w:hanging="283"/>
        <w:jc w:val="both"/>
        <w:rPr>
          <w:rFonts w:asciiTheme="majorHAnsi" w:hAnsiTheme="majorHAnsi"/>
          <w:szCs w:val="24"/>
          <w:lang w:val="en-GB"/>
        </w:rPr>
      </w:pPr>
      <w:r w:rsidRPr="00083834">
        <w:rPr>
          <w:rFonts w:asciiTheme="majorHAnsi" w:hAnsiTheme="majorHAnsi"/>
          <w:szCs w:val="24"/>
          <w:lang w:val="en-GB"/>
        </w:rPr>
        <w:t>Assessment of underlying factors and assumptions affecting the project's implementation, primarily of those originating outside the project's context, and measures to counteract them;</w:t>
      </w:r>
    </w:p>
    <w:p w:rsidR="00083834" w:rsidRPr="00083834" w:rsidRDefault="00083834" w:rsidP="005C7AE2">
      <w:pPr>
        <w:pStyle w:val="a"/>
        <w:numPr>
          <w:ilvl w:val="0"/>
          <w:numId w:val="6"/>
          <w:numberingChange w:id="8" w:author="Ivica Trumbic" w:date="2014-03-10T11:17:00Z" w:original=""/>
        </w:numPr>
        <w:tabs>
          <w:tab w:val="left" w:pos="709"/>
          <w:tab w:val="left" w:pos="851"/>
        </w:tabs>
        <w:spacing w:after="0" w:line="240" w:lineRule="auto"/>
        <w:ind w:left="709" w:hanging="283"/>
        <w:jc w:val="both"/>
        <w:rPr>
          <w:rFonts w:asciiTheme="majorHAnsi" w:hAnsiTheme="majorHAnsi"/>
          <w:szCs w:val="24"/>
          <w:lang w:val="en-GB"/>
        </w:rPr>
      </w:pPr>
      <w:r w:rsidRPr="00083834">
        <w:rPr>
          <w:rFonts w:asciiTheme="majorHAnsi" w:hAnsiTheme="majorHAnsi"/>
          <w:szCs w:val="24"/>
          <w:lang w:val="en-GB"/>
        </w:rPr>
        <w:t>Project organization and management arrangements, both in the planning and implementation stages of the project, and an assessment whether these arrangements could still be considered as optimal in the current implementation context;</w:t>
      </w:r>
    </w:p>
    <w:p w:rsidR="00083834" w:rsidRPr="00083834" w:rsidRDefault="00083834" w:rsidP="005C7AE2">
      <w:pPr>
        <w:pStyle w:val="a"/>
        <w:numPr>
          <w:ilvl w:val="0"/>
          <w:numId w:val="6"/>
          <w:numberingChange w:id="9" w:author="Ivica Trumbic" w:date="2014-03-10T11:17:00Z" w:original=""/>
        </w:numPr>
        <w:tabs>
          <w:tab w:val="left" w:pos="709"/>
          <w:tab w:val="left" w:pos="851"/>
        </w:tabs>
        <w:spacing w:after="0" w:line="240" w:lineRule="auto"/>
        <w:ind w:left="709" w:hanging="283"/>
        <w:jc w:val="both"/>
        <w:rPr>
          <w:rFonts w:asciiTheme="majorHAnsi" w:hAnsiTheme="majorHAnsi"/>
          <w:szCs w:val="24"/>
          <w:lang w:val="en-GB"/>
        </w:rPr>
      </w:pPr>
      <w:r w:rsidRPr="00083834">
        <w:rPr>
          <w:rFonts w:asciiTheme="majorHAnsi" w:hAnsiTheme="majorHAnsi"/>
          <w:szCs w:val="24"/>
          <w:lang w:val="en-GB"/>
        </w:rPr>
        <w:t xml:space="preserve">Assessment of the cost-effectiveness of the project budget and duration, and implementation of the </w:t>
      </w:r>
      <w:r w:rsidRPr="00083834">
        <w:rPr>
          <w:rFonts w:asciiTheme="majorHAnsi" w:hAnsiTheme="majorHAnsi"/>
          <w:lang w:val="en-GB"/>
        </w:rPr>
        <w:t>financial aspect of the project including parallel funding</w:t>
      </w:r>
      <w:r w:rsidRPr="00083834">
        <w:rPr>
          <w:rFonts w:asciiTheme="majorHAnsi" w:hAnsiTheme="majorHAnsi"/>
          <w:szCs w:val="24"/>
          <w:lang w:val="en-GB"/>
        </w:rPr>
        <w:t>;</w:t>
      </w:r>
    </w:p>
    <w:p w:rsidR="00083834" w:rsidRPr="00083834" w:rsidRDefault="00083834" w:rsidP="005C7AE2">
      <w:pPr>
        <w:pStyle w:val="a"/>
        <w:numPr>
          <w:ilvl w:val="0"/>
          <w:numId w:val="6"/>
          <w:numberingChange w:id="10" w:author="Ivica Trumbic" w:date="2014-03-10T11:17:00Z" w:original=""/>
        </w:numPr>
        <w:tabs>
          <w:tab w:val="left" w:pos="709"/>
          <w:tab w:val="left" w:pos="851"/>
        </w:tabs>
        <w:spacing w:after="0" w:line="240" w:lineRule="auto"/>
        <w:ind w:left="709" w:hanging="283"/>
        <w:jc w:val="both"/>
        <w:rPr>
          <w:rFonts w:asciiTheme="majorHAnsi" w:hAnsiTheme="majorHAnsi"/>
          <w:szCs w:val="24"/>
          <w:lang w:val="en-GB"/>
        </w:rPr>
      </w:pPr>
      <w:r w:rsidRPr="00083834">
        <w:rPr>
          <w:rFonts w:asciiTheme="majorHAnsi" w:hAnsiTheme="majorHAnsi"/>
          <w:szCs w:val="24"/>
          <w:lang w:val="en-GB"/>
        </w:rPr>
        <w:t>Soundness of the Project Monitoring and Evaluation system;</w:t>
      </w:r>
    </w:p>
    <w:p w:rsidR="00083834" w:rsidRPr="00083834" w:rsidRDefault="00083834" w:rsidP="005C7AE2">
      <w:pPr>
        <w:pStyle w:val="a"/>
        <w:numPr>
          <w:ilvl w:val="0"/>
          <w:numId w:val="6"/>
          <w:numberingChange w:id="11" w:author="Ivica Trumbic" w:date="2014-03-10T11:17:00Z" w:original=""/>
        </w:numPr>
        <w:tabs>
          <w:tab w:val="left" w:pos="709"/>
          <w:tab w:val="left" w:pos="851"/>
        </w:tabs>
        <w:spacing w:after="0" w:line="240" w:lineRule="auto"/>
        <w:ind w:left="709" w:hanging="283"/>
        <w:jc w:val="both"/>
        <w:rPr>
          <w:rFonts w:asciiTheme="majorHAnsi" w:hAnsiTheme="majorHAnsi"/>
          <w:szCs w:val="24"/>
          <w:lang w:val="en-GB"/>
        </w:rPr>
      </w:pPr>
      <w:r w:rsidRPr="00083834">
        <w:rPr>
          <w:rFonts w:asciiTheme="majorHAnsi" w:hAnsiTheme="majorHAnsi"/>
          <w:szCs w:val="24"/>
          <w:lang w:val="en-GB"/>
        </w:rPr>
        <w:t xml:space="preserve">Sustainability and replicability of the project’s achievements and impacts based on current project’s results;  </w:t>
      </w:r>
    </w:p>
    <w:p w:rsidR="00083834" w:rsidRPr="00083834" w:rsidRDefault="00083834" w:rsidP="005C7AE2">
      <w:pPr>
        <w:pStyle w:val="a"/>
        <w:numPr>
          <w:ilvl w:val="0"/>
          <w:numId w:val="6"/>
          <w:numberingChange w:id="12" w:author="Ivica Trumbic" w:date="2014-03-10T11:17:00Z" w:original=""/>
        </w:numPr>
        <w:tabs>
          <w:tab w:val="left" w:pos="709"/>
          <w:tab w:val="left" w:pos="851"/>
        </w:tabs>
        <w:spacing w:after="0" w:line="240" w:lineRule="auto"/>
        <w:ind w:left="709" w:hanging="283"/>
        <w:jc w:val="both"/>
        <w:rPr>
          <w:rFonts w:asciiTheme="majorHAnsi" w:hAnsiTheme="majorHAnsi"/>
          <w:szCs w:val="24"/>
          <w:lang w:val="en-GB"/>
        </w:rPr>
      </w:pPr>
      <w:r w:rsidRPr="00083834">
        <w:rPr>
          <w:rFonts w:asciiTheme="majorHAnsi" w:hAnsiTheme="majorHAnsi"/>
          <w:szCs w:val="24"/>
          <w:lang w:val="en-GB"/>
        </w:rPr>
        <w:t>Effectiveness of the application of adaptive management through monitoring and evaluation, risk management, work planning including regular updates and reporting;</w:t>
      </w:r>
    </w:p>
    <w:p w:rsidR="00083834" w:rsidRPr="00083834" w:rsidRDefault="00083834" w:rsidP="005C7AE2">
      <w:pPr>
        <w:pStyle w:val="a"/>
        <w:numPr>
          <w:ilvl w:val="0"/>
          <w:numId w:val="6"/>
          <w:numberingChange w:id="13" w:author="Ivica Trumbic" w:date="2014-03-10T11:17:00Z" w:original=""/>
        </w:numPr>
        <w:tabs>
          <w:tab w:val="left" w:pos="709"/>
          <w:tab w:val="left" w:pos="851"/>
        </w:tabs>
        <w:spacing w:after="0" w:line="240" w:lineRule="auto"/>
        <w:ind w:left="709" w:hanging="283"/>
        <w:jc w:val="both"/>
        <w:rPr>
          <w:rFonts w:asciiTheme="majorHAnsi" w:hAnsiTheme="majorHAnsi"/>
          <w:szCs w:val="24"/>
          <w:lang w:val="en-GB"/>
        </w:rPr>
      </w:pPr>
      <w:r w:rsidRPr="00083834">
        <w:rPr>
          <w:rFonts w:asciiTheme="majorHAnsi" w:hAnsiTheme="majorHAnsi"/>
          <w:szCs w:val="24"/>
          <w:lang w:val="en-GB"/>
        </w:rPr>
        <w:t>Assessment of the UNDP contribution;</w:t>
      </w:r>
    </w:p>
    <w:p w:rsidR="00083834" w:rsidRPr="00083834" w:rsidRDefault="00083834" w:rsidP="005C7AE2">
      <w:pPr>
        <w:numPr>
          <w:ilvl w:val="0"/>
          <w:numId w:val="6"/>
          <w:numberingChange w:id="14" w:author="Ivica Trumbic" w:date="2014-03-10T11:17:00Z" w:original=""/>
        </w:numPr>
        <w:tabs>
          <w:tab w:val="left" w:pos="709"/>
          <w:tab w:val="left" w:pos="851"/>
        </w:tabs>
        <w:ind w:left="709" w:hanging="283"/>
        <w:rPr>
          <w:rFonts w:asciiTheme="majorHAnsi" w:hAnsiTheme="majorHAnsi"/>
          <w:sz w:val="22"/>
          <w:lang w:val="en-GB"/>
        </w:rPr>
      </w:pPr>
      <w:r w:rsidRPr="00083834">
        <w:rPr>
          <w:rFonts w:asciiTheme="majorHAnsi" w:hAnsiTheme="majorHAnsi"/>
          <w:sz w:val="22"/>
          <w:lang w:val="en-GB"/>
        </w:rPr>
        <w:t xml:space="preserve">Complementarity with other relevant ongoing or past activities, establishment of partnerships in the future, and catalytic role the </w:t>
      </w:r>
      <w:r>
        <w:rPr>
          <w:rFonts w:asciiTheme="majorHAnsi" w:hAnsiTheme="majorHAnsi"/>
          <w:sz w:val="22"/>
          <w:lang w:val="en-GB"/>
        </w:rPr>
        <w:t>TAP</w:t>
      </w:r>
      <w:r w:rsidRPr="00083834">
        <w:rPr>
          <w:rFonts w:asciiTheme="majorHAnsi" w:hAnsiTheme="majorHAnsi"/>
          <w:sz w:val="22"/>
          <w:lang w:val="en-GB"/>
        </w:rPr>
        <w:t xml:space="preserve"> could play.</w:t>
      </w:r>
    </w:p>
    <w:p w:rsidR="009F534A" w:rsidRDefault="009F534A" w:rsidP="00F3039F">
      <w:pPr>
        <w:rPr>
          <w:rFonts w:ascii="Calibri" w:hAnsi="Calibri"/>
          <w:sz w:val="22"/>
        </w:rPr>
      </w:pPr>
    </w:p>
    <w:p w:rsidR="00AE02C0" w:rsidRDefault="00AE02C0" w:rsidP="009F534A">
      <w:pPr>
        <w:jc w:val="both"/>
        <w:rPr>
          <w:rFonts w:ascii="Calibri" w:hAnsi="Calibri"/>
          <w:sz w:val="22"/>
        </w:rPr>
      </w:pPr>
    </w:p>
    <w:p w:rsidR="00AE02C0" w:rsidRDefault="00AE02C0" w:rsidP="009F534A">
      <w:pPr>
        <w:jc w:val="both"/>
        <w:rPr>
          <w:rFonts w:ascii="Calibri" w:hAnsi="Calibri"/>
          <w:sz w:val="22"/>
        </w:rPr>
      </w:pPr>
    </w:p>
    <w:p w:rsidR="00F3039F" w:rsidRDefault="003E0222" w:rsidP="009F534A">
      <w:pPr>
        <w:jc w:val="both"/>
        <w:rPr>
          <w:rFonts w:ascii="Calibri" w:hAnsi="Calibri"/>
          <w:sz w:val="22"/>
        </w:rPr>
      </w:pPr>
      <w:r>
        <w:rPr>
          <w:rFonts w:ascii="Calibri" w:hAnsi="Calibri"/>
          <w:sz w:val="22"/>
        </w:rPr>
        <w:t>T</w:t>
      </w:r>
      <w:r w:rsidRPr="00274A1A">
        <w:rPr>
          <w:rFonts w:ascii="Calibri" w:hAnsi="Calibri"/>
          <w:sz w:val="22"/>
        </w:rPr>
        <w:t xml:space="preserve">he </w:t>
      </w:r>
      <w:r>
        <w:rPr>
          <w:rFonts w:ascii="Calibri" w:hAnsi="Calibri"/>
          <w:sz w:val="22"/>
        </w:rPr>
        <w:t xml:space="preserve">MTE </w:t>
      </w:r>
      <w:r w:rsidR="00F3039F">
        <w:rPr>
          <w:rFonts w:ascii="Calibri" w:hAnsi="Calibri"/>
          <w:sz w:val="22"/>
        </w:rPr>
        <w:t>was</w:t>
      </w:r>
      <w:r w:rsidRPr="00274A1A">
        <w:rPr>
          <w:rFonts w:ascii="Calibri" w:hAnsi="Calibri"/>
          <w:sz w:val="22"/>
        </w:rPr>
        <w:t>organised into overlapping phases focusing on:</w:t>
      </w:r>
    </w:p>
    <w:p w:rsidR="003E0222" w:rsidRPr="00F3039F" w:rsidRDefault="003E0222" w:rsidP="009F534A">
      <w:pPr>
        <w:pStyle w:val="ListParagraph"/>
        <w:numPr>
          <w:ilvl w:val="0"/>
          <w:numId w:val="5"/>
          <w:numberingChange w:id="15" w:author="Ivica Trumbic" w:date="2014-03-10T11:17:00Z" w:original=""/>
        </w:numPr>
        <w:rPr>
          <w:rFonts w:ascii="Calibri" w:hAnsi="Calibri"/>
          <w:sz w:val="22"/>
        </w:rPr>
      </w:pPr>
      <w:r w:rsidRPr="00F3039F">
        <w:rPr>
          <w:rFonts w:ascii="Calibri" w:hAnsi="Calibri"/>
          <w:sz w:val="22"/>
        </w:rPr>
        <w:t>Document review and analysis (desktop study),</w:t>
      </w:r>
    </w:p>
    <w:p w:rsidR="003E0222" w:rsidRPr="00274A1A" w:rsidRDefault="003E0222" w:rsidP="005C7AE2">
      <w:pPr>
        <w:numPr>
          <w:ilvl w:val="0"/>
          <w:numId w:val="4"/>
          <w:numberingChange w:id="16" w:author="Ivica Trumbic" w:date="2014-03-10T11:17:00Z" w:original=""/>
        </w:numPr>
        <w:tabs>
          <w:tab w:val="clear" w:pos="1440"/>
          <w:tab w:val="num" w:pos="709"/>
        </w:tabs>
        <w:ind w:left="709"/>
        <w:jc w:val="both"/>
        <w:rPr>
          <w:rFonts w:ascii="Calibri" w:hAnsi="Calibri"/>
          <w:sz w:val="22"/>
        </w:rPr>
      </w:pPr>
      <w:r>
        <w:rPr>
          <w:rFonts w:ascii="Calibri" w:hAnsi="Calibri"/>
          <w:sz w:val="22"/>
        </w:rPr>
        <w:t>I</w:t>
      </w:r>
      <w:r w:rsidRPr="00274A1A">
        <w:rPr>
          <w:rFonts w:ascii="Calibri" w:hAnsi="Calibri"/>
          <w:sz w:val="22"/>
        </w:rPr>
        <w:t>nterviews with key stakeholders, both through face-to-face-interviews at their location and by telephone/skype/email, and</w:t>
      </w:r>
    </w:p>
    <w:p w:rsidR="003E0222" w:rsidRPr="00274A1A" w:rsidRDefault="003E0222" w:rsidP="005C7AE2">
      <w:pPr>
        <w:numPr>
          <w:ilvl w:val="0"/>
          <w:numId w:val="4"/>
          <w:numberingChange w:id="17" w:author="Ivica Trumbic" w:date="2014-03-10T11:17:00Z" w:original=""/>
        </w:numPr>
        <w:tabs>
          <w:tab w:val="clear" w:pos="1440"/>
          <w:tab w:val="num" w:pos="709"/>
        </w:tabs>
        <w:ind w:left="709"/>
        <w:jc w:val="both"/>
        <w:rPr>
          <w:rFonts w:ascii="Calibri" w:hAnsi="Calibri"/>
          <w:sz w:val="22"/>
        </w:rPr>
      </w:pPr>
      <w:r>
        <w:rPr>
          <w:rFonts w:ascii="Calibri" w:hAnsi="Calibri"/>
          <w:sz w:val="22"/>
        </w:rPr>
        <w:t>Preparation of the MTE Report</w:t>
      </w:r>
      <w:r w:rsidRPr="00274A1A">
        <w:rPr>
          <w:rFonts w:ascii="Calibri" w:hAnsi="Calibri"/>
          <w:sz w:val="22"/>
        </w:rPr>
        <w:t>.</w:t>
      </w:r>
    </w:p>
    <w:p w:rsidR="00D7736A" w:rsidRDefault="00D7736A" w:rsidP="009F534A">
      <w:pPr>
        <w:jc w:val="both"/>
        <w:rPr>
          <w:rFonts w:ascii="Calibri" w:hAnsi="Calibri"/>
          <w:sz w:val="22"/>
        </w:rPr>
      </w:pPr>
    </w:p>
    <w:p w:rsidR="00F3039F" w:rsidRDefault="003E0222" w:rsidP="009F534A">
      <w:pPr>
        <w:jc w:val="both"/>
        <w:rPr>
          <w:rFonts w:ascii="Calibri" w:hAnsi="Calibri"/>
          <w:sz w:val="22"/>
        </w:rPr>
      </w:pPr>
      <w:r w:rsidRPr="00A2102C">
        <w:rPr>
          <w:rFonts w:ascii="Calibri" w:hAnsi="Calibri"/>
          <w:sz w:val="22"/>
        </w:rPr>
        <w:t xml:space="preserve">Methods of </w:t>
      </w:r>
      <w:r>
        <w:rPr>
          <w:rFonts w:ascii="Calibri" w:hAnsi="Calibri"/>
          <w:sz w:val="22"/>
        </w:rPr>
        <w:t>d</w:t>
      </w:r>
      <w:r w:rsidRPr="00A2102C">
        <w:rPr>
          <w:rFonts w:ascii="Calibri" w:hAnsi="Calibri"/>
          <w:sz w:val="22"/>
        </w:rPr>
        <w:t>ata collection and data analysis</w:t>
      </w:r>
      <w:r w:rsidR="00F3039F">
        <w:rPr>
          <w:rFonts w:ascii="Calibri" w:hAnsi="Calibri"/>
          <w:sz w:val="22"/>
        </w:rPr>
        <w:t>were</w:t>
      </w:r>
      <w:r>
        <w:rPr>
          <w:rFonts w:ascii="Calibri" w:hAnsi="Calibri"/>
          <w:sz w:val="22"/>
        </w:rPr>
        <w:t xml:space="preserve"> the following:</w:t>
      </w:r>
    </w:p>
    <w:p w:rsidR="003E0222" w:rsidRPr="00F3039F" w:rsidRDefault="003E0222" w:rsidP="009F534A">
      <w:pPr>
        <w:pStyle w:val="ListParagraph"/>
        <w:numPr>
          <w:ilvl w:val="0"/>
          <w:numId w:val="5"/>
          <w:numberingChange w:id="18" w:author="Ivica Trumbic" w:date="2014-03-10T11:17:00Z" w:original=""/>
        </w:numPr>
        <w:rPr>
          <w:rFonts w:ascii="Calibri" w:hAnsi="Calibri"/>
          <w:sz w:val="22"/>
        </w:rPr>
      </w:pPr>
      <w:r w:rsidRPr="00F3039F">
        <w:rPr>
          <w:rFonts w:ascii="Calibri" w:hAnsi="Calibri"/>
          <w:sz w:val="22"/>
        </w:rPr>
        <w:t>Data collection in the field (interviews, direct observation),</w:t>
      </w:r>
    </w:p>
    <w:p w:rsidR="003E0222" w:rsidRDefault="003E0222" w:rsidP="009F534A">
      <w:pPr>
        <w:numPr>
          <w:ilvl w:val="0"/>
          <w:numId w:val="3"/>
          <w:numberingChange w:id="19" w:author="Ivica Trumbic" w:date="2014-03-10T11:17:00Z" w:original=""/>
        </w:numPr>
        <w:jc w:val="both"/>
        <w:rPr>
          <w:rFonts w:ascii="Calibri" w:hAnsi="Calibri"/>
          <w:sz w:val="22"/>
        </w:rPr>
      </w:pPr>
      <w:r>
        <w:rPr>
          <w:rFonts w:ascii="Calibri" w:hAnsi="Calibri"/>
          <w:sz w:val="22"/>
        </w:rPr>
        <w:t>Review of project preparation and approval documents (PIF, project document, logframe, GEF CEO endorsement),</w:t>
      </w:r>
    </w:p>
    <w:p w:rsidR="003E0222" w:rsidRDefault="003E0222" w:rsidP="009F534A">
      <w:pPr>
        <w:numPr>
          <w:ilvl w:val="0"/>
          <w:numId w:val="3"/>
          <w:numberingChange w:id="20" w:author="Ivica Trumbic" w:date="2014-03-10T11:17:00Z" w:original=""/>
        </w:numPr>
        <w:jc w:val="both"/>
        <w:rPr>
          <w:rFonts w:ascii="Calibri" w:hAnsi="Calibri"/>
          <w:sz w:val="22"/>
        </w:rPr>
      </w:pPr>
      <w:r>
        <w:rPr>
          <w:rFonts w:ascii="Calibri" w:hAnsi="Calibri"/>
          <w:sz w:val="22"/>
        </w:rPr>
        <w:t>Analysis of project reports (annual reports, PIR),</w:t>
      </w:r>
    </w:p>
    <w:p w:rsidR="003E0222" w:rsidRDefault="003E0222" w:rsidP="009F534A">
      <w:pPr>
        <w:numPr>
          <w:ilvl w:val="0"/>
          <w:numId w:val="3"/>
          <w:numberingChange w:id="21" w:author="Ivica Trumbic" w:date="2014-03-10T11:17:00Z" w:original=""/>
        </w:numPr>
        <w:jc w:val="both"/>
        <w:rPr>
          <w:rFonts w:ascii="Calibri" w:hAnsi="Calibri"/>
          <w:sz w:val="22"/>
        </w:rPr>
      </w:pPr>
      <w:r>
        <w:rPr>
          <w:rFonts w:ascii="Calibri" w:hAnsi="Calibri"/>
          <w:sz w:val="22"/>
        </w:rPr>
        <w:t>Analysis of meeting, workshops, conferences reports (Project Board, workshops and conferences, training courses, mission reports etc.),</w:t>
      </w:r>
    </w:p>
    <w:p w:rsidR="003E0222" w:rsidRDefault="003E0222" w:rsidP="009F534A">
      <w:pPr>
        <w:numPr>
          <w:ilvl w:val="0"/>
          <w:numId w:val="3"/>
          <w:numberingChange w:id="22" w:author="Ivica Trumbic" w:date="2014-03-10T11:17:00Z" w:original=""/>
        </w:numPr>
        <w:jc w:val="both"/>
        <w:rPr>
          <w:rFonts w:ascii="Calibri" w:hAnsi="Calibri"/>
          <w:sz w:val="22"/>
        </w:rPr>
      </w:pPr>
      <w:r>
        <w:rPr>
          <w:rFonts w:ascii="Calibri" w:hAnsi="Calibri"/>
          <w:sz w:val="22"/>
        </w:rPr>
        <w:t>Review of financial records (annual financial reports),</w:t>
      </w:r>
    </w:p>
    <w:p w:rsidR="003E0222" w:rsidRDefault="003E0222" w:rsidP="009F534A">
      <w:pPr>
        <w:numPr>
          <w:ilvl w:val="0"/>
          <w:numId w:val="3"/>
          <w:numberingChange w:id="23" w:author="Ivica Trumbic" w:date="2014-03-10T11:17:00Z" w:original=""/>
        </w:numPr>
        <w:jc w:val="both"/>
        <w:rPr>
          <w:rFonts w:ascii="Calibri" w:hAnsi="Calibri"/>
          <w:sz w:val="22"/>
        </w:rPr>
      </w:pPr>
      <w:r>
        <w:rPr>
          <w:rFonts w:ascii="Calibri" w:hAnsi="Calibri"/>
          <w:sz w:val="22"/>
        </w:rPr>
        <w:t>Analysis of outputs (consultants' reports, thematic reports, guidelines),</w:t>
      </w:r>
    </w:p>
    <w:p w:rsidR="003E0222" w:rsidRPr="00A2102C" w:rsidRDefault="003E0222" w:rsidP="009F534A">
      <w:pPr>
        <w:numPr>
          <w:ilvl w:val="0"/>
          <w:numId w:val="3"/>
          <w:numberingChange w:id="24" w:author="Ivica Trumbic" w:date="2014-03-10T11:17:00Z" w:original=""/>
        </w:numPr>
        <w:jc w:val="both"/>
        <w:rPr>
          <w:rFonts w:ascii="Calibri" w:hAnsi="Calibri"/>
          <w:sz w:val="22"/>
        </w:rPr>
      </w:pPr>
      <w:r>
        <w:rPr>
          <w:rFonts w:ascii="Calibri" w:hAnsi="Calibri"/>
          <w:sz w:val="22"/>
        </w:rPr>
        <w:t>Review of o</w:t>
      </w:r>
      <w:r w:rsidRPr="006829D9">
        <w:rPr>
          <w:rFonts w:ascii="Calibri" w:hAnsi="Calibri"/>
          <w:sz w:val="22"/>
        </w:rPr>
        <w:t xml:space="preserve">ther </w:t>
      </w:r>
      <w:r>
        <w:rPr>
          <w:rFonts w:ascii="Calibri" w:hAnsi="Calibri"/>
          <w:sz w:val="22"/>
        </w:rPr>
        <w:t xml:space="preserve">relevant </w:t>
      </w:r>
      <w:r w:rsidRPr="006829D9">
        <w:rPr>
          <w:rFonts w:ascii="Calibri" w:hAnsi="Calibri"/>
          <w:sz w:val="22"/>
        </w:rPr>
        <w:t>documents (newsletters, website</w:t>
      </w:r>
      <w:r>
        <w:rPr>
          <w:rFonts w:ascii="Calibri" w:hAnsi="Calibri"/>
          <w:sz w:val="22"/>
        </w:rPr>
        <w:t>,</w:t>
      </w:r>
      <w:r w:rsidRPr="006829D9">
        <w:rPr>
          <w:rFonts w:ascii="Calibri" w:hAnsi="Calibri"/>
          <w:sz w:val="22"/>
        </w:rPr>
        <w:t xml:space="preserve"> etc)</w:t>
      </w:r>
      <w:r>
        <w:rPr>
          <w:rFonts w:ascii="Calibri" w:hAnsi="Calibri"/>
          <w:sz w:val="22"/>
        </w:rPr>
        <w:t>.</w:t>
      </w:r>
    </w:p>
    <w:p w:rsidR="00E1779E" w:rsidRPr="00E1779E" w:rsidRDefault="00E1779E" w:rsidP="00E1779E">
      <w:pPr>
        <w:ind w:left="720"/>
        <w:rPr>
          <w:rFonts w:ascii="Calibri" w:hAnsi="Calibri"/>
          <w:b/>
          <w:sz w:val="22"/>
          <w:szCs w:val="20"/>
        </w:rPr>
      </w:pPr>
    </w:p>
    <w:p w:rsidR="00973470" w:rsidRPr="00F3039F" w:rsidRDefault="00E1779E" w:rsidP="00F3039F">
      <w:pPr>
        <w:rPr>
          <w:rFonts w:ascii="Calibri" w:hAnsi="Calibri"/>
          <w:b/>
          <w:szCs w:val="20"/>
        </w:rPr>
      </w:pPr>
      <w:r w:rsidRPr="00F3039F">
        <w:rPr>
          <w:rFonts w:ascii="Calibri" w:hAnsi="Calibri"/>
          <w:b/>
          <w:szCs w:val="20"/>
        </w:rPr>
        <w:t>1.</w:t>
      </w:r>
      <w:r w:rsidR="00480452">
        <w:rPr>
          <w:rFonts w:ascii="Calibri" w:hAnsi="Calibri"/>
          <w:b/>
          <w:szCs w:val="20"/>
        </w:rPr>
        <w:t>4</w:t>
      </w:r>
      <w:r w:rsidRPr="00F3039F">
        <w:rPr>
          <w:rFonts w:ascii="Calibri" w:hAnsi="Calibri"/>
          <w:b/>
          <w:szCs w:val="20"/>
        </w:rPr>
        <w:t>.</w:t>
      </w:r>
      <w:r w:rsidRPr="00F3039F">
        <w:rPr>
          <w:rFonts w:ascii="Calibri" w:hAnsi="Calibri"/>
          <w:b/>
          <w:szCs w:val="20"/>
        </w:rPr>
        <w:tab/>
        <w:t>Structure of the evaluation report</w:t>
      </w:r>
    </w:p>
    <w:p w:rsidR="009F534A" w:rsidRDefault="009F534A" w:rsidP="00E1779E">
      <w:pPr>
        <w:rPr>
          <w:rFonts w:asciiTheme="majorHAnsi" w:hAnsiTheme="majorHAnsi"/>
          <w:sz w:val="22"/>
          <w:szCs w:val="20"/>
          <w:lang w:val="en-GB"/>
        </w:rPr>
      </w:pPr>
    </w:p>
    <w:p w:rsidR="00E1779E" w:rsidRPr="00F3039F" w:rsidRDefault="00F3039F" w:rsidP="009F534A">
      <w:pPr>
        <w:jc w:val="both"/>
        <w:rPr>
          <w:rFonts w:ascii="Calibri" w:hAnsi="Calibri"/>
          <w:sz w:val="22"/>
          <w:szCs w:val="20"/>
        </w:rPr>
      </w:pPr>
      <w:r w:rsidRPr="00F3039F">
        <w:rPr>
          <w:rFonts w:asciiTheme="majorHAnsi" w:hAnsiTheme="majorHAnsi"/>
          <w:sz w:val="22"/>
          <w:szCs w:val="20"/>
          <w:lang w:val="en-GB"/>
        </w:rPr>
        <w:t xml:space="preserve">The structure of the </w:t>
      </w:r>
      <w:r>
        <w:rPr>
          <w:rFonts w:asciiTheme="majorHAnsi" w:hAnsiTheme="majorHAnsi"/>
          <w:sz w:val="22"/>
          <w:szCs w:val="20"/>
          <w:lang w:val="en-GB"/>
        </w:rPr>
        <w:t xml:space="preserve">MTEreport </w:t>
      </w:r>
      <w:r w:rsidRPr="00F3039F">
        <w:rPr>
          <w:rFonts w:asciiTheme="majorHAnsi" w:hAnsiTheme="majorHAnsi"/>
          <w:sz w:val="22"/>
          <w:szCs w:val="20"/>
          <w:lang w:val="en-GB"/>
        </w:rPr>
        <w:t xml:space="preserve">follows the outline as provided to the evaluator in the TOR. After the introduction, the </w:t>
      </w:r>
      <w:r>
        <w:rPr>
          <w:rFonts w:asciiTheme="majorHAnsi" w:hAnsiTheme="majorHAnsi"/>
          <w:sz w:val="22"/>
          <w:szCs w:val="20"/>
          <w:lang w:val="en-GB"/>
        </w:rPr>
        <w:t>TAP</w:t>
      </w:r>
      <w:r w:rsidRPr="00F3039F">
        <w:rPr>
          <w:rFonts w:asciiTheme="majorHAnsi" w:hAnsiTheme="majorHAnsi"/>
          <w:sz w:val="22"/>
          <w:szCs w:val="20"/>
          <w:lang w:val="en-GB"/>
        </w:rPr>
        <w:t xml:space="preserve"> is reviewed in its development context and in its design, as presented in the Project Document (Chapter 2), then the </w:t>
      </w:r>
      <w:r>
        <w:rPr>
          <w:rFonts w:asciiTheme="majorHAnsi" w:hAnsiTheme="majorHAnsi"/>
          <w:sz w:val="22"/>
          <w:szCs w:val="20"/>
          <w:lang w:val="en-GB"/>
        </w:rPr>
        <w:t xml:space="preserve">findings of the </w:t>
      </w:r>
      <w:r w:rsidRPr="00F3039F">
        <w:rPr>
          <w:rFonts w:asciiTheme="majorHAnsi" w:hAnsiTheme="majorHAnsi"/>
          <w:sz w:val="22"/>
          <w:szCs w:val="20"/>
          <w:lang w:val="en-GB"/>
        </w:rPr>
        <w:t xml:space="preserve">actual implementation and results achieved on the basis of produced reports and stakeholder interviews are assessed (Chapter 3), </w:t>
      </w:r>
      <w:r>
        <w:rPr>
          <w:rFonts w:asciiTheme="majorHAnsi" w:hAnsiTheme="majorHAnsi"/>
          <w:sz w:val="22"/>
          <w:szCs w:val="20"/>
          <w:lang w:val="en-GB"/>
        </w:rPr>
        <w:t xml:space="preserve">and, finally, the lessons learned and </w:t>
      </w:r>
      <w:r w:rsidRPr="00F3039F">
        <w:rPr>
          <w:rFonts w:asciiTheme="majorHAnsi" w:hAnsiTheme="majorHAnsi"/>
          <w:sz w:val="22"/>
          <w:szCs w:val="20"/>
          <w:lang w:val="en-GB"/>
        </w:rPr>
        <w:t xml:space="preserve">recommendations </w:t>
      </w:r>
      <w:r>
        <w:rPr>
          <w:rFonts w:asciiTheme="majorHAnsi" w:hAnsiTheme="majorHAnsi"/>
          <w:sz w:val="22"/>
          <w:szCs w:val="20"/>
          <w:lang w:val="en-GB"/>
        </w:rPr>
        <w:t>are presented in Chapter 4.Several important annexes are added at the end of the report.</w:t>
      </w:r>
    </w:p>
    <w:p w:rsidR="00F3039F" w:rsidRDefault="00F3039F" w:rsidP="00E1779E">
      <w:pPr>
        <w:rPr>
          <w:rFonts w:ascii="Calibri" w:hAnsi="Calibri"/>
          <w:b/>
          <w:szCs w:val="20"/>
        </w:rPr>
      </w:pPr>
    </w:p>
    <w:p w:rsidR="00E1779E" w:rsidRDefault="00E1779E" w:rsidP="00E1779E">
      <w:pPr>
        <w:rPr>
          <w:rFonts w:ascii="Calibri" w:hAnsi="Calibri"/>
          <w:b/>
          <w:szCs w:val="20"/>
        </w:rPr>
      </w:pPr>
      <w:r>
        <w:rPr>
          <w:rFonts w:ascii="Calibri" w:hAnsi="Calibri"/>
          <w:b/>
          <w:szCs w:val="20"/>
        </w:rPr>
        <w:t>2.</w:t>
      </w:r>
      <w:r>
        <w:rPr>
          <w:rFonts w:ascii="Calibri" w:hAnsi="Calibri"/>
          <w:b/>
          <w:szCs w:val="20"/>
        </w:rPr>
        <w:tab/>
        <w:t>PROJECT DESCRIPTION AND DEVELOPMENT CONTEXT</w:t>
      </w:r>
    </w:p>
    <w:p w:rsidR="00FD71CD" w:rsidRDefault="00FD71CD" w:rsidP="00FD71CD">
      <w:pPr>
        <w:rPr>
          <w:rFonts w:ascii="Calibri" w:hAnsi="Calibri"/>
          <w:sz w:val="22"/>
          <w:szCs w:val="20"/>
        </w:rPr>
      </w:pPr>
    </w:p>
    <w:p w:rsidR="00973470" w:rsidRPr="00FD71CD" w:rsidRDefault="00E1779E" w:rsidP="00FD71CD">
      <w:pPr>
        <w:rPr>
          <w:rFonts w:ascii="Calibri" w:hAnsi="Calibri"/>
          <w:b/>
          <w:szCs w:val="20"/>
        </w:rPr>
      </w:pPr>
      <w:r w:rsidRPr="00FD71CD">
        <w:rPr>
          <w:rFonts w:ascii="Calibri" w:hAnsi="Calibri"/>
          <w:b/>
          <w:szCs w:val="20"/>
        </w:rPr>
        <w:t>2.1.</w:t>
      </w:r>
      <w:r w:rsidRPr="00FD71CD">
        <w:rPr>
          <w:rFonts w:ascii="Calibri" w:hAnsi="Calibri"/>
          <w:b/>
          <w:szCs w:val="20"/>
        </w:rPr>
        <w:tab/>
        <w:t>Project start and duration</w:t>
      </w:r>
    </w:p>
    <w:p w:rsidR="00FD71CD" w:rsidRDefault="00FD71CD" w:rsidP="00FD71CD">
      <w:pPr>
        <w:rPr>
          <w:rFonts w:asciiTheme="majorHAnsi" w:hAnsiTheme="majorHAnsi" w:cs="Calibri"/>
          <w:color w:val="000000"/>
          <w:sz w:val="22"/>
          <w:lang w:val="en-GB"/>
        </w:rPr>
      </w:pPr>
    </w:p>
    <w:p w:rsidR="00EF1A15" w:rsidRDefault="00EF1A15" w:rsidP="009F534A">
      <w:pPr>
        <w:jc w:val="both"/>
        <w:rPr>
          <w:rFonts w:asciiTheme="majorHAnsi" w:hAnsiTheme="majorHAnsi"/>
          <w:sz w:val="22"/>
          <w:lang w:val="en-GB"/>
        </w:rPr>
      </w:pPr>
      <w:r>
        <w:rPr>
          <w:rFonts w:asciiTheme="majorHAnsi" w:hAnsiTheme="majorHAnsi"/>
          <w:sz w:val="22"/>
          <w:lang w:val="en-GB"/>
        </w:rPr>
        <w:t>Dr. MariyamZulfa, Minister of Tourism, Arts and Culture, and Mr. Andrew Cox, UNDP Maldives Resident Representative</w:t>
      </w:r>
      <w:r w:rsidRPr="00FD71CD">
        <w:rPr>
          <w:rFonts w:asciiTheme="majorHAnsi" w:hAnsiTheme="majorHAnsi"/>
          <w:sz w:val="22"/>
          <w:lang w:val="en-GB"/>
        </w:rPr>
        <w:t>signed</w:t>
      </w:r>
      <w:r>
        <w:rPr>
          <w:rFonts w:asciiTheme="majorHAnsi" w:hAnsiTheme="majorHAnsi" w:cs="Calibri"/>
          <w:color w:val="000000"/>
          <w:sz w:val="22"/>
          <w:lang w:val="en-GB"/>
        </w:rPr>
        <w:t>t</w:t>
      </w:r>
      <w:r w:rsidR="00FD71CD" w:rsidRPr="00FD71CD">
        <w:rPr>
          <w:rFonts w:asciiTheme="majorHAnsi" w:hAnsiTheme="majorHAnsi" w:cs="Calibri"/>
          <w:color w:val="000000"/>
          <w:sz w:val="22"/>
          <w:lang w:val="en-GB"/>
        </w:rPr>
        <w:t xml:space="preserve">he </w:t>
      </w:r>
      <w:r w:rsidR="00FD71CD" w:rsidRPr="00FD71CD">
        <w:rPr>
          <w:rFonts w:asciiTheme="majorHAnsi" w:hAnsiTheme="majorHAnsi"/>
          <w:sz w:val="22"/>
          <w:lang w:val="en-GB"/>
        </w:rPr>
        <w:t xml:space="preserve">Project Document </w:t>
      </w:r>
      <w:r>
        <w:rPr>
          <w:rFonts w:asciiTheme="majorHAnsi" w:hAnsiTheme="majorHAnsi"/>
          <w:sz w:val="22"/>
          <w:lang w:val="en-GB"/>
        </w:rPr>
        <w:t>on 17 October 2011</w:t>
      </w:r>
      <w:r w:rsidR="00FD71CD" w:rsidRPr="00FD71CD">
        <w:rPr>
          <w:rFonts w:asciiTheme="majorHAnsi" w:hAnsiTheme="majorHAnsi"/>
          <w:sz w:val="22"/>
          <w:lang w:val="en-GB"/>
        </w:rPr>
        <w:t>.</w:t>
      </w:r>
      <w:r w:rsidR="00FD71CD">
        <w:rPr>
          <w:rFonts w:asciiTheme="majorHAnsi" w:hAnsiTheme="majorHAnsi"/>
          <w:sz w:val="22"/>
          <w:lang w:val="en-GB"/>
        </w:rPr>
        <w:t xml:space="preserve">However, </w:t>
      </w:r>
      <w:r w:rsidR="00AF7AD7">
        <w:rPr>
          <w:rFonts w:asciiTheme="majorHAnsi" w:hAnsiTheme="majorHAnsi"/>
          <w:sz w:val="22"/>
          <w:lang w:val="en-GB"/>
        </w:rPr>
        <w:t>the Project Document, as well as the Project Inception Report, states that the official starting dates of the project are</w:t>
      </w:r>
      <w:r w:rsidR="00FD71CD">
        <w:rPr>
          <w:rFonts w:asciiTheme="majorHAnsi" w:hAnsiTheme="majorHAnsi"/>
          <w:sz w:val="22"/>
          <w:lang w:val="en-GB"/>
        </w:rPr>
        <w:t xml:space="preserve"> July 2011.</w:t>
      </w:r>
      <w:r w:rsidR="008E7076">
        <w:rPr>
          <w:rFonts w:asciiTheme="majorHAnsi" w:hAnsiTheme="majorHAnsi"/>
          <w:sz w:val="22"/>
          <w:lang w:val="en-GB"/>
        </w:rPr>
        <w:t xml:space="preserve">Finally, the Inception Report mentions 1 January 2012 as the starting date of the project. </w:t>
      </w:r>
      <w:r>
        <w:rPr>
          <w:rFonts w:asciiTheme="majorHAnsi" w:hAnsiTheme="majorHAnsi"/>
          <w:sz w:val="22"/>
          <w:lang w:val="en-GB"/>
        </w:rPr>
        <w:t xml:space="preserve">With a planned duration of three years, TAP should be completed in June 2014. However, if the PD signature date is considered as the starting date, then the closure date of the project should be end September 2014. </w:t>
      </w:r>
      <w:r w:rsidR="008E7076">
        <w:rPr>
          <w:rFonts w:asciiTheme="majorHAnsi" w:hAnsiTheme="majorHAnsi"/>
          <w:sz w:val="22"/>
          <w:lang w:val="en-GB"/>
        </w:rPr>
        <w:t xml:space="preserve">And if Inception Report </w:t>
      </w:r>
      <w:r w:rsidR="002E394A">
        <w:rPr>
          <w:rFonts w:asciiTheme="majorHAnsi" w:hAnsiTheme="majorHAnsi"/>
          <w:sz w:val="22"/>
          <w:lang w:val="en-GB"/>
        </w:rPr>
        <w:t xml:space="preserve">mentioned date of the start of the project (1 January 2012) </w:t>
      </w:r>
      <w:r w:rsidR="008E7076">
        <w:rPr>
          <w:rFonts w:asciiTheme="majorHAnsi" w:hAnsiTheme="majorHAnsi"/>
          <w:sz w:val="22"/>
          <w:lang w:val="en-GB"/>
        </w:rPr>
        <w:t>should be considered</w:t>
      </w:r>
      <w:r w:rsidR="002E394A">
        <w:rPr>
          <w:rFonts w:asciiTheme="majorHAnsi" w:hAnsiTheme="majorHAnsi"/>
          <w:sz w:val="22"/>
          <w:lang w:val="en-GB"/>
        </w:rPr>
        <w:t xml:space="preserve"> as the starting date</w:t>
      </w:r>
      <w:r w:rsidR="008E7076">
        <w:rPr>
          <w:rFonts w:asciiTheme="majorHAnsi" w:hAnsiTheme="majorHAnsi"/>
          <w:sz w:val="22"/>
          <w:lang w:val="en-GB"/>
        </w:rPr>
        <w:t xml:space="preserve">, then the project should end </w:t>
      </w:r>
      <w:r w:rsidR="002E394A">
        <w:rPr>
          <w:rFonts w:asciiTheme="majorHAnsi" w:hAnsiTheme="majorHAnsi"/>
          <w:sz w:val="22"/>
          <w:lang w:val="en-GB"/>
        </w:rPr>
        <w:t xml:space="preserve">in December 2014. Finally, the Project Manager started working on the project in March 2012, and that could also be considered as the </w:t>
      </w:r>
      <w:r w:rsidR="00D7736A">
        <w:rPr>
          <w:rFonts w:asciiTheme="majorHAnsi" w:hAnsiTheme="majorHAnsi"/>
          <w:sz w:val="22"/>
          <w:lang w:val="en-GB"/>
        </w:rPr>
        <w:t>effective</w:t>
      </w:r>
      <w:r w:rsidR="002E394A">
        <w:rPr>
          <w:rFonts w:asciiTheme="majorHAnsi" w:hAnsiTheme="majorHAnsi"/>
          <w:sz w:val="22"/>
          <w:lang w:val="en-GB"/>
        </w:rPr>
        <w:t xml:space="preserve"> start of the project. However, whatever date</w:t>
      </w:r>
      <w:r>
        <w:rPr>
          <w:rFonts w:asciiTheme="majorHAnsi" w:hAnsiTheme="majorHAnsi"/>
          <w:sz w:val="22"/>
          <w:lang w:val="en-GB"/>
        </w:rPr>
        <w:t xml:space="preserve"> would be taken as the closure date, it is obvious that very little time is being left for the closure of all activities</w:t>
      </w:r>
      <w:r w:rsidR="008E7076">
        <w:rPr>
          <w:rFonts w:asciiTheme="majorHAnsi" w:hAnsiTheme="majorHAnsi"/>
          <w:sz w:val="22"/>
          <w:lang w:val="en-GB"/>
        </w:rPr>
        <w:t xml:space="preserve"> (a maximum of one year from now</w:t>
      </w:r>
      <w:r w:rsidR="00AE3C26">
        <w:rPr>
          <w:rFonts w:asciiTheme="majorHAnsi" w:hAnsiTheme="majorHAnsi"/>
          <w:sz w:val="22"/>
          <w:lang w:val="en-GB"/>
        </w:rPr>
        <w:t xml:space="preserve"> without extension</w:t>
      </w:r>
      <w:r w:rsidR="008E7076">
        <w:rPr>
          <w:rFonts w:asciiTheme="majorHAnsi" w:hAnsiTheme="majorHAnsi"/>
          <w:sz w:val="22"/>
          <w:lang w:val="en-GB"/>
        </w:rPr>
        <w:t>)</w:t>
      </w:r>
      <w:r>
        <w:rPr>
          <w:rFonts w:asciiTheme="majorHAnsi" w:hAnsiTheme="majorHAnsi"/>
          <w:sz w:val="22"/>
          <w:lang w:val="en-GB"/>
        </w:rPr>
        <w:t>. It has to be added that</w:t>
      </w:r>
      <w:r w:rsidR="002E394A">
        <w:rPr>
          <w:rFonts w:asciiTheme="majorHAnsi" w:hAnsiTheme="majorHAnsi"/>
          <w:sz w:val="22"/>
          <w:lang w:val="en-GB"/>
        </w:rPr>
        <w:t>,</w:t>
      </w:r>
      <w:r>
        <w:rPr>
          <w:rFonts w:asciiTheme="majorHAnsi" w:hAnsiTheme="majorHAnsi"/>
          <w:sz w:val="22"/>
          <w:lang w:val="en-GB"/>
        </w:rPr>
        <w:t xml:space="preserve"> until now</w:t>
      </w:r>
      <w:r w:rsidR="002E394A">
        <w:rPr>
          <w:rFonts w:asciiTheme="majorHAnsi" w:hAnsiTheme="majorHAnsi"/>
          <w:sz w:val="22"/>
          <w:lang w:val="en-GB"/>
        </w:rPr>
        <w:t>,</w:t>
      </w:r>
      <w:r>
        <w:rPr>
          <w:rFonts w:asciiTheme="majorHAnsi" w:hAnsiTheme="majorHAnsi"/>
          <w:sz w:val="22"/>
          <w:lang w:val="en-GB"/>
        </w:rPr>
        <w:t xml:space="preserve"> no extension of the project</w:t>
      </w:r>
      <w:r w:rsidR="002E394A">
        <w:rPr>
          <w:rFonts w:asciiTheme="majorHAnsi" w:hAnsiTheme="majorHAnsi"/>
          <w:sz w:val="22"/>
          <w:lang w:val="en-GB"/>
        </w:rPr>
        <w:t>'s duration</w:t>
      </w:r>
      <w:r>
        <w:rPr>
          <w:rFonts w:asciiTheme="majorHAnsi" w:hAnsiTheme="majorHAnsi"/>
          <w:sz w:val="22"/>
          <w:lang w:val="en-GB"/>
        </w:rPr>
        <w:t xml:space="preserve"> has been requested. </w:t>
      </w:r>
    </w:p>
    <w:p w:rsidR="00EF1A15" w:rsidRDefault="00EF1A15" w:rsidP="00FD71CD">
      <w:pPr>
        <w:rPr>
          <w:rFonts w:asciiTheme="majorHAnsi" w:hAnsiTheme="majorHAnsi"/>
          <w:sz w:val="22"/>
          <w:lang w:val="en-GB"/>
        </w:rPr>
      </w:pPr>
    </w:p>
    <w:p w:rsidR="008E7076" w:rsidRDefault="00FD71CD" w:rsidP="009F534A">
      <w:pPr>
        <w:jc w:val="both"/>
        <w:rPr>
          <w:rFonts w:asciiTheme="majorHAnsi" w:hAnsiTheme="majorHAnsi" w:cs="Calibri"/>
          <w:color w:val="000000"/>
          <w:sz w:val="22"/>
          <w:lang w:val="en-GB"/>
        </w:rPr>
      </w:pPr>
      <w:r w:rsidRPr="00FD71CD">
        <w:rPr>
          <w:rFonts w:asciiTheme="majorHAnsi" w:hAnsiTheme="majorHAnsi" w:cs="Calibri"/>
          <w:color w:val="000000"/>
          <w:sz w:val="22"/>
          <w:lang w:val="en-GB"/>
        </w:rPr>
        <w:t xml:space="preserve">The Inception Workshop took place on </w:t>
      </w:r>
      <w:r w:rsidR="00EF1A15">
        <w:rPr>
          <w:rFonts w:asciiTheme="majorHAnsi" w:hAnsiTheme="majorHAnsi" w:cs="Calibri"/>
          <w:color w:val="000000"/>
          <w:sz w:val="22"/>
          <w:lang w:val="en-GB"/>
        </w:rPr>
        <w:t>21 March 2012</w:t>
      </w:r>
      <w:r w:rsidRPr="00FD71CD">
        <w:rPr>
          <w:rFonts w:asciiTheme="majorHAnsi" w:hAnsiTheme="majorHAnsi" w:cs="Calibri"/>
          <w:color w:val="000000"/>
          <w:sz w:val="22"/>
          <w:lang w:val="en-GB"/>
        </w:rPr>
        <w:t xml:space="preserve">, </w:t>
      </w:r>
      <w:r w:rsidR="00EF1A15">
        <w:rPr>
          <w:rFonts w:asciiTheme="majorHAnsi" w:hAnsiTheme="majorHAnsi" w:cs="Calibri"/>
          <w:color w:val="000000"/>
          <w:sz w:val="22"/>
          <w:lang w:val="en-GB"/>
        </w:rPr>
        <w:t xml:space="preserve">i.e. </w:t>
      </w:r>
      <w:r w:rsidR="008E7076">
        <w:rPr>
          <w:rFonts w:asciiTheme="majorHAnsi" w:hAnsiTheme="majorHAnsi" w:cs="Calibri"/>
          <w:color w:val="000000"/>
          <w:sz w:val="22"/>
          <w:lang w:val="en-GB"/>
        </w:rPr>
        <w:t xml:space="preserve">8 months after the official start of the project (July 2011), or 5 months after signature of the PD. In both cases, and in normal circumstances, this delay would be unjustified. However, it has to be stated that in the beginning of 2012 the political crisis struck Maldives, and it has affected all spheres of life in the country. This may be considered as one of the reasons why the Project Manager was hired only in early 2012, and started to work in March 2012, just prior to the Inception Workshop. </w:t>
      </w:r>
    </w:p>
    <w:p w:rsidR="008E7076" w:rsidRDefault="008E7076" w:rsidP="00FD71CD">
      <w:pPr>
        <w:rPr>
          <w:rFonts w:asciiTheme="majorHAnsi" w:hAnsiTheme="majorHAnsi" w:cs="Calibri"/>
          <w:color w:val="000000"/>
          <w:sz w:val="22"/>
          <w:lang w:val="en-GB"/>
        </w:rPr>
      </w:pPr>
    </w:p>
    <w:p w:rsidR="00083834" w:rsidRDefault="008E7076" w:rsidP="009F534A">
      <w:pPr>
        <w:jc w:val="both"/>
        <w:rPr>
          <w:rFonts w:asciiTheme="majorHAnsi" w:hAnsiTheme="majorHAnsi" w:cs="Calibri"/>
          <w:color w:val="000000"/>
          <w:sz w:val="22"/>
          <w:lang w:val="en-GB"/>
        </w:rPr>
      </w:pPr>
      <w:r>
        <w:rPr>
          <w:rFonts w:asciiTheme="majorHAnsi" w:hAnsiTheme="majorHAnsi" w:cs="Calibri"/>
          <w:color w:val="000000"/>
          <w:sz w:val="22"/>
          <w:lang w:val="en-GB"/>
        </w:rPr>
        <w:t>T</w:t>
      </w:r>
      <w:r w:rsidR="00FD71CD" w:rsidRPr="00FD71CD">
        <w:rPr>
          <w:rFonts w:asciiTheme="majorHAnsi" w:hAnsiTheme="majorHAnsi" w:cs="Calibri"/>
          <w:color w:val="000000"/>
          <w:sz w:val="22"/>
          <w:lang w:val="en-GB"/>
        </w:rPr>
        <w:t xml:space="preserve">he Inception Report (IR), marking the end of the Inception Phase, was </w:t>
      </w:r>
      <w:r>
        <w:rPr>
          <w:rFonts w:asciiTheme="majorHAnsi" w:hAnsiTheme="majorHAnsi" w:cs="Calibri"/>
          <w:color w:val="000000"/>
          <w:sz w:val="22"/>
          <w:lang w:val="en-GB"/>
        </w:rPr>
        <w:t>completed in June 2012</w:t>
      </w:r>
      <w:r w:rsidR="00FD71CD" w:rsidRPr="00FD71CD">
        <w:rPr>
          <w:rFonts w:asciiTheme="majorHAnsi" w:hAnsiTheme="majorHAnsi" w:cs="Calibri"/>
          <w:color w:val="000000"/>
          <w:sz w:val="22"/>
          <w:lang w:val="en-GB"/>
        </w:rPr>
        <w:t>. Therefore, the Inception Phase took more than one year to complete</w:t>
      </w:r>
      <w:r>
        <w:rPr>
          <w:rFonts w:asciiTheme="majorHAnsi" w:hAnsiTheme="majorHAnsi" w:cs="Calibri"/>
          <w:color w:val="000000"/>
          <w:sz w:val="22"/>
          <w:lang w:val="en-GB"/>
        </w:rPr>
        <w:t>, if the starting date of the project is taken as July 2011</w:t>
      </w:r>
      <w:r w:rsidR="00FD71CD" w:rsidRPr="00FD71CD">
        <w:rPr>
          <w:rFonts w:asciiTheme="majorHAnsi" w:hAnsiTheme="majorHAnsi" w:cs="Calibri"/>
          <w:color w:val="000000"/>
          <w:sz w:val="22"/>
          <w:lang w:val="en-GB"/>
        </w:rPr>
        <w:t xml:space="preserve">. This may be </w:t>
      </w:r>
      <w:r>
        <w:rPr>
          <w:rFonts w:asciiTheme="majorHAnsi" w:hAnsiTheme="majorHAnsi" w:cs="Calibri"/>
          <w:color w:val="000000"/>
          <w:sz w:val="22"/>
          <w:lang w:val="en-GB"/>
        </w:rPr>
        <w:t xml:space="preserve">considered as </w:t>
      </w:r>
      <w:r w:rsidR="00FD71CD" w:rsidRPr="00FD71CD">
        <w:rPr>
          <w:rFonts w:asciiTheme="majorHAnsi" w:hAnsiTheme="majorHAnsi" w:cs="Calibri"/>
          <w:color w:val="000000"/>
          <w:sz w:val="22"/>
          <w:lang w:val="en-GB"/>
        </w:rPr>
        <w:t>rather long</w:t>
      </w:r>
      <w:r>
        <w:rPr>
          <w:rFonts w:asciiTheme="majorHAnsi" w:hAnsiTheme="majorHAnsi" w:cs="Calibri"/>
          <w:color w:val="000000"/>
          <w:sz w:val="22"/>
          <w:lang w:val="en-GB"/>
        </w:rPr>
        <w:t xml:space="preserve"> for a project of this size (MSP) and duration</w:t>
      </w:r>
      <w:r w:rsidR="00FD71CD" w:rsidRPr="00FD71CD">
        <w:rPr>
          <w:rFonts w:asciiTheme="majorHAnsi" w:hAnsiTheme="majorHAnsi" w:cs="Calibri"/>
          <w:color w:val="000000"/>
          <w:sz w:val="22"/>
          <w:lang w:val="en-GB"/>
        </w:rPr>
        <w:t>, but th</w:t>
      </w:r>
      <w:r>
        <w:rPr>
          <w:rFonts w:asciiTheme="majorHAnsi" w:hAnsiTheme="majorHAnsi" w:cs="Calibri"/>
          <w:color w:val="000000"/>
          <w:sz w:val="22"/>
          <w:lang w:val="en-GB"/>
        </w:rPr>
        <w:t>e delay, as stated above,</w:t>
      </w:r>
      <w:r w:rsidR="00FD71CD" w:rsidRPr="00FD71CD">
        <w:rPr>
          <w:rFonts w:asciiTheme="majorHAnsi" w:hAnsiTheme="majorHAnsi" w:cs="Calibri"/>
          <w:color w:val="000000"/>
          <w:sz w:val="22"/>
          <w:lang w:val="en-GB"/>
        </w:rPr>
        <w:t xml:space="preserve"> may be justified by the political events in </w:t>
      </w:r>
      <w:r>
        <w:rPr>
          <w:rFonts w:asciiTheme="majorHAnsi" w:hAnsiTheme="majorHAnsi" w:cs="Calibri"/>
          <w:color w:val="000000"/>
          <w:sz w:val="22"/>
          <w:lang w:val="en-GB"/>
        </w:rPr>
        <w:t>Maldives</w:t>
      </w:r>
      <w:r w:rsidR="00FD71CD" w:rsidRPr="00FD71CD">
        <w:rPr>
          <w:rFonts w:asciiTheme="majorHAnsi" w:hAnsiTheme="majorHAnsi" w:cs="Calibri"/>
          <w:color w:val="000000"/>
          <w:sz w:val="22"/>
          <w:lang w:val="en-GB"/>
        </w:rPr>
        <w:t xml:space="preserve"> that took place in </w:t>
      </w:r>
      <w:r>
        <w:rPr>
          <w:rFonts w:asciiTheme="majorHAnsi" w:hAnsiTheme="majorHAnsi" w:cs="Calibri"/>
          <w:color w:val="000000"/>
          <w:sz w:val="22"/>
          <w:lang w:val="en-GB"/>
        </w:rPr>
        <w:t>early 2012, and political instability since then</w:t>
      </w:r>
      <w:r w:rsidR="00FD71CD" w:rsidRPr="00FD71CD">
        <w:rPr>
          <w:rFonts w:asciiTheme="majorHAnsi" w:hAnsiTheme="majorHAnsi" w:cs="Calibri"/>
          <w:color w:val="000000"/>
          <w:sz w:val="22"/>
          <w:lang w:val="en-GB"/>
        </w:rPr>
        <w:t xml:space="preserve">. </w:t>
      </w:r>
    </w:p>
    <w:p w:rsidR="007D673B" w:rsidRDefault="007D673B" w:rsidP="009F534A">
      <w:pPr>
        <w:jc w:val="both"/>
        <w:rPr>
          <w:rFonts w:asciiTheme="majorHAnsi" w:hAnsiTheme="majorHAnsi" w:cs="Calibri"/>
          <w:color w:val="000000"/>
          <w:sz w:val="22"/>
          <w:lang w:val="en-GB"/>
        </w:rPr>
      </w:pPr>
    </w:p>
    <w:p w:rsidR="00083834" w:rsidRPr="007D673B" w:rsidRDefault="007D673B" w:rsidP="009F534A">
      <w:pPr>
        <w:jc w:val="both"/>
        <w:rPr>
          <w:rFonts w:asciiTheme="majorHAnsi" w:hAnsiTheme="majorHAnsi" w:cs="Calibri"/>
          <w:color w:val="000000"/>
          <w:sz w:val="22"/>
          <w:lang w:val="en-GB"/>
        </w:rPr>
      </w:pPr>
      <w:r w:rsidRPr="007D673B">
        <w:rPr>
          <w:rFonts w:asciiTheme="majorHAnsi" w:hAnsiTheme="majorHAnsi" w:cs="Calibri"/>
          <w:color w:val="000000"/>
          <w:sz w:val="22"/>
          <w:lang w:val="en-GB"/>
        </w:rPr>
        <w:t xml:space="preserve">The project has </w:t>
      </w:r>
      <w:r>
        <w:rPr>
          <w:rFonts w:asciiTheme="majorHAnsi" w:hAnsiTheme="majorHAnsi" w:cs="Calibri"/>
          <w:color w:val="000000"/>
          <w:sz w:val="22"/>
          <w:lang w:val="en-GB"/>
        </w:rPr>
        <w:t>entered</w:t>
      </w:r>
      <w:r w:rsidRPr="007D673B">
        <w:rPr>
          <w:rFonts w:asciiTheme="majorHAnsi" w:hAnsiTheme="majorHAnsi" w:cs="Calibri"/>
          <w:color w:val="000000"/>
          <w:sz w:val="22"/>
          <w:lang w:val="en-GB"/>
        </w:rPr>
        <w:t xml:space="preserve"> the third year of its implementation. The activities implemented so far are </w:t>
      </w:r>
      <w:r>
        <w:rPr>
          <w:rFonts w:asciiTheme="majorHAnsi" w:hAnsiTheme="majorHAnsi" w:cs="Calibri"/>
          <w:color w:val="000000"/>
          <w:sz w:val="22"/>
          <w:lang w:val="en-GB"/>
        </w:rPr>
        <w:t xml:space="preserve">largely </w:t>
      </w:r>
      <w:r w:rsidRPr="007D673B">
        <w:rPr>
          <w:rFonts w:asciiTheme="majorHAnsi" w:hAnsiTheme="majorHAnsi" w:cs="Calibri"/>
          <w:color w:val="000000"/>
          <w:sz w:val="22"/>
          <w:lang w:val="en-GB"/>
        </w:rPr>
        <w:t xml:space="preserve">behind the planned course of implementation. The project </w:t>
      </w:r>
      <w:r>
        <w:rPr>
          <w:rFonts w:asciiTheme="majorHAnsi" w:hAnsiTheme="majorHAnsi" w:cs="Calibri"/>
          <w:color w:val="000000"/>
          <w:sz w:val="22"/>
          <w:lang w:val="en-GB"/>
        </w:rPr>
        <w:t xml:space="preserve">is </w:t>
      </w:r>
      <w:r w:rsidR="00B86387">
        <w:rPr>
          <w:rFonts w:asciiTheme="majorHAnsi" w:hAnsiTheme="majorHAnsi" w:cs="Calibri"/>
          <w:color w:val="000000"/>
          <w:sz w:val="22"/>
          <w:lang w:val="en-GB"/>
        </w:rPr>
        <w:t xml:space="preserve">still </w:t>
      </w:r>
      <w:r>
        <w:rPr>
          <w:rFonts w:asciiTheme="majorHAnsi" w:hAnsiTheme="majorHAnsi" w:cs="Calibri"/>
          <w:color w:val="000000"/>
          <w:sz w:val="22"/>
          <w:lang w:val="en-GB"/>
        </w:rPr>
        <w:t>in the course of</w:t>
      </w:r>
      <w:r w:rsidRPr="007D673B">
        <w:rPr>
          <w:rFonts w:asciiTheme="majorHAnsi" w:hAnsiTheme="majorHAnsi" w:cs="Calibri"/>
          <w:color w:val="000000"/>
          <w:sz w:val="22"/>
          <w:lang w:val="en-GB"/>
        </w:rPr>
        <w:t xml:space="preserve"> complet</w:t>
      </w:r>
      <w:r>
        <w:rPr>
          <w:rFonts w:asciiTheme="majorHAnsi" w:hAnsiTheme="majorHAnsi" w:cs="Calibri"/>
          <w:color w:val="000000"/>
          <w:sz w:val="22"/>
          <w:lang w:val="en-GB"/>
        </w:rPr>
        <w:t xml:space="preserve">ion of </w:t>
      </w:r>
      <w:r w:rsidRPr="007D673B">
        <w:rPr>
          <w:rFonts w:asciiTheme="majorHAnsi" w:hAnsiTheme="majorHAnsi" w:cs="Calibri"/>
          <w:color w:val="000000"/>
          <w:sz w:val="22"/>
          <w:lang w:val="en-GB"/>
        </w:rPr>
        <w:t xml:space="preserve">basic studies; the decision on </w:t>
      </w:r>
      <w:r>
        <w:rPr>
          <w:rFonts w:asciiTheme="majorHAnsi" w:hAnsiTheme="majorHAnsi" w:cs="Calibri"/>
          <w:color w:val="000000"/>
          <w:sz w:val="22"/>
          <w:lang w:val="en-GB"/>
        </w:rPr>
        <w:t xml:space="preserve">the criteria for selection, and the location and contents of </w:t>
      </w:r>
      <w:r w:rsidRPr="007D673B">
        <w:rPr>
          <w:rFonts w:asciiTheme="majorHAnsi" w:hAnsiTheme="majorHAnsi" w:cs="Calibri"/>
          <w:color w:val="000000"/>
          <w:sz w:val="22"/>
          <w:lang w:val="en-GB"/>
        </w:rPr>
        <w:t xml:space="preserve">demonstration projects to be implemented </w:t>
      </w:r>
      <w:r>
        <w:rPr>
          <w:rFonts w:asciiTheme="majorHAnsi" w:hAnsiTheme="majorHAnsi" w:cs="Calibri"/>
          <w:color w:val="000000"/>
          <w:sz w:val="22"/>
          <w:lang w:val="en-GB"/>
        </w:rPr>
        <w:t>is yet to be</w:t>
      </w:r>
      <w:r w:rsidRPr="007D673B">
        <w:rPr>
          <w:rFonts w:asciiTheme="majorHAnsi" w:hAnsiTheme="majorHAnsi" w:cs="Calibri"/>
          <w:color w:val="000000"/>
          <w:sz w:val="22"/>
          <w:lang w:val="en-GB"/>
        </w:rPr>
        <w:t xml:space="preserve"> taken</w:t>
      </w:r>
      <w:r w:rsidR="00B86387">
        <w:rPr>
          <w:rFonts w:asciiTheme="majorHAnsi" w:hAnsiTheme="majorHAnsi" w:cs="Calibri"/>
          <w:color w:val="000000"/>
          <w:sz w:val="22"/>
          <w:lang w:val="en-GB"/>
        </w:rPr>
        <w:t>; the MTAP is practically in</w:t>
      </w:r>
      <w:r>
        <w:rPr>
          <w:rFonts w:asciiTheme="majorHAnsi" w:hAnsiTheme="majorHAnsi" w:cs="Calibri"/>
          <w:color w:val="000000"/>
          <w:sz w:val="22"/>
          <w:lang w:val="en-GB"/>
        </w:rPr>
        <w:t xml:space="preserve"> its infancy phase; </w:t>
      </w:r>
      <w:r w:rsidR="002C0EF3">
        <w:rPr>
          <w:rFonts w:asciiTheme="majorHAnsi" w:hAnsiTheme="majorHAnsi" w:cs="Calibri"/>
          <w:color w:val="000000"/>
          <w:sz w:val="22"/>
          <w:lang w:val="en-GB"/>
        </w:rPr>
        <w:t xml:space="preserve">and </w:t>
      </w:r>
      <w:r>
        <w:rPr>
          <w:rFonts w:asciiTheme="majorHAnsi" w:hAnsiTheme="majorHAnsi" w:cs="Calibri"/>
          <w:color w:val="000000"/>
          <w:sz w:val="22"/>
          <w:lang w:val="en-GB"/>
        </w:rPr>
        <w:t>the communications strategy is only now being developed</w:t>
      </w:r>
      <w:r w:rsidRPr="007D673B">
        <w:rPr>
          <w:rFonts w:asciiTheme="majorHAnsi" w:hAnsiTheme="majorHAnsi" w:cs="Calibri"/>
          <w:color w:val="000000"/>
          <w:sz w:val="22"/>
          <w:lang w:val="en-GB"/>
        </w:rPr>
        <w:t>.</w:t>
      </w:r>
    </w:p>
    <w:p w:rsidR="00973470" w:rsidRDefault="00973470" w:rsidP="009F534A">
      <w:pPr>
        <w:ind w:left="1440" w:hanging="720"/>
        <w:jc w:val="both"/>
        <w:rPr>
          <w:rFonts w:ascii="Calibri" w:hAnsi="Calibri"/>
          <w:sz w:val="22"/>
          <w:szCs w:val="20"/>
        </w:rPr>
      </w:pPr>
    </w:p>
    <w:p w:rsidR="00973470" w:rsidRPr="00726E39" w:rsidRDefault="00E1779E" w:rsidP="00726E39">
      <w:pPr>
        <w:rPr>
          <w:rFonts w:ascii="Calibri" w:hAnsi="Calibri"/>
          <w:b/>
          <w:szCs w:val="20"/>
        </w:rPr>
      </w:pPr>
      <w:r w:rsidRPr="00726E39">
        <w:rPr>
          <w:rFonts w:ascii="Calibri" w:hAnsi="Calibri"/>
          <w:b/>
          <w:szCs w:val="20"/>
        </w:rPr>
        <w:t>2.2.</w:t>
      </w:r>
      <w:r w:rsidRPr="00726E39">
        <w:rPr>
          <w:rFonts w:ascii="Calibri" w:hAnsi="Calibri"/>
          <w:b/>
          <w:szCs w:val="20"/>
        </w:rPr>
        <w:tab/>
        <w:t>Problems that the project sought to address</w:t>
      </w:r>
    </w:p>
    <w:p w:rsidR="00B86387" w:rsidRDefault="00B86387" w:rsidP="005E40CA">
      <w:pPr>
        <w:rPr>
          <w:rFonts w:ascii="Calibri" w:hAnsi="Calibri"/>
          <w:sz w:val="22"/>
          <w:szCs w:val="20"/>
        </w:rPr>
      </w:pPr>
    </w:p>
    <w:p w:rsidR="000862F0" w:rsidRDefault="00B86387" w:rsidP="009F534A">
      <w:pPr>
        <w:jc w:val="both"/>
        <w:rPr>
          <w:rFonts w:ascii="Calibri" w:hAnsi="Calibri"/>
          <w:sz w:val="22"/>
          <w:szCs w:val="20"/>
        </w:rPr>
      </w:pPr>
      <w:r>
        <w:rPr>
          <w:rFonts w:ascii="Calibri" w:hAnsi="Calibri"/>
          <w:sz w:val="22"/>
          <w:szCs w:val="20"/>
        </w:rPr>
        <w:t xml:space="preserve">The TAP </w:t>
      </w:r>
      <w:r w:rsidR="005E40CA">
        <w:rPr>
          <w:rFonts w:ascii="Calibri" w:hAnsi="Calibri"/>
          <w:sz w:val="22"/>
          <w:szCs w:val="20"/>
        </w:rPr>
        <w:t xml:space="preserve">operates in the context of tourism industry, </w:t>
      </w:r>
      <w:r>
        <w:rPr>
          <w:rFonts w:ascii="Calibri" w:hAnsi="Calibri"/>
          <w:sz w:val="22"/>
          <w:szCs w:val="20"/>
        </w:rPr>
        <w:t xml:space="preserve">the mainstay of the </w:t>
      </w:r>
      <w:r w:rsidR="005E40CA">
        <w:rPr>
          <w:rFonts w:ascii="Calibri" w:hAnsi="Calibri"/>
          <w:sz w:val="22"/>
          <w:szCs w:val="20"/>
        </w:rPr>
        <w:t>Maldives</w:t>
      </w:r>
      <w:r w:rsidR="00AE3C26">
        <w:rPr>
          <w:rFonts w:ascii="Calibri" w:hAnsi="Calibri"/>
          <w:sz w:val="22"/>
          <w:szCs w:val="20"/>
        </w:rPr>
        <w:t xml:space="preserve"> economy. The second element</w:t>
      </w:r>
      <w:r>
        <w:rPr>
          <w:rFonts w:ascii="Calibri" w:hAnsi="Calibri"/>
          <w:sz w:val="22"/>
          <w:szCs w:val="20"/>
        </w:rPr>
        <w:t xml:space="preserve"> that prompted initialization of the project is the real danger of negative impacts of climate change, in particular if timely adaptation measures aimed at strengthening the resilience of its tourism ind</w:t>
      </w:r>
      <w:r w:rsidR="00AE3C26">
        <w:rPr>
          <w:rFonts w:ascii="Calibri" w:hAnsi="Calibri"/>
          <w:sz w:val="22"/>
          <w:szCs w:val="20"/>
        </w:rPr>
        <w:t>ustry to climate change impacts</w:t>
      </w:r>
      <w:r>
        <w:rPr>
          <w:rFonts w:ascii="Calibri" w:hAnsi="Calibri"/>
          <w:sz w:val="22"/>
          <w:szCs w:val="20"/>
        </w:rPr>
        <w:t xml:space="preserve"> will not be taken. Impacts on tourism industry will be particularly strongly felt if we keep in mind the 30% direct, and more than 40% (some say </w:t>
      </w:r>
      <w:r w:rsidR="00AE3C26">
        <w:rPr>
          <w:rFonts w:ascii="Calibri" w:hAnsi="Calibri"/>
          <w:sz w:val="22"/>
          <w:szCs w:val="20"/>
        </w:rPr>
        <w:t xml:space="preserve">even </w:t>
      </w:r>
      <w:r>
        <w:rPr>
          <w:rFonts w:ascii="Calibri" w:hAnsi="Calibri"/>
          <w:sz w:val="22"/>
          <w:szCs w:val="20"/>
        </w:rPr>
        <w:t xml:space="preserve">75%) sector's </w:t>
      </w:r>
      <w:r w:rsidR="00AE3C26">
        <w:rPr>
          <w:rFonts w:ascii="Calibri" w:hAnsi="Calibri"/>
          <w:sz w:val="22"/>
          <w:szCs w:val="20"/>
        </w:rPr>
        <w:t xml:space="preserve">indirect </w:t>
      </w:r>
      <w:r>
        <w:rPr>
          <w:rFonts w:ascii="Calibri" w:hAnsi="Calibri"/>
          <w:sz w:val="22"/>
          <w:szCs w:val="20"/>
        </w:rPr>
        <w:t>contribution to the country's GDP.</w:t>
      </w:r>
      <w:r w:rsidR="000862F0">
        <w:rPr>
          <w:rFonts w:ascii="Calibri" w:hAnsi="Calibri"/>
          <w:sz w:val="22"/>
          <w:szCs w:val="20"/>
        </w:rPr>
        <w:t xml:space="preserve"> The PD adequately reflects on the abovementioned issues.</w:t>
      </w:r>
    </w:p>
    <w:p w:rsidR="000862F0" w:rsidRDefault="000862F0" w:rsidP="009F534A">
      <w:pPr>
        <w:jc w:val="both"/>
        <w:rPr>
          <w:rFonts w:ascii="Calibri" w:hAnsi="Calibri"/>
          <w:sz w:val="22"/>
          <w:szCs w:val="20"/>
        </w:rPr>
      </w:pPr>
    </w:p>
    <w:p w:rsidR="002C0403" w:rsidRDefault="000862F0" w:rsidP="009F534A">
      <w:pPr>
        <w:jc w:val="both"/>
        <w:rPr>
          <w:rFonts w:ascii="Calibri" w:hAnsi="Calibri"/>
          <w:sz w:val="22"/>
          <w:szCs w:val="20"/>
        </w:rPr>
      </w:pPr>
      <w:r w:rsidRPr="002C0403">
        <w:rPr>
          <w:rFonts w:ascii="Calibri" w:hAnsi="Calibri"/>
          <w:sz w:val="22"/>
          <w:szCs w:val="20"/>
        </w:rPr>
        <w:t>The PD is also very elaborate on the underlying causes of the problem that the project seeks to address, i.e. the relationship between overreliance of the Maldives economy on tourism, and impacts of climate change on that very sector. The PD elaborates on a number of barriers to achieving the solution to abovementioned problems. At a policy level the description of barriers are addressed in a very general sense. The wording is not Maldives specific but more tourism sector specific</w:t>
      </w:r>
      <w:r w:rsidR="00AE3C26">
        <w:rPr>
          <w:rFonts w:ascii="Calibri" w:hAnsi="Calibri"/>
          <w:sz w:val="22"/>
          <w:szCs w:val="20"/>
        </w:rPr>
        <w:t>. It</w:t>
      </w:r>
      <w:r w:rsidRPr="002C0403">
        <w:rPr>
          <w:rFonts w:ascii="Calibri" w:hAnsi="Calibri"/>
          <w:sz w:val="22"/>
          <w:szCs w:val="20"/>
        </w:rPr>
        <w:t xml:space="preserve"> could be applied to a </w:t>
      </w:r>
      <w:r w:rsidR="00AE3C26">
        <w:rPr>
          <w:rFonts w:ascii="Calibri" w:hAnsi="Calibri"/>
          <w:sz w:val="22"/>
          <w:szCs w:val="20"/>
        </w:rPr>
        <w:t>similar situation in another country</w:t>
      </w:r>
      <w:r w:rsidRPr="002C0403">
        <w:rPr>
          <w:rFonts w:ascii="Calibri" w:hAnsi="Calibri"/>
          <w:sz w:val="22"/>
          <w:szCs w:val="20"/>
        </w:rPr>
        <w:t xml:space="preserve">, therefore </w:t>
      </w:r>
      <w:r w:rsidR="00AE3C26">
        <w:rPr>
          <w:rFonts w:ascii="Calibri" w:hAnsi="Calibri"/>
          <w:sz w:val="22"/>
          <w:szCs w:val="20"/>
        </w:rPr>
        <w:t xml:space="preserve">it is </w:t>
      </w:r>
      <w:r w:rsidRPr="002C0403">
        <w:rPr>
          <w:rFonts w:ascii="Calibri" w:hAnsi="Calibri"/>
          <w:sz w:val="22"/>
          <w:szCs w:val="20"/>
        </w:rPr>
        <w:t>lacking a certain level of analytical depth</w:t>
      </w:r>
      <w:r w:rsidR="00AE3C26">
        <w:rPr>
          <w:rFonts w:ascii="Calibri" w:hAnsi="Calibri"/>
          <w:sz w:val="22"/>
          <w:szCs w:val="20"/>
        </w:rPr>
        <w:t xml:space="preserve"> and respect for the specific situation in the Maldives</w:t>
      </w:r>
      <w:r w:rsidRPr="002C0403">
        <w:rPr>
          <w:rFonts w:ascii="Calibri" w:hAnsi="Calibri"/>
          <w:sz w:val="22"/>
          <w:szCs w:val="20"/>
        </w:rPr>
        <w:t xml:space="preserve">. </w:t>
      </w:r>
      <w:r w:rsidR="002C0403" w:rsidRPr="002C0403">
        <w:rPr>
          <w:rFonts w:ascii="Calibri" w:hAnsi="Calibri"/>
          <w:sz w:val="22"/>
          <w:szCs w:val="20"/>
        </w:rPr>
        <w:t>Also, based on the interviews that the evaluator has had during his mission to Maldives, the problems such as</w:t>
      </w:r>
      <w:r w:rsidR="00AE3C26">
        <w:rPr>
          <w:rFonts w:ascii="Calibri" w:hAnsi="Calibri"/>
          <w:sz w:val="22"/>
          <w:szCs w:val="20"/>
        </w:rPr>
        <w:t xml:space="preserve"> perception that resort islands show</w:t>
      </w:r>
      <w:r w:rsidR="002C0403" w:rsidRPr="002C0403">
        <w:rPr>
          <w:rFonts w:ascii="Calibri" w:hAnsi="Calibri"/>
          <w:sz w:val="22"/>
          <w:szCs w:val="20"/>
        </w:rPr>
        <w:t xml:space="preserve"> certain </w:t>
      </w:r>
      <w:r w:rsidR="00AE3C26">
        <w:rPr>
          <w:rFonts w:ascii="Calibri" w:hAnsi="Calibri"/>
          <w:sz w:val="22"/>
          <w:szCs w:val="20"/>
        </w:rPr>
        <w:t>lax attitude</w:t>
      </w:r>
      <w:r w:rsidR="002C0403" w:rsidRPr="002C0403">
        <w:rPr>
          <w:rFonts w:ascii="Calibri" w:hAnsi="Calibri"/>
          <w:sz w:val="22"/>
          <w:szCs w:val="20"/>
        </w:rPr>
        <w:t xml:space="preserve"> towards the issue of climate change; the need to showcase the importance of climate change adaptationto the small islands' communities; diffe</w:t>
      </w:r>
      <w:r w:rsidR="002C0403">
        <w:rPr>
          <w:rFonts w:ascii="Calibri" w:hAnsi="Calibri"/>
          <w:sz w:val="22"/>
          <w:szCs w:val="20"/>
        </w:rPr>
        <w:t xml:space="preserve">rences of opinion on the issue </w:t>
      </w:r>
      <w:r w:rsidR="002C0403" w:rsidRPr="002C0403">
        <w:rPr>
          <w:rFonts w:ascii="Calibri" w:hAnsi="Calibri"/>
          <w:sz w:val="22"/>
          <w:szCs w:val="20"/>
        </w:rPr>
        <w:t xml:space="preserve">between tourists and </w:t>
      </w:r>
      <w:r w:rsidR="002C0403">
        <w:rPr>
          <w:rFonts w:ascii="Calibri" w:hAnsi="Calibri"/>
          <w:sz w:val="22"/>
          <w:szCs w:val="20"/>
        </w:rPr>
        <w:t xml:space="preserve">general </w:t>
      </w:r>
      <w:r w:rsidR="002C0403" w:rsidRPr="002C0403">
        <w:rPr>
          <w:rFonts w:ascii="Calibri" w:hAnsi="Calibri"/>
          <w:sz w:val="22"/>
          <w:szCs w:val="20"/>
        </w:rPr>
        <w:t xml:space="preserve">public, </w:t>
      </w:r>
      <w:r w:rsidR="002C0403">
        <w:rPr>
          <w:rFonts w:ascii="Calibri" w:hAnsi="Calibri"/>
          <w:sz w:val="22"/>
          <w:szCs w:val="20"/>
        </w:rPr>
        <w:t xml:space="preserve">particularly with regards to building </w:t>
      </w:r>
      <w:r w:rsidR="002C0403" w:rsidRPr="002C0403">
        <w:rPr>
          <w:rFonts w:ascii="Calibri" w:hAnsi="Calibri"/>
          <w:sz w:val="22"/>
          <w:szCs w:val="20"/>
        </w:rPr>
        <w:t xml:space="preserve">hard </w:t>
      </w:r>
      <w:r w:rsidR="002C0403">
        <w:rPr>
          <w:rFonts w:ascii="Calibri" w:hAnsi="Calibri"/>
          <w:sz w:val="22"/>
          <w:szCs w:val="20"/>
        </w:rPr>
        <w:t xml:space="preserve">protection </w:t>
      </w:r>
      <w:r w:rsidR="002C0403" w:rsidRPr="002C0403">
        <w:rPr>
          <w:rFonts w:ascii="Calibri" w:hAnsi="Calibri"/>
          <w:sz w:val="22"/>
          <w:szCs w:val="20"/>
        </w:rPr>
        <w:t xml:space="preserve">structures, </w:t>
      </w:r>
      <w:r w:rsidR="002C0403">
        <w:rPr>
          <w:rFonts w:ascii="Calibri" w:hAnsi="Calibri"/>
          <w:sz w:val="22"/>
          <w:szCs w:val="20"/>
        </w:rPr>
        <w:t xml:space="preserve">which </w:t>
      </w:r>
      <w:r w:rsidR="002C0403" w:rsidRPr="002C0403">
        <w:rPr>
          <w:rFonts w:ascii="Calibri" w:hAnsi="Calibri"/>
          <w:sz w:val="22"/>
          <w:szCs w:val="20"/>
        </w:rPr>
        <w:t xml:space="preserve">locals want to see </w:t>
      </w:r>
      <w:r w:rsidR="002C0403">
        <w:rPr>
          <w:rFonts w:ascii="Calibri" w:hAnsi="Calibri"/>
          <w:sz w:val="22"/>
          <w:szCs w:val="20"/>
        </w:rPr>
        <w:t xml:space="preserve">and </w:t>
      </w:r>
      <w:r w:rsidR="002C0403" w:rsidRPr="002C0403">
        <w:rPr>
          <w:rFonts w:ascii="Calibri" w:hAnsi="Calibri"/>
          <w:sz w:val="22"/>
          <w:szCs w:val="20"/>
        </w:rPr>
        <w:t xml:space="preserve">tourists </w:t>
      </w:r>
      <w:r w:rsidR="00AE3C26">
        <w:rPr>
          <w:rFonts w:ascii="Calibri" w:hAnsi="Calibri"/>
          <w:sz w:val="22"/>
          <w:szCs w:val="20"/>
        </w:rPr>
        <w:t xml:space="preserve">do </w:t>
      </w:r>
      <w:r w:rsidR="002C0403" w:rsidRPr="002C0403">
        <w:rPr>
          <w:rFonts w:ascii="Calibri" w:hAnsi="Calibri"/>
          <w:sz w:val="22"/>
          <w:szCs w:val="20"/>
        </w:rPr>
        <w:t>not</w:t>
      </w:r>
      <w:r w:rsidR="002C0403">
        <w:rPr>
          <w:rFonts w:ascii="Calibri" w:hAnsi="Calibri"/>
          <w:sz w:val="22"/>
          <w:szCs w:val="20"/>
        </w:rPr>
        <w:t xml:space="preserve">; etc. </w:t>
      </w:r>
      <w:r>
        <w:rPr>
          <w:rFonts w:ascii="Calibri" w:hAnsi="Calibri"/>
          <w:sz w:val="22"/>
          <w:szCs w:val="20"/>
        </w:rPr>
        <w:t xml:space="preserve">However, in spite of </w:t>
      </w:r>
      <w:r w:rsidR="002C0403">
        <w:rPr>
          <w:rFonts w:ascii="Calibri" w:hAnsi="Calibri"/>
          <w:sz w:val="22"/>
          <w:szCs w:val="20"/>
        </w:rPr>
        <w:t>the above</w:t>
      </w:r>
      <w:r>
        <w:rPr>
          <w:rFonts w:ascii="Calibri" w:hAnsi="Calibri"/>
          <w:sz w:val="22"/>
          <w:szCs w:val="20"/>
        </w:rPr>
        <w:t xml:space="preserve">, it could be considered that the PD gives fairly </w:t>
      </w:r>
      <w:r w:rsidR="00AF5AC7">
        <w:rPr>
          <w:rFonts w:ascii="Calibri" w:hAnsi="Calibri"/>
          <w:sz w:val="22"/>
          <w:szCs w:val="20"/>
        </w:rPr>
        <w:t>appropriate</w:t>
      </w:r>
      <w:r w:rsidR="00AE3C26">
        <w:rPr>
          <w:rFonts w:ascii="Calibri" w:hAnsi="Calibri"/>
          <w:sz w:val="22"/>
          <w:szCs w:val="20"/>
        </w:rPr>
        <w:t xml:space="preserve"> horizontal (cross</w:t>
      </w:r>
      <w:r>
        <w:rPr>
          <w:rFonts w:ascii="Calibri" w:hAnsi="Calibri"/>
          <w:sz w:val="22"/>
          <w:szCs w:val="20"/>
        </w:rPr>
        <w:t xml:space="preserve">cutting) review of the current </w:t>
      </w:r>
      <w:r w:rsidR="00AF5AC7">
        <w:rPr>
          <w:rFonts w:ascii="Calibri" w:hAnsi="Calibri"/>
          <w:sz w:val="22"/>
          <w:szCs w:val="20"/>
        </w:rPr>
        <w:t>problems</w:t>
      </w:r>
      <w:r>
        <w:rPr>
          <w:rFonts w:ascii="Calibri" w:hAnsi="Calibri"/>
          <w:sz w:val="22"/>
          <w:szCs w:val="20"/>
        </w:rPr>
        <w:t>.</w:t>
      </w:r>
    </w:p>
    <w:p w:rsidR="00FA54BD" w:rsidRDefault="00FA54BD" w:rsidP="009F534A">
      <w:pPr>
        <w:jc w:val="both"/>
        <w:rPr>
          <w:rFonts w:ascii="Calibri" w:hAnsi="Calibri"/>
          <w:b/>
          <w:szCs w:val="20"/>
        </w:rPr>
      </w:pPr>
    </w:p>
    <w:p w:rsidR="009F534A" w:rsidRPr="00E20EAB" w:rsidRDefault="009F534A" w:rsidP="009F534A">
      <w:pPr>
        <w:jc w:val="both"/>
        <w:rPr>
          <w:rFonts w:ascii="Calibri" w:hAnsi="Calibri"/>
          <w:b/>
          <w:szCs w:val="20"/>
        </w:rPr>
      </w:pPr>
      <w:r w:rsidRPr="00E20EAB">
        <w:rPr>
          <w:rFonts w:ascii="Calibri" w:hAnsi="Calibri"/>
          <w:b/>
          <w:szCs w:val="20"/>
        </w:rPr>
        <w:t>2.3.</w:t>
      </w:r>
      <w:r w:rsidRPr="00E20EAB">
        <w:rPr>
          <w:rFonts w:ascii="Calibri" w:hAnsi="Calibri"/>
          <w:b/>
          <w:szCs w:val="20"/>
        </w:rPr>
        <w:tab/>
        <w:t>Immediate and development objectives of the project</w:t>
      </w:r>
    </w:p>
    <w:p w:rsidR="009F534A" w:rsidRDefault="009F534A" w:rsidP="009F534A">
      <w:pPr>
        <w:ind w:left="1440" w:hanging="720"/>
        <w:rPr>
          <w:rFonts w:ascii="Calibri" w:hAnsi="Calibri"/>
          <w:sz w:val="22"/>
          <w:szCs w:val="20"/>
        </w:rPr>
      </w:pPr>
    </w:p>
    <w:p w:rsidR="009F534A" w:rsidRDefault="009F534A" w:rsidP="009F534A">
      <w:pPr>
        <w:jc w:val="both"/>
        <w:rPr>
          <w:rFonts w:asciiTheme="majorHAnsi" w:hAnsiTheme="majorHAnsi"/>
          <w:sz w:val="22"/>
          <w:lang w:val="en-GB"/>
        </w:rPr>
      </w:pPr>
      <w:r w:rsidRPr="00AF5AC7">
        <w:rPr>
          <w:rFonts w:asciiTheme="majorHAnsi" w:hAnsiTheme="majorHAnsi"/>
          <w:sz w:val="22"/>
          <w:lang w:val="en-GB"/>
        </w:rPr>
        <w:t xml:space="preserve">The immediate and development objectives of </w:t>
      </w:r>
      <w:r>
        <w:rPr>
          <w:rFonts w:asciiTheme="majorHAnsi" w:hAnsiTheme="majorHAnsi"/>
          <w:sz w:val="22"/>
          <w:lang w:val="en-GB"/>
        </w:rPr>
        <w:t>TAP</w:t>
      </w:r>
      <w:r w:rsidRPr="00AF5AC7">
        <w:rPr>
          <w:rFonts w:asciiTheme="majorHAnsi" w:hAnsiTheme="majorHAnsi"/>
          <w:sz w:val="22"/>
          <w:lang w:val="en-GB"/>
        </w:rPr>
        <w:t xml:space="preserve"> are not specifically distinguished in the PD. The overall project's goal is to "</w:t>
      </w:r>
      <w:r>
        <w:rPr>
          <w:rFonts w:asciiTheme="majorHAnsi" w:hAnsiTheme="majorHAnsi"/>
          <w:sz w:val="22"/>
          <w:lang w:val="en-GB"/>
        </w:rPr>
        <w:t>increase adaptive capacity of the tourism sector in Maldives to respond to the impacts of climate change and invest in appropriate, no-regret adaptation measures</w:t>
      </w:r>
      <w:r w:rsidRPr="00AF5AC7">
        <w:rPr>
          <w:rFonts w:asciiTheme="majorHAnsi" w:hAnsiTheme="majorHAnsi"/>
          <w:sz w:val="22"/>
          <w:lang w:val="en-GB"/>
        </w:rPr>
        <w:t xml:space="preserve">." </w:t>
      </w:r>
      <w:r w:rsidR="00C62733">
        <w:rPr>
          <w:rFonts w:asciiTheme="majorHAnsi" w:hAnsiTheme="majorHAnsi"/>
          <w:sz w:val="22"/>
          <w:lang w:val="en-GB"/>
        </w:rPr>
        <w:t>While this objective</w:t>
      </w:r>
      <w:r w:rsidRPr="00AF5AC7">
        <w:rPr>
          <w:rFonts w:asciiTheme="majorHAnsi" w:hAnsiTheme="majorHAnsi"/>
          <w:sz w:val="22"/>
          <w:lang w:val="en-GB"/>
        </w:rPr>
        <w:t xml:space="preserve"> is quite </w:t>
      </w:r>
      <w:r w:rsidR="00AE3C26">
        <w:rPr>
          <w:rFonts w:asciiTheme="majorHAnsi" w:hAnsiTheme="majorHAnsi"/>
          <w:sz w:val="22"/>
          <w:lang w:val="en-GB"/>
        </w:rPr>
        <w:t xml:space="preserve">a </w:t>
      </w:r>
      <w:r w:rsidRPr="00AF5AC7">
        <w:rPr>
          <w:rFonts w:asciiTheme="majorHAnsi" w:hAnsiTheme="majorHAnsi"/>
          <w:sz w:val="22"/>
          <w:lang w:val="en-GB"/>
        </w:rPr>
        <w:t xml:space="preserve">general </w:t>
      </w:r>
      <w:r>
        <w:rPr>
          <w:rFonts w:asciiTheme="majorHAnsi" w:hAnsiTheme="majorHAnsi"/>
          <w:sz w:val="22"/>
          <w:lang w:val="en-GB"/>
        </w:rPr>
        <w:t>declaration on</w:t>
      </w:r>
      <w:r w:rsidRPr="00AF5AC7">
        <w:rPr>
          <w:rFonts w:asciiTheme="majorHAnsi" w:hAnsiTheme="majorHAnsi"/>
          <w:sz w:val="22"/>
          <w:lang w:val="en-GB"/>
        </w:rPr>
        <w:t xml:space="preserve"> the thematic focus of the project</w:t>
      </w:r>
      <w:r w:rsidR="00D7736A">
        <w:rPr>
          <w:rFonts w:asciiTheme="majorHAnsi" w:hAnsiTheme="majorHAnsi"/>
          <w:sz w:val="22"/>
          <w:lang w:val="en-GB"/>
        </w:rPr>
        <w:t xml:space="preserve">, </w:t>
      </w:r>
      <w:r w:rsidR="00D7736A" w:rsidRPr="00AF5AC7">
        <w:rPr>
          <w:rFonts w:asciiTheme="majorHAnsi" w:hAnsiTheme="majorHAnsi"/>
          <w:sz w:val="22"/>
          <w:lang w:val="en-GB"/>
        </w:rPr>
        <w:t>it</w:t>
      </w:r>
      <w:r w:rsidR="00C62733">
        <w:rPr>
          <w:rFonts w:asciiTheme="majorHAnsi" w:hAnsiTheme="majorHAnsi"/>
          <w:sz w:val="22"/>
          <w:lang w:val="en-GB"/>
        </w:rPr>
        <w:t xml:space="preserve"> is</w:t>
      </w:r>
      <w:r w:rsidR="000E6CE0">
        <w:rPr>
          <w:rFonts w:asciiTheme="majorHAnsi" w:hAnsiTheme="majorHAnsi"/>
          <w:sz w:val="22"/>
          <w:lang w:val="en-GB"/>
        </w:rPr>
        <w:t xml:space="preserve">"unpacked" in the Project Results Framework </w:t>
      </w:r>
      <w:r w:rsidR="00C62733">
        <w:rPr>
          <w:rFonts w:asciiTheme="majorHAnsi" w:hAnsiTheme="majorHAnsi"/>
          <w:sz w:val="22"/>
          <w:lang w:val="en-GB"/>
        </w:rPr>
        <w:t>through a set of outcomes, outputs, activities and indicators. T</w:t>
      </w:r>
      <w:r>
        <w:rPr>
          <w:rFonts w:asciiTheme="majorHAnsi" w:hAnsiTheme="majorHAnsi"/>
          <w:sz w:val="22"/>
          <w:lang w:val="en-GB"/>
        </w:rPr>
        <w:t xml:space="preserve">he Project Document, in the </w:t>
      </w:r>
      <w:r w:rsidR="00125DBD">
        <w:rPr>
          <w:rFonts w:asciiTheme="majorHAnsi" w:hAnsiTheme="majorHAnsi"/>
          <w:sz w:val="22"/>
          <w:lang w:val="en-GB"/>
        </w:rPr>
        <w:t xml:space="preserve">section </w:t>
      </w:r>
      <w:r>
        <w:rPr>
          <w:rFonts w:asciiTheme="majorHAnsi" w:hAnsiTheme="majorHAnsi"/>
          <w:sz w:val="22"/>
          <w:lang w:val="en-GB"/>
        </w:rPr>
        <w:t xml:space="preserve">"Project rationale and policy conformity", </w:t>
      </w:r>
      <w:r w:rsidR="00C62733">
        <w:rPr>
          <w:rFonts w:asciiTheme="majorHAnsi" w:hAnsiTheme="majorHAnsi"/>
          <w:sz w:val="22"/>
          <w:lang w:val="en-GB"/>
        </w:rPr>
        <w:t xml:space="preserve">also </w:t>
      </w:r>
      <w:r>
        <w:rPr>
          <w:rFonts w:asciiTheme="majorHAnsi" w:hAnsiTheme="majorHAnsi"/>
          <w:sz w:val="22"/>
          <w:lang w:val="en-GB"/>
        </w:rPr>
        <w:t xml:space="preserve">mentions a score of other strategic policy documents that deal with the issue of climate change in Maldives  (NAPA, NSDS, Strategic Action Plan 2009-2013). All these documents are rich in objectives and, in a more or less detailed manner, present sets of policies and objectives that TAP is leaning on. Some of these objectives are quite </w:t>
      </w:r>
      <w:r w:rsidR="00125DBD">
        <w:rPr>
          <w:rFonts w:asciiTheme="majorHAnsi" w:hAnsiTheme="majorHAnsi"/>
          <w:sz w:val="22"/>
          <w:lang w:val="en-GB"/>
        </w:rPr>
        <w:t xml:space="preserve">relevant for the adaptation of </w:t>
      </w:r>
      <w:r>
        <w:rPr>
          <w:rFonts w:asciiTheme="majorHAnsi" w:hAnsiTheme="majorHAnsi"/>
          <w:sz w:val="22"/>
          <w:lang w:val="en-GB"/>
        </w:rPr>
        <w:t>tourism sector</w:t>
      </w:r>
      <w:r w:rsidR="00125DBD">
        <w:rPr>
          <w:rFonts w:asciiTheme="majorHAnsi" w:hAnsiTheme="majorHAnsi"/>
          <w:sz w:val="22"/>
          <w:lang w:val="en-GB"/>
        </w:rPr>
        <w:t xml:space="preserve"> to climate change</w:t>
      </w:r>
      <w:r>
        <w:rPr>
          <w:rFonts w:asciiTheme="majorHAnsi" w:hAnsiTheme="majorHAnsi"/>
          <w:sz w:val="22"/>
          <w:lang w:val="en-GB"/>
        </w:rPr>
        <w:t>.</w:t>
      </w:r>
    </w:p>
    <w:p w:rsidR="0028351F" w:rsidRDefault="0028351F" w:rsidP="009F534A">
      <w:pPr>
        <w:jc w:val="both"/>
        <w:rPr>
          <w:rFonts w:asciiTheme="majorHAnsi" w:hAnsiTheme="majorHAnsi"/>
          <w:sz w:val="22"/>
          <w:lang w:val="en-GB"/>
        </w:rPr>
      </w:pPr>
    </w:p>
    <w:p w:rsidR="00EC35AF" w:rsidRDefault="0028351F" w:rsidP="009F534A">
      <w:pPr>
        <w:jc w:val="both"/>
        <w:rPr>
          <w:rFonts w:asciiTheme="majorHAnsi" w:hAnsiTheme="majorHAnsi"/>
          <w:sz w:val="22"/>
          <w:lang w:val="en-GB"/>
        </w:rPr>
      </w:pPr>
      <w:r>
        <w:rPr>
          <w:rFonts w:asciiTheme="majorHAnsi" w:hAnsiTheme="majorHAnsi"/>
          <w:sz w:val="22"/>
          <w:lang w:val="en-GB"/>
        </w:rPr>
        <w:t xml:space="preserve">While the PD has not developed tourism sector specific objectives, </w:t>
      </w:r>
      <w:r w:rsidR="00EF49EF">
        <w:rPr>
          <w:rFonts w:asciiTheme="majorHAnsi" w:hAnsiTheme="majorHAnsi"/>
          <w:sz w:val="22"/>
          <w:lang w:val="en-GB"/>
        </w:rPr>
        <w:t>the P</w:t>
      </w:r>
      <w:r w:rsidR="0004238C">
        <w:rPr>
          <w:rFonts w:asciiTheme="majorHAnsi" w:hAnsiTheme="majorHAnsi"/>
          <w:sz w:val="22"/>
          <w:lang w:val="en-GB"/>
        </w:rPr>
        <w:t xml:space="preserve">roject Inception Report </w:t>
      </w:r>
      <w:r>
        <w:rPr>
          <w:rFonts w:asciiTheme="majorHAnsi" w:hAnsiTheme="majorHAnsi"/>
          <w:sz w:val="22"/>
          <w:lang w:val="en-GB"/>
        </w:rPr>
        <w:t xml:space="preserve">is more precise on the project goals and specific objectives. First, it states that the project's overall goal is to "support Maldives to become climate resilient by integrating adaptation measures in development policies, plans, programs, projects and actions." Second, it sets specific goals: adapt to climate change, protect coral reefs, and achieve carbon neutrality in energy. </w:t>
      </w:r>
      <w:r w:rsidR="008579B7">
        <w:rPr>
          <w:rFonts w:asciiTheme="majorHAnsi" w:hAnsiTheme="majorHAnsi"/>
          <w:sz w:val="22"/>
          <w:lang w:val="en-GB"/>
        </w:rPr>
        <w:t>T</w:t>
      </w:r>
      <w:r>
        <w:rPr>
          <w:rFonts w:asciiTheme="majorHAnsi" w:hAnsiTheme="majorHAnsi"/>
          <w:sz w:val="22"/>
          <w:lang w:val="en-GB"/>
        </w:rPr>
        <w:t xml:space="preserve">he Inception Report </w:t>
      </w:r>
      <w:r w:rsidR="008579B7">
        <w:rPr>
          <w:rFonts w:asciiTheme="majorHAnsi" w:hAnsiTheme="majorHAnsi"/>
          <w:sz w:val="22"/>
          <w:lang w:val="en-GB"/>
        </w:rPr>
        <w:t xml:space="preserve">also </w:t>
      </w:r>
      <w:r>
        <w:rPr>
          <w:rFonts w:asciiTheme="majorHAnsi" w:hAnsiTheme="majorHAnsi"/>
          <w:sz w:val="22"/>
          <w:lang w:val="en-GB"/>
        </w:rPr>
        <w:t>mentions the project overall objective</w:t>
      </w:r>
      <w:r w:rsidR="00D90CE0">
        <w:rPr>
          <w:rFonts w:asciiTheme="majorHAnsi" w:hAnsiTheme="majorHAnsi"/>
          <w:sz w:val="22"/>
          <w:lang w:val="en-GB"/>
        </w:rPr>
        <w:t xml:space="preserve"> (</w:t>
      </w:r>
      <w:r>
        <w:rPr>
          <w:rFonts w:asciiTheme="majorHAnsi" w:hAnsiTheme="majorHAnsi"/>
          <w:sz w:val="22"/>
          <w:lang w:val="en-GB"/>
        </w:rPr>
        <w:t>goal)</w:t>
      </w:r>
      <w:r w:rsidR="008579B7">
        <w:rPr>
          <w:rFonts w:asciiTheme="majorHAnsi" w:hAnsiTheme="majorHAnsi"/>
          <w:sz w:val="22"/>
          <w:lang w:val="en-GB"/>
        </w:rPr>
        <w:t>. Finally, the Inception Report</w:t>
      </w:r>
      <w:r w:rsidR="0004238C">
        <w:rPr>
          <w:rFonts w:asciiTheme="majorHAnsi" w:hAnsiTheme="majorHAnsi"/>
          <w:sz w:val="22"/>
          <w:lang w:val="en-GB"/>
        </w:rPr>
        <w:t>states</w:t>
      </w:r>
      <w:r>
        <w:rPr>
          <w:rFonts w:asciiTheme="majorHAnsi" w:hAnsiTheme="majorHAnsi"/>
          <w:sz w:val="22"/>
          <w:lang w:val="en-GB"/>
        </w:rPr>
        <w:t>, almost</w:t>
      </w:r>
      <w:r w:rsidR="00EF49EF" w:rsidRPr="00EF49EF">
        <w:rPr>
          <w:rFonts w:asciiTheme="majorHAnsi" w:hAnsiTheme="majorHAnsi"/>
          <w:i/>
          <w:sz w:val="22"/>
          <w:lang w:val="en-GB"/>
        </w:rPr>
        <w:t>verbatim</w:t>
      </w:r>
      <w:r>
        <w:rPr>
          <w:rFonts w:asciiTheme="majorHAnsi" w:hAnsiTheme="majorHAnsi"/>
          <w:i/>
          <w:sz w:val="22"/>
          <w:lang w:val="en-GB"/>
        </w:rPr>
        <w:t>,</w:t>
      </w:r>
      <w:r w:rsidR="00EF49EF">
        <w:rPr>
          <w:rFonts w:asciiTheme="majorHAnsi" w:hAnsiTheme="majorHAnsi"/>
          <w:sz w:val="22"/>
          <w:lang w:val="en-GB"/>
        </w:rPr>
        <w:t>seven</w:t>
      </w:r>
      <w:r>
        <w:rPr>
          <w:rFonts w:asciiTheme="majorHAnsi" w:hAnsiTheme="majorHAnsi"/>
          <w:sz w:val="22"/>
          <w:lang w:val="en-GB"/>
        </w:rPr>
        <w:t xml:space="preserve">out of nine </w:t>
      </w:r>
      <w:r w:rsidR="0004238C">
        <w:rPr>
          <w:rFonts w:asciiTheme="majorHAnsi" w:hAnsiTheme="majorHAnsi"/>
          <w:sz w:val="22"/>
          <w:lang w:val="en-GB"/>
        </w:rPr>
        <w:t>objectives con</w:t>
      </w:r>
      <w:r w:rsidR="00EF49EF">
        <w:rPr>
          <w:rFonts w:asciiTheme="majorHAnsi" w:hAnsiTheme="majorHAnsi"/>
          <w:sz w:val="22"/>
          <w:lang w:val="en-GB"/>
        </w:rPr>
        <w:t xml:space="preserve">tained in the Strategic Action Plan, as TAP Specific Objectives. </w:t>
      </w:r>
      <w:r w:rsidR="008579B7">
        <w:rPr>
          <w:rFonts w:asciiTheme="majorHAnsi" w:hAnsiTheme="majorHAnsi"/>
          <w:sz w:val="22"/>
          <w:lang w:val="en-GB"/>
        </w:rPr>
        <w:t>Although the Strategic Ac</w:t>
      </w:r>
      <w:r w:rsidR="000C5292">
        <w:rPr>
          <w:rFonts w:asciiTheme="majorHAnsi" w:hAnsiTheme="majorHAnsi"/>
          <w:sz w:val="22"/>
          <w:lang w:val="en-GB"/>
        </w:rPr>
        <w:t>tion Plan was sidelined somehow</w:t>
      </w:r>
      <w:r w:rsidR="008579B7">
        <w:rPr>
          <w:rFonts w:asciiTheme="majorHAnsi" w:hAnsiTheme="majorHAnsi"/>
          <w:sz w:val="22"/>
          <w:lang w:val="en-GB"/>
        </w:rPr>
        <w:t xml:space="preserve"> when the new government came in power in 2012, one could not fully ignore the validity of its objectives for the TAP. </w:t>
      </w:r>
    </w:p>
    <w:p w:rsidR="00EC35AF" w:rsidRDefault="00EC35AF" w:rsidP="009F534A">
      <w:pPr>
        <w:jc w:val="both"/>
        <w:rPr>
          <w:rFonts w:asciiTheme="majorHAnsi" w:hAnsiTheme="majorHAnsi"/>
          <w:sz w:val="22"/>
          <w:lang w:val="en-GB"/>
        </w:rPr>
      </w:pPr>
    </w:p>
    <w:p w:rsidR="00AC341B" w:rsidRDefault="00B1384C" w:rsidP="009F534A">
      <w:pPr>
        <w:jc w:val="both"/>
        <w:rPr>
          <w:rFonts w:asciiTheme="majorHAnsi" w:hAnsiTheme="majorHAnsi"/>
          <w:sz w:val="22"/>
          <w:lang w:val="en-GB"/>
        </w:rPr>
      </w:pPr>
      <w:r>
        <w:rPr>
          <w:rFonts w:asciiTheme="majorHAnsi" w:hAnsiTheme="majorHAnsi"/>
          <w:sz w:val="22"/>
          <w:lang w:val="en-GB"/>
        </w:rPr>
        <w:t xml:space="preserve">The project's strategy emphasises two avenues of activity: filling the policy and regulatory gaps aimed at increasing the tourism sector's resilience to climate change; and developing capacity of decision makers in respective ministries as well as strengthening the enabling environment of tourism sector to make well-informed decisions to reduce vulnerability and improve response to impacts of climate change. To do that, the project aims at creating a solid knowledge base on the climate change issues. The major outputs fit into the proposed strategy of the project, namely: the MTAP (Maldives Tourism Adaptation Platform); the improved regulatory and economic instruments; and practical applications through </w:t>
      </w:r>
      <w:r w:rsidR="00AF0EA9">
        <w:rPr>
          <w:rFonts w:asciiTheme="majorHAnsi" w:hAnsiTheme="majorHAnsi"/>
          <w:sz w:val="22"/>
          <w:lang w:val="en-GB"/>
        </w:rPr>
        <w:t>demo</w:t>
      </w:r>
      <w:r>
        <w:rPr>
          <w:rFonts w:asciiTheme="majorHAnsi" w:hAnsiTheme="majorHAnsi"/>
          <w:sz w:val="22"/>
          <w:lang w:val="en-GB"/>
        </w:rPr>
        <w:t xml:space="preserve"> projects.  </w:t>
      </w:r>
    </w:p>
    <w:p w:rsidR="00E1779E" w:rsidRPr="00E1779E" w:rsidRDefault="00E1779E" w:rsidP="009F534A">
      <w:pPr>
        <w:ind w:left="1440" w:hanging="720"/>
        <w:jc w:val="both"/>
        <w:rPr>
          <w:rFonts w:ascii="Calibri" w:hAnsi="Calibri"/>
          <w:sz w:val="22"/>
          <w:szCs w:val="20"/>
        </w:rPr>
      </w:pPr>
    </w:p>
    <w:p w:rsidR="00973470" w:rsidRPr="00E20EAB" w:rsidRDefault="00E1779E" w:rsidP="009F534A">
      <w:pPr>
        <w:jc w:val="both"/>
        <w:rPr>
          <w:rFonts w:ascii="Calibri" w:hAnsi="Calibri"/>
          <w:b/>
          <w:szCs w:val="20"/>
        </w:rPr>
      </w:pPr>
      <w:r w:rsidRPr="00E20EAB">
        <w:rPr>
          <w:rFonts w:ascii="Calibri" w:hAnsi="Calibri"/>
          <w:b/>
          <w:szCs w:val="20"/>
        </w:rPr>
        <w:t>2.4.</w:t>
      </w:r>
      <w:r w:rsidRPr="00E20EAB">
        <w:rPr>
          <w:rFonts w:ascii="Calibri" w:hAnsi="Calibri"/>
          <w:b/>
          <w:szCs w:val="20"/>
        </w:rPr>
        <w:tab/>
        <w:t>Baseline Indicators established</w:t>
      </w:r>
    </w:p>
    <w:p w:rsidR="00B1384C" w:rsidRDefault="00B1384C" w:rsidP="009F534A">
      <w:pPr>
        <w:ind w:left="1440" w:hanging="720"/>
        <w:jc w:val="both"/>
        <w:rPr>
          <w:rFonts w:ascii="Calibri" w:hAnsi="Calibri"/>
          <w:sz w:val="22"/>
          <w:szCs w:val="20"/>
        </w:rPr>
      </w:pPr>
    </w:p>
    <w:p w:rsidR="00967F86" w:rsidRDefault="00967F86" w:rsidP="009F534A">
      <w:pPr>
        <w:widowControl w:val="0"/>
        <w:autoSpaceDE w:val="0"/>
        <w:autoSpaceDN w:val="0"/>
        <w:adjustRightInd w:val="0"/>
        <w:jc w:val="both"/>
        <w:rPr>
          <w:rFonts w:ascii="Calibri" w:eastAsiaTheme="minorHAnsi" w:hAnsi="Calibri" w:cs="Calibri"/>
          <w:sz w:val="22"/>
        </w:rPr>
      </w:pPr>
      <w:r>
        <w:rPr>
          <w:rFonts w:ascii="Calibri" w:eastAsiaTheme="minorHAnsi" w:hAnsi="Calibri" w:cs="Calibri"/>
          <w:sz w:val="22"/>
        </w:rPr>
        <w:t xml:space="preserve">The PD contains the Situation Analysis, which gives a fairly comprehensive overview of the issue of climate change in Maldives and its importance for </w:t>
      </w:r>
      <w:r w:rsidR="00AF0EA9">
        <w:rPr>
          <w:rFonts w:ascii="Calibri" w:eastAsiaTheme="minorHAnsi" w:hAnsi="Calibri" w:cs="Calibri"/>
          <w:sz w:val="22"/>
        </w:rPr>
        <w:t xml:space="preserve">tourism, which is </w:t>
      </w:r>
      <w:r>
        <w:rPr>
          <w:rFonts w:ascii="Calibri" w:eastAsiaTheme="minorHAnsi" w:hAnsi="Calibri" w:cs="Calibri"/>
          <w:sz w:val="22"/>
        </w:rPr>
        <w:t xml:space="preserve">the main economic activity of the country. It also gives an overview of the country and </w:t>
      </w:r>
      <w:r w:rsidR="00AF0EA9">
        <w:rPr>
          <w:rFonts w:ascii="Calibri" w:eastAsiaTheme="minorHAnsi" w:hAnsi="Calibri" w:cs="Calibri"/>
          <w:sz w:val="22"/>
        </w:rPr>
        <w:t xml:space="preserve">of the </w:t>
      </w:r>
      <w:r>
        <w:rPr>
          <w:rFonts w:ascii="Calibri" w:eastAsiaTheme="minorHAnsi" w:hAnsi="Calibri" w:cs="Calibri"/>
          <w:sz w:val="22"/>
        </w:rPr>
        <w:t>tourism sector</w:t>
      </w:r>
      <w:r w:rsidR="00AF0EA9">
        <w:rPr>
          <w:rFonts w:ascii="Calibri" w:eastAsiaTheme="minorHAnsi" w:hAnsi="Calibri" w:cs="Calibri"/>
          <w:sz w:val="22"/>
        </w:rPr>
        <w:t>'s</w:t>
      </w:r>
      <w:r>
        <w:rPr>
          <w:rFonts w:ascii="Calibri" w:eastAsiaTheme="minorHAnsi" w:hAnsi="Calibri" w:cs="Calibri"/>
          <w:sz w:val="22"/>
        </w:rPr>
        <w:t xml:space="preserve"> capacity to cope with the expected impacts of climate change. While it provides an overview of the major barriers to achieve improved resilience to climate change, it doesn't provide an assessment of the adaptation capacity of the country and the tourism sector. However, this issue was analysed in much more depth in the study "Baseline Analysis of Adaptation Capacity and Climate Change Vulnerability Impacts in the Tourism Sector". </w:t>
      </w:r>
    </w:p>
    <w:p w:rsidR="00967F86" w:rsidRDefault="00967F86" w:rsidP="009F534A">
      <w:pPr>
        <w:widowControl w:val="0"/>
        <w:autoSpaceDE w:val="0"/>
        <w:autoSpaceDN w:val="0"/>
        <w:adjustRightInd w:val="0"/>
        <w:jc w:val="both"/>
        <w:rPr>
          <w:rFonts w:ascii="Calibri" w:eastAsiaTheme="minorHAnsi" w:hAnsi="Calibri" w:cs="Calibri"/>
          <w:sz w:val="22"/>
        </w:rPr>
      </w:pPr>
    </w:p>
    <w:p w:rsidR="00973470" w:rsidRPr="00BB5B23" w:rsidRDefault="00BB5B23" w:rsidP="009F534A">
      <w:pPr>
        <w:widowControl w:val="0"/>
        <w:autoSpaceDE w:val="0"/>
        <w:autoSpaceDN w:val="0"/>
        <w:adjustRightInd w:val="0"/>
        <w:jc w:val="both"/>
        <w:rPr>
          <w:rFonts w:ascii="Calibri" w:hAnsi="Calibri"/>
          <w:sz w:val="22"/>
          <w:szCs w:val="20"/>
        </w:rPr>
      </w:pPr>
      <w:r w:rsidRPr="00BB5B23">
        <w:rPr>
          <w:rFonts w:ascii="Calibri" w:eastAsiaTheme="minorHAnsi" w:hAnsi="Calibri" w:cs="Calibri"/>
          <w:sz w:val="22"/>
        </w:rPr>
        <w:t>This study focuses on the assessment of the vulnerability of tourism operators (resorts,</w:t>
      </w:r>
      <w:r>
        <w:rPr>
          <w:rFonts w:ascii="Calibri" w:eastAsiaTheme="minorHAnsi" w:hAnsi="Calibri" w:cs="Calibri"/>
          <w:sz w:val="22"/>
        </w:rPr>
        <w:t xml:space="preserve"> s</w:t>
      </w:r>
      <w:r w:rsidRPr="00BB5B23">
        <w:rPr>
          <w:rFonts w:ascii="Calibri" w:eastAsiaTheme="minorHAnsi" w:hAnsi="Calibri" w:cs="Calibri"/>
          <w:sz w:val="22"/>
        </w:rPr>
        <w:t>afari operators and tour operators) tourism-associated communities to the adverse effectsof climate change adaptive capacity of tourism operators, and tourism-associatedcommunities to reduce risks to climate-induced economic losses; knowledge and use, withinthe tourism sector, of climate risk financing instruments and solutions; perceptions oftourism operators and tourism-associated communities of the key barriers to adaptation andknowledge within the GoM of tourism policies and planning frameworksand national policies and laws regulating/rel</w:t>
      </w:r>
      <w:r>
        <w:rPr>
          <w:rFonts w:ascii="Calibri" w:eastAsiaTheme="minorHAnsi" w:hAnsi="Calibri" w:cs="Calibri"/>
          <w:sz w:val="22"/>
        </w:rPr>
        <w:t xml:space="preserve">ating to </w:t>
      </w:r>
      <w:r w:rsidR="00AF0EA9">
        <w:rPr>
          <w:rFonts w:ascii="Calibri" w:eastAsiaTheme="minorHAnsi" w:hAnsi="Calibri" w:cs="Calibri"/>
          <w:sz w:val="22"/>
        </w:rPr>
        <w:t xml:space="preserve">the </w:t>
      </w:r>
      <w:r>
        <w:rPr>
          <w:rFonts w:ascii="Calibri" w:eastAsiaTheme="minorHAnsi" w:hAnsi="Calibri" w:cs="Calibri"/>
          <w:sz w:val="22"/>
        </w:rPr>
        <w:t xml:space="preserve">tourism operations. </w:t>
      </w:r>
    </w:p>
    <w:p w:rsidR="00BB5B23" w:rsidRDefault="00BB5B23" w:rsidP="009F534A">
      <w:pPr>
        <w:widowControl w:val="0"/>
        <w:autoSpaceDE w:val="0"/>
        <w:autoSpaceDN w:val="0"/>
        <w:adjustRightInd w:val="0"/>
        <w:jc w:val="both"/>
        <w:rPr>
          <w:rFonts w:ascii="Calibri" w:hAnsi="Calibri" w:cs="Calibri"/>
          <w:sz w:val="22"/>
        </w:rPr>
      </w:pPr>
    </w:p>
    <w:p w:rsidR="00967F86" w:rsidRDefault="00BB5B23" w:rsidP="009F534A">
      <w:pPr>
        <w:widowControl w:val="0"/>
        <w:autoSpaceDE w:val="0"/>
        <w:autoSpaceDN w:val="0"/>
        <w:adjustRightInd w:val="0"/>
        <w:jc w:val="both"/>
        <w:rPr>
          <w:rFonts w:ascii="Calibri" w:hAnsi="Calibri" w:cs="Calibri"/>
          <w:sz w:val="22"/>
        </w:rPr>
      </w:pPr>
      <w:r w:rsidRPr="00BB5B23">
        <w:rPr>
          <w:rFonts w:ascii="Calibri" w:hAnsi="Calibri" w:cs="Calibri"/>
          <w:sz w:val="22"/>
        </w:rPr>
        <w:t>The main objective of the baseline analysis is to assess, quantify and document the currentadaptive capacity of the tourism sector in Maldives to respond to the impacts of climatechange and invest in appropriate, no-regrets adaptation measures. The three specificobjectives of the study are;i) to determine the existing vulnerabilities, existing adaptationresponses and gaps in response to climate change, ii) to determine the awareness andvulnerability of the tourism operators, and dependent communities and iii) to determine thereadiness of the government institutions to tackle the issues to address the climate changevulnerabilities.</w:t>
      </w:r>
    </w:p>
    <w:p w:rsidR="00967F86" w:rsidRDefault="00967F86" w:rsidP="009F534A">
      <w:pPr>
        <w:widowControl w:val="0"/>
        <w:autoSpaceDE w:val="0"/>
        <w:autoSpaceDN w:val="0"/>
        <w:adjustRightInd w:val="0"/>
        <w:jc w:val="both"/>
        <w:rPr>
          <w:rFonts w:ascii="Calibri" w:hAnsi="Calibri" w:cs="Calibri"/>
          <w:sz w:val="22"/>
        </w:rPr>
      </w:pPr>
    </w:p>
    <w:p w:rsidR="00973470" w:rsidRDefault="00967F86" w:rsidP="009F534A">
      <w:pPr>
        <w:widowControl w:val="0"/>
        <w:autoSpaceDE w:val="0"/>
        <w:autoSpaceDN w:val="0"/>
        <w:adjustRightInd w:val="0"/>
        <w:jc w:val="both"/>
        <w:rPr>
          <w:rFonts w:ascii="Calibri" w:hAnsi="Calibri"/>
          <w:sz w:val="22"/>
          <w:szCs w:val="20"/>
        </w:rPr>
      </w:pPr>
      <w:r w:rsidRPr="00195466">
        <w:rPr>
          <w:rFonts w:ascii="Calibri" w:hAnsi="Calibri" w:cs="Calibri"/>
          <w:sz w:val="22"/>
        </w:rPr>
        <w:t xml:space="preserve">The study gives a very good overview and assessment of the adaptation capacity of all major stakeholders, including the tourism dependent island communities. As such it could be considered as a solid base upon which the project's activities should be based. </w:t>
      </w:r>
      <w:r w:rsidR="00195466">
        <w:rPr>
          <w:rFonts w:ascii="Calibri" w:hAnsi="Calibri" w:cs="Calibri"/>
          <w:sz w:val="22"/>
        </w:rPr>
        <w:t xml:space="preserve">The preparation of the study was somewhat delayed, as it was undertaken </w:t>
      </w:r>
      <w:r w:rsidRPr="00195466">
        <w:rPr>
          <w:rFonts w:ascii="Calibri" w:hAnsi="Calibri" w:cs="Calibri"/>
          <w:sz w:val="22"/>
        </w:rPr>
        <w:t xml:space="preserve">in </w:t>
      </w:r>
      <w:r w:rsidR="00195466">
        <w:rPr>
          <w:rFonts w:ascii="Calibri" w:hAnsi="Calibri" w:cs="Calibri"/>
          <w:sz w:val="22"/>
        </w:rPr>
        <w:t>the first half of</w:t>
      </w:r>
      <w:r w:rsidRPr="00195466">
        <w:rPr>
          <w:rFonts w:ascii="Calibri" w:hAnsi="Calibri" w:cs="Calibri"/>
          <w:sz w:val="22"/>
        </w:rPr>
        <w:t>2012.</w:t>
      </w:r>
      <w:r w:rsidR="00195466">
        <w:rPr>
          <w:rFonts w:ascii="Calibri" w:hAnsi="Calibri" w:cs="Calibri"/>
          <w:sz w:val="22"/>
        </w:rPr>
        <w:t>The PMU stated that the main reasons for the delay were late recruiting of the project staff, late formalization of the Project Board arrangements, which caused some delay in approving the 2012 Work Plan, as well as logistical difficulties in arranging survey visits to tourist resorts and safari vessels.</w:t>
      </w:r>
    </w:p>
    <w:p w:rsidR="00AE02C0" w:rsidRDefault="00AE02C0" w:rsidP="009F534A">
      <w:pPr>
        <w:jc w:val="both"/>
        <w:rPr>
          <w:rFonts w:ascii="Calibri" w:hAnsi="Calibri"/>
          <w:b/>
          <w:szCs w:val="20"/>
        </w:rPr>
      </w:pPr>
    </w:p>
    <w:p w:rsidR="00AE02C0" w:rsidRDefault="00AE02C0" w:rsidP="009F534A">
      <w:pPr>
        <w:jc w:val="both"/>
        <w:rPr>
          <w:rFonts w:ascii="Calibri" w:hAnsi="Calibri"/>
          <w:b/>
          <w:szCs w:val="20"/>
        </w:rPr>
      </w:pPr>
    </w:p>
    <w:p w:rsidR="00BB5B23" w:rsidRDefault="00BB5B23" w:rsidP="009F534A">
      <w:pPr>
        <w:jc w:val="both"/>
        <w:rPr>
          <w:rFonts w:ascii="Calibri" w:hAnsi="Calibri"/>
          <w:b/>
          <w:szCs w:val="20"/>
        </w:rPr>
      </w:pPr>
    </w:p>
    <w:p w:rsidR="00973470" w:rsidRPr="00E20EAB" w:rsidRDefault="00E1779E" w:rsidP="009F534A">
      <w:pPr>
        <w:jc w:val="both"/>
        <w:rPr>
          <w:rFonts w:ascii="Calibri" w:hAnsi="Calibri"/>
          <w:b/>
          <w:szCs w:val="20"/>
        </w:rPr>
      </w:pPr>
      <w:r w:rsidRPr="00E20EAB">
        <w:rPr>
          <w:rFonts w:ascii="Calibri" w:hAnsi="Calibri"/>
          <w:b/>
          <w:szCs w:val="20"/>
        </w:rPr>
        <w:t>2.5.</w:t>
      </w:r>
      <w:r w:rsidRPr="00E20EAB">
        <w:rPr>
          <w:rFonts w:ascii="Calibri" w:hAnsi="Calibri"/>
          <w:b/>
          <w:szCs w:val="20"/>
        </w:rPr>
        <w:tab/>
        <w:t>Main stakeholders</w:t>
      </w:r>
    </w:p>
    <w:p w:rsidR="00967F86" w:rsidRDefault="00967F86" w:rsidP="009F534A">
      <w:pPr>
        <w:widowControl w:val="0"/>
        <w:autoSpaceDE w:val="0"/>
        <w:autoSpaceDN w:val="0"/>
        <w:adjustRightInd w:val="0"/>
        <w:jc w:val="both"/>
        <w:rPr>
          <w:rFonts w:ascii="Calibri" w:hAnsi="Calibri" w:cs="Calibri"/>
          <w:sz w:val="22"/>
          <w:szCs w:val="22"/>
        </w:rPr>
      </w:pPr>
    </w:p>
    <w:p w:rsidR="00E45B39" w:rsidRDefault="00967F86" w:rsidP="009F534A">
      <w:pPr>
        <w:widowControl w:val="0"/>
        <w:autoSpaceDE w:val="0"/>
        <w:autoSpaceDN w:val="0"/>
        <w:adjustRightInd w:val="0"/>
        <w:jc w:val="both"/>
        <w:rPr>
          <w:rFonts w:ascii="Calibri" w:hAnsi="Calibri" w:cs="Calibri"/>
          <w:sz w:val="22"/>
          <w:szCs w:val="22"/>
        </w:rPr>
      </w:pPr>
      <w:r>
        <w:rPr>
          <w:rFonts w:ascii="Calibri" w:hAnsi="Calibri" w:cs="Calibri"/>
          <w:sz w:val="22"/>
          <w:szCs w:val="22"/>
        </w:rPr>
        <w:t xml:space="preserve">The Project Document presents the stakeholder baseline analysis. It states that MTAC is mandated to oversee the development of tourism at a national level, and carry out long-term planning, development, monitoring, and regulatory functions. </w:t>
      </w:r>
      <w:r w:rsidR="00A351DE">
        <w:rPr>
          <w:rFonts w:ascii="Calibri" w:hAnsi="Calibri" w:cs="Calibri"/>
          <w:sz w:val="22"/>
          <w:szCs w:val="22"/>
        </w:rPr>
        <w:t>Key stakeholders were consulted during the preparation of the project, and two stakeholder workshops were held along with a number of smaller consultation meetings with specific stakeholders. The PD states that stakeholders have provided numerous contributions to the project document. It also states that a final Stakeholder Participation Plan will be endorsed and one of the first activities at project inception. The PD contains a table with the description of major stakeholders</w:t>
      </w:r>
      <w:r w:rsidR="00E45B39">
        <w:rPr>
          <w:rFonts w:ascii="Calibri" w:hAnsi="Calibri" w:cs="Calibri"/>
          <w:sz w:val="22"/>
          <w:szCs w:val="22"/>
        </w:rPr>
        <w:t>, which was expanded during the Inception Phase and contained in the Project Inception Report. It contains the rudimentary form of the Stakeholder Involvement Plan, but a number of its elements are missing. There is no critical analysis of stakeholders, their willingness to participate in the project has not been assessed, more detailed plan of stakeholder activities does not exist, and there is no timeline and description of expected benefits of stakeholder involvement. The Baseline Analysis also deals with the stakeholder involvement, but it does not present the plan. The Baseline Analysis results came only in 2013, when the first fruits of stakeholder involvement were supposed to be shown already. The main stakeholders are supposed to be the following:</w:t>
      </w:r>
    </w:p>
    <w:p w:rsidR="00A351DE" w:rsidRDefault="00A351DE" w:rsidP="009F534A">
      <w:pPr>
        <w:widowControl w:val="0"/>
        <w:autoSpaceDE w:val="0"/>
        <w:autoSpaceDN w:val="0"/>
        <w:adjustRightInd w:val="0"/>
        <w:jc w:val="both"/>
        <w:rPr>
          <w:rFonts w:ascii="Calibri" w:hAnsi="Calibri" w:cs="Calibri"/>
          <w:sz w:val="22"/>
          <w:szCs w:val="22"/>
        </w:rPr>
      </w:pPr>
    </w:p>
    <w:p w:rsidR="00E45B39" w:rsidRPr="00E45B39" w:rsidRDefault="00E45B39" w:rsidP="009F534A">
      <w:pPr>
        <w:pStyle w:val="ListParagraph"/>
        <w:widowControl w:val="0"/>
        <w:numPr>
          <w:ilvl w:val="0"/>
          <w:numId w:val="5"/>
          <w:numberingChange w:id="25" w:author="Ivica Trumbic" w:date="2014-03-10T11:17:00Z" w:original=""/>
        </w:numPr>
        <w:autoSpaceDE w:val="0"/>
        <w:autoSpaceDN w:val="0"/>
        <w:adjustRightInd w:val="0"/>
        <w:spacing w:before="0"/>
        <w:rPr>
          <w:rFonts w:ascii="Calibri" w:eastAsiaTheme="minorEastAsia" w:hAnsi="Calibri" w:cs="Calibri"/>
          <w:sz w:val="22"/>
        </w:rPr>
      </w:pPr>
      <w:r w:rsidRPr="00E45B39">
        <w:rPr>
          <w:rFonts w:ascii="Calibri" w:eastAsiaTheme="minorEastAsia" w:hAnsi="Calibri" w:cs="Calibri"/>
          <w:sz w:val="22"/>
        </w:rPr>
        <w:t>Ministry of Tourism Arts and Culture</w:t>
      </w:r>
    </w:p>
    <w:p w:rsidR="00E45B39" w:rsidRPr="00E45B39" w:rsidRDefault="00E45B39" w:rsidP="009F534A">
      <w:pPr>
        <w:pStyle w:val="ListParagraph"/>
        <w:widowControl w:val="0"/>
        <w:numPr>
          <w:ilvl w:val="0"/>
          <w:numId w:val="5"/>
          <w:numberingChange w:id="26" w:author="Ivica Trumbic" w:date="2014-03-10T11:17:00Z" w:original=""/>
        </w:numPr>
        <w:autoSpaceDE w:val="0"/>
        <w:autoSpaceDN w:val="0"/>
        <w:adjustRightInd w:val="0"/>
        <w:spacing w:before="0"/>
        <w:rPr>
          <w:rFonts w:ascii="Calibri" w:eastAsiaTheme="minorEastAsia" w:hAnsi="Calibri" w:cs="Calibri"/>
          <w:sz w:val="22"/>
        </w:rPr>
      </w:pPr>
      <w:r w:rsidRPr="00E45B39">
        <w:rPr>
          <w:rFonts w:ascii="Calibri" w:eastAsiaTheme="minorEastAsia" w:hAnsi="Calibri" w:cs="Calibri"/>
          <w:sz w:val="22"/>
        </w:rPr>
        <w:t>Ministry of Environment and Energy</w:t>
      </w:r>
    </w:p>
    <w:p w:rsidR="00E45B39" w:rsidRPr="00E45B39" w:rsidRDefault="00E45B39" w:rsidP="009F534A">
      <w:pPr>
        <w:pStyle w:val="ListParagraph"/>
        <w:widowControl w:val="0"/>
        <w:numPr>
          <w:ilvl w:val="0"/>
          <w:numId w:val="5"/>
          <w:numberingChange w:id="27" w:author="Ivica Trumbic" w:date="2014-03-10T11:17:00Z" w:original=""/>
        </w:numPr>
        <w:autoSpaceDE w:val="0"/>
        <w:autoSpaceDN w:val="0"/>
        <w:adjustRightInd w:val="0"/>
        <w:spacing w:before="0"/>
        <w:rPr>
          <w:rFonts w:ascii="Calibri" w:eastAsiaTheme="minorEastAsia" w:hAnsi="Calibri" w:cs="Calibri"/>
          <w:sz w:val="22"/>
        </w:rPr>
      </w:pPr>
      <w:r w:rsidRPr="00E45B39">
        <w:rPr>
          <w:rFonts w:ascii="Calibri" w:eastAsiaTheme="minorEastAsia" w:hAnsi="Calibri" w:cs="Calibri"/>
          <w:sz w:val="22"/>
        </w:rPr>
        <w:t>Environment Protection Agency</w:t>
      </w:r>
    </w:p>
    <w:p w:rsidR="00E45B39" w:rsidRPr="00E45B39" w:rsidRDefault="00E45B39" w:rsidP="009F534A">
      <w:pPr>
        <w:pStyle w:val="ListParagraph"/>
        <w:widowControl w:val="0"/>
        <w:numPr>
          <w:ilvl w:val="0"/>
          <w:numId w:val="5"/>
          <w:numberingChange w:id="28" w:author="Ivica Trumbic" w:date="2014-03-10T11:17:00Z" w:original=""/>
        </w:numPr>
        <w:autoSpaceDE w:val="0"/>
        <w:autoSpaceDN w:val="0"/>
        <w:adjustRightInd w:val="0"/>
        <w:spacing w:before="0"/>
        <w:rPr>
          <w:rFonts w:ascii="Calibri" w:eastAsiaTheme="minorEastAsia" w:hAnsi="Calibri" w:cs="Calibri"/>
          <w:sz w:val="22"/>
        </w:rPr>
      </w:pPr>
      <w:r w:rsidRPr="00E45B39">
        <w:rPr>
          <w:rFonts w:ascii="Calibri" w:eastAsiaTheme="minorEastAsia" w:hAnsi="Calibri" w:cs="Calibri"/>
          <w:sz w:val="22"/>
        </w:rPr>
        <w:t>Maldives Energy Authority</w:t>
      </w:r>
    </w:p>
    <w:p w:rsidR="00E45B39" w:rsidRPr="00E45B39" w:rsidRDefault="00E45B39" w:rsidP="009F534A">
      <w:pPr>
        <w:pStyle w:val="ListParagraph"/>
        <w:widowControl w:val="0"/>
        <w:numPr>
          <w:ilvl w:val="0"/>
          <w:numId w:val="5"/>
          <w:numberingChange w:id="29" w:author="Ivica Trumbic" w:date="2014-03-10T11:17:00Z" w:original=""/>
        </w:numPr>
        <w:autoSpaceDE w:val="0"/>
        <w:autoSpaceDN w:val="0"/>
        <w:adjustRightInd w:val="0"/>
        <w:spacing w:before="0"/>
        <w:rPr>
          <w:rFonts w:ascii="Calibri" w:eastAsiaTheme="minorEastAsia" w:hAnsi="Calibri" w:cs="Calibri"/>
          <w:sz w:val="22"/>
        </w:rPr>
      </w:pPr>
      <w:r w:rsidRPr="00E45B39">
        <w:rPr>
          <w:rFonts w:ascii="Calibri" w:eastAsiaTheme="minorEastAsia" w:hAnsi="Calibri" w:cs="Calibri"/>
          <w:sz w:val="22"/>
        </w:rPr>
        <w:t>Maldives Association of Travel Agents and Tour Operators (MATATO)</w:t>
      </w:r>
    </w:p>
    <w:p w:rsidR="00E45B39" w:rsidRPr="00E45B39" w:rsidRDefault="00E45B39" w:rsidP="009F534A">
      <w:pPr>
        <w:pStyle w:val="ListParagraph"/>
        <w:widowControl w:val="0"/>
        <w:numPr>
          <w:ilvl w:val="0"/>
          <w:numId w:val="5"/>
          <w:numberingChange w:id="30" w:author="Ivica Trumbic" w:date="2014-03-10T11:17:00Z" w:original=""/>
        </w:numPr>
        <w:autoSpaceDE w:val="0"/>
        <w:autoSpaceDN w:val="0"/>
        <w:adjustRightInd w:val="0"/>
        <w:spacing w:before="0"/>
        <w:rPr>
          <w:rFonts w:ascii="Calibri" w:eastAsiaTheme="minorEastAsia" w:hAnsi="Calibri" w:cs="Calibri"/>
          <w:sz w:val="22"/>
        </w:rPr>
      </w:pPr>
      <w:r w:rsidRPr="00E45B39">
        <w:rPr>
          <w:rFonts w:ascii="Calibri" w:eastAsiaTheme="minorEastAsia" w:hAnsi="Calibri" w:cs="Calibri"/>
          <w:sz w:val="22"/>
        </w:rPr>
        <w:t>Live-a-board Association of Maldives (LAM)</w:t>
      </w:r>
    </w:p>
    <w:p w:rsidR="00E45B39" w:rsidRPr="00E45B39" w:rsidRDefault="00E45B39" w:rsidP="009F534A">
      <w:pPr>
        <w:pStyle w:val="ListParagraph"/>
        <w:widowControl w:val="0"/>
        <w:numPr>
          <w:ilvl w:val="0"/>
          <w:numId w:val="5"/>
          <w:numberingChange w:id="31" w:author="Ivica Trumbic" w:date="2014-03-10T11:17:00Z" w:original=""/>
        </w:numPr>
        <w:autoSpaceDE w:val="0"/>
        <w:autoSpaceDN w:val="0"/>
        <w:adjustRightInd w:val="0"/>
        <w:spacing w:before="0"/>
        <w:rPr>
          <w:rFonts w:ascii="Calibri" w:eastAsiaTheme="minorEastAsia" w:hAnsi="Calibri" w:cs="Calibri"/>
          <w:sz w:val="22"/>
        </w:rPr>
      </w:pPr>
      <w:r w:rsidRPr="00E45B39">
        <w:rPr>
          <w:rFonts w:ascii="Calibri" w:eastAsiaTheme="minorEastAsia" w:hAnsi="Calibri" w:cs="Calibri"/>
          <w:sz w:val="22"/>
        </w:rPr>
        <w:t>Maldives Association of Tourism Industry (MATI)</w:t>
      </w:r>
    </w:p>
    <w:p w:rsidR="00E45B39" w:rsidRPr="00E45B39" w:rsidRDefault="00E45B39" w:rsidP="009F534A">
      <w:pPr>
        <w:pStyle w:val="ListParagraph"/>
        <w:numPr>
          <w:ilvl w:val="0"/>
          <w:numId w:val="5"/>
          <w:numberingChange w:id="32" w:author="Ivica Trumbic" w:date="2014-03-10T11:17:00Z" w:original=""/>
        </w:numPr>
        <w:spacing w:before="0"/>
        <w:rPr>
          <w:rFonts w:ascii="Calibri" w:hAnsi="Calibri"/>
          <w:sz w:val="22"/>
          <w:szCs w:val="20"/>
        </w:rPr>
      </w:pPr>
      <w:r w:rsidRPr="00E45B39">
        <w:rPr>
          <w:rFonts w:ascii="Calibri" w:eastAsiaTheme="minorEastAsia" w:hAnsi="Calibri" w:cs="Calibri"/>
          <w:sz w:val="22"/>
        </w:rPr>
        <w:t>Maldives Tourism Promotion Board (MTPB)</w:t>
      </w:r>
    </w:p>
    <w:p w:rsidR="00A351DE" w:rsidRDefault="00A351DE" w:rsidP="009F534A">
      <w:pPr>
        <w:widowControl w:val="0"/>
        <w:autoSpaceDE w:val="0"/>
        <w:autoSpaceDN w:val="0"/>
        <w:adjustRightInd w:val="0"/>
        <w:jc w:val="both"/>
        <w:rPr>
          <w:rFonts w:ascii="Calibri" w:hAnsi="Calibri" w:cs="Calibri"/>
          <w:sz w:val="22"/>
          <w:szCs w:val="22"/>
        </w:rPr>
      </w:pPr>
    </w:p>
    <w:p w:rsidR="00A07842" w:rsidRDefault="00A351DE" w:rsidP="009F534A">
      <w:pPr>
        <w:widowControl w:val="0"/>
        <w:autoSpaceDE w:val="0"/>
        <w:autoSpaceDN w:val="0"/>
        <w:adjustRightInd w:val="0"/>
        <w:jc w:val="both"/>
        <w:rPr>
          <w:rFonts w:ascii="Calibri" w:hAnsi="Calibri" w:cs="Calibri"/>
          <w:sz w:val="22"/>
          <w:szCs w:val="22"/>
        </w:rPr>
      </w:pPr>
      <w:r>
        <w:rPr>
          <w:rFonts w:ascii="Calibri" w:hAnsi="Calibri" w:cs="Calibri"/>
          <w:sz w:val="22"/>
          <w:szCs w:val="22"/>
        </w:rPr>
        <w:t xml:space="preserve">It is important to mention that the issue of climate change is part of the mandate of the environment ministry (now Ministry of Environment and Energy). </w:t>
      </w:r>
      <w:r w:rsidR="00AF0EA9">
        <w:rPr>
          <w:rFonts w:ascii="Calibri" w:hAnsi="Calibri" w:cs="Calibri"/>
          <w:sz w:val="22"/>
          <w:szCs w:val="22"/>
        </w:rPr>
        <w:t>While MEE</w:t>
      </w:r>
      <w:r>
        <w:rPr>
          <w:rFonts w:ascii="Calibri" w:hAnsi="Calibri" w:cs="Calibri"/>
          <w:sz w:val="22"/>
          <w:szCs w:val="22"/>
        </w:rPr>
        <w:t xml:space="preserve"> was pivotal during the project preparation phase, the project's implementation is the responsibility of MTAC</w:t>
      </w:r>
      <w:r w:rsidR="00AF0EA9">
        <w:rPr>
          <w:rFonts w:ascii="Calibri" w:hAnsi="Calibri" w:cs="Calibri"/>
          <w:sz w:val="22"/>
          <w:szCs w:val="22"/>
        </w:rPr>
        <w:t xml:space="preserve"> (now MT)</w:t>
      </w:r>
      <w:r>
        <w:rPr>
          <w:rFonts w:ascii="Calibri" w:hAnsi="Calibri" w:cs="Calibri"/>
          <w:sz w:val="22"/>
          <w:szCs w:val="22"/>
        </w:rPr>
        <w:t xml:space="preserve">. This is not necessarily a wrong decision even if </w:t>
      </w:r>
      <w:r w:rsidR="00AF0EA9">
        <w:rPr>
          <w:rFonts w:ascii="Calibri" w:hAnsi="Calibri" w:cs="Calibri"/>
          <w:sz w:val="22"/>
          <w:szCs w:val="22"/>
        </w:rPr>
        <w:t>MT's</w:t>
      </w:r>
      <w:r>
        <w:rPr>
          <w:rFonts w:ascii="Calibri" w:hAnsi="Calibri" w:cs="Calibri"/>
          <w:sz w:val="22"/>
          <w:szCs w:val="22"/>
        </w:rPr>
        <w:t xml:space="preserve"> climate change </w:t>
      </w:r>
      <w:r w:rsidR="00AF0EA9">
        <w:rPr>
          <w:rFonts w:ascii="Calibri" w:hAnsi="Calibri" w:cs="Calibri"/>
          <w:sz w:val="22"/>
          <w:szCs w:val="22"/>
        </w:rPr>
        <w:t xml:space="preserve">adaptation </w:t>
      </w:r>
      <w:r>
        <w:rPr>
          <w:rFonts w:ascii="Calibri" w:hAnsi="Calibri" w:cs="Calibri"/>
          <w:sz w:val="22"/>
          <w:szCs w:val="22"/>
        </w:rPr>
        <w:t>related capacity does not match th</w:t>
      </w:r>
      <w:r w:rsidR="00AF0EA9">
        <w:rPr>
          <w:rFonts w:ascii="Calibri" w:hAnsi="Calibri" w:cs="Calibri"/>
          <w:sz w:val="22"/>
          <w:szCs w:val="22"/>
        </w:rPr>
        <w:t>at of the MEE.A</w:t>
      </w:r>
      <w:r>
        <w:rPr>
          <w:rFonts w:ascii="Calibri" w:hAnsi="Calibri" w:cs="Calibri"/>
          <w:sz w:val="22"/>
          <w:szCs w:val="22"/>
        </w:rPr>
        <w:t>warding the implementation to MT certainly improves the climate change adaptation mainstreaming efforts.</w:t>
      </w:r>
    </w:p>
    <w:p w:rsidR="00A07842" w:rsidRDefault="00A07842" w:rsidP="009F534A">
      <w:pPr>
        <w:widowControl w:val="0"/>
        <w:autoSpaceDE w:val="0"/>
        <w:autoSpaceDN w:val="0"/>
        <w:adjustRightInd w:val="0"/>
        <w:jc w:val="both"/>
        <w:rPr>
          <w:rFonts w:ascii="Calibri" w:hAnsi="Calibri" w:cs="Calibri"/>
          <w:sz w:val="22"/>
          <w:szCs w:val="22"/>
        </w:rPr>
      </w:pPr>
    </w:p>
    <w:p w:rsidR="00A07842" w:rsidRDefault="00A07842" w:rsidP="009F534A">
      <w:pPr>
        <w:widowControl w:val="0"/>
        <w:autoSpaceDE w:val="0"/>
        <w:autoSpaceDN w:val="0"/>
        <w:adjustRightInd w:val="0"/>
        <w:jc w:val="both"/>
        <w:rPr>
          <w:rFonts w:ascii="Calibri" w:hAnsi="Calibri" w:cs="Calibri"/>
          <w:sz w:val="22"/>
          <w:szCs w:val="22"/>
        </w:rPr>
      </w:pPr>
      <w:r>
        <w:rPr>
          <w:rFonts w:ascii="Calibri" w:hAnsi="Calibri" w:cs="Calibri"/>
          <w:sz w:val="22"/>
          <w:szCs w:val="22"/>
        </w:rPr>
        <w:t>Major decision-making body of the project is the TAP Project Board, where major representatives of the government are sitting. It is important to note that representatives of all government bodies, met during the evaluator's mission to Maldives, expressed their full support to the project even if they were not always fully informed about its characteristics and implementation.</w:t>
      </w:r>
    </w:p>
    <w:p w:rsidR="00E45B39" w:rsidRDefault="00E45B39" w:rsidP="009F534A">
      <w:pPr>
        <w:widowControl w:val="0"/>
        <w:autoSpaceDE w:val="0"/>
        <w:autoSpaceDN w:val="0"/>
        <w:adjustRightInd w:val="0"/>
        <w:jc w:val="both"/>
        <w:rPr>
          <w:rFonts w:ascii="Calibri" w:hAnsi="Calibri" w:cs="Calibri"/>
          <w:sz w:val="22"/>
          <w:szCs w:val="22"/>
        </w:rPr>
      </w:pPr>
    </w:p>
    <w:p w:rsidR="00A351DE" w:rsidRDefault="00E45B39" w:rsidP="009F534A">
      <w:pPr>
        <w:widowControl w:val="0"/>
        <w:autoSpaceDE w:val="0"/>
        <w:autoSpaceDN w:val="0"/>
        <w:adjustRightInd w:val="0"/>
        <w:jc w:val="both"/>
        <w:rPr>
          <w:rFonts w:ascii="Calibri" w:hAnsi="Calibri" w:cs="Calibri"/>
          <w:sz w:val="22"/>
          <w:szCs w:val="22"/>
        </w:rPr>
      </w:pPr>
      <w:r>
        <w:rPr>
          <w:rFonts w:ascii="Calibri" w:hAnsi="Calibri" w:cs="Calibri"/>
          <w:sz w:val="22"/>
          <w:szCs w:val="22"/>
        </w:rPr>
        <w:t xml:space="preserve">The PD does not mention the need to establish the project's coordination body, which is usually an important </w:t>
      </w:r>
      <w:r w:rsidR="00AF0EA9">
        <w:rPr>
          <w:rFonts w:ascii="Calibri" w:hAnsi="Calibri" w:cs="Calibri"/>
          <w:sz w:val="22"/>
          <w:szCs w:val="22"/>
        </w:rPr>
        <w:t xml:space="preserve">implementing partners' </w:t>
      </w:r>
      <w:r>
        <w:rPr>
          <w:rFonts w:ascii="Calibri" w:hAnsi="Calibri" w:cs="Calibri"/>
          <w:sz w:val="22"/>
          <w:szCs w:val="22"/>
        </w:rPr>
        <w:t xml:space="preserve">involvement tool in </w:t>
      </w:r>
      <w:r w:rsidR="00A07842">
        <w:rPr>
          <w:rFonts w:ascii="Calibri" w:hAnsi="Calibri" w:cs="Calibri"/>
          <w:sz w:val="22"/>
          <w:szCs w:val="22"/>
        </w:rPr>
        <w:t xml:space="preserve">every </w:t>
      </w:r>
      <w:r>
        <w:rPr>
          <w:rFonts w:ascii="Calibri" w:hAnsi="Calibri" w:cs="Calibri"/>
          <w:sz w:val="22"/>
          <w:szCs w:val="22"/>
        </w:rPr>
        <w:t xml:space="preserve">GEF project. However, during the Inception Phase </w:t>
      </w:r>
      <w:r w:rsidR="00A07842">
        <w:rPr>
          <w:rFonts w:ascii="Calibri" w:hAnsi="Calibri" w:cs="Calibri"/>
          <w:sz w:val="22"/>
          <w:szCs w:val="22"/>
        </w:rPr>
        <w:t xml:space="preserve">this was corrected </w:t>
      </w:r>
      <w:r w:rsidR="00AF0EA9">
        <w:rPr>
          <w:rFonts w:ascii="Calibri" w:hAnsi="Calibri" w:cs="Calibri"/>
          <w:sz w:val="22"/>
          <w:szCs w:val="22"/>
        </w:rPr>
        <w:t>by establishing</w:t>
      </w:r>
      <w:r>
        <w:rPr>
          <w:rFonts w:ascii="Calibri" w:hAnsi="Calibri" w:cs="Calibri"/>
          <w:sz w:val="22"/>
          <w:szCs w:val="22"/>
        </w:rPr>
        <w:t xml:space="preserve">the Technical </w:t>
      </w:r>
      <w:r w:rsidR="00A07842">
        <w:rPr>
          <w:rFonts w:ascii="Calibri" w:hAnsi="Calibri" w:cs="Calibri"/>
          <w:sz w:val="22"/>
          <w:szCs w:val="22"/>
        </w:rPr>
        <w:t>Committee. I</w:t>
      </w:r>
      <w:r>
        <w:rPr>
          <w:rFonts w:ascii="Calibri" w:hAnsi="Calibri" w:cs="Calibri"/>
          <w:sz w:val="22"/>
          <w:szCs w:val="22"/>
        </w:rPr>
        <w:t xml:space="preserve">t fulfills the coordinating role, </w:t>
      </w:r>
      <w:r w:rsidR="00A07842">
        <w:rPr>
          <w:rFonts w:ascii="Calibri" w:hAnsi="Calibri" w:cs="Calibri"/>
          <w:sz w:val="22"/>
          <w:szCs w:val="22"/>
        </w:rPr>
        <w:t>albeit</w:t>
      </w:r>
      <w:r>
        <w:rPr>
          <w:rFonts w:ascii="Calibri" w:hAnsi="Calibri" w:cs="Calibri"/>
          <w:sz w:val="22"/>
          <w:szCs w:val="22"/>
        </w:rPr>
        <w:t xml:space="preserve"> not </w:t>
      </w:r>
      <w:r w:rsidR="00A07842">
        <w:rPr>
          <w:rFonts w:ascii="Calibri" w:hAnsi="Calibri" w:cs="Calibri"/>
          <w:sz w:val="22"/>
          <w:szCs w:val="22"/>
        </w:rPr>
        <w:t>in a fully</w:t>
      </w:r>
      <w:r>
        <w:rPr>
          <w:rFonts w:ascii="Calibri" w:hAnsi="Calibri" w:cs="Calibri"/>
          <w:sz w:val="22"/>
          <w:szCs w:val="22"/>
        </w:rPr>
        <w:t xml:space="preserve"> satisfactory</w:t>
      </w:r>
      <w:r w:rsidR="00A07842">
        <w:rPr>
          <w:rFonts w:ascii="Calibri" w:hAnsi="Calibri" w:cs="Calibri"/>
          <w:sz w:val="22"/>
          <w:szCs w:val="22"/>
        </w:rPr>
        <w:t xml:space="preserve"> manner</w:t>
      </w:r>
      <w:r>
        <w:rPr>
          <w:rFonts w:ascii="Calibri" w:hAnsi="Calibri" w:cs="Calibri"/>
          <w:sz w:val="22"/>
          <w:szCs w:val="22"/>
        </w:rPr>
        <w:t xml:space="preserve">. </w:t>
      </w:r>
      <w:r w:rsidR="00AF0EA9">
        <w:rPr>
          <w:rFonts w:ascii="Calibri" w:hAnsi="Calibri" w:cs="Calibri"/>
          <w:sz w:val="22"/>
          <w:szCs w:val="22"/>
        </w:rPr>
        <w:t>Its</w:t>
      </w:r>
      <w:r>
        <w:rPr>
          <w:rFonts w:ascii="Calibri" w:hAnsi="Calibri" w:cs="Calibri"/>
          <w:sz w:val="22"/>
          <w:szCs w:val="22"/>
        </w:rPr>
        <w:t xml:space="preserve"> most important weakness is an obvious lack of </w:t>
      </w:r>
      <w:r w:rsidR="00AF0EA9">
        <w:rPr>
          <w:rFonts w:ascii="Calibri" w:hAnsi="Calibri" w:cs="Calibri"/>
          <w:sz w:val="22"/>
          <w:szCs w:val="22"/>
        </w:rPr>
        <w:t xml:space="preserve">dull </w:t>
      </w:r>
      <w:r>
        <w:rPr>
          <w:rFonts w:ascii="Calibri" w:hAnsi="Calibri" w:cs="Calibri"/>
          <w:sz w:val="22"/>
          <w:szCs w:val="22"/>
        </w:rPr>
        <w:t xml:space="preserve">engagement of all </w:t>
      </w:r>
      <w:r w:rsidR="00AF0EA9">
        <w:rPr>
          <w:rFonts w:ascii="Calibri" w:hAnsi="Calibri" w:cs="Calibri"/>
          <w:sz w:val="22"/>
          <w:szCs w:val="22"/>
        </w:rPr>
        <w:t xml:space="preserve">major </w:t>
      </w:r>
      <w:r>
        <w:rPr>
          <w:rFonts w:ascii="Calibri" w:hAnsi="Calibri" w:cs="Calibri"/>
          <w:sz w:val="22"/>
          <w:szCs w:val="22"/>
        </w:rPr>
        <w:t>tourism sector stakeholders, in particular MATI</w:t>
      </w:r>
      <w:r w:rsidR="00A07842">
        <w:rPr>
          <w:rFonts w:ascii="Calibri" w:hAnsi="Calibri" w:cs="Calibri"/>
          <w:sz w:val="22"/>
          <w:szCs w:val="22"/>
        </w:rPr>
        <w:t xml:space="preserve">. Thus, for example, the planned meeting of the evaluator with MATI representatives during his mission to Maldives did not materialise.  Another weakness of the TC </w:t>
      </w:r>
      <w:r w:rsidR="00AD2968">
        <w:rPr>
          <w:rFonts w:ascii="Calibri" w:hAnsi="Calibri" w:cs="Calibri"/>
          <w:sz w:val="22"/>
          <w:szCs w:val="22"/>
        </w:rPr>
        <w:t>is</w:t>
      </w:r>
      <w:r w:rsidR="00AF0EA9">
        <w:rPr>
          <w:rFonts w:ascii="Calibri" w:hAnsi="Calibri" w:cs="Calibri"/>
          <w:sz w:val="22"/>
          <w:szCs w:val="22"/>
        </w:rPr>
        <w:t xml:space="preserve"> frequent change</w:t>
      </w:r>
      <w:r w:rsidR="00A07842">
        <w:rPr>
          <w:rFonts w:ascii="Calibri" w:hAnsi="Calibri" w:cs="Calibri"/>
          <w:sz w:val="22"/>
          <w:szCs w:val="22"/>
        </w:rPr>
        <w:t xml:space="preserve"> of its members, i.e. </w:t>
      </w:r>
      <w:r w:rsidR="00AF0EA9">
        <w:rPr>
          <w:rFonts w:ascii="Calibri" w:hAnsi="Calibri" w:cs="Calibri"/>
          <w:sz w:val="22"/>
          <w:szCs w:val="22"/>
        </w:rPr>
        <w:t xml:space="preserve">the </w:t>
      </w:r>
      <w:r w:rsidR="00A07842">
        <w:rPr>
          <w:rFonts w:ascii="Calibri" w:hAnsi="Calibri" w:cs="Calibri"/>
          <w:sz w:val="22"/>
          <w:szCs w:val="22"/>
        </w:rPr>
        <w:t>representatives of various organisations</w:t>
      </w:r>
      <w:r>
        <w:rPr>
          <w:rFonts w:ascii="Calibri" w:hAnsi="Calibri" w:cs="Calibri"/>
          <w:sz w:val="22"/>
          <w:szCs w:val="22"/>
        </w:rPr>
        <w:t xml:space="preserve">. </w:t>
      </w:r>
    </w:p>
    <w:p w:rsidR="00AE02C0" w:rsidRDefault="00AE02C0" w:rsidP="009F534A">
      <w:pPr>
        <w:jc w:val="both"/>
        <w:rPr>
          <w:rFonts w:ascii="Calibri" w:hAnsi="Calibri"/>
          <w:b/>
          <w:szCs w:val="20"/>
        </w:rPr>
      </w:pPr>
    </w:p>
    <w:p w:rsidR="00AE02C0" w:rsidRDefault="00AE02C0" w:rsidP="009F534A">
      <w:pPr>
        <w:jc w:val="both"/>
        <w:rPr>
          <w:rFonts w:ascii="Calibri" w:hAnsi="Calibri"/>
          <w:b/>
          <w:szCs w:val="20"/>
        </w:rPr>
      </w:pPr>
    </w:p>
    <w:p w:rsidR="00AE02C0" w:rsidRDefault="00AE02C0" w:rsidP="009F534A">
      <w:pPr>
        <w:jc w:val="both"/>
        <w:rPr>
          <w:rFonts w:ascii="Calibri" w:hAnsi="Calibri"/>
          <w:b/>
          <w:szCs w:val="20"/>
        </w:rPr>
      </w:pPr>
    </w:p>
    <w:p w:rsidR="00AE02C0" w:rsidRDefault="00AE02C0" w:rsidP="009F534A">
      <w:pPr>
        <w:jc w:val="both"/>
        <w:rPr>
          <w:rFonts w:ascii="Calibri" w:hAnsi="Calibri"/>
          <w:b/>
          <w:szCs w:val="20"/>
        </w:rPr>
      </w:pPr>
    </w:p>
    <w:p w:rsidR="00973470" w:rsidRPr="00E20EAB" w:rsidRDefault="00E1779E" w:rsidP="009F534A">
      <w:pPr>
        <w:jc w:val="both"/>
        <w:rPr>
          <w:rFonts w:ascii="Calibri" w:hAnsi="Calibri"/>
          <w:b/>
          <w:szCs w:val="20"/>
        </w:rPr>
      </w:pPr>
      <w:r w:rsidRPr="00E20EAB">
        <w:rPr>
          <w:rFonts w:ascii="Calibri" w:hAnsi="Calibri"/>
          <w:b/>
          <w:szCs w:val="20"/>
        </w:rPr>
        <w:t>2.6.</w:t>
      </w:r>
      <w:r w:rsidRPr="00E20EAB">
        <w:rPr>
          <w:rFonts w:ascii="Calibri" w:hAnsi="Calibri"/>
          <w:b/>
          <w:szCs w:val="20"/>
        </w:rPr>
        <w:tab/>
        <w:t>Expected Results</w:t>
      </w:r>
    </w:p>
    <w:p w:rsidR="00973470" w:rsidRDefault="00973470" w:rsidP="009F534A">
      <w:pPr>
        <w:ind w:left="1440" w:hanging="720"/>
        <w:jc w:val="both"/>
        <w:rPr>
          <w:rFonts w:ascii="Calibri" w:hAnsi="Calibri"/>
          <w:sz w:val="22"/>
          <w:szCs w:val="20"/>
        </w:rPr>
      </w:pPr>
    </w:p>
    <w:p w:rsidR="00A07842" w:rsidRDefault="00A07842" w:rsidP="009F534A">
      <w:pPr>
        <w:jc w:val="both"/>
        <w:rPr>
          <w:rFonts w:asciiTheme="majorHAnsi" w:hAnsiTheme="majorHAnsi" w:cs="Helvetica-Bold"/>
          <w:bCs/>
          <w:sz w:val="22"/>
          <w:lang w:val="en-GB"/>
        </w:rPr>
      </w:pPr>
      <w:r w:rsidRPr="00A07842">
        <w:rPr>
          <w:rFonts w:asciiTheme="majorHAnsi" w:hAnsiTheme="majorHAnsi" w:cs="Helvetica-Bold"/>
          <w:bCs/>
          <w:sz w:val="22"/>
          <w:lang w:val="en-GB"/>
        </w:rPr>
        <w:t xml:space="preserve">It is expected that </w:t>
      </w:r>
      <w:r>
        <w:rPr>
          <w:rFonts w:asciiTheme="majorHAnsi" w:hAnsiTheme="majorHAnsi" w:cs="Helvetica-Bold"/>
          <w:bCs/>
          <w:sz w:val="22"/>
          <w:lang w:val="en-GB"/>
        </w:rPr>
        <w:t>TAP</w:t>
      </w:r>
      <w:r w:rsidRPr="00A07842">
        <w:rPr>
          <w:rFonts w:asciiTheme="majorHAnsi" w:hAnsiTheme="majorHAnsi" w:cs="Helvetica-Bold"/>
          <w:bCs/>
          <w:sz w:val="22"/>
          <w:lang w:val="en-GB"/>
        </w:rPr>
        <w:t xml:space="preserve"> will result in better understanding of the process</w:t>
      </w:r>
      <w:r>
        <w:rPr>
          <w:rFonts w:asciiTheme="majorHAnsi" w:hAnsiTheme="majorHAnsi" w:cs="Helvetica-Bold"/>
          <w:bCs/>
          <w:sz w:val="22"/>
          <w:lang w:val="en-GB"/>
        </w:rPr>
        <w:t>es</w:t>
      </w:r>
      <w:r w:rsidRPr="00A07842">
        <w:rPr>
          <w:rFonts w:asciiTheme="majorHAnsi" w:hAnsiTheme="majorHAnsi" w:cs="Helvetica-Bold"/>
          <w:bCs/>
          <w:sz w:val="22"/>
          <w:lang w:val="en-GB"/>
        </w:rPr>
        <w:t xml:space="preserve"> influencing the climate change in </w:t>
      </w:r>
      <w:r>
        <w:rPr>
          <w:rFonts w:asciiTheme="majorHAnsi" w:hAnsiTheme="majorHAnsi" w:cs="Helvetica-Bold"/>
          <w:bCs/>
          <w:sz w:val="22"/>
          <w:lang w:val="en-GB"/>
        </w:rPr>
        <w:t>Maldives</w:t>
      </w:r>
      <w:r w:rsidRPr="00A07842">
        <w:rPr>
          <w:rFonts w:asciiTheme="majorHAnsi" w:hAnsiTheme="majorHAnsi" w:cs="Helvetica-Bold"/>
          <w:bCs/>
          <w:sz w:val="22"/>
          <w:lang w:val="en-GB"/>
        </w:rPr>
        <w:t>, and their expected impacts. Furthermore, the project is expected to contribute to the enhanced capacity to improve resilience of the coastal natural and manmade resources to expected climate change. The project is expected to show how cost-effective concrete actions</w:t>
      </w:r>
      <w:r>
        <w:rPr>
          <w:rFonts w:asciiTheme="majorHAnsi" w:hAnsiTheme="majorHAnsi" w:cs="Helvetica-Bold"/>
          <w:bCs/>
          <w:sz w:val="22"/>
          <w:lang w:val="en-GB"/>
        </w:rPr>
        <w:t xml:space="preserve">, implemented through </w:t>
      </w:r>
      <w:r w:rsidR="00AF0EA9">
        <w:rPr>
          <w:rFonts w:asciiTheme="majorHAnsi" w:hAnsiTheme="majorHAnsi" w:cs="Helvetica-Bold"/>
          <w:bCs/>
          <w:sz w:val="22"/>
          <w:lang w:val="en-GB"/>
        </w:rPr>
        <w:t>demo</w:t>
      </w:r>
      <w:r>
        <w:rPr>
          <w:rFonts w:asciiTheme="majorHAnsi" w:hAnsiTheme="majorHAnsi" w:cs="Helvetica-Bold"/>
          <w:bCs/>
          <w:sz w:val="22"/>
          <w:lang w:val="en-GB"/>
        </w:rPr>
        <w:t xml:space="preserve"> projects in tourist resorts and dependent island communities</w:t>
      </w:r>
      <w:r w:rsidRPr="00A07842">
        <w:rPr>
          <w:rFonts w:asciiTheme="majorHAnsi" w:hAnsiTheme="majorHAnsi" w:cs="Helvetica-Bold"/>
          <w:bCs/>
          <w:sz w:val="22"/>
          <w:lang w:val="en-GB"/>
        </w:rPr>
        <w:t xml:space="preserve"> c</w:t>
      </w:r>
      <w:r>
        <w:rPr>
          <w:rFonts w:asciiTheme="majorHAnsi" w:hAnsiTheme="majorHAnsi" w:cs="Helvetica-Bold"/>
          <w:bCs/>
          <w:sz w:val="22"/>
          <w:lang w:val="en-GB"/>
        </w:rPr>
        <w:t>ould</w:t>
      </w:r>
      <w:r w:rsidRPr="00A07842">
        <w:rPr>
          <w:rFonts w:asciiTheme="majorHAnsi" w:hAnsiTheme="majorHAnsi" w:cs="Helvetica-Bold"/>
          <w:bCs/>
          <w:sz w:val="22"/>
          <w:lang w:val="en-GB"/>
        </w:rPr>
        <w:t xml:space="preserve"> enhance resilience </w:t>
      </w:r>
      <w:r>
        <w:rPr>
          <w:rFonts w:asciiTheme="majorHAnsi" w:hAnsiTheme="majorHAnsi" w:cs="Helvetica-Bold"/>
          <w:bCs/>
          <w:sz w:val="22"/>
          <w:lang w:val="en-GB"/>
        </w:rPr>
        <w:t xml:space="preserve">of tourist sector </w:t>
      </w:r>
      <w:r w:rsidRPr="00A07842">
        <w:rPr>
          <w:rFonts w:asciiTheme="majorHAnsi" w:hAnsiTheme="majorHAnsi" w:cs="Helvetica-Bold"/>
          <w:bCs/>
          <w:sz w:val="22"/>
          <w:lang w:val="en-GB"/>
        </w:rPr>
        <w:t>and protect it from the impacts of expected change and, in particular, the SLR.  However, the most</w:t>
      </w:r>
      <w:r w:rsidR="00AF0EA9">
        <w:rPr>
          <w:rFonts w:asciiTheme="majorHAnsi" w:hAnsiTheme="majorHAnsi" w:cs="Helvetica-Bold"/>
          <w:bCs/>
          <w:sz w:val="22"/>
          <w:lang w:val="en-GB"/>
        </w:rPr>
        <w:t xml:space="preserve"> important result expected is the removal of</w:t>
      </w:r>
      <w:r w:rsidRPr="00A07842">
        <w:rPr>
          <w:rFonts w:asciiTheme="majorHAnsi" w:hAnsiTheme="majorHAnsi" w:cs="Helvetica-Bold"/>
          <w:bCs/>
          <w:sz w:val="22"/>
          <w:lang w:val="en-GB"/>
        </w:rPr>
        <w:t xml:space="preserve"> barriers to better institutional coordination and cooperation. </w:t>
      </w:r>
    </w:p>
    <w:p w:rsidR="00A07842" w:rsidRDefault="00A07842" w:rsidP="009F534A">
      <w:pPr>
        <w:jc w:val="both"/>
        <w:rPr>
          <w:rFonts w:asciiTheme="majorHAnsi" w:hAnsiTheme="majorHAnsi" w:cs="Helvetica-Bold"/>
          <w:bCs/>
          <w:sz w:val="22"/>
          <w:lang w:val="en-GB"/>
        </w:rPr>
      </w:pPr>
    </w:p>
    <w:p w:rsidR="00B1384C" w:rsidRPr="00B1384C" w:rsidRDefault="00A07842" w:rsidP="009F534A">
      <w:pPr>
        <w:jc w:val="both"/>
        <w:rPr>
          <w:rFonts w:ascii="Calibri" w:hAnsi="Calibri"/>
          <w:sz w:val="22"/>
          <w:szCs w:val="20"/>
        </w:rPr>
      </w:pPr>
      <w:r>
        <w:rPr>
          <w:rFonts w:asciiTheme="majorHAnsi" w:hAnsiTheme="majorHAnsi" w:cs="Helvetica-Bold"/>
          <w:bCs/>
          <w:sz w:val="22"/>
          <w:lang w:val="en-GB"/>
        </w:rPr>
        <w:t>The project has been seriously delayed. The activities implemented so far have been carried out according to the wo</w:t>
      </w:r>
      <w:r w:rsidR="00AF7AD7">
        <w:rPr>
          <w:rFonts w:asciiTheme="majorHAnsi" w:hAnsiTheme="majorHAnsi" w:cs="Helvetica-Bold"/>
          <w:bCs/>
          <w:sz w:val="22"/>
          <w:lang w:val="en-GB"/>
        </w:rPr>
        <w:t>r</w:t>
      </w:r>
      <w:r w:rsidR="00AF0EA9">
        <w:rPr>
          <w:rFonts w:asciiTheme="majorHAnsi" w:hAnsiTheme="majorHAnsi" w:cs="Helvetica-Bold"/>
          <w:bCs/>
          <w:sz w:val="22"/>
          <w:lang w:val="en-GB"/>
        </w:rPr>
        <w:t>k programme</w:t>
      </w:r>
      <w:r>
        <w:rPr>
          <w:rFonts w:asciiTheme="majorHAnsi" w:hAnsiTheme="majorHAnsi" w:cs="Helvetica-Bold"/>
          <w:bCs/>
          <w:sz w:val="22"/>
          <w:lang w:val="en-GB"/>
        </w:rPr>
        <w:t xml:space="preserve">, albeit grossly delayed.  </w:t>
      </w:r>
      <w:r>
        <w:rPr>
          <w:rFonts w:ascii="Calibri" w:hAnsi="Calibri"/>
          <w:sz w:val="22"/>
          <w:szCs w:val="20"/>
        </w:rPr>
        <w:t xml:space="preserve">It is important to </w:t>
      </w:r>
      <w:r w:rsidR="002F3AD1">
        <w:rPr>
          <w:rFonts w:ascii="Calibri" w:hAnsi="Calibri"/>
          <w:sz w:val="22"/>
          <w:szCs w:val="20"/>
        </w:rPr>
        <w:t>note that i</w:t>
      </w:r>
      <w:r>
        <w:rPr>
          <w:rFonts w:ascii="Calibri" w:hAnsi="Calibri"/>
          <w:sz w:val="22"/>
          <w:szCs w:val="20"/>
        </w:rPr>
        <w:t xml:space="preserve">f all remaining activities of the project will not be initiated during the first quarter of 2014, the full achievement of expected project results </w:t>
      </w:r>
      <w:r w:rsidR="002F3AD1">
        <w:rPr>
          <w:rFonts w:ascii="Calibri" w:hAnsi="Calibri"/>
          <w:sz w:val="22"/>
          <w:szCs w:val="20"/>
        </w:rPr>
        <w:t>will be endangered</w:t>
      </w:r>
      <w:r w:rsidR="00AF0EA9">
        <w:rPr>
          <w:rFonts w:ascii="Calibri" w:hAnsi="Calibri"/>
          <w:sz w:val="22"/>
          <w:szCs w:val="20"/>
        </w:rPr>
        <w:t>,even if an extension will be granted</w:t>
      </w:r>
      <w:r w:rsidR="002555C1">
        <w:rPr>
          <w:rFonts w:ascii="Calibri" w:hAnsi="Calibri"/>
          <w:sz w:val="22"/>
          <w:szCs w:val="20"/>
        </w:rPr>
        <w:t>.</w:t>
      </w:r>
    </w:p>
    <w:p w:rsidR="00973470" w:rsidRDefault="00973470" w:rsidP="00E1779E">
      <w:pPr>
        <w:ind w:left="1440" w:hanging="720"/>
        <w:rPr>
          <w:rFonts w:ascii="Calibri" w:hAnsi="Calibri"/>
          <w:sz w:val="22"/>
          <w:szCs w:val="20"/>
        </w:rPr>
      </w:pPr>
    </w:p>
    <w:p w:rsidR="00E1779E" w:rsidRPr="00E1779E" w:rsidRDefault="00E1779E" w:rsidP="00E1779E">
      <w:pPr>
        <w:rPr>
          <w:rFonts w:ascii="Calibri" w:hAnsi="Calibri"/>
          <w:b/>
          <w:szCs w:val="20"/>
        </w:rPr>
      </w:pPr>
      <w:r w:rsidRPr="00E1779E">
        <w:rPr>
          <w:rFonts w:ascii="Calibri" w:hAnsi="Calibri"/>
          <w:b/>
          <w:szCs w:val="20"/>
        </w:rPr>
        <w:t>3.</w:t>
      </w:r>
      <w:r w:rsidRPr="00E1779E">
        <w:rPr>
          <w:rFonts w:ascii="Calibri" w:hAnsi="Calibri"/>
          <w:b/>
          <w:szCs w:val="20"/>
        </w:rPr>
        <w:tab/>
        <w:t>FINDINGS</w:t>
      </w:r>
    </w:p>
    <w:p w:rsidR="00E1779E" w:rsidRDefault="00E1779E" w:rsidP="00E1779E">
      <w:pPr>
        <w:ind w:left="1440" w:hanging="720"/>
        <w:rPr>
          <w:rFonts w:ascii="Calibri" w:hAnsi="Calibri"/>
          <w:sz w:val="22"/>
          <w:szCs w:val="20"/>
        </w:rPr>
      </w:pPr>
    </w:p>
    <w:p w:rsidR="00E1779E" w:rsidRPr="00E1779E" w:rsidRDefault="00E1779E" w:rsidP="002F3AD1">
      <w:pPr>
        <w:rPr>
          <w:rFonts w:ascii="Calibri" w:hAnsi="Calibri"/>
          <w:sz w:val="22"/>
          <w:szCs w:val="20"/>
        </w:rPr>
      </w:pPr>
      <w:r w:rsidRPr="002F3AD1">
        <w:rPr>
          <w:rFonts w:ascii="Calibri" w:hAnsi="Calibri"/>
          <w:b/>
          <w:szCs w:val="20"/>
        </w:rPr>
        <w:t>3.1.</w:t>
      </w:r>
      <w:r w:rsidRPr="002F3AD1">
        <w:rPr>
          <w:rFonts w:ascii="Calibri" w:hAnsi="Calibri"/>
          <w:b/>
          <w:szCs w:val="20"/>
        </w:rPr>
        <w:tab/>
        <w:t>Progress toward Results</w:t>
      </w:r>
    </w:p>
    <w:p w:rsidR="00380976" w:rsidRDefault="00380976" w:rsidP="00380976">
      <w:pPr>
        <w:ind w:firstLine="5"/>
        <w:rPr>
          <w:rFonts w:ascii="Calibri" w:hAnsi="Calibri"/>
          <w:sz w:val="22"/>
          <w:szCs w:val="20"/>
        </w:rPr>
      </w:pPr>
    </w:p>
    <w:p w:rsidR="00380976" w:rsidRDefault="00E1779E" w:rsidP="00380976">
      <w:pPr>
        <w:ind w:firstLine="5"/>
        <w:rPr>
          <w:rFonts w:ascii="Calibri" w:hAnsi="Calibri"/>
          <w:szCs w:val="20"/>
        </w:rPr>
      </w:pPr>
      <w:r w:rsidRPr="00380976">
        <w:rPr>
          <w:rFonts w:ascii="Calibri" w:hAnsi="Calibri"/>
          <w:szCs w:val="20"/>
        </w:rPr>
        <w:t>3.1.1.</w:t>
      </w:r>
      <w:r w:rsidRPr="00380976">
        <w:rPr>
          <w:rFonts w:ascii="Calibri" w:hAnsi="Calibri"/>
          <w:szCs w:val="20"/>
        </w:rPr>
        <w:tab/>
        <w:t>Project Design</w:t>
      </w:r>
    </w:p>
    <w:p w:rsidR="00380976" w:rsidRDefault="00380976" w:rsidP="00380976">
      <w:pPr>
        <w:pStyle w:val="Default"/>
        <w:jc w:val="both"/>
        <w:rPr>
          <w:rFonts w:asciiTheme="majorHAnsi" w:hAnsiTheme="majorHAnsi"/>
          <w:sz w:val="22"/>
          <w:szCs w:val="20"/>
          <w:lang w:val="en-GB"/>
        </w:rPr>
      </w:pPr>
    </w:p>
    <w:p w:rsidR="00650AD3" w:rsidRDefault="00380976" w:rsidP="00380976">
      <w:pPr>
        <w:pStyle w:val="Default"/>
        <w:jc w:val="both"/>
        <w:rPr>
          <w:rFonts w:asciiTheme="majorHAnsi" w:hAnsiTheme="majorHAnsi"/>
          <w:sz w:val="22"/>
          <w:lang w:val="en-GB"/>
        </w:rPr>
      </w:pPr>
      <w:r w:rsidRPr="00892F41">
        <w:rPr>
          <w:rFonts w:asciiTheme="majorHAnsi" w:hAnsiTheme="majorHAnsi"/>
          <w:sz w:val="22"/>
          <w:szCs w:val="20"/>
          <w:lang w:val="en-GB"/>
        </w:rPr>
        <w:t xml:space="preserve">The </w:t>
      </w:r>
      <w:r>
        <w:rPr>
          <w:rFonts w:asciiTheme="majorHAnsi" w:hAnsiTheme="majorHAnsi"/>
          <w:sz w:val="22"/>
          <w:szCs w:val="20"/>
          <w:lang w:val="en-GB"/>
        </w:rPr>
        <w:t>TAP</w:t>
      </w:r>
      <w:r w:rsidRPr="00892F41">
        <w:rPr>
          <w:rFonts w:asciiTheme="majorHAnsi" w:hAnsiTheme="majorHAnsi"/>
          <w:sz w:val="22"/>
          <w:szCs w:val="20"/>
          <w:lang w:val="en-GB"/>
        </w:rPr>
        <w:t xml:space="preserve"> was formulated in accordance with standard GEF procedure and it was approved at all appropriate levels. </w:t>
      </w:r>
      <w:r w:rsidRPr="00892F41">
        <w:rPr>
          <w:rFonts w:asciiTheme="majorHAnsi" w:hAnsiTheme="majorHAnsi"/>
          <w:sz w:val="22"/>
          <w:lang w:val="en-GB"/>
        </w:rPr>
        <w:t xml:space="preserve">The following paragraphs are </w:t>
      </w:r>
      <w:r w:rsidR="00E41B94">
        <w:rPr>
          <w:rFonts w:asciiTheme="majorHAnsi" w:hAnsiTheme="majorHAnsi"/>
          <w:sz w:val="22"/>
          <w:lang w:val="en-GB"/>
        </w:rPr>
        <w:t>evaluating</w:t>
      </w:r>
      <w:r w:rsidRPr="00892F41">
        <w:rPr>
          <w:rFonts w:asciiTheme="majorHAnsi" w:hAnsiTheme="majorHAnsi"/>
          <w:sz w:val="22"/>
          <w:lang w:val="en-GB"/>
        </w:rPr>
        <w:t xml:space="preserve"> the approach </w:t>
      </w:r>
      <w:r>
        <w:rPr>
          <w:rFonts w:asciiTheme="majorHAnsi" w:hAnsiTheme="majorHAnsi"/>
          <w:sz w:val="22"/>
          <w:lang w:val="en-GB"/>
        </w:rPr>
        <w:t xml:space="preserve">to the project design, in particular the initial assumptions </w:t>
      </w:r>
      <w:r w:rsidRPr="00892F41">
        <w:rPr>
          <w:rFonts w:asciiTheme="majorHAnsi" w:hAnsiTheme="majorHAnsi"/>
          <w:sz w:val="22"/>
          <w:lang w:val="en-GB"/>
        </w:rPr>
        <w:t xml:space="preserve">adopted </w:t>
      </w:r>
      <w:r>
        <w:rPr>
          <w:rFonts w:asciiTheme="majorHAnsi" w:hAnsiTheme="majorHAnsi"/>
          <w:sz w:val="22"/>
          <w:lang w:val="en-GB"/>
        </w:rPr>
        <w:t xml:space="preserve">during the TAP preparation phase. </w:t>
      </w:r>
    </w:p>
    <w:p w:rsidR="00650AD3" w:rsidRDefault="00650AD3" w:rsidP="00380976">
      <w:pPr>
        <w:pStyle w:val="Default"/>
        <w:jc w:val="both"/>
        <w:rPr>
          <w:rFonts w:asciiTheme="majorHAnsi" w:hAnsiTheme="majorHAnsi"/>
          <w:sz w:val="22"/>
          <w:lang w:val="en-GB"/>
        </w:rPr>
      </w:pPr>
    </w:p>
    <w:p w:rsidR="00650AD3" w:rsidRDefault="00650AD3" w:rsidP="00380976">
      <w:pPr>
        <w:pStyle w:val="Default"/>
        <w:jc w:val="both"/>
        <w:rPr>
          <w:rFonts w:asciiTheme="majorHAnsi" w:hAnsiTheme="majorHAnsi"/>
          <w:sz w:val="22"/>
          <w:lang w:val="en-GB"/>
        </w:rPr>
      </w:pPr>
      <w:r>
        <w:rPr>
          <w:rFonts w:asciiTheme="majorHAnsi" w:hAnsiTheme="majorHAnsi"/>
          <w:sz w:val="22"/>
          <w:lang w:val="en-GB"/>
        </w:rPr>
        <w:t xml:space="preserve">The Inception Report gives </w:t>
      </w:r>
      <w:r w:rsidR="00E34BB8">
        <w:rPr>
          <w:rFonts w:asciiTheme="majorHAnsi" w:hAnsiTheme="majorHAnsi"/>
          <w:sz w:val="22"/>
          <w:lang w:val="en-GB"/>
        </w:rPr>
        <w:t xml:space="preserve">a </w:t>
      </w:r>
      <w:r>
        <w:rPr>
          <w:rFonts w:asciiTheme="majorHAnsi" w:hAnsiTheme="majorHAnsi"/>
          <w:sz w:val="22"/>
          <w:lang w:val="en-GB"/>
        </w:rPr>
        <w:t>good account of the activities that preceded the development and approval of TAP. The first consultation started in 2008, between the then Ministry of Envi</w:t>
      </w:r>
      <w:r w:rsidR="00AD2968">
        <w:rPr>
          <w:rFonts w:asciiTheme="majorHAnsi" w:hAnsiTheme="majorHAnsi"/>
          <w:sz w:val="22"/>
          <w:lang w:val="en-GB"/>
        </w:rPr>
        <w:t>ronment, Energy and W</w:t>
      </w:r>
      <w:r>
        <w:rPr>
          <w:rFonts w:asciiTheme="majorHAnsi" w:hAnsiTheme="majorHAnsi"/>
          <w:sz w:val="22"/>
          <w:lang w:val="en-GB"/>
        </w:rPr>
        <w:t>ater (</w:t>
      </w:r>
      <w:r w:rsidR="00C14405">
        <w:rPr>
          <w:rFonts w:asciiTheme="majorHAnsi" w:hAnsiTheme="majorHAnsi"/>
          <w:sz w:val="22"/>
          <w:lang w:val="en-GB"/>
        </w:rPr>
        <w:t>n</w:t>
      </w:r>
      <w:r>
        <w:rPr>
          <w:rFonts w:asciiTheme="majorHAnsi" w:hAnsiTheme="majorHAnsi"/>
          <w:sz w:val="22"/>
          <w:lang w:val="en-GB"/>
        </w:rPr>
        <w:t>ow MEE), Ministry of Tour</w:t>
      </w:r>
      <w:r w:rsidR="00E41B94">
        <w:rPr>
          <w:rFonts w:asciiTheme="majorHAnsi" w:hAnsiTheme="majorHAnsi"/>
          <w:sz w:val="22"/>
          <w:lang w:val="en-GB"/>
        </w:rPr>
        <w:t>ism and Civil Aviation (now MT</w:t>
      </w:r>
      <w:r>
        <w:rPr>
          <w:rFonts w:asciiTheme="majorHAnsi" w:hAnsiTheme="majorHAnsi"/>
          <w:sz w:val="22"/>
          <w:lang w:val="en-GB"/>
        </w:rPr>
        <w:t xml:space="preserve">), UNDP CO and GEF. </w:t>
      </w:r>
      <w:r w:rsidR="002A1C99">
        <w:rPr>
          <w:rFonts w:asciiTheme="majorHAnsi" w:hAnsiTheme="majorHAnsi"/>
          <w:sz w:val="22"/>
          <w:lang w:val="en-GB"/>
        </w:rPr>
        <w:t>During the project developmentphase</w:t>
      </w:r>
      <w:r w:rsidR="00FD0307">
        <w:rPr>
          <w:rFonts w:asciiTheme="majorHAnsi" w:hAnsiTheme="majorHAnsi"/>
          <w:sz w:val="22"/>
          <w:lang w:val="en-GB"/>
        </w:rPr>
        <w:t>,</w:t>
      </w:r>
      <w:r w:rsidR="002A1C99">
        <w:rPr>
          <w:rFonts w:asciiTheme="majorHAnsi" w:hAnsiTheme="majorHAnsi"/>
          <w:sz w:val="22"/>
          <w:lang w:val="en-GB"/>
        </w:rPr>
        <w:t xml:space="preserve"> MTAC, the Ministry of Environment and Housing (today split in two ministries)</w:t>
      </w:r>
      <w:r w:rsidR="00FD0307">
        <w:rPr>
          <w:rFonts w:asciiTheme="majorHAnsi" w:hAnsiTheme="majorHAnsi"/>
          <w:sz w:val="22"/>
          <w:lang w:val="en-GB"/>
        </w:rPr>
        <w:t>,the</w:t>
      </w:r>
      <w:r w:rsidR="002A1C99">
        <w:rPr>
          <w:rFonts w:asciiTheme="majorHAnsi" w:hAnsiTheme="majorHAnsi"/>
          <w:sz w:val="22"/>
          <w:lang w:val="en-GB"/>
        </w:rPr>
        <w:t xml:space="preserve"> Enviro</w:t>
      </w:r>
      <w:r w:rsidR="00FD0307">
        <w:rPr>
          <w:rFonts w:asciiTheme="majorHAnsi" w:hAnsiTheme="majorHAnsi"/>
          <w:sz w:val="22"/>
          <w:lang w:val="en-GB"/>
        </w:rPr>
        <w:t>nmental Protection Agency (EPA)</w:t>
      </w:r>
      <w:r w:rsidR="002A1C99">
        <w:rPr>
          <w:rFonts w:asciiTheme="majorHAnsi" w:hAnsiTheme="majorHAnsi"/>
          <w:sz w:val="22"/>
          <w:lang w:val="en-GB"/>
        </w:rPr>
        <w:t xml:space="preserve"> and</w:t>
      </w:r>
      <w:r w:rsidR="00FD0307">
        <w:rPr>
          <w:rFonts w:asciiTheme="majorHAnsi" w:hAnsiTheme="majorHAnsi"/>
          <w:sz w:val="22"/>
          <w:lang w:val="en-GB"/>
        </w:rPr>
        <w:t>,</w:t>
      </w:r>
      <w:r w:rsidR="002A1C99">
        <w:rPr>
          <w:rFonts w:asciiTheme="majorHAnsi" w:hAnsiTheme="majorHAnsi"/>
          <w:sz w:val="22"/>
          <w:lang w:val="en-GB"/>
        </w:rPr>
        <w:t xml:space="preserve"> to a certain extent</w:t>
      </w:r>
      <w:r w:rsidR="00FD0307">
        <w:rPr>
          <w:rFonts w:asciiTheme="majorHAnsi" w:hAnsiTheme="majorHAnsi"/>
          <w:sz w:val="22"/>
          <w:lang w:val="en-GB"/>
        </w:rPr>
        <w:t>,</w:t>
      </w:r>
      <w:r w:rsidR="002A1C99">
        <w:rPr>
          <w:rFonts w:asciiTheme="majorHAnsi" w:hAnsiTheme="majorHAnsi"/>
          <w:sz w:val="22"/>
          <w:lang w:val="en-GB"/>
        </w:rPr>
        <w:t xml:space="preserve"> the Department of National Planning of the Ministry of </w:t>
      </w:r>
      <w:r w:rsidR="00D7736A">
        <w:rPr>
          <w:rFonts w:asciiTheme="majorHAnsi" w:hAnsiTheme="majorHAnsi"/>
          <w:sz w:val="22"/>
          <w:lang w:val="en-GB"/>
        </w:rPr>
        <w:t>Finance</w:t>
      </w:r>
      <w:r w:rsidR="00FD0307">
        <w:rPr>
          <w:rFonts w:asciiTheme="majorHAnsi" w:hAnsiTheme="majorHAnsi"/>
          <w:sz w:val="22"/>
          <w:lang w:val="en-GB"/>
        </w:rPr>
        <w:t xml:space="preserve">playeda </w:t>
      </w:r>
      <w:r w:rsidR="002A1C99">
        <w:rPr>
          <w:rFonts w:asciiTheme="majorHAnsi" w:hAnsiTheme="majorHAnsi"/>
          <w:sz w:val="22"/>
          <w:lang w:val="en-GB"/>
        </w:rPr>
        <w:t xml:space="preserve">critical role. </w:t>
      </w:r>
      <w:r>
        <w:rPr>
          <w:rFonts w:asciiTheme="majorHAnsi" w:hAnsiTheme="majorHAnsi"/>
          <w:sz w:val="22"/>
          <w:lang w:val="en-GB"/>
        </w:rPr>
        <w:t>The Project Document was signed in October 2011.</w:t>
      </w:r>
      <w:r w:rsidR="00E34BB8">
        <w:rPr>
          <w:rFonts w:asciiTheme="majorHAnsi" w:hAnsiTheme="majorHAnsi"/>
          <w:sz w:val="22"/>
          <w:lang w:val="en-GB"/>
        </w:rPr>
        <w:t xml:space="preserve"> Once the project was approved, the MTAC was assigned </w:t>
      </w:r>
      <w:r w:rsidR="00FD0307">
        <w:rPr>
          <w:rFonts w:asciiTheme="majorHAnsi" w:hAnsiTheme="majorHAnsi"/>
          <w:sz w:val="22"/>
          <w:lang w:val="en-GB"/>
        </w:rPr>
        <w:t xml:space="preserve">as the Implementing Partner </w:t>
      </w:r>
      <w:r w:rsidR="00E34BB8">
        <w:rPr>
          <w:rFonts w:asciiTheme="majorHAnsi" w:hAnsiTheme="majorHAnsi"/>
          <w:sz w:val="22"/>
          <w:lang w:val="en-GB"/>
        </w:rPr>
        <w:t>of TAP, while the ME</w:t>
      </w:r>
      <w:r w:rsidR="00FD0307">
        <w:rPr>
          <w:rFonts w:asciiTheme="majorHAnsi" w:hAnsiTheme="majorHAnsi"/>
          <w:sz w:val="22"/>
          <w:lang w:val="en-GB"/>
        </w:rPr>
        <w:t>E</w:t>
      </w:r>
      <w:r w:rsidR="00E34BB8">
        <w:rPr>
          <w:rFonts w:asciiTheme="majorHAnsi" w:hAnsiTheme="majorHAnsi"/>
          <w:sz w:val="22"/>
          <w:lang w:val="en-GB"/>
        </w:rPr>
        <w:t>, EPA and DNP participat</w:t>
      </w:r>
      <w:r w:rsidR="00FD0307">
        <w:rPr>
          <w:rFonts w:asciiTheme="majorHAnsi" w:hAnsiTheme="majorHAnsi"/>
          <w:sz w:val="22"/>
          <w:lang w:val="en-GB"/>
        </w:rPr>
        <w:t>e</w:t>
      </w:r>
      <w:r w:rsidR="00E34BB8">
        <w:rPr>
          <w:rFonts w:asciiTheme="majorHAnsi" w:hAnsiTheme="majorHAnsi"/>
          <w:sz w:val="22"/>
          <w:lang w:val="en-GB"/>
        </w:rPr>
        <w:t xml:space="preserve"> in the Project Board and the Technical Committee. Considering the </w:t>
      </w:r>
      <w:r w:rsidR="00FD0307">
        <w:rPr>
          <w:rFonts w:asciiTheme="majorHAnsi" w:hAnsiTheme="majorHAnsi"/>
          <w:sz w:val="22"/>
          <w:lang w:val="en-GB"/>
        </w:rPr>
        <w:t xml:space="preserve">current </w:t>
      </w:r>
      <w:r w:rsidR="00E34BB8">
        <w:rPr>
          <w:rFonts w:asciiTheme="majorHAnsi" w:hAnsiTheme="majorHAnsi"/>
          <w:sz w:val="22"/>
          <w:lang w:val="en-GB"/>
        </w:rPr>
        <w:t xml:space="preserve">implementation capacity of MTAC, in particular its technical capacity, and if the Project Management Unit will not be </w:t>
      </w:r>
      <w:r w:rsidR="00FD0307">
        <w:rPr>
          <w:rFonts w:asciiTheme="majorHAnsi" w:hAnsiTheme="majorHAnsi"/>
          <w:sz w:val="22"/>
          <w:lang w:val="en-GB"/>
        </w:rPr>
        <w:t xml:space="preserve">strengthenedwith </w:t>
      </w:r>
      <w:r w:rsidR="00E34BB8">
        <w:rPr>
          <w:rFonts w:asciiTheme="majorHAnsi" w:hAnsiTheme="majorHAnsi"/>
          <w:sz w:val="22"/>
          <w:lang w:val="en-GB"/>
        </w:rPr>
        <w:t xml:space="preserve">adequate technical capacity, the </w:t>
      </w:r>
      <w:r w:rsidR="00FD0307">
        <w:rPr>
          <w:rFonts w:asciiTheme="majorHAnsi" w:hAnsiTheme="majorHAnsi"/>
          <w:sz w:val="22"/>
          <w:lang w:val="en-GB"/>
        </w:rPr>
        <w:t xml:space="preserve">larger </w:t>
      </w:r>
      <w:r w:rsidR="00E34BB8">
        <w:rPr>
          <w:rFonts w:asciiTheme="majorHAnsi" w:hAnsiTheme="majorHAnsi"/>
          <w:sz w:val="22"/>
          <w:lang w:val="en-GB"/>
        </w:rPr>
        <w:t>role of ME</w:t>
      </w:r>
      <w:r w:rsidR="00FD0307">
        <w:rPr>
          <w:rFonts w:asciiTheme="majorHAnsi" w:hAnsiTheme="majorHAnsi"/>
          <w:sz w:val="22"/>
          <w:lang w:val="en-GB"/>
        </w:rPr>
        <w:t>E</w:t>
      </w:r>
      <w:r w:rsidR="00E34BB8">
        <w:rPr>
          <w:rFonts w:asciiTheme="majorHAnsi" w:hAnsiTheme="majorHAnsi"/>
          <w:sz w:val="22"/>
          <w:lang w:val="en-GB"/>
        </w:rPr>
        <w:t xml:space="preserve"> and EPA in the TAP's implementation may be </w:t>
      </w:r>
      <w:r w:rsidR="00FD0307">
        <w:rPr>
          <w:rFonts w:asciiTheme="majorHAnsi" w:hAnsiTheme="majorHAnsi"/>
          <w:sz w:val="22"/>
          <w:lang w:val="en-GB"/>
        </w:rPr>
        <w:t>considered</w:t>
      </w:r>
      <w:r w:rsidR="00E34BB8">
        <w:rPr>
          <w:rFonts w:asciiTheme="majorHAnsi" w:hAnsiTheme="majorHAnsi"/>
          <w:sz w:val="22"/>
          <w:lang w:val="en-GB"/>
        </w:rPr>
        <w:t>. This may be particularly valid for MH</w:t>
      </w:r>
      <w:r w:rsidR="00FD0307">
        <w:rPr>
          <w:rFonts w:asciiTheme="majorHAnsi" w:hAnsiTheme="majorHAnsi"/>
          <w:sz w:val="22"/>
          <w:lang w:val="en-GB"/>
        </w:rPr>
        <w:t>I</w:t>
      </w:r>
      <w:r w:rsidR="00E34BB8">
        <w:rPr>
          <w:rFonts w:asciiTheme="majorHAnsi" w:hAnsiTheme="majorHAnsi"/>
          <w:sz w:val="22"/>
          <w:lang w:val="en-GB"/>
        </w:rPr>
        <w:t xml:space="preserve">, </w:t>
      </w:r>
      <w:r w:rsidR="00332C06">
        <w:rPr>
          <w:rFonts w:asciiTheme="majorHAnsi" w:hAnsiTheme="majorHAnsi"/>
          <w:sz w:val="22"/>
          <w:lang w:val="en-GB"/>
        </w:rPr>
        <w:t>being</w:t>
      </w:r>
      <w:r w:rsidR="00E34BB8">
        <w:rPr>
          <w:rFonts w:asciiTheme="majorHAnsi" w:hAnsiTheme="majorHAnsi"/>
          <w:sz w:val="22"/>
          <w:lang w:val="en-GB"/>
        </w:rPr>
        <w:t xml:space="preserve"> in charge of implementation of the building code, </w:t>
      </w:r>
      <w:r w:rsidR="00332C06">
        <w:rPr>
          <w:rFonts w:asciiTheme="majorHAnsi" w:hAnsiTheme="majorHAnsi"/>
          <w:sz w:val="22"/>
          <w:lang w:val="en-GB"/>
        </w:rPr>
        <w:t xml:space="preserve">which is considered as </w:t>
      </w:r>
      <w:r w:rsidR="00E34BB8">
        <w:rPr>
          <w:rFonts w:asciiTheme="majorHAnsi" w:hAnsiTheme="majorHAnsi"/>
          <w:sz w:val="22"/>
          <w:lang w:val="en-GB"/>
        </w:rPr>
        <w:t xml:space="preserve">important </w:t>
      </w:r>
      <w:r w:rsidR="00E41B94">
        <w:rPr>
          <w:rFonts w:asciiTheme="majorHAnsi" w:hAnsiTheme="majorHAnsi"/>
          <w:sz w:val="22"/>
          <w:lang w:val="en-GB"/>
        </w:rPr>
        <w:t xml:space="preserve">output that will help </w:t>
      </w:r>
      <w:r w:rsidR="00E34BB8">
        <w:rPr>
          <w:rFonts w:asciiTheme="majorHAnsi" w:hAnsiTheme="majorHAnsi"/>
          <w:sz w:val="22"/>
          <w:lang w:val="en-GB"/>
        </w:rPr>
        <w:t xml:space="preserve">improving the resilience </w:t>
      </w:r>
      <w:r w:rsidR="00332C06">
        <w:rPr>
          <w:rFonts w:asciiTheme="majorHAnsi" w:hAnsiTheme="majorHAnsi"/>
          <w:sz w:val="22"/>
          <w:lang w:val="en-GB"/>
        </w:rPr>
        <w:t xml:space="preserve">of the tourism sector </w:t>
      </w:r>
      <w:r w:rsidR="00E34BB8">
        <w:rPr>
          <w:rFonts w:asciiTheme="majorHAnsi" w:hAnsiTheme="majorHAnsi"/>
          <w:sz w:val="22"/>
          <w:lang w:val="en-GB"/>
        </w:rPr>
        <w:t xml:space="preserve">to climate change.  </w:t>
      </w:r>
    </w:p>
    <w:p w:rsidR="00E34BB8" w:rsidRDefault="00E34BB8" w:rsidP="00380976">
      <w:pPr>
        <w:pStyle w:val="Default"/>
        <w:jc w:val="both"/>
        <w:rPr>
          <w:rFonts w:asciiTheme="majorHAnsi" w:hAnsiTheme="majorHAnsi"/>
          <w:sz w:val="22"/>
          <w:lang w:val="en-GB"/>
        </w:rPr>
      </w:pPr>
    </w:p>
    <w:p w:rsidR="00C70CD0" w:rsidRPr="00710717" w:rsidRDefault="00710717" w:rsidP="00710717">
      <w:pPr>
        <w:spacing w:line="271" w:lineRule="auto"/>
        <w:rPr>
          <w:rFonts w:asciiTheme="majorHAnsi" w:hAnsiTheme="majorHAnsi"/>
          <w:color w:val="000000"/>
          <w:sz w:val="22"/>
          <w:szCs w:val="20"/>
          <w:lang w:val="en-GB"/>
        </w:rPr>
      </w:pPr>
      <w:r w:rsidRPr="00710717">
        <w:rPr>
          <w:rFonts w:asciiTheme="majorHAnsi" w:hAnsiTheme="majorHAnsi"/>
          <w:sz w:val="22"/>
          <w:szCs w:val="20"/>
          <w:lang w:val="en-GB"/>
        </w:rPr>
        <w:t>3.1.1.1.</w:t>
      </w:r>
      <w:r w:rsidRPr="00710717">
        <w:rPr>
          <w:rFonts w:asciiTheme="majorHAnsi" w:hAnsiTheme="majorHAnsi"/>
          <w:sz w:val="22"/>
          <w:szCs w:val="20"/>
          <w:lang w:val="en-GB"/>
        </w:rPr>
        <w:tab/>
      </w:r>
      <w:r w:rsidRPr="002B58C9">
        <w:rPr>
          <w:rFonts w:asciiTheme="majorHAnsi" w:hAnsiTheme="majorHAnsi"/>
          <w:sz w:val="22"/>
          <w:szCs w:val="20"/>
          <w:u w:val="single"/>
          <w:lang w:val="en-GB"/>
        </w:rPr>
        <w:t>U</w:t>
      </w:r>
      <w:r w:rsidR="00FE040F" w:rsidRPr="002B58C9">
        <w:rPr>
          <w:rFonts w:asciiTheme="majorHAnsi" w:hAnsiTheme="majorHAnsi"/>
          <w:color w:val="000000"/>
          <w:sz w:val="22"/>
          <w:szCs w:val="20"/>
          <w:u w:val="single"/>
          <w:lang w:val="en-GB"/>
        </w:rPr>
        <w:t>nderlying assumptions</w:t>
      </w:r>
    </w:p>
    <w:p w:rsidR="00710717" w:rsidRDefault="00710717" w:rsidP="00377D69">
      <w:pPr>
        <w:rPr>
          <w:rFonts w:asciiTheme="majorHAnsi" w:hAnsiTheme="majorHAnsi" w:cs="Helvetica-Bold"/>
          <w:sz w:val="22"/>
          <w:lang w:val="en-GB"/>
        </w:rPr>
      </w:pPr>
    </w:p>
    <w:p w:rsidR="002651E8" w:rsidRDefault="00C70CD0" w:rsidP="009F534A">
      <w:pPr>
        <w:jc w:val="both"/>
        <w:rPr>
          <w:rFonts w:asciiTheme="majorHAnsi" w:hAnsiTheme="majorHAnsi" w:cs="Helvetica-Bold"/>
          <w:sz w:val="22"/>
          <w:lang w:val="en-GB"/>
        </w:rPr>
      </w:pPr>
      <w:r w:rsidRPr="00892F41">
        <w:rPr>
          <w:rFonts w:asciiTheme="majorHAnsi" w:hAnsiTheme="majorHAnsi" w:cs="Helvetica-Bold"/>
          <w:sz w:val="22"/>
          <w:lang w:val="en-GB"/>
        </w:rPr>
        <w:t>The implementation of this project is not an easy task</w:t>
      </w:r>
      <w:r w:rsidR="00332C06">
        <w:rPr>
          <w:rFonts w:asciiTheme="majorHAnsi" w:hAnsiTheme="majorHAnsi" w:cs="Helvetica-Bold"/>
          <w:sz w:val="22"/>
          <w:lang w:val="en-GB"/>
        </w:rPr>
        <w:t>,</w:t>
      </w:r>
      <w:r w:rsidRPr="00892F41">
        <w:rPr>
          <w:rFonts w:asciiTheme="majorHAnsi" w:hAnsiTheme="majorHAnsi" w:cs="Helvetica-Bold"/>
          <w:sz w:val="22"/>
          <w:lang w:val="en-GB"/>
        </w:rPr>
        <w:t xml:space="preserve"> because the issue of adaptation to climate change</w:t>
      </w:r>
      <w:r w:rsidR="00E34BB8">
        <w:rPr>
          <w:rFonts w:asciiTheme="majorHAnsi" w:hAnsiTheme="majorHAnsi" w:cs="Helvetica-Bold"/>
          <w:sz w:val="22"/>
          <w:lang w:val="en-GB"/>
        </w:rPr>
        <w:t xml:space="preserve">, particularly in the context of </w:t>
      </w:r>
      <w:r w:rsidRPr="00892F41">
        <w:rPr>
          <w:rFonts w:asciiTheme="majorHAnsi" w:hAnsiTheme="majorHAnsi" w:cs="Helvetica-Bold"/>
          <w:sz w:val="22"/>
          <w:lang w:val="en-GB"/>
        </w:rPr>
        <w:t xml:space="preserve">coastal areas </w:t>
      </w:r>
      <w:r w:rsidR="00E34BB8">
        <w:rPr>
          <w:rFonts w:asciiTheme="majorHAnsi" w:hAnsiTheme="majorHAnsi" w:cs="Helvetica-Bold"/>
          <w:sz w:val="22"/>
          <w:lang w:val="en-GB"/>
        </w:rPr>
        <w:t xml:space="preserve">in such a sensitive situation as in Maldives, </w:t>
      </w:r>
      <w:r w:rsidRPr="00892F41">
        <w:rPr>
          <w:rFonts w:asciiTheme="majorHAnsi" w:hAnsiTheme="majorHAnsi" w:cs="Helvetica-Bold"/>
          <w:sz w:val="22"/>
          <w:lang w:val="en-GB"/>
        </w:rPr>
        <w:t xml:space="preserve">is very complex. It also </w:t>
      </w:r>
      <w:r w:rsidR="00332C06">
        <w:rPr>
          <w:rFonts w:asciiTheme="majorHAnsi" w:hAnsiTheme="majorHAnsi" w:cs="Helvetica-Bold"/>
          <w:sz w:val="22"/>
          <w:lang w:val="en-GB"/>
        </w:rPr>
        <w:t>happened</w:t>
      </w:r>
      <w:r w:rsidRPr="00892F41">
        <w:rPr>
          <w:rFonts w:asciiTheme="majorHAnsi" w:hAnsiTheme="majorHAnsi" w:cs="Helvetica-Bold"/>
          <w:sz w:val="22"/>
          <w:lang w:val="en-GB"/>
        </w:rPr>
        <w:t xml:space="preserve"> that the implementation of the project </w:t>
      </w:r>
      <w:r w:rsidR="00332C06">
        <w:rPr>
          <w:rFonts w:asciiTheme="majorHAnsi" w:hAnsiTheme="majorHAnsi" w:cs="Helvetica-Bold"/>
          <w:sz w:val="22"/>
          <w:lang w:val="en-GB"/>
        </w:rPr>
        <w:t>has been</w:t>
      </w:r>
      <w:r w:rsidRPr="00892F41">
        <w:rPr>
          <w:rFonts w:asciiTheme="majorHAnsi" w:hAnsiTheme="majorHAnsi" w:cs="Helvetica-Bold"/>
          <w:sz w:val="22"/>
          <w:lang w:val="en-GB"/>
        </w:rPr>
        <w:t xml:space="preserve">taking place </w:t>
      </w:r>
      <w:r w:rsidR="00D7736A" w:rsidRPr="00892F41">
        <w:rPr>
          <w:rFonts w:asciiTheme="majorHAnsi" w:hAnsiTheme="majorHAnsi" w:cs="Helvetica-Bold"/>
          <w:sz w:val="22"/>
          <w:lang w:val="en-GB"/>
        </w:rPr>
        <w:t>in very difficult political times</w:t>
      </w:r>
      <w:r w:rsidR="00332C06">
        <w:rPr>
          <w:rFonts w:asciiTheme="majorHAnsi" w:hAnsiTheme="majorHAnsi" w:cs="Helvetica-Bold"/>
          <w:sz w:val="22"/>
          <w:lang w:val="en-GB"/>
        </w:rPr>
        <w:t xml:space="preserve"> for</w:t>
      </w:r>
      <w:r w:rsidR="00E34BB8">
        <w:rPr>
          <w:rFonts w:asciiTheme="majorHAnsi" w:hAnsiTheme="majorHAnsi" w:cs="Helvetica-Bold"/>
          <w:sz w:val="22"/>
          <w:lang w:val="en-GB"/>
        </w:rPr>
        <w:t>Maldives</w:t>
      </w:r>
      <w:r w:rsidRPr="00892F41">
        <w:rPr>
          <w:rFonts w:asciiTheme="majorHAnsi" w:hAnsiTheme="majorHAnsi" w:cs="Helvetica-Bold"/>
          <w:sz w:val="22"/>
          <w:lang w:val="en-GB"/>
        </w:rPr>
        <w:t xml:space="preserve">. </w:t>
      </w:r>
    </w:p>
    <w:p w:rsidR="009F534A" w:rsidRDefault="009F534A" w:rsidP="002651E8">
      <w:pPr>
        <w:widowControl w:val="0"/>
        <w:autoSpaceDE w:val="0"/>
        <w:autoSpaceDN w:val="0"/>
        <w:adjustRightInd w:val="0"/>
        <w:rPr>
          <w:rFonts w:asciiTheme="majorHAnsi" w:hAnsiTheme="majorHAnsi"/>
          <w:sz w:val="22"/>
        </w:rPr>
      </w:pPr>
    </w:p>
    <w:p w:rsidR="003000CC" w:rsidRDefault="00377D69" w:rsidP="009F534A">
      <w:pPr>
        <w:widowControl w:val="0"/>
        <w:autoSpaceDE w:val="0"/>
        <w:autoSpaceDN w:val="0"/>
        <w:adjustRightInd w:val="0"/>
        <w:jc w:val="both"/>
        <w:rPr>
          <w:rFonts w:asciiTheme="majorHAnsi" w:hAnsiTheme="majorHAnsi"/>
          <w:sz w:val="22"/>
        </w:rPr>
      </w:pPr>
      <w:r>
        <w:rPr>
          <w:rFonts w:asciiTheme="majorHAnsi" w:hAnsiTheme="majorHAnsi"/>
          <w:sz w:val="22"/>
        </w:rPr>
        <w:t xml:space="preserve">The </w:t>
      </w:r>
      <w:r w:rsidR="00332C06">
        <w:rPr>
          <w:rFonts w:asciiTheme="majorHAnsi" w:hAnsiTheme="majorHAnsi"/>
          <w:sz w:val="22"/>
        </w:rPr>
        <w:t xml:space="preserve">presentation </w:t>
      </w:r>
      <w:r>
        <w:rPr>
          <w:rFonts w:asciiTheme="majorHAnsi" w:hAnsiTheme="majorHAnsi"/>
          <w:sz w:val="22"/>
        </w:rPr>
        <w:t xml:space="preserve">of the climate change problem confronted by the Maldives, </w:t>
      </w:r>
      <w:r w:rsidR="00332C06">
        <w:rPr>
          <w:rFonts w:asciiTheme="majorHAnsi" w:hAnsiTheme="majorHAnsi"/>
          <w:sz w:val="22"/>
        </w:rPr>
        <w:t xml:space="preserve">as elaborated </w:t>
      </w:r>
      <w:r>
        <w:rPr>
          <w:rFonts w:asciiTheme="majorHAnsi" w:hAnsiTheme="majorHAnsi"/>
          <w:sz w:val="22"/>
        </w:rPr>
        <w:t xml:space="preserve">in the Project Document, is accurate and none of the </w:t>
      </w:r>
      <w:r w:rsidR="00332C06">
        <w:rPr>
          <w:rFonts w:asciiTheme="majorHAnsi" w:hAnsiTheme="majorHAnsi"/>
          <w:sz w:val="22"/>
        </w:rPr>
        <w:t xml:space="preserve">initial </w:t>
      </w:r>
      <w:r>
        <w:rPr>
          <w:rFonts w:asciiTheme="majorHAnsi" w:hAnsiTheme="majorHAnsi"/>
          <w:sz w:val="22"/>
        </w:rPr>
        <w:t>assumptions ha</w:t>
      </w:r>
      <w:r w:rsidR="00332C06">
        <w:rPr>
          <w:rFonts w:asciiTheme="majorHAnsi" w:hAnsiTheme="majorHAnsi"/>
          <w:sz w:val="22"/>
        </w:rPr>
        <w:t>s</w:t>
      </w:r>
      <w:r>
        <w:rPr>
          <w:rFonts w:asciiTheme="majorHAnsi" w:hAnsiTheme="majorHAnsi"/>
          <w:sz w:val="22"/>
        </w:rPr>
        <w:t xml:space="preserve"> changed to the better. Furthermore, the causes that are </w:t>
      </w:r>
      <w:r w:rsidR="00332C06">
        <w:rPr>
          <w:rFonts w:asciiTheme="majorHAnsi" w:hAnsiTheme="majorHAnsi"/>
          <w:sz w:val="22"/>
        </w:rPr>
        <w:t xml:space="preserve">reducing </w:t>
      </w:r>
      <w:r>
        <w:rPr>
          <w:rFonts w:asciiTheme="majorHAnsi" w:hAnsiTheme="majorHAnsi"/>
          <w:sz w:val="22"/>
        </w:rPr>
        <w:t xml:space="preserve">the resilience of tourism sector, either through tourism related human activities that are </w:t>
      </w:r>
      <w:r w:rsidR="00332C06">
        <w:rPr>
          <w:rFonts w:asciiTheme="majorHAnsi" w:hAnsiTheme="majorHAnsi"/>
          <w:sz w:val="22"/>
        </w:rPr>
        <w:t>aiming at</w:t>
      </w:r>
      <w:r>
        <w:rPr>
          <w:rFonts w:asciiTheme="majorHAnsi" w:hAnsiTheme="majorHAnsi"/>
          <w:sz w:val="22"/>
        </w:rPr>
        <w:t xml:space="preserve"> maximizing profits at the expense of resilience of natural systems, or through </w:t>
      </w:r>
      <w:r w:rsidR="003000CC">
        <w:rPr>
          <w:rFonts w:asciiTheme="majorHAnsi" w:hAnsiTheme="majorHAnsi"/>
          <w:sz w:val="22"/>
        </w:rPr>
        <w:t>lack of adequate policy intervention, intersectoral coordination, financial support and/or knowledge</w:t>
      </w:r>
      <w:r w:rsidR="00332C06">
        <w:rPr>
          <w:rFonts w:asciiTheme="majorHAnsi" w:hAnsiTheme="majorHAnsi"/>
          <w:sz w:val="22"/>
        </w:rPr>
        <w:t>,</w:t>
      </w:r>
      <w:r w:rsidR="003000CC">
        <w:rPr>
          <w:rFonts w:asciiTheme="majorHAnsi" w:hAnsiTheme="majorHAnsi"/>
          <w:sz w:val="22"/>
        </w:rPr>
        <w:t xml:space="preserve"> are still there. </w:t>
      </w:r>
    </w:p>
    <w:p w:rsidR="009F534A" w:rsidRDefault="009F534A" w:rsidP="002651E8">
      <w:pPr>
        <w:widowControl w:val="0"/>
        <w:autoSpaceDE w:val="0"/>
        <w:autoSpaceDN w:val="0"/>
        <w:adjustRightInd w:val="0"/>
        <w:rPr>
          <w:rFonts w:asciiTheme="majorHAnsi" w:hAnsiTheme="majorHAnsi"/>
          <w:sz w:val="22"/>
        </w:rPr>
      </w:pPr>
    </w:p>
    <w:p w:rsidR="003000CC" w:rsidRDefault="00F72D94" w:rsidP="009F534A">
      <w:pPr>
        <w:widowControl w:val="0"/>
        <w:autoSpaceDE w:val="0"/>
        <w:autoSpaceDN w:val="0"/>
        <w:adjustRightInd w:val="0"/>
        <w:jc w:val="both"/>
        <w:rPr>
          <w:rFonts w:asciiTheme="majorHAnsi" w:hAnsiTheme="majorHAnsi"/>
          <w:sz w:val="22"/>
        </w:rPr>
      </w:pPr>
      <w:r>
        <w:rPr>
          <w:rFonts w:asciiTheme="majorHAnsi" w:hAnsiTheme="majorHAnsi"/>
          <w:sz w:val="22"/>
        </w:rPr>
        <w:t>T</w:t>
      </w:r>
      <w:r w:rsidR="003000CC">
        <w:rPr>
          <w:rFonts w:asciiTheme="majorHAnsi" w:hAnsiTheme="majorHAnsi"/>
          <w:sz w:val="22"/>
        </w:rPr>
        <w:t xml:space="preserve">he basic assumptions and associated risks presented in the PD </w:t>
      </w:r>
      <w:r w:rsidR="00E60D28">
        <w:rPr>
          <w:rFonts w:asciiTheme="majorHAnsi" w:hAnsiTheme="majorHAnsi"/>
          <w:sz w:val="22"/>
        </w:rPr>
        <w:t>have been confirmed</w:t>
      </w:r>
      <w:r w:rsidR="003000CC">
        <w:rPr>
          <w:rFonts w:asciiTheme="majorHAnsi" w:hAnsiTheme="majorHAnsi"/>
          <w:sz w:val="22"/>
        </w:rPr>
        <w:t xml:space="preserve"> during the Inception Phase, at least judging by the </w:t>
      </w:r>
      <w:r w:rsidR="00E60D28">
        <w:rPr>
          <w:rFonts w:asciiTheme="majorHAnsi" w:hAnsiTheme="majorHAnsi"/>
          <w:sz w:val="22"/>
        </w:rPr>
        <w:t>risk assessment as presented in</w:t>
      </w:r>
      <w:r>
        <w:rPr>
          <w:rFonts w:asciiTheme="majorHAnsi" w:hAnsiTheme="majorHAnsi"/>
          <w:sz w:val="22"/>
        </w:rPr>
        <w:t xml:space="preserve"> the </w:t>
      </w:r>
      <w:r w:rsidR="003000CC">
        <w:rPr>
          <w:rFonts w:asciiTheme="majorHAnsi" w:hAnsiTheme="majorHAnsi"/>
          <w:sz w:val="22"/>
        </w:rPr>
        <w:t>Project Inception Report.</w:t>
      </w:r>
      <w:r w:rsidR="00E60D28">
        <w:rPr>
          <w:rFonts w:asciiTheme="majorHAnsi" w:hAnsiTheme="majorHAnsi"/>
          <w:sz w:val="22"/>
        </w:rPr>
        <w:t xml:space="preserve">The risk log in the 2013 PIR presents actions that have been taken to minimize the initial risks as presented in the PD, but no new assessment of risk has been made. </w:t>
      </w:r>
      <w:r w:rsidR="001A53CF">
        <w:rPr>
          <w:rFonts w:asciiTheme="majorHAnsi" w:hAnsiTheme="majorHAnsi"/>
          <w:sz w:val="22"/>
        </w:rPr>
        <w:t>However, at least the following three</w:t>
      </w:r>
      <w:r w:rsidR="003000CC">
        <w:rPr>
          <w:rFonts w:asciiTheme="majorHAnsi" w:hAnsiTheme="majorHAnsi"/>
          <w:sz w:val="22"/>
        </w:rPr>
        <w:t xml:space="preserve"> assumptions </w:t>
      </w:r>
      <w:r w:rsidR="009C0219">
        <w:rPr>
          <w:rFonts w:asciiTheme="majorHAnsi" w:hAnsiTheme="majorHAnsi"/>
          <w:sz w:val="22"/>
        </w:rPr>
        <w:t>need to be</w:t>
      </w:r>
      <w:r w:rsidR="003000CC">
        <w:rPr>
          <w:rFonts w:asciiTheme="majorHAnsi" w:hAnsiTheme="majorHAnsi"/>
          <w:sz w:val="22"/>
        </w:rPr>
        <w:t>changed</w:t>
      </w:r>
      <w:r w:rsidR="009C0219">
        <w:rPr>
          <w:rFonts w:asciiTheme="majorHAnsi" w:hAnsiTheme="majorHAnsi"/>
          <w:sz w:val="22"/>
        </w:rPr>
        <w:t>to reflect the current situation, namely</w:t>
      </w:r>
      <w:r w:rsidR="003000CC">
        <w:rPr>
          <w:rFonts w:asciiTheme="majorHAnsi" w:hAnsiTheme="majorHAnsi"/>
          <w:sz w:val="22"/>
        </w:rPr>
        <w:t>:</w:t>
      </w:r>
    </w:p>
    <w:p w:rsidR="003000CC" w:rsidRDefault="003000CC" w:rsidP="00EC7672">
      <w:pPr>
        <w:pStyle w:val="ListParagraph"/>
        <w:widowControl w:val="0"/>
        <w:numPr>
          <w:ilvl w:val="0"/>
          <w:numId w:val="2"/>
          <w:numberingChange w:id="33" w:author="Ivica Trumbic" w:date="2014-03-10T11:17:00Z" w:original=""/>
        </w:numPr>
        <w:autoSpaceDE w:val="0"/>
        <w:autoSpaceDN w:val="0"/>
        <w:adjustRightInd w:val="0"/>
        <w:ind w:left="709" w:hanging="425"/>
        <w:rPr>
          <w:rFonts w:asciiTheme="majorHAnsi" w:hAnsiTheme="majorHAnsi"/>
          <w:sz w:val="22"/>
        </w:rPr>
      </w:pPr>
      <w:r w:rsidRPr="001A53CF">
        <w:rPr>
          <w:rFonts w:asciiTheme="majorHAnsi" w:hAnsiTheme="majorHAnsi"/>
          <w:sz w:val="22"/>
          <w:u w:val="single"/>
        </w:rPr>
        <w:t>Political</w:t>
      </w:r>
      <w:r>
        <w:rPr>
          <w:rFonts w:asciiTheme="majorHAnsi" w:hAnsiTheme="majorHAnsi"/>
          <w:sz w:val="22"/>
        </w:rPr>
        <w:t>: In the period since the approval of the Project Document until the finalisation of the Project Inception Report, Maldives have gone through a very turbulent political period, which has affected the implementation of the project. In that r</w:t>
      </w:r>
      <w:r w:rsidR="002B39E6">
        <w:rPr>
          <w:rFonts w:asciiTheme="majorHAnsi" w:hAnsiTheme="majorHAnsi"/>
          <w:sz w:val="22"/>
        </w:rPr>
        <w:t>e</w:t>
      </w:r>
      <w:r>
        <w:rPr>
          <w:rFonts w:asciiTheme="majorHAnsi" w:hAnsiTheme="majorHAnsi"/>
          <w:sz w:val="22"/>
        </w:rPr>
        <w:t>spect, the Political assumption, and associated risk, should have been redefined, from Low to Medium at least.</w:t>
      </w:r>
    </w:p>
    <w:p w:rsidR="001A53CF" w:rsidRDefault="003000CC" w:rsidP="00EC7672">
      <w:pPr>
        <w:pStyle w:val="ListParagraph"/>
        <w:widowControl w:val="0"/>
        <w:numPr>
          <w:ilvl w:val="0"/>
          <w:numId w:val="2"/>
          <w:numberingChange w:id="34" w:author="Ivica Trumbic" w:date="2014-03-10T11:17:00Z" w:original=""/>
        </w:numPr>
        <w:autoSpaceDE w:val="0"/>
        <w:autoSpaceDN w:val="0"/>
        <w:adjustRightInd w:val="0"/>
        <w:ind w:left="709" w:hanging="425"/>
        <w:rPr>
          <w:rFonts w:asciiTheme="majorHAnsi" w:hAnsiTheme="majorHAnsi"/>
          <w:sz w:val="22"/>
        </w:rPr>
      </w:pPr>
      <w:r w:rsidRPr="001A53CF">
        <w:rPr>
          <w:rFonts w:asciiTheme="majorHAnsi" w:hAnsiTheme="majorHAnsi"/>
          <w:sz w:val="22"/>
          <w:u w:val="single"/>
        </w:rPr>
        <w:t>Organizational</w:t>
      </w:r>
      <w:r>
        <w:rPr>
          <w:rFonts w:asciiTheme="majorHAnsi" w:hAnsiTheme="majorHAnsi"/>
          <w:sz w:val="22"/>
        </w:rPr>
        <w:t>: Critical assumption is the coordination between MT, MH</w:t>
      </w:r>
      <w:r w:rsidR="00DC023F">
        <w:rPr>
          <w:rFonts w:asciiTheme="majorHAnsi" w:hAnsiTheme="majorHAnsi"/>
          <w:sz w:val="22"/>
        </w:rPr>
        <w:t>I</w:t>
      </w:r>
      <w:r>
        <w:rPr>
          <w:rFonts w:asciiTheme="majorHAnsi" w:hAnsiTheme="majorHAnsi"/>
          <w:sz w:val="22"/>
        </w:rPr>
        <w:t xml:space="preserve"> and MATI. The hitherto implementation has shown that this coordination hasn't work as expected, in particular with regards to the coordination with MATI. The associated risk should also have been raised from Low to Medium at least, because in the absence of cooperation of MATI there is a danger that project's results will not be fully implemented.</w:t>
      </w:r>
    </w:p>
    <w:p w:rsidR="003222F4" w:rsidRDefault="001A53CF" w:rsidP="00EC7672">
      <w:pPr>
        <w:pStyle w:val="ListParagraph"/>
        <w:widowControl w:val="0"/>
        <w:numPr>
          <w:ilvl w:val="0"/>
          <w:numId w:val="2"/>
          <w:numberingChange w:id="35" w:author="Ivica Trumbic" w:date="2014-03-10T11:17:00Z" w:original=""/>
        </w:numPr>
        <w:autoSpaceDE w:val="0"/>
        <w:autoSpaceDN w:val="0"/>
        <w:adjustRightInd w:val="0"/>
        <w:ind w:left="709" w:hanging="425"/>
        <w:rPr>
          <w:rFonts w:asciiTheme="majorHAnsi" w:hAnsiTheme="majorHAnsi"/>
          <w:sz w:val="22"/>
        </w:rPr>
      </w:pPr>
      <w:r w:rsidRPr="001A53CF">
        <w:rPr>
          <w:rFonts w:asciiTheme="majorHAnsi" w:hAnsiTheme="majorHAnsi"/>
          <w:sz w:val="22"/>
          <w:u w:val="single"/>
        </w:rPr>
        <w:t>Operational</w:t>
      </w:r>
      <w:r>
        <w:rPr>
          <w:rFonts w:asciiTheme="majorHAnsi" w:hAnsiTheme="majorHAnsi"/>
          <w:sz w:val="22"/>
        </w:rPr>
        <w:t xml:space="preserve">: In addition to the risk associated to the project management and presented in the Project Document, the danger resulting from the slow operationalisation of the </w:t>
      </w:r>
      <w:r w:rsidR="00E41B94">
        <w:rPr>
          <w:rFonts w:asciiTheme="majorHAnsi" w:hAnsiTheme="majorHAnsi"/>
          <w:sz w:val="22"/>
        </w:rPr>
        <w:t>demo</w:t>
      </w:r>
      <w:r>
        <w:rPr>
          <w:rFonts w:asciiTheme="majorHAnsi" w:hAnsiTheme="majorHAnsi"/>
          <w:sz w:val="22"/>
        </w:rPr>
        <w:t xml:space="preserve"> projects component of the project should have been added. The project is conceived as a soft type of technical assistance, but </w:t>
      </w:r>
      <w:r w:rsidR="00E41B94">
        <w:rPr>
          <w:rFonts w:asciiTheme="majorHAnsi" w:hAnsiTheme="majorHAnsi"/>
          <w:sz w:val="22"/>
        </w:rPr>
        <w:t>demo</w:t>
      </w:r>
      <w:r>
        <w:rPr>
          <w:rFonts w:asciiTheme="majorHAnsi" w:hAnsiTheme="majorHAnsi"/>
          <w:sz w:val="22"/>
        </w:rPr>
        <w:t xml:space="preserve"> operations are important as they may add a sense of reality to the theoretical proposals, contained in most of the outputs of the project. The level of risk, however, should remain as Medium.</w:t>
      </w:r>
    </w:p>
    <w:p w:rsidR="003000CC" w:rsidRPr="003222F4" w:rsidRDefault="003000CC" w:rsidP="003222F4">
      <w:pPr>
        <w:widowControl w:val="0"/>
        <w:autoSpaceDE w:val="0"/>
        <w:autoSpaceDN w:val="0"/>
        <w:adjustRightInd w:val="0"/>
        <w:ind w:left="284"/>
        <w:rPr>
          <w:rFonts w:asciiTheme="majorHAnsi" w:hAnsiTheme="majorHAnsi"/>
          <w:sz w:val="22"/>
        </w:rPr>
      </w:pPr>
    </w:p>
    <w:p w:rsidR="00C70CD0" w:rsidRPr="00710717" w:rsidRDefault="00710717" w:rsidP="00710717">
      <w:pPr>
        <w:spacing w:line="271" w:lineRule="auto"/>
        <w:rPr>
          <w:rFonts w:asciiTheme="majorHAnsi" w:hAnsiTheme="majorHAnsi"/>
          <w:sz w:val="22"/>
          <w:szCs w:val="20"/>
        </w:rPr>
      </w:pPr>
      <w:r w:rsidRPr="00710717">
        <w:rPr>
          <w:rFonts w:asciiTheme="majorHAnsi" w:hAnsiTheme="majorHAnsi"/>
          <w:sz w:val="22"/>
          <w:szCs w:val="20"/>
          <w:lang w:val="en-GB"/>
        </w:rPr>
        <w:t>3.1.1.2.</w:t>
      </w:r>
      <w:r w:rsidRPr="00710717">
        <w:rPr>
          <w:rFonts w:asciiTheme="majorHAnsi" w:hAnsiTheme="majorHAnsi"/>
          <w:sz w:val="22"/>
          <w:szCs w:val="20"/>
          <w:lang w:val="en-GB"/>
        </w:rPr>
        <w:tab/>
      </w:r>
      <w:r w:rsidRPr="002B58C9">
        <w:rPr>
          <w:rFonts w:asciiTheme="majorHAnsi" w:hAnsiTheme="majorHAnsi"/>
          <w:sz w:val="22"/>
          <w:szCs w:val="20"/>
          <w:u w:val="single"/>
          <w:lang w:val="en-GB"/>
        </w:rPr>
        <w:t>R</w:t>
      </w:r>
      <w:r w:rsidR="00FE040F" w:rsidRPr="002B58C9">
        <w:rPr>
          <w:rFonts w:asciiTheme="majorHAnsi" w:hAnsiTheme="majorHAnsi"/>
          <w:sz w:val="22"/>
          <w:szCs w:val="20"/>
          <w:u w:val="single"/>
          <w:lang w:val="en-GB"/>
        </w:rPr>
        <w:t>elevance of the project strategy</w:t>
      </w:r>
    </w:p>
    <w:p w:rsidR="00710717" w:rsidRDefault="00710717" w:rsidP="00876208">
      <w:pPr>
        <w:shd w:val="clear" w:color="auto" w:fill="FFFFFF"/>
        <w:spacing w:line="240" w:lineRule="atLeast"/>
        <w:textAlignment w:val="baseline"/>
        <w:rPr>
          <w:rFonts w:asciiTheme="majorHAnsi" w:eastAsiaTheme="minorHAnsi" w:hAnsiTheme="majorHAnsi"/>
          <w:color w:val="373737"/>
          <w:sz w:val="22"/>
          <w:szCs w:val="15"/>
        </w:rPr>
      </w:pPr>
    </w:p>
    <w:p w:rsidR="00A02D8F" w:rsidRPr="00A02D8F" w:rsidRDefault="00876208" w:rsidP="009F534A">
      <w:pPr>
        <w:shd w:val="clear" w:color="auto" w:fill="FFFFFF"/>
        <w:spacing w:line="240" w:lineRule="atLeast"/>
        <w:jc w:val="both"/>
        <w:textAlignment w:val="baseline"/>
        <w:rPr>
          <w:rFonts w:asciiTheme="majorHAnsi" w:eastAsiaTheme="minorHAnsi" w:hAnsiTheme="majorHAnsi"/>
          <w:color w:val="373737"/>
          <w:sz w:val="22"/>
          <w:szCs w:val="15"/>
        </w:rPr>
      </w:pPr>
      <w:r>
        <w:rPr>
          <w:rFonts w:asciiTheme="majorHAnsi" w:eastAsiaTheme="minorHAnsi" w:hAnsiTheme="majorHAnsi"/>
          <w:color w:val="373737"/>
          <w:sz w:val="22"/>
          <w:szCs w:val="15"/>
        </w:rPr>
        <w:t>The theory of c</w:t>
      </w:r>
      <w:r w:rsidR="00A02D8F" w:rsidRPr="00A02D8F">
        <w:rPr>
          <w:rFonts w:asciiTheme="majorHAnsi" w:eastAsiaTheme="minorHAnsi" w:hAnsiTheme="majorHAnsi"/>
          <w:color w:val="373737"/>
          <w:sz w:val="22"/>
          <w:szCs w:val="15"/>
        </w:rPr>
        <w:t xml:space="preserve">hange defines all </w:t>
      </w:r>
      <w:r>
        <w:rPr>
          <w:rFonts w:asciiTheme="majorHAnsi" w:eastAsiaTheme="minorHAnsi" w:hAnsiTheme="majorHAnsi"/>
          <w:color w:val="373737"/>
          <w:sz w:val="22"/>
          <w:szCs w:val="15"/>
        </w:rPr>
        <w:t>steps</w:t>
      </w:r>
      <w:r w:rsidR="00A02D8F" w:rsidRPr="00A02D8F">
        <w:rPr>
          <w:rFonts w:asciiTheme="majorHAnsi" w:eastAsiaTheme="minorHAnsi" w:hAnsiTheme="majorHAnsi"/>
          <w:color w:val="373737"/>
          <w:sz w:val="22"/>
          <w:szCs w:val="15"/>
        </w:rPr>
        <w:t xml:space="preserve"> required to bring about a given long-term goal. </w:t>
      </w:r>
      <w:r>
        <w:rPr>
          <w:rFonts w:asciiTheme="majorHAnsi" w:eastAsiaTheme="minorHAnsi" w:hAnsiTheme="majorHAnsi"/>
          <w:color w:val="373737"/>
          <w:sz w:val="22"/>
          <w:szCs w:val="15"/>
        </w:rPr>
        <w:t xml:space="preserve">In other words, it should be the basis for the project's </w:t>
      </w:r>
      <w:r w:rsidR="00E41B94">
        <w:rPr>
          <w:rFonts w:asciiTheme="majorHAnsi" w:eastAsiaTheme="minorHAnsi" w:hAnsiTheme="majorHAnsi"/>
          <w:color w:val="373737"/>
          <w:sz w:val="22"/>
          <w:szCs w:val="15"/>
        </w:rPr>
        <w:t>implementation strategy</w:t>
      </w:r>
      <w:r>
        <w:rPr>
          <w:rFonts w:asciiTheme="majorHAnsi" w:eastAsiaTheme="minorHAnsi" w:hAnsiTheme="majorHAnsi"/>
          <w:color w:val="373737"/>
          <w:sz w:val="22"/>
          <w:szCs w:val="15"/>
        </w:rPr>
        <w:t xml:space="preserve">. </w:t>
      </w:r>
      <w:r w:rsidR="00A02D8F" w:rsidRPr="00A02D8F">
        <w:rPr>
          <w:rFonts w:asciiTheme="majorHAnsi" w:eastAsiaTheme="minorHAnsi" w:hAnsiTheme="majorHAnsi"/>
          <w:color w:val="373737"/>
          <w:sz w:val="22"/>
          <w:szCs w:val="15"/>
        </w:rPr>
        <w:t xml:space="preserve">This set of connected outcomes, </w:t>
      </w:r>
      <w:r>
        <w:rPr>
          <w:rFonts w:asciiTheme="majorHAnsi" w:eastAsiaTheme="minorHAnsi" w:hAnsiTheme="majorHAnsi"/>
          <w:color w:val="373737"/>
          <w:sz w:val="22"/>
          <w:szCs w:val="15"/>
        </w:rPr>
        <w:t>activities and outputs/</w:t>
      </w:r>
      <w:r w:rsidR="00A02D8F" w:rsidRPr="00A02D8F">
        <w:rPr>
          <w:rFonts w:asciiTheme="majorHAnsi" w:eastAsiaTheme="minorHAnsi" w:hAnsiTheme="majorHAnsi"/>
          <w:color w:val="373737"/>
          <w:sz w:val="22"/>
          <w:szCs w:val="15"/>
        </w:rPr>
        <w:t>results is depicted</w:t>
      </w:r>
      <w:r>
        <w:rPr>
          <w:rFonts w:asciiTheme="majorHAnsi" w:eastAsiaTheme="minorHAnsi" w:hAnsiTheme="majorHAnsi"/>
          <w:color w:val="373737"/>
          <w:sz w:val="22"/>
          <w:szCs w:val="15"/>
        </w:rPr>
        <w:t xml:space="preserve"> in the Project Results Framework</w:t>
      </w:r>
      <w:r w:rsidR="00A02D8F" w:rsidRPr="00A02D8F">
        <w:rPr>
          <w:rFonts w:asciiTheme="majorHAnsi" w:eastAsiaTheme="minorHAnsi" w:hAnsiTheme="majorHAnsi"/>
          <w:color w:val="373737"/>
          <w:sz w:val="22"/>
          <w:szCs w:val="15"/>
        </w:rPr>
        <w:t>.</w:t>
      </w:r>
      <w:r>
        <w:rPr>
          <w:rFonts w:asciiTheme="majorHAnsi" w:eastAsiaTheme="minorHAnsi" w:hAnsiTheme="majorHAnsi"/>
          <w:color w:val="373737"/>
          <w:sz w:val="22"/>
          <w:szCs w:val="15"/>
        </w:rPr>
        <w:t xml:space="preserve"> The strategy is based on </w:t>
      </w:r>
      <w:r w:rsidRPr="00A02D8F">
        <w:rPr>
          <w:rFonts w:asciiTheme="majorHAnsi" w:eastAsiaTheme="minorHAnsi" w:hAnsiTheme="majorHAnsi"/>
          <w:color w:val="373737"/>
          <w:sz w:val="22"/>
          <w:szCs w:val="15"/>
        </w:rPr>
        <w:t>an articulation of the assumptions</w:t>
      </w:r>
      <w:r>
        <w:rPr>
          <w:rFonts w:asciiTheme="majorHAnsi" w:eastAsiaTheme="minorHAnsi" w:hAnsiTheme="majorHAnsi"/>
          <w:color w:val="373737"/>
          <w:sz w:val="22"/>
          <w:szCs w:val="15"/>
        </w:rPr>
        <w:t xml:space="preserve"> that underlie the implementation of the activities.</w:t>
      </w:r>
      <w:r w:rsidRPr="00A02D8F">
        <w:rPr>
          <w:rFonts w:asciiTheme="majorHAnsi" w:eastAsiaTheme="minorHAnsi" w:hAnsiTheme="majorHAnsi"/>
          <w:color w:val="373737"/>
          <w:sz w:val="22"/>
          <w:szCs w:val="15"/>
        </w:rPr>
        <w:t>Assumptions explain both the connections between early, intermediate and long term outcomes and the expectations about how and why proposed interventions will bring them about.</w:t>
      </w:r>
    </w:p>
    <w:p w:rsidR="00876208" w:rsidRDefault="00876208" w:rsidP="009F534A">
      <w:pPr>
        <w:ind w:left="-76"/>
        <w:jc w:val="both"/>
      </w:pPr>
    </w:p>
    <w:p w:rsidR="003222F4" w:rsidRDefault="00C70CD0" w:rsidP="009F534A">
      <w:pPr>
        <w:jc w:val="both"/>
        <w:rPr>
          <w:rFonts w:asciiTheme="majorHAnsi" w:hAnsiTheme="majorHAnsi"/>
          <w:sz w:val="22"/>
        </w:rPr>
      </w:pPr>
      <w:r w:rsidRPr="00876208">
        <w:rPr>
          <w:rFonts w:asciiTheme="majorHAnsi" w:hAnsiTheme="majorHAnsi"/>
          <w:sz w:val="22"/>
        </w:rPr>
        <w:t>The project's strategy and outcomes, and its design are</w:t>
      </w:r>
      <w:r w:rsidR="00FA6EBA">
        <w:rPr>
          <w:rFonts w:asciiTheme="majorHAnsi" w:hAnsiTheme="majorHAnsi"/>
          <w:sz w:val="22"/>
        </w:rPr>
        <w:t>, in</w:t>
      </w:r>
      <w:r w:rsidR="00FA6EBA" w:rsidRPr="00876208">
        <w:rPr>
          <w:rFonts w:asciiTheme="majorHAnsi" w:hAnsiTheme="majorHAnsi"/>
          <w:sz w:val="22"/>
        </w:rPr>
        <w:t>general</w:t>
      </w:r>
      <w:r w:rsidR="00FA6EBA">
        <w:rPr>
          <w:rFonts w:asciiTheme="majorHAnsi" w:hAnsiTheme="majorHAnsi"/>
          <w:sz w:val="22"/>
        </w:rPr>
        <w:t>,</w:t>
      </w:r>
      <w:r w:rsidRPr="00876208">
        <w:rPr>
          <w:rFonts w:asciiTheme="majorHAnsi" w:hAnsiTheme="majorHAnsi"/>
          <w:sz w:val="22"/>
        </w:rPr>
        <w:t xml:space="preserve">still </w:t>
      </w:r>
      <w:r w:rsidR="00E41B94">
        <w:rPr>
          <w:rFonts w:asciiTheme="majorHAnsi" w:hAnsiTheme="majorHAnsi"/>
          <w:sz w:val="22"/>
        </w:rPr>
        <w:t>relevant</w:t>
      </w:r>
      <w:r w:rsidRPr="00876208">
        <w:rPr>
          <w:rFonts w:asciiTheme="majorHAnsi" w:hAnsiTheme="majorHAnsi"/>
          <w:sz w:val="22"/>
        </w:rPr>
        <w:t xml:space="preserve"> as there has been no major change in the circumstances existing at the time of its preparation.</w:t>
      </w:r>
      <w:r w:rsidR="00876208" w:rsidRPr="00377D69">
        <w:rPr>
          <w:rFonts w:asciiTheme="majorHAnsi" w:hAnsiTheme="majorHAnsi"/>
          <w:sz w:val="22"/>
        </w:rPr>
        <w:t xml:space="preserve">As a matter of fact, the relevance of the project and its expected outcomes and outputs </w:t>
      </w:r>
      <w:r w:rsidR="007C1FCD">
        <w:rPr>
          <w:rFonts w:asciiTheme="majorHAnsi" w:hAnsiTheme="majorHAnsi"/>
          <w:sz w:val="22"/>
        </w:rPr>
        <w:t>may have even</w:t>
      </w:r>
      <w:r w:rsidR="00876208" w:rsidRPr="00377D69">
        <w:rPr>
          <w:rFonts w:asciiTheme="majorHAnsi" w:hAnsiTheme="majorHAnsi"/>
          <w:sz w:val="22"/>
        </w:rPr>
        <w:t xml:space="preserve"> increased because of new </w:t>
      </w:r>
      <w:r w:rsidR="00AF7AD7" w:rsidRPr="00377D69">
        <w:rPr>
          <w:rFonts w:asciiTheme="majorHAnsi" w:hAnsiTheme="majorHAnsi"/>
          <w:sz w:val="22"/>
        </w:rPr>
        <w:t>scenarios</w:t>
      </w:r>
      <w:r w:rsidR="00876208" w:rsidRPr="00377D69">
        <w:rPr>
          <w:rFonts w:asciiTheme="majorHAnsi" w:hAnsiTheme="majorHAnsi"/>
          <w:sz w:val="22"/>
        </w:rPr>
        <w:t xml:space="preserve"> developed by IPCC</w:t>
      </w:r>
      <w:r w:rsidR="00876208">
        <w:rPr>
          <w:rFonts w:asciiTheme="majorHAnsi" w:hAnsiTheme="majorHAnsi"/>
          <w:sz w:val="22"/>
        </w:rPr>
        <w:t xml:space="preserve">, which have raised the level of expected sea level rise </w:t>
      </w:r>
      <w:r w:rsidR="00125DBD">
        <w:rPr>
          <w:rFonts w:asciiTheme="majorHAnsi" w:hAnsiTheme="majorHAnsi"/>
          <w:sz w:val="22"/>
        </w:rPr>
        <w:t xml:space="preserve">in </w:t>
      </w:r>
      <w:r w:rsidR="00876208">
        <w:rPr>
          <w:rFonts w:asciiTheme="majorHAnsi" w:hAnsiTheme="majorHAnsi"/>
          <w:sz w:val="22"/>
        </w:rPr>
        <w:t>most of the regions of the world</w:t>
      </w:r>
      <w:r w:rsidR="00876208" w:rsidRPr="00377D69">
        <w:rPr>
          <w:rFonts w:asciiTheme="majorHAnsi" w:hAnsiTheme="majorHAnsi"/>
          <w:sz w:val="22"/>
        </w:rPr>
        <w:t xml:space="preserve">. </w:t>
      </w:r>
    </w:p>
    <w:p w:rsidR="003222F4" w:rsidRDefault="003222F4" w:rsidP="009F534A">
      <w:pPr>
        <w:jc w:val="both"/>
        <w:rPr>
          <w:rFonts w:asciiTheme="majorHAnsi" w:hAnsiTheme="majorHAnsi"/>
          <w:sz w:val="22"/>
        </w:rPr>
      </w:pPr>
    </w:p>
    <w:p w:rsidR="00FA6EBA" w:rsidRDefault="003222F4" w:rsidP="009F534A">
      <w:pPr>
        <w:jc w:val="both"/>
        <w:rPr>
          <w:rFonts w:asciiTheme="majorHAnsi" w:hAnsiTheme="majorHAnsi"/>
          <w:sz w:val="22"/>
        </w:rPr>
      </w:pPr>
      <w:r>
        <w:rPr>
          <w:rFonts w:asciiTheme="majorHAnsi" w:hAnsiTheme="majorHAnsi"/>
          <w:sz w:val="22"/>
        </w:rPr>
        <w:t xml:space="preserve">The strategy revolving around three outcomes that are developed from the basic objective of the TAP (increase adaptive capacity of the tourism sector in Maldives) is realistic considering the financial resources engaged in the project, and one should not expect </w:t>
      </w:r>
      <w:r w:rsidR="00E41B94">
        <w:rPr>
          <w:rFonts w:asciiTheme="majorHAnsi" w:hAnsiTheme="majorHAnsi"/>
          <w:sz w:val="22"/>
        </w:rPr>
        <w:t xml:space="preserve">extremely </w:t>
      </w:r>
      <w:r>
        <w:rPr>
          <w:rFonts w:asciiTheme="majorHAnsi" w:hAnsiTheme="majorHAnsi"/>
          <w:sz w:val="22"/>
        </w:rPr>
        <w:t xml:space="preserve">high tangible results in terms </w:t>
      </w:r>
      <w:r w:rsidR="007C1FCD">
        <w:rPr>
          <w:rFonts w:asciiTheme="majorHAnsi" w:hAnsiTheme="majorHAnsi"/>
          <w:sz w:val="22"/>
        </w:rPr>
        <w:t xml:space="preserve">of </w:t>
      </w:r>
      <w:r>
        <w:rPr>
          <w:rFonts w:asciiTheme="majorHAnsi" w:hAnsiTheme="majorHAnsi"/>
          <w:sz w:val="22"/>
        </w:rPr>
        <w:t xml:space="preserve">concrete interventions on the ground. In respect to that, the three avenues of work: filling the knowledge gap and strengthened regulatory framework; concrete interventions on the ground linked to the results of two other components of the project; and planting the seeds for innovative financing of climate change interventions, also seem logical and realistic in terms of time and human resources allocation. However, in both cases, intensive participation of stakeholders in the project’s implementation is critical.  </w:t>
      </w:r>
    </w:p>
    <w:p w:rsidR="00FA6EBA" w:rsidRPr="00A619DB" w:rsidRDefault="00FA6EBA" w:rsidP="00876208">
      <w:pPr>
        <w:rPr>
          <w:rFonts w:asciiTheme="majorHAnsi" w:hAnsiTheme="majorHAnsi"/>
          <w:sz w:val="22"/>
        </w:rPr>
      </w:pPr>
    </w:p>
    <w:p w:rsidR="00244860" w:rsidRDefault="00FA6EBA" w:rsidP="00A619DB">
      <w:pPr>
        <w:pStyle w:val="NormalWeb"/>
        <w:spacing w:before="2" w:after="2"/>
        <w:jc w:val="both"/>
        <w:rPr>
          <w:rFonts w:asciiTheme="majorHAnsi" w:hAnsiTheme="majorHAnsi"/>
          <w:sz w:val="22"/>
        </w:rPr>
      </w:pPr>
      <w:r w:rsidRPr="00A619DB">
        <w:rPr>
          <w:rFonts w:asciiTheme="majorHAnsi" w:hAnsiTheme="majorHAnsi"/>
          <w:sz w:val="22"/>
        </w:rPr>
        <w:t xml:space="preserve">The project is rather insufficiently </w:t>
      </w:r>
      <w:r w:rsidR="00244860">
        <w:rPr>
          <w:rFonts w:asciiTheme="majorHAnsi" w:hAnsiTheme="majorHAnsi"/>
          <w:sz w:val="22"/>
        </w:rPr>
        <w:t xml:space="preserve">designed and </w:t>
      </w:r>
      <w:r w:rsidRPr="00A619DB">
        <w:rPr>
          <w:rFonts w:asciiTheme="majorHAnsi" w:hAnsiTheme="majorHAnsi"/>
          <w:sz w:val="22"/>
        </w:rPr>
        <w:t xml:space="preserve">developed in </w:t>
      </w:r>
      <w:r w:rsidR="00125DBD">
        <w:rPr>
          <w:rFonts w:asciiTheme="majorHAnsi" w:hAnsiTheme="majorHAnsi"/>
          <w:sz w:val="22"/>
        </w:rPr>
        <w:t xml:space="preserve">the following </w:t>
      </w:r>
      <w:r w:rsidRPr="00A619DB">
        <w:rPr>
          <w:rFonts w:asciiTheme="majorHAnsi" w:hAnsiTheme="majorHAnsi"/>
          <w:sz w:val="22"/>
        </w:rPr>
        <w:t xml:space="preserve">three important strategic </w:t>
      </w:r>
      <w:r w:rsidR="00244860" w:rsidRPr="00A619DB">
        <w:rPr>
          <w:rFonts w:asciiTheme="majorHAnsi" w:hAnsiTheme="majorHAnsi"/>
          <w:sz w:val="22"/>
        </w:rPr>
        <w:t>a</w:t>
      </w:r>
      <w:r w:rsidR="00244860">
        <w:rPr>
          <w:rFonts w:asciiTheme="majorHAnsi" w:hAnsiTheme="majorHAnsi"/>
          <w:sz w:val="22"/>
        </w:rPr>
        <w:t>rea</w:t>
      </w:r>
      <w:r w:rsidR="00244860" w:rsidRPr="00A619DB">
        <w:rPr>
          <w:rFonts w:asciiTheme="majorHAnsi" w:hAnsiTheme="majorHAnsi"/>
          <w:sz w:val="22"/>
        </w:rPr>
        <w:t>s</w:t>
      </w:r>
      <w:r w:rsidRPr="00A619DB">
        <w:rPr>
          <w:rFonts w:asciiTheme="majorHAnsi" w:hAnsiTheme="majorHAnsi"/>
          <w:sz w:val="22"/>
        </w:rPr>
        <w:t xml:space="preserve">: </w:t>
      </w:r>
      <w:r w:rsidR="00244860" w:rsidRPr="00A619DB">
        <w:rPr>
          <w:rFonts w:asciiTheme="majorHAnsi" w:hAnsiTheme="majorHAnsi"/>
          <w:sz w:val="22"/>
        </w:rPr>
        <w:t>MTAP</w:t>
      </w:r>
      <w:r w:rsidR="00244860">
        <w:rPr>
          <w:rFonts w:asciiTheme="majorHAnsi" w:hAnsiTheme="majorHAnsi"/>
          <w:sz w:val="22"/>
        </w:rPr>
        <w:t xml:space="preserve">;demonstration </w:t>
      </w:r>
      <w:r w:rsidRPr="00A619DB">
        <w:rPr>
          <w:rFonts w:asciiTheme="majorHAnsi" w:hAnsiTheme="majorHAnsi"/>
          <w:sz w:val="22"/>
        </w:rPr>
        <w:t>projects</w:t>
      </w:r>
      <w:r w:rsidR="00125DBD">
        <w:rPr>
          <w:rFonts w:asciiTheme="majorHAnsi" w:hAnsiTheme="majorHAnsi"/>
          <w:sz w:val="22"/>
        </w:rPr>
        <w:t>;</w:t>
      </w:r>
      <w:r w:rsidR="00244860">
        <w:rPr>
          <w:rFonts w:asciiTheme="majorHAnsi" w:hAnsiTheme="majorHAnsi"/>
          <w:sz w:val="22"/>
        </w:rPr>
        <w:t xml:space="preserve">and </w:t>
      </w:r>
      <w:r w:rsidRPr="00A619DB">
        <w:rPr>
          <w:rFonts w:asciiTheme="majorHAnsi" w:hAnsiTheme="majorHAnsi"/>
          <w:sz w:val="22"/>
        </w:rPr>
        <w:t xml:space="preserve">communications </w:t>
      </w:r>
      <w:r w:rsidR="00244860" w:rsidRPr="00A619DB">
        <w:rPr>
          <w:rFonts w:asciiTheme="majorHAnsi" w:hAnsiTheme="majorHAnsi"/>
          <w:sz w:val="22"/>
        </w:rPr>
        <w:t xml:space="preserve">and replication </w:t>
      </w:r>
      <w:r w:rsidRPr="00A619DB">
        <w:rPr>
          <w:rFonts w:asciiTheme="majorHAnsi" w:hAnsiTheme="majorHAnsi"/>
          <w:sz w:val="22"/>
        </w:rPr>
        <w:t xml:space="preserve">strategy. </w:t>
      </w:r>
    </w:p>
    <w:p w:rsidR="00244860" w:rsidRDefault="00244860" w:rsidP="00A619DB">
      <w:pPr>
        <w:pStyle w:val="NormalWeb"/>
        <w:spacing w:before="2" w:after="2"/>
        <w:jc w:val="both"/>
        <w:rPr>
          <w:rFonts w:asciiTheme="majorHAnsi" w:hAnsiTheme="majorHAnsi"/>
          <w:sz w:val="22"/>
        </w:rPr>
      </w:pPr>
    </w:p>
    <w:p w:rsidR="003D7B9C" w:rsidRDefault="00FA6EBA" w:rsidP="00A619DB">
      <w:pPr>
        <w:pStyle w:val="NormalWeb"/>
        <w:spacing w:before="2" w:after="2"/>
        <w:jc w:val="both"/>
        <w:rPr>
          <w:rFonts w:asciiTheme="majorHAnsi" w:eastAsiaTheme="minorHAnsi" w:hAnsiTheme="majorHAnsi"/>
          <w:sz w:val="22"/>
          <w:szCs w:val="22"/>
        </w:rPr>
      </w:pPr>
      <w:r w:rsidRPr="00A619DB">
        <w:rPr>
          <w:rFonts w:asciiTheme="majorHAnsi" w:hAnsiTheme="majorHAnsi"/>
          <w:sz w:val="22"/>
        </w:rPr>
        <w:t xml:space="preserve">While the Outcome 2 of the project is almost exclusively devoted to implementation of MTAP and </w:t>
      </w:r>
      <w:r w:rsidR="00E41B94">
        <w:rPr>
          <w:rFonts w:asciiTheme="majorHAnsi" w:hAnsiTheme="majorHAnsi"/>
          <w:sz w:val="22"/>
        </w:rPr>
        <w:t>demo</w:t>
      </w:r>
      <w:r w:rsidRPr="00A619DB">
        <w:rPr>
          <w:rFonts w:asciiTheme="majorHAnsi" w:hAnsiTheme="majorHAnsi"/>
          <w:sz w:val="22"/>
        </w:rPr>
        <w:t xml:space="preserve"> projects, in the Project Document some important elements are missing. There is no description of the </w:t>
      </w:r>
      <w:r w:rsidR="00A619DB">
        <w:rPr>
          <w:rFonts w:asciiTheme="majorHAnsi" w:hAnsiTheme="majorHAnsi"/>
          <w:sz w:val="22"/>
        </w:rPr>
        <w:t>“p</w:t>
      </w:r>
      <w:r w:rsidRPr="00A619DB">
        <w:rPr>
          <w:rFonts w:asciiTheme="majorHAnsi" w:hAnsiTheme="majorHAnsi"/>
          <w:sz w:val="22"/>
        </w:rPr>
        <w:t>latform</w:t>
      </w:r>
      <w:r w:rsidR="00A619DB">
        <w:rPr>
          <w:rFonts w:asciiTheme="majorHAnsi" w:hAnsiTheme="majorHAnsi"/>
          <w:sz w:val="22"/>
        </w:rPr>
        <w:t>”</w:t>
      </w:r>
      <w:r w:rsidR="00125DBD">
        <w:rPr>
          <w:rFonts w:asciiTheme="majorHAnsi" w:hAnsiTheme="majorHAnsi"/>
          <w:sz w:val="22"/>
        </w:rPr>
        <w:t xml:space="preserve"> (MTAP)</w:t>
      </w:r>
      <w:r w:rsidRPr="00A619DB">
        <w:rPr>
          <w:rFonts w:asciiTheme="majorHAnsi" w:hAnsiTheme="majorHAnsi"/>
          <w:sz w:val="22"/>
        </w:rPr>
        <w:t>. This is important because the</w:t>
      </w:r>
      <w:r w:rsidR="00125DBD">
        <w:rPr>
          <w:rFonts w:asciiTheme="majorHAnsi" w:hAnsiTheme="majorHAnsi"/>
          <w:sz w:val="22"/>
        </w:rPr>
        <w:t xml:space="preserve"> concept of</w:t>
      </w:r>
      <w:r w:rsidRPr="00A619DB">
        <w:rPr>
          <w:rFonts w:asciiTheme="majorHAnsi" w:hAnsiTheme="majorHAnsi"/>
          <w:sz w:val="22"/>
        </w:rPr>
        <w:t xml:space="preserve"> “platform” </w:t>
      </w:r>
      <w:r w:rsidR="00125DBD">
        <w:rPr>
          <w:rFonts w:asciiTheme="majorHAnsi" w:hAnsiTheme="majorHAnsi"/>
          <w:sz w:val="22"/>
        </w:rPr>
        <w:t>has been</w:t>
      </w:r>
      <w:r w:rsidRPr="00A619DB">
        <w:rPr>
          <w:rFonts w:asciiTheme="majorHAnsi" w:hAnsiTheme="majorHAnsi"/>
          <w:sz w:val="22"/>
        </w:rPr>
        <w:t xml:space="preserve">used in </w:t>
      </w:r>
      <w:r w:rsidR="00125DBD">
        <w:rPr>
          <w:rFonts w:asciiTheme="majorHAnsi" w:hAnsiTheme="majorHAnsi"/>
          <w:sz w:val="22"/>
        </w:rPr>
        <w:t xml:space="preserve">many </w:t>
      </w:r>
      <w:r w:rsidRPr="00A619DB">
        <w:rPr>
          <w:rFonts w:asciiTheme="majorHAnsi" w:hAnsiTheme="majorHAnsi"/>
          <w:sz w:val="22"/>
        </w:rPr>
        <w:t xml:space="preserve">projects, almost as a panacea for </w:t>
      </w:r>
      <w:r w:rsidR="00A619DB">
        <w:rPr>
          <w:rFonts w:asciiTheme="majorHAnsi" w:hAnsiTheme="majorHAnsi"/>
          <w:sz w:val="22"/>
        </w:rPr>
        <w:t xml:space="preserve">solving </w:t>
      </w:r>
      <w:r w:rsidR="00125DBD">
        <w:rPr>
          <w:rFonts w:asciiTheme="majorHAnsi" w:hAnsiTheme="majorHAnsi"/>
          <w:sz w:val="22"/>
        </w:rPr>
        <w:t>critical</w:t>
      </w:r>
      <w:r w:rsidRPr="00A619DB">
        <w:rPr>
          <w:rFonts w:asciiTheme="majorHAnsi" w:hAnsiTheme="majorHAnsi"/>
          <w:sz w:val="22"/>
        </w:rPr>
        <w:t>problems</w:t>
      </w:r>
      <w:r w:rsidR="00125DBD">
        <w:rPr>
          <w:rFonts w:asciiTheme="majorHAnsi" w:hAnsiTheme="majorHAnsi"/>
          <w:sz w:val="22"/>
        </w:rPr>
        <w:t>,</w:t>
      </w:r>
      <w:r w:rsidR="00A619DB">
        <w:rPr>
          <w:rFonts w:asciiTheme="majorHAnsi" w:hAnsiTheme="majorHAnsi"/>
          <w:sz w:val="22"/>
        </w:rPr>
        <w:t xml:space="preserve"> as well as </w:t>
      </w:r>
      <w:r w:rsidR="00125DBD">
        <w:rPr>
          <w:rFonts w:asciiTheme="majorHAnsi" w:hAnsiTheme="majorHAnsi"/>
          <w:sz w:val="22"/>
        </w:rPr>
        <w:t xml:space="preserve">the </w:t>
      </w:r>
      <w:r w:rsidR="00A619DB">
        <w:rPr>
          <w:rFonts w:asciiTheme="majorHAnsi" w:hAnsiTheme="majorHAnsi"/>
          <w:sz w:val="22"/>
        </w:rPr>
        <w:t>stakeholder</w:t>
      </w:r>
      <w:r w:rsidR="00125DBD">
        <w:rPr>
          <w:rFonts w:asciiTheme="majorHAnsi" w:hAnsiTheme="majorHAnsi"/>
          <w:sz w:val="22"/>
        </w:rPr>
        <w:t xml:space="preserve">s'participation </w:t>
      </w:r>
      <w:r w:rsidR="00A619DB">
        <w:rPr>
          <w:rFonts w:asciiTheme="majorHAnsi" w:hAnsiTheme="majorHAnsi"/>
          <w:sz w:val="22"/>
        </w:rPr>
        <w:t>tool</w:t>
      </w:r>
      <w:r w:rsidRPr="00A619DB">
        <w:rPr>
          <w:rFonts w:asciiTheme="majorHAnsi" w:hAnsiTheme="majorHAnsi"/>
          <w:sz w:val="22"/>
        </w:rPr>
        <w:t xml:space="preserve">. While this matter </w:t>
      </w:r>
      <w:r w:rsidR="00A619DB">
        <w:rPr>
          <w:rFonts w:asciiTheme="majorHAnsi" w:hAnsiTheme="majorHAnsi"/>
          <w:sz w:val="22"/>
        </w:rPr>
        <w:t xml:space="preserve">in TAP </w:t>
      </w:r>
      <w:r w:rsidRPr="00A619DB">
        <w:rPr>
          <w:rFonts w:asciiTheme="majorHAnsi" w:hAnsiTheme="majorHAnsi"/>
          <w:sz w:val="22"/>
        </w:rPr>
        <w:t>may have been left to a subsequent consultancy</w:t>
      </w:r>
      <w:r w:rsidR="00A619DB">
        <w:rPr>
          <w:rFonts w:asciiTheme="majorHAnsi" w:hAnsiTheme="majorHAnsi"/>
          <w:sz w:val="22"/>
        </w:rPr>
        <w:t xml:space="preserve"> to describe in more detail</w:t>
      </w:r>
      <w:r w:rsidRPr="00A619DB">
        <w:rPr>
          <w:rFonts w:asciiTheme="majorHAnsi" w:hAnsiTheme="majorHAnsi"/>
          <w:sz w:val="22"/>
        </w:rPr>
        <w:t xml:space="preserve">, the Project Document </w:t>
      </w:r>
      <w:r w:rsidR="00125DBD">
        <w:rPr>
          <w:rFonts w:asciiTheme="majorHAnsi" w:hAnsiTheme="majorHAnsi"/>
          <w:sz w:val="22"/>
        </w:rPr>
        <w:t>should have provided</w:t>
      </w:r>
      <w:r w:rsidR="00A619DB">
        <w:rPr>
          <w:rFonts w:asciiTheme="majorHAnsi" w:hAnsiTheme="majorHAnsi"/>
          <w:sz w:val="22"/>
        </w:rPr>
        <w:t xml:space="preserve"> a</w:t>
      </w:r>
      <w:r w:rsidRPr="00A619DB">
        <w:rPr>
          <w:rFonts w:asciiTheme="majorHAnsi" w:hAnsiTheme="majorHAnsi"/>
          <w:sz w:val="22"/>
        </w:rPr>
        <w:t xml:space="preserve"> more profound definition of the </w:t>
      </w:r>
      <w:r w:rsidR="00A619DB">
        <w:rPr>
          <w:rFonts w:asciiTheme="majorHAnsi" w:hAnsiTheme="majorHAnsi"/>
          <w:sz w:val="22"/>
        </w:rPr>
        <w:t>“</w:t>
      </w:r>
      <w:r w:rsidRPr="00A619DB">
        <w:rPr>
          <w:rFonts w:asciiTheme="majorHAnsi" w:hAnsiTheme="majorHAnsi"/>
          <w:sz w:val="22"/>
        </w:rPr>
        <w:t>platform</w:t>
      </w:r>
      <w:r w:rsidR="00A619DB">
        <w:rPr>
          <w:rFonts w:asciiTheme="majorHAnsi" w:hAnsiTheme="majorHAnsi"/>
          <w:sz w:val="22"/>
        </w:rPr>
        <w:t>”</w:t>
      </w:r>
      <w:r w:rsidR="00125DBD">
        <w:rPr>
          <w:rFonts w:asciiTheme="majorHAnsi" w:hAnsiTheme="majorHAnsi"/>
          <w:sz w:val="22"/>
        </w:rPr>
        <w:t>. If that has been done</w:t>
      </w:r>
      <w:r w:rsidR="00A619DB" w:rsidRPr="00A619DB">
        <w:rPr>
          <w:rFonts w:asciiTheme="majorHAnsi" w:hAnsiTheme="majorHAnsi"/>
          <w:sz w:val="22"/>
        </w:rPr>
        <w:t xml:space="preserve">at such an early stage </w:t>
      </w:r>
      <w:r w:rsidR="00A619DB">
        <w:rPr>
          <w:rFonts w:asciiTheme="majorHAnsi" w:hAnsiTheme="majorHAnsi"/>
          <w:sz w:val="22"/>
        </w:rPr>
        <w:t xml:space="preserve">of the project’s implementation, </w:t>
      </w:r>
      <w:r w:rsidR="00E50DD3">
        <w:rPr>
          <w:rFonts w:asciiTheme="majorHAnsi" w:hAnsiTheme="majorHAnsi"/>
          <w:sz w:val="22"/>
        </w:rPr>
        <w:t>some</w:t>
      </w:r>
      <w:r w:rsidRPr="00A619DB">
        <w:rPr>
          <w:rFonts w:asciiTheme="majorHAnsi" w:hAnsiTheme="majorHAnsi"/>
          <w:sz w:val="22"/>
        </w:rPr>
        <w:t xml:space="preserve"> misunderstanding</w:t>
      </w:r>
      <w:r w:rsidR="00A619DB" w:rsidRPr="00A619DB">
        <w:rPr>
          <w:rFonts w:asciiTheme="majorHAnsi" w:hAnsiTheme="majorHAnsi"/>
          <w:sz w:val="22"/>
        </w:rPr>
        <w:t>s and false expectations, as well as delays</w:t>
      </w:r>
      <w:r w:rsidR="00244860">
        <w:rPr>
          <w:rFonts w:asciiTheme="majorHAnsi" w:hAnsiTheme="majorHAnsi"/>
          <w:sz w:val="22"/>
        </w:rPr>
        <w:t>,</w:t>
      </w:r>
      <w:r w:rsidR="00A619DB" w:rsidRPr="00A619DB">
        <w:rPr>
          <w:rFonts w:asciiTheme="majorHAnsi" w:hAnsiTheme="majorHAnsi"/>
          <w:sz w:val="22"/>
        </w:rPr>
        <w:t xml:space="preserve"> would have been avoided. </w:t>
      </w:r>
      <w:r w:rsidR="000C5292">
        <w:rPr>
          <w:rFonts w:asciiTheme="majorHAnsi" w:hAnsiTheme="majorHAnsi"/>
          <w:sz w:val="22"/>
        </w:rPr>
        <w:t>It is interesting, a</w:t>
      </w:r>
      <w:r w:rsidR="00A619DB" w:rsidRPr="00A619DB">
        <w:rPr>
          <w:rFonts w:asciiTheme="majorHAnsi" w:hAnsiTheme="majorHAnsi"/>
          <w:sz w:val="22"/>
        </w:rPr>
        <w:t xml:space="preserve">lso, </w:t>
      </w:r>
      <w:r w:rsidR="000C5292">
        <w:rPr>
          <w:rFonts w:asciiTheme="majorHAnsi" w:hAnsiTheme="majorHAnsi"/>
          <w:sz w:val="22"/>
        </w:rPr>
        <w:t xml:space="preserve">that </w:t>
      </w:r>
      <w:r w:rsidR="00A619DB" w:rsidRPr="00A619DB">
        <w:rPr>
          <w:rFonts w:asciiTheme="majorHAnsi" w:hAnsiTheme="majorHAnsi"/>
          <w:sz w:val="22"/>
        </w:rPr>
        <w:t xml:space="preserve">five different names for a “platform” in the </w:t>
      </w:r>
      <w:r w:rsidR="00A619DB">
        <w:rPr>
          <w:rFonts w:asciiTheme="majorHAnsi" w:hAnsiTheme="majorHAnsi"/>
          <w:sz w:val="22"/>
        </w:rPr>
        <w:t>Project D</w:t>
      </w:r>
      <w:r w:rsidR="00A619DB" w:rsidRPr="00A619DB">
        <w:rPr>
          <w:rFonts w:asciiTheme="majorHAnsi" w:hAnsiTheme="majorHAnsi"/>
          <w:sz w:val="22"/>
        </w:rPr>
        <w:t xml:space="preserve">ocument </w:t>
      </w:r>
      <w:r w:rsidR="000C5292">
        <w:rPr>
          <w:rFonts w:asciiTheme="majorHAnsi" w:eastAsiaTheme="minorHAnsi" w:hAnsiTheme="majorHAnsi"/>
          <w:sz w:val="22"/>
          <w:szCs w:val="22"/>
        </w:rPr>
        <w:t>were used</w:t>
      </w:r>
      <w:r w:rsidR="00A619DB" w:rsidRPr="00A619DB">
        <w:rPr>
          <w:rFonts w:asciiTheme="majorHAnsi" w:hAnsiTheme="majorHAnsi"/>
          <w:sz w:val="22"/>
        </w:rPr>
        <w:t>(</w:t>
      </w:r>
      <w:r w:rsidR="00A619DB" w:rsidRPr="00A619DB">
        <w:rPr>
          <w:rFonts w:asciiTheme="majorHAnsi" w:eastAsiaTheme="minorHAnsi" w:hAnsiTheme="majorHAnsi"/>
          <w:sz w:val="22"/>
          <w:szCs w:val="22"/>
        </w:rPr>
        <w:t>tourism adaptation stakeholder platform</w:t>
      </w:r>
      <w:r w:rsidR="00A619DB">
        <w:rPr>
          <w:rFonts w:asciiTheme="majorHAnsi" w:eastAsiaTheme="minorHAnsi" w:hAnsiTheme="majorHAnsi"/>
          <w:sz w:val="22"/>
          <w:szCs w:val="22"/>
        </w:rPr>
        <w:t xml:space="preserve"> for Maldives;</w:t>
      </w:r>
      <w:r w:rsidR="00A619DB" w:rsidRPr="00A619DB">
        <w:rPr>
          <w:rFonts w:asciiTheme="majorHAnsi" w:eastAsiaTheme="minorHAnsi" w:hAnsiTheme="majorHAnsi"/>
          <w:sz w:val="22"/>
          <w:szCs w:val="22"/>
        </w:rPr>
        <w:t xml:space="preserve"> National tourism adaptation platform</w:t>
      </w:r>
      <w:r w:rsidR="00A619DB">
        <w:rPr>
          <w:rFonts w:asciiTheme="majorHAnsi" w:eastAsiaTheme="minorHAnsi" w:hAnsiTheme="majorHAnsi"/>
          <w:sz w:val="22"/>
          <w:szCs w:val="22"/>
        </w:rPr>
        <w:t>;</w:t>
      </w:r>
      <w:r w:rsidR="00A619DB" w:rsidRPr="00A619DB">
        <w:rPr>
          <w:rFonts w:asciiTheme="majorHAnsi" w:eastAsiaTheme="minorHAnsi" w:hAnsiTheme="majorHAnsi"/>
          <w:sz w:val="22"/>
          <w:szCs w:val="22"/>
        </w:rPr>
        <w:t xml:space="preserve"> tourism adaptation platform</w:t>
      </w:r>
      <w:r w:rsidR="00A619DB">
        <w:rPr>
          <w:rFonts w:asciiTheme="majorHAnsi" w:eastAsiaTheme="minorHAnsi" w:hAnsiTheme="majorHAnsi"/>
          <w:sz w:val="22"/>
          <w:szCs w:val="22"/>
        </w:rPr>
        <w:t>;</w:t>
      </w:r>
      <w:r w:rsidR="00A619DB" w:rsidRPr="00A619DB">
        <w:rPr>
          <w:rFonts w:asciiTheme="majorHAnsi" w:eastAsiaTheme="minorHAnsi" w:hAnsiTheme="majorHAnsi"/>
          <w:sz w:val="22"/>
          <w:szCs w:val="22"/>
        </w:rPr>
        <w:t xml:space="preserve"> platform for joint action between the MTAC, the MHE, and the tourism industry</w:t>
      </w:r>
      <w:r w:rsidR="00A619DB">
        <w:rPr>
          <w:rFonts w:asciiTheme="majorHAnsi" w:eastAsiaTheme="minorHAnsi" w:hAnsiTheme="majorHAnsi"/>
          <w:sz w:val="22"/>
          <w:szCs w:val="22"/>
        </w:rPr>
        <w:t>;</w:t>
      </w:r>
      <w:r w:rsidR="00A619DB" w:rsidRPr="00A619DB">
        <w:rPr>
          <w:rFonts w:asciiTheme="majorHAnsi" w:eastAsiaTheme="minorHAnsi" w:hAnsiTheme="majorHAnsi"/>
          <w:sz w:val="22"/>
          <w:szCs w:val="22"/>
        </w:rPr>
        <w:t xml:space="preserve"> and Adaptation Learning Mechanism platform</w:t>
      </w:r>
      <w:r w:rsidR="000C5292">
        <w:rPr>
          <w:rFonts w:asciiTheme="majorHAnsi" w:eastAsiaTheme="minorHAnsi" w:hAnsiTheme="majorHAnsi"/>
          <w:sz w:val="22"/>
          <w:szCs w:val="22"/>
        </w:rPr>
        <w:t>)</w:t>
      </w:r>
      <w:r w:rsidR="00A619DB">
        <w:rPr>
          <w:rFonts w:asciiTheme="majorHAnsi" w:eastAsiaTheme="minorHAnsi" w:hAnsiTheme="majorHAnsi"/>
          <w:sz w:val="22"/>
          <w:szCs w:val="22"/>
        </w:rPr>
        <w:t xml:space="preserve">. </w:t>
      </w:r>
      <w:r w:rsidR="00125DBD">
        <w:rPr>
          <w:rFonts w:asciiTheme="majorHAnsi" w:eastAsiaTheme="minorHAnsi" w:hAnsiTheme="majorHAnsi"/>
          <w:sz w:val="22"/>
          <w:szCs w:val="22"/>
        </w:rPr>
        <w:t>Furthermore</w:t>
      </w:r>
      <w:r w:rsidR="00A619DB">
        <w:rPr>
          <w:rFonts w:asciiTheme="majorHAnsi" w:eastAsiaTheme="minorHAnsi" w:hAnsiTheme="majorHAnsi"/>
          <w:sz w:val="22"/>
          <w:szCs w:val="22"/>
        </w:rPr>
        <w:t xml:space="preserve">, </w:t>
      </w:r>
      <w:r w:rsidR="00125DBD">
        <w:rPr>
          <w:rFonts w:asciiTheme="majorHAnsi" w:eastAsiaTheme="minorHAnsi" w:hAnsiTheme="majorHAnsi"/>
          <w:sz w:val="22"/>
          <w:szCs w:val="22"/>
        </w:rPr>
        <w:t xml:space="preserve">a </w:t>
      </w:r>
      <w:r w:rsidR="00A619DB">
        <w:rPr>
          <w:rFonts w:asciiTheme="majorHAnsi" w:eastAsiaTheme="minorHAnsi" w:hAnsiTheme="majorHAnsi"/>
          <w:sz w:val="22"/>
          <w:szCs w:val="22"/>
        </w:rPr>
        <w:t xml:space="preserve">proposal for more concrete steps on how to develop the platform </w:t>
      </w:r>
      <w:r w:rsidR="00125DBD">
        <w:rPr>
          <w:rFonts w:asciiTheme="majorHAnsi" w:eastAsiaTheme="minorHAnsi" w:hAnsiTheme="majorHAnsi"/>
          <w:sz w:val="22"/>
          <w:szCs w:val="22"/>
        </w:rPr>
        <w:t xml:space="preserve">is </w:t>
      </w:r>
      <w:r w:rsidR="00A619DB">
        <w:rPr>
          <w:rFonts w:asciiTheme="majorHAnsi" w:eastAsiaTheme="minorHAnsi" w:hAnsiTheme="majorHAnsi"/>
          <w:sz w:val="22"/>
          <w:szCs w:val="22"/>
        </w:rPr>
        <w:t xml:space="preserve">also missing in the Project Document. </w:t>
      </w:r>
      <w:r w:rsidR="000C5292">
        <w:rPr>
          <w:rFonts w:asciiTheme="majorHAnsi" w:eastAsiaTheme="minorHAnsi" w:hAnsiTheme="majorHAnsi"/>
          <w:sz w:val="22"/>
          <w:szCs w:val="22"/>
        </w:rPr>
        <w:t>T</w:t>
      </w:r>
      <w:r w:rsidR="00125DBD">
        <w:rPr>
          <w:rFonts w:asciiTheme="majorHAnsi" w:eastAsiaTheme="minorHAnsi" w:hAnsiTheme="majorHAnsi"/>
          <w:sz w:val="22"/>
          <w:szCs w:val="22"/>
        </w:rPr>
        <w:t xml:space="preserve">here is no mention in the PD of the MTAP Committee, which was created after the TAP’s implementation has started. </w:t>
      </w:r>
      <w:r w:rsidR="003D7B9C">
        <w:rPr>
          <w:rFonts w:asciiTheme="majorHAnsi" w:eastAsiaTheme="minorHAnsi" w:hAnsiTheme="majorHAnsi"/>
          <w:sz w:val="22"/>
          <w:szCs w:val="22"/>
        </w:rPr>
        <w:t xml:space="preserve">Finally, there is no indication </w:t>
      </w:r>
      <w:r w:rsidR="00125DBD">
        <w:rPr>
          <w:rFonts w:asciiTheme="majorHAnsi" w:eastAsiaTheme="minorHAnsi" w:hAnsiTheme="majorHAnsi"/>
          <w:sz w:val="22"/>
          <w:szCs w:val="22"/>
        </w:rPr>
        <w:t xml:space="preserve">if and </w:t>
      </w:r>
      <w:r w:rsidR="003D7B9C">
        <w:rPr>
          <w:rFonts w:asciiTheme="majorHAnsi" w:eastAsiaTheme="minorHAnsi" w:hAnsiTheme="majorHAnsi"/>
          <w:sz w:val="22"/>
          <w:szCs w:val="22"/>
        </w:rPr>
        <w:t xml:space="preserve">how the </w:t>
      </w:r>
      <w:r w:rsidR="00D7736A">
        <w:rPr>
          <w:rFonts w:asciiTheme="majorHAnsi" w:eastAsiaTheme="minorHAnsi" w:hAnsiTheme="majorHAnsi"/>
          <w:sz w:val="22"/>
          <w:szCs w:val="22"/>
        </w:rPr>
        <w:t>long-term</w:t>
      </w:r>
      <w:r w:rsidR="003D7B9C">
        <w:rPr>
          <w:rFonts w:asciiTheme="majorHAnsi" w:eastAsiaTheme="minorHAnsi" w:hAnsiTheme="majorHAnsi"/>
          <w:sz w:val="22"/>
          <w:szCs w:val="22"/>
        </w:rPr>
        <w:t xml:space="preserve"> sustainability of the MTAP will be achieved.  </w:t>
      </w:r>
    </w:p>
    <w:p w:rsidR="003D7B9C" w:rsidRDefault="003D7B9C" w:rsidP="00A619DB">
      <w:pPr>
        <w:pStyle w:val="NormalWeb"/>
        <w:spacing w:before="2" w:after="2"/>
        <w:jc w:val="both"/>
        <w:rPr>
          <w:rFonts w:asciiTheme="majorHAnsi" w:eastAsiaTheme="minorHAnsi" w:hAnsiTheme="majorHAnsi"/>
          <w:sz w:val="22"/>
          <w:szCs w:val="22"/>
        </w:rPr>
      </w:pPr>
    </w:p>
    <w:p w:rsidR="005D2816" w:rsidRDefault="00A619DB" w:rsidP="00A619DB">
      <w:pPr>
        <w:pStyle w:val="NormalWeb"/>
        <w:spacing w:before="2" w:after="2"/>
        <w:jc w:val="both"/>
        <w:rPr>
          <w:rFonts w:asciiTheme="majorHAnsi" w:eastAsiaTheme="minorHAnsi" w:hAnsiTheme="majorHAnsi"/>
          <w:sz w:val="22"/>
          <w:szCs w:val="22"/>
        </w:rPr>
      </w:pPr>
      <w:r>
        <w:rPr>
          <w:rFonts w:asciiTheme="majorHAnsi" w:eastAsiaTheme="minorHAnsi" w:hAnsiTheme="majorHAnsi"/>
          <w:sz w:val="22"/>
          <w:szCs w:val="22"/>
        </w:rPr>
        <w:t xml:space="preserve">Similarly, the </w:t>
      </w:r>
      <w:r w:rsidR="00E41B94">
        <w:rPr>
          <w:rFonts w:asciiTheme="majorHAnsi" w:eastAsiaTheme="minorHAnsi" w:hAnsiTheme="majorHAnsi"/>
          <w:sz w:val="22"/>
          <w:szCs w:val="22"/>
        </w:rPr>
        <w:t>demo</w:t>
      </w:r>
      <w:r>
        <w:rPr>
          <w:rFonts w:asciiTheme="majorHAnsi" w:eastAsiaTheme="minorHAnsi" w:hAnsiTheme="majorHAnsi"/>
          <w:sz w:val="22"/>
          <w:szCs w:val="22"/>
        </w:rPr>
        <w:t xml:space="preserve"> projects, to which more than one third of the grant money is allocated, have been </w:t>
      </w:r>
      <w:r w:rsidR="005D2816">
        <w:rPr>
          <w:rFonts w:asciiTheme="majorHAnsi" w:eastAsiaTheme="minorHAnsi" w:hAnsiTheme="majorHAnsi"/>
          <w:sz w:val="22"/>
          <w:szCs w:val="22"/>
        </w:rPr>
        <w:t xml:space="preserve">only </w:t>
      </w:r>
      <w:r>
        <w:rPr>
          <w:rFonts w:asciiTheme="majorHAnsi" w:eastAsiaTheme="minorHAnsi" w:hAnsiTheme="majorHAnsi"/>
          <w:sz w:val="22"/>
          <w:szCs w:val="22"/>
        </w:rPr>
        <w:t xml:space="preserve">briefly described </w:t>
      </w:r>
      <w:r w:rsidR="003D7B9C">
        <w:rPr>
          <w:rFonts w:asciiTheme="majorHAnsi" w:eastAsiaTheme="minorHAnsi" w:hAnsiTheme="majorHAnsi"/>
          <w:sz w:val="22"/>
          <w:szCs w:val="22"/>
        </w:rPr>
        <w:t xml:space="preserve">in the Project Document. The implementation of TAP would benefit from a description of criteria to be used and steps to be taken in the selection of </w:t>
      </w:r>
      <w:r w:rsidR="00E41B94">
        <w:rPr>
          <w:rFonts w:asciiTheme="majorHAnsi" w:eastAsiaTheme="minorHAnsi" w:hAnsiTheme="majorHAnsi"/>
          <w:sz w:val="22"/>
          <w:szCs w:val="22"/>
        </w:rPr>
        <w:t>demo</w:t>
      </w:r>
      <w:r w:rsidR="003D7B9C">
        <w:rPr>
          <w:rFonts w:asciiTheme="majorHAnsi" w:eastAsiaTheme="minorHAnsi" w:hAnsiTheme="majorHAnsi"/>
          <w:sz w:val="22"/>
          <w:szCs w:val="22"/>
        </w:rPr>
        <w:t xml:space="preserve"> projects, as well as expected benefits including an indication of what might be expected in the “post project” phase</w:t>
      </w:r>
      <w:r w:rsidR="00E50DD3">
        <w:rPr>
          <w:rFonts w:asciiTheme="majorHAnsi" w:eastAsiaTheme="minorHAnsi" w:hAnsiTheme="majorHAnsi"/>
          <w:sz w:val="22"/>
          <w:szCs w:val="22"/>
        </w:rPr>
        <w:t>, as well as</w:t>
      </w:r>
      <w:r w:rsidR="003D7B9C">
        <w:rPr>
          <w:rFonts w:asciiTheme="majorHAnsi" w:eastAsiaTheme="minorHAnsi" w:hAnsiTheme="majorHAnsi"/>
          <w:sz w:val="22"/>
          <w:szCs w:val="22"/>
        </w:rPr>
        <w:t xml:space="preserve"> how the </w:t>
      </w:r>
      <w:r w:rsidR="00E41B94">
        <w:rPr>
          <w:rFonts w:asciiTheme="majorHAnsi" w:eastAsiaTheme="minorHAnsi" w:hAnsiTheme="majorHAnsi"/>
          <w:sz w:val="22"/>
          <w:szCs w:val="22"/>
        </w:rPr>
        <w:t>demo</w:t>
      </w:r>
      <w:r w:rsidR="003D7B9C">
        <w:rPr>
          <w:rFonts w:asciiTheme="majorHAnsi" w:eastAsiaTheme="minorHAnsi" w:hAnsiTheme="majorHAnsi"/>
          <w:sz w:val="22"/>
          <w:szCs w:val="22"/>
        </w:rPr>
        <w:t xml:space="preserve"> project results will be fed in</w:t>
      </w:r>
      <w:r w:rsidR="005D2816">
        <w:rPr>
          <w:rFonts w:asciiTheme="majorHAnsi" w:eastAsiaTheme="minorHAnsi" w:hAnsiTheme="majorHAnsi"/>
          <w:sz w:val="22"/>
          <w:szCs w:val="22"/>
        </w:rPr>
        <w:t>to</w:t>
      </w:r>
      <w:r w:rsidR="003D7B9C">
        <w:rPr>
          <w:rFonts w:asciiTheme="majorHAnsi" w:eastAsiaTheme="minorHAnsi" w:hAnsiTheme="majorHAnsi"/>
          <w:sz w:val="22"/>
          <w:szCs w:val="22"/>
        </w:rPr>
        <w:t xml:space="preserve"> the MTAP. </w:t>
      </w:r>
    </w:p>
    <w:p w:rsidR="005D2816" w:rsidRDefault="005D2816" w:rsidP="00A619DB">
      <w:pPr>
        <w:pStyle w:val="NormalWeb"/>
        <w:spacing w:before="2" w:after="2"/>
        <w:jc w:val="both"/>
        <w:rPr>
          <w:rFonts w:asciiTheme="majorHAnsi" w:eastAsiaTheme="minorHAnsi" w:hAnsiTheme="majorHAnsi"/>
          <w:sz w:val="22"/>
          <w:szCs w:val="22"/>
        </w:rPr>
      </w:pPr>
    </w:p>
    <w:p w:rsidR="006024FD" w:rsidRDefault="005D2816" w:rsidP="00A619DB">
      <w:pPr>
        <w:pStyle w:val="NormalWeb"/>
        <w:spacing w:before="2" w:after="2"/>
        <w:jc w:val="both"/>
        <w:rPr>
          <w:rFonts w:asciiTheme="majorHAnsi" w:eastAsiaTheme="minorHAnsi" w:hAnsiTheme="majorHAnsi"/>
          <w:sz w:val="22"/>
          <w:szCs w:val="22"/>
        </w:rPr>
      </w:pPr>
      <w:r>
        <w:rPr>
          <w:rFonts w:asciiTheme="majorHAnsi" w:eastAsiaTheme="minorHAnsi" w:hAnsiTheme="majorHAnsi"/>
          <w:sz w:val="22"/>
          <w:szCs w:val="22"/>
        </w:rPr>
        <w:t>Communications component was not mentioned in the PD at all, while it was only briefly mentioned in the Project Inception Report</w:t>
      </w:r>
      <w:r w:rsidR="00244860">
        <w:rPr>
          <w:rFonts w:asciiTheme="majorHAnsi" w:eastAsiaTheme="minorHAnsi" w:hAnsiTheme="majorHAnsi"/>
          <w:sz w:val="22"/>
          <w:szCs w:val="22"/>
        </w:rPr>
        <w:t xml:space="preserve">.However,what was presented in the Inception Report is </w:t>
      </w:r>
      <w:r w:rsidR="006024FD">
        <w:rPr>
          <w:rFonts w:asciiTheme="majorHAnsi" w:eastAsiaTheme="minorHAnsi" w:hAnsiTheme="majorHAnsi"/>
          <w:sz w:val="22"/>
          <w:szCs w:val="22"/>
        </w:rPr>
        <w:t xml:space="preserve">far from </w:t>
      </w:r>
      <w:r w:rsidR="00244860">
        <w:rPr>
          <w:rFonts w:asciiTheme="majorHAnsi" w:eastAsiaTheme="minorHAnsi" w:hAnsiTheme="majorHAnsi"/>
          <w:sz w:val="22"/>
          <w:szCs w:val="22"/>
        </w:rPr>
        <w:t>satisfactory</w:t>
      </w:r>
      <w:r>
        <w:rPr>
          <w:rFonts w:asciiTheme="majorHAnsi" w:eastAsiaTheme="minorHAnsi" w:hAnsiTheme="majorHAnsi"/>
          <w:sz w:val="22"/>
          <w:szCs w:val="22"/>
        </w:rPr>
        <w:t>. The fact that the communications off</w:t>
      </w:r>
      <w:r w:rsidR="006024FD">
        <w:rPr>
          <w:rFonts w:asciiTheme="majorHAnsi" w:eastAsiaTheme="minorHAnsi" w:hAnsiTheme="majorHAnsi"/>
          <w:sz w:val="22"/>
          <w:szCs w:val="22"/>
        </w:rPr>
        <w:t>ic</w:t>
      </w:r>
      <w:r>
        <w:rPr>
          <w:rFonts w:asciiTheme="majorHAnsi" w:eastAsiaTheme="minorHAnsi" w:hAnsiTheme="majorHAnsi"/>
          <w:sz w:val="22"/>
          <w:szCs w:val="22"/>
        </w:rPr>
        <w:t>er</w:t>
      </w:r>
      <w:r w:rsidR="006024FD">
        <w:rPr>
          <w:rFonts w:asciiTheme="majorHAnsi" w:eastAsiaTheme="minorHAnsi" w:hAnsiTheme="majorHAnsi"/>
          <w:sz w:val="22"/>
          <w:szCs w:val="22"/>
        </w:rPr>
        <w:t xml:space="preserve"> was hired recently</w:t>
      </w:r>
      <w:r w:rsidR="00E50DD3">
        <w:rPr>
          <w:rFonts w:asciiTheme="majorHAnsi" w:eastAsiaTheme="minorHAnsi" w:hAnsiTheme="majorHAnsi"/>
          <w:sz w:val="22"/>
          <w:szCs w:val="22"/>
        </w:rPr>
        <w:t>,</w:t>
      </w:r>
      <w:r w:rsidR="00EA439C">
        <w:rPr>
          <w:rFonts w:asciiTheme="majorHAnsi" w:eastAsiaTheme="minorHAnsi" w:hAnsiTheme="majorHAnsi"/>
          <w:sz w:val="22"/>
          <w:szCs w:val="22"/>
        </w:rPr>
        <w:t xml:space="preserve"> although</w:t>
      </w:r>
      <w:r w:rsidR="006024FD">
        <w:rPr>
          <w:rFonts w:asciiTheme="majorHAnsi" w:eastAsiaTheme="minorHAnsi" w:hAnsiTheme="majorHAnsi"/>
          <w:sz w:val="22"/>
          <w:szCs w:val="22"/>
        </w:rPr>
        <w:t xml:space="preserve"> that position was not </w:t>
      </w:r>
      <w:r w:rsidR="00EA439C">
        <w:rPr>
          <w:rFonts w:asciiTheme="majorHAnsi" w:eastAsiaTheme="minorHAnsi" w:hAnsiTheme="majorHAnsi"/>
          <w:sz w:val="22"/>
          <w:szCs w:val="22"/>
        </w:rPr>
        <w:t xml:space="preserve">envisaged </w:t>
      </w:r>
      <w:r w:rsidR="006024FD">
        <w:rPr>
          <w:rFonts w:asciiTheme="majorHAnsi" w:eastAsiaTheme="minorHAnsi" w:hAnsiTheme="majorHAnsi"/>
          <w:sz w:val="22"/>
          <w:szCs w:val="22"/>
        </w:rPr>
        <w:t xml:space="preserve">either in the PD or in the Inception </w:t>
      </w:r>
      <w:r w:rsidR="00D7736A">
        <w:rPr>
          <w:rFonts w:asciiTheme="majorHAnsi" w:eastAsiaTheme="minorHAnsi" w:hAnsiTheme="majorHAnsi"/>
          <w:sz w:val="22"/>
          <w:szCs w:val="22"/>
        </w:rPr>
        <w:t>Report</w:t>
      </w:r>
      <w:r w:rsidR="00E50DD3">
        <w:rPr>
          <w:rFonts w:asciiTheme="majorHAnsi" w:eastAsiaTheme="minorHAnsi" w:hAnsiTheme="majorHAnsi"/>
          <w:sz w:val="22"/>
          <w:szCs w:val="22"/>
        </w:rPr>
        <w:t>,</w:t>
      </w:r>
      <w:r w:rsidR="006024FD">
        <w:rPr>
          <w:rFonts w:asciiTheme="majorHAnsi" w:eastAsiaTheme="minorHAnsi" w:hAnsiTheme="majorHAnsi"/>
          <w:sz w:val="22"/>
          <w:szCs w:val="22"/>
        </w:rPr>
        <w:t xml:space="preserve"> is a sign </w:t>
      </w:r>
      <w:r w:rsidR="00244860">
        <w:rPr>
          <w:rFonts w:asciiTheme="majorHAnsi" w:eastAsiaTheme="minorHAnsi" w:hAnsiTheme="majorHAnsi"/>
          <w:sz w:val="22"/>
          <w:szCs w:val="22"/>
        </w:rPr>
        <w:t>that this component is considered as</w:t>
      </w:r>
      <w:r w:rsidR="006024FD">
        <w:rPr>
          <w:rFonts w:asciiTheme="majorHAnsi" w:eastAsiaTheme="minorHAnsi" w:hAnsiTheme="majorHAnsi"/>
          <w:sz w:val="22"/>
          <w:szCs w:val="22"/>
        </w:rPr>
        <w:t xml:space="preserve"> importan</w:t>
      </w:r>
      <w:r w:rsidR="00244860">
        <w:rPr>
          <w:rFonts w:asciiTheme="majorHAnsi" w:eastAsiaTheme="minorHAnsi" w:hAnsiTheme="majorHAnsi"/>
          <w:sz w:val="22"/>
          <w:szCs w:val="22"/>
        </w:rPr>
        <w:t>t</w:t>
      </w:r>
      <w:r w:rsidR="00D7736A">
        <w:rPr>
          <w:rFonts w:asciiTheme="majorHAnsi" w:eastAsiaTheme="minorHAnsi" w:hAnsiTheme="majorHAnsi"/>
          <w:sz w:val="22"/>
          <w:szCs w:val="22"/>
        </w:rPr>
        <w:t>.</w:t>
      </w:r>
    </w:p>
    <w:p w:rsidR="003703DD" w:rsidRDefault="003703DD" w:rsidP="00A619DB">
      <w:pPr>
        <w:pStyle w:val="NormalWeb"/>
        <w:spacing w:before="2" w:after="2"/>
        <w:jc w:val="both"/>
        <w:rPr>
          <w:rFonts w:asciiTheme="majorHAnsi" w:eastAsiaTheme="minorHAnsi" w:hAnsiTheme="majorHAnsi"/>
          <w:sz w:val="22"/>
          <w:szCs w:val="22"/>
        </w:rPr>
      </w:pPr>
    </w:p>
    <w:p w:rsidR="003703DD" w:rsidRPr="003703DD" w:rsidRDefault="003703DD" w:rsidP="003703DD">
      <w:pPr>
        <w:pStyle w:val="NormalWeb"/>
        <w:spacing w:before="2" w:after="2"/>
        <w:jc w:val="both"/>
        <w:rPr>
          <w:rFonts w:asciiTheme="majorHAnsi" w:eastAsiaTheme="minorHAnsi" w:hAnsiTheme="majorHAnsi"/>
          <w:sz w:val="22"/>
        </w:rPr>
      </w:pPr>
      <w:r w:rsidRPr="003703DD">
        <w:rPr>
          <w:rFonts w:asciiTheme="majorHAnsi" w:eastAsiaTheme="minorHAnsi" w:hAnsiTheme="majorHAnsi"/>
          <w:sz w:val="22"/>
        </w:rPr>
        <w:t>Replication is presented in the PD in very general terms, while in the Inception Report it is not mentioned at all. The term “replication” is generally used to indicate the process through which “practices” that have been proven cost</w:t>
      </w:r>
      <w:r w:rsidRPr="003703DD">
        <w:rPr>
          <w:rFonts w:asciiTheme="majorHAnsi" w:eastAsiaTheme="minorHAnsi" w:hAnsiTheme="majorHAnsi" w:cs="Monaco"/>
          <w:sz w:val="22"/>
        </w:rPr>
        <w:t>‐</w:t>
      </w:r>
      <w:r w:rsidRPr="003703DD">
        <w:rPr>
          <w:rFonts w:asciiTheme="majorHAnsi" w:eastAsiaTheme="minorHAnsi" w:hAnsiTheme="majorHAnsi"/>
          <w:sz w:val="22"/>
        </w:rPr>
        <w:t>effective and sustainable in achieving a desired beneficial impact, are adopted, implemented or up</w:t>
      </w:r>
      <w:r w:rsidRPr="003703DD">
        <w:rPr>
          <w:rFonts w:asciiTheme="majorHAnsi" w:eastAsiaTheme="minorHAnsi" w:hAnsiTheme="majorHAnsi" w:cs="Monaco"/>
          <w:sz w:val="22"/>
        </w:rPr>
        <w:t>‐</w:t>
      </w:r>
      <w:r w:rsidRPr="003703DD">
        <w:rPr>
          <w:rFonts w:asciiTheme="majorHAnsi" w:eastAsiaTheme="minorHAnsi" w:hAnsiTheme="majorHAnsi"/>
          <w:sz w:val="22"/>
        </w:rPr>
        <w:t>scaled in contexts similar to the one where the demonstration of effectiveness has occurred. It is</w:t>
      </w:r>
      <w:r w:rsidR="00EA439C">
        <w:rPr>
          <w:rFonts w:asciiTheme="majorHAnsi" w:eastAsiaTheme="minorHAnsi" w:hAnsiTheme="majorHAnsi"/>
          <w:sz w:val="22"/>
        </w:rPr>
        <w:t>,</w:t>
      </w:r>
      <w:r w:rsidRPr="003703DD">
        <w:rPr>
          <w:rFonts w:asciiTheme="majorHAnsi" w:eastAsiaTheme="minorHAnsi" w:hAnsiTheme="majorHAnsi"/>
          <w:sz w:val="22"/>
        </w:rPr>
        <w:t xml:space="preserve"> hence</w:t>
      </w:r>
      <w:r w:rsidR="00EA439C">
        <w:rPr>
          <w:rFonts w:asciiTheme="majorHAnsi" w:eastAsiaTheme="minorHAnsi" w:hAnsiTheme="majorHAnsi"/>
          <w:sz w:val="22"/>
        </w:rPr>
        <w:t>,</w:t>
      </w:r>
      <w:r w:rsidRPr="003703DD">
        <w:rPr>
          <w:rFonts w:asciiTheme="majorHAnsi" w:eastAsiaTheme="minorHAnsi" w:hAnsiTheme="majorHAnsi"/>
          <w:sz w:val="22"/>
        </w:rPr>
        <w:t xml:space="preserve"> evident that success in catalyzing replication is critical</w:t>
      </w:r>
      <w:r w:rsidR="00E50DD3">
        <w:rPr>
          <w:rFonts w:asciiTheme="majorHAnsi" w:eastAsiaTheme="minorHAnsi" w:hAnsiTheme="majorHAnsi"/>
          <w:sz w:val="22"/>
        </w:rPr>
        <w:t>,</w:t>
      </w:r>
      <w:r w:rsidRPr="003703DD">
        <w:rPr>
          <w:rFonts w:asciiTheme="majorHAnsi" w:eastAsiaTheme="minorHAnsi" w:hAnsiTheme="majorHAnsi"/>
          <w:sz w:val="22"/>
        </w:rPr>
        <w:t xml:space="preserve"> particularly when addressing </w:t>
      </w:r>
      <w:r>
        <w:rPr>
          <w:rFonts w:asciiTheme="majorHAnsi" w:eastAsiaTheme="minorHAnsi" w:hAnsiTheme="majorHAnsi"/>
          <w:sz w:val="22"/>
        </w:rPr>
        <w:t>adaptation to climate change</w:t>
      </w:r>
      <w:r w:rsidRPr="003703DD">
        <w:rPr>
          <w:rFonts w:asciiTheme="majorHAnsi" w:eastAsiaTheme="minorHAnsi" w:hAnsiTheme="majorHAnsi"/>
          <w:sz w:val="22"/>
        </w:rPr>
        <w:t>.</w:t>
      </w:r>
      <w:r>
        <w:rPr>
          <w:rFonts w:asciiTheme="majorHAnsi" w:eastAsiaTheme="minorHAnsi" w:hAnsiTheme="majorHAnsi"/>
          <w:sz w:val="22"/>
        </w:rPr>
        <w:t xml:space="preserve"> The fact that 20 </w:t>
      </w:r>
      <w:r w:rsidR="00EA439C">
        <w:rPr>
          <w:rFonts w:asciiTheme="majorHAnsi" w:eastAsiaTheme="minorHAnsi" w:hAnsiTheme="majorHAnsi"/>
          <w:sz w:val="22"/>
        </w:rPr>
        <w:t xml:space="preserve">demo </w:t>
      </w:r>
      <w:r>
        <w:rPr>
          <w:rFonts w:asciiTheme="majorHAnsi" w:eastAsiaTheme="minorHAnsi" w:hAnsiTheme="majorHAnsi"/>
          <w:sz w:val="22"/>
        </w:rPr>
        <w:t xml:space="preserve">projects were planned to be implemented in TAP certainly </w:t>
      </w:r>
      <w:r w:rsidR="00B372D6">
        <w:rPr>
          <w:rFonts w:asciiTheme="majorHAnsi" w:eastAsiaTheme="minorHAnsi" w:hAnsiTheme="majorHAnsi"/>
          <w:sz w:val="22"/>
        </w:rPr>
        <w:t xml:space="preserve">called for </w:t>
      </w:r>
      <w:r w:rsidR="00E50DD3">
        <w:rPr>
          <w:rFonts w:asciiTheme="majorHAnsi" w:eastAsiaTheme="minorHAnsi" w:hAnsiTheme="majorHAnsi"/>
          <w:sz w:val="22"/>
        </w:rPr>
        <w:t xml:space="preserve">giving replication </w:t>
      </w:r>
      <w:r w:rsidR="00B372D6">
        <w:rPr>
          <w:rFonts w:asciiTheme="majorHAnsi" w:eastAsiaTheme="minorHAnsi" w:hAnsiTheme="majorHAnsi"/>
          <w:sz w:val="22"/>
        </w:rPr>
        <w:t>a</w:t>
      </w:r>
      <w:r>
        <w:rPr>
          <w:rFonts w:asciiTheme="majorHAnsi" w:eastAsiaTheme="minorHAnsi" w:hAnsiTheme="majorHAnsi"/>
          <w:sz w:val="22"/>
        </w:rPr>
        <w:t xml:space="preserve">more strategic </w:t>
      </w:r>
      <w:r w:rsidR="00E50DD3">
        <w:rPr>
          <w:rFonts w:asciiTheme="majorHAnsi" w:eastAsiaTheme="minorHAnsi" w:hAnsiTheme="majorHAnsi"/>
          <w:sz w:val="22"/>
        </w:rPr>
        <w:t>importance</w:t>
      </w:r>
      <w:r>
        <w:rPr>
          <w:rFonts w:asciiTheme="majorHAnsi" w:eastAsiaTheme="minorHAnsi" w:hAnsiTheme="majorHAnsi"/>
          <w:sz w:val="22"/>
        </w:rPr>
        <w:t xml:space="preserve">. </w:t>
      </w:r>
      <w:r w:rsidR="00EA439C">
        <w:rPr>
          <w:rFonts w:asciiTheme="majorHAnsi" w:eastAsiaTheme="minorHAnsi" w:hAnsiTheme="majorHAnsi"/>
          <w:sz w:val="22"/>
        </w:rPr>
        <w:t xml:space="preserve">The replication component </w:t>
      </w:r>
      <w:r>
        <w:rPr>
          <w:rFonts w:asciiTheme="majorHAnsi" w:eastAsiaTheme="minorHAnsi" w:hAnsiTheme="majorHAnsi"/>
          <w:sz w:val="22"/>
        </w:rPr>
        <w:t>could</w:t>
      </w:r>
      <w:r w:rsidR="00EA439C">
        <w:rPr>
          <w:rFonts w:asciiTheme="majorHAnsi" w:eastAsiaTheme="minorHAnsi" w:hAnsiTheme="majorHAnsi"/>
          <w:sz w:val="22"/>
        </w:rPr>
        <w:t>have been</w:t>
      </w:r>
      <w:r>
        <w:rPr>
          <w:rFonts w:asciiTheme="majorHAnsi" w:eastAsiaTheme="minorHAnsi" w:hAnsiTheme="majorHAnsi"/>
          <w:sz w:val="22"/>
        </w:rPr>
        <w:t xml:space="preserve">, for example, </w:t>
      </w:r>
      <w:r w:rsidR="00EA439C">
        <w:rPr>
          <w:rFonts w:asciiTheme="majorHAnsi" w:eastAsiaTheme="minorHAnsi" w:hAnsiTheme="majorHAnsi"/>
          <w:sz w:val="22"/>
        </w:rPr>
        <w:t>integrated into</w:t>
      </w:r>
      <w:r>
        <w:rPr>
          <w:rFonts w:asciiTheme="majorHAnsi" w:eastAsiaTheme="minorHAnsi" w:hAnsiTheme="majorHAnsi"/>
          <w:sz w:val="22"/>
        </w:rPr>
        <w:t xml:space="preserve"> the MTAP, where </w:t>
      </w:r>
      <w:r w:rsidR="00EA439C">
        <w:rPr>
          <w:rFonts w:asciiTheme="majorHAnsi" w:eastAsiaTheme="minorHAnsi" w:hAnsiTheme="majorHAnsi"/>
          <w:sz w:val="22"/>
        </w:rPr>
        <w:t>it</w:t>
      </w:r>
      <w:r>
        <w:rPr>
          <w:rFonts w:asciiTheme="majorHAnsi" w:eastAsiaTheme="minorHAnsi" w:hAnsiTheme="majorHAnsi"/>
          <w:sz w:val="22"/>
        </w:rPr>
        <w:t xml:space="preserve"> could be </w:t>
      </w:r>
      <w:r w:rsidR="00EA439C">
        <w:rPr>
          <w:rFonts w:asciiTheme="majorHAnsi" w:eastAsiaTheme="minorHAnsi" w:hAnsiTheme="majorHAnsi"/>
          <w:sz w:val="22"/>
        </w:rPr>
        <w:t xml:space="preserve">one of </w:t>
      </w:r>
      <w:r w:rsidR="00E50DD3">
        <w:rPr>
          <w:rFonts w:asciiTheme="majorHAnsi" w:eastAsiaTheme="minorHAnsi" w:hAnsiTheme="majorHAnsi"/>
          <w:sz w:val="22"/>
        </w:rPr>
        <w:t xml:space="preserve">its </w:t>
      </w:r>
      <w:r>
        <w:rPr>
          <w:rFonts w:asciiTheme="majorHAnsi" w:eastAsiaTheme="minorHAnsi" w:hAnsiTheme="majorHAnsi"/>
          <w:sz w:val="22"/>
        </w:rPr>
        <w:t>pivotal element</w:t>
      </w:r>
      <w:r w:rsidR="00EA439C">
        <w:rPr>
          <w:rFonts w:asciiTheme="majorHAnsi" w:eastAsiaTheme="minorHAnsi" w:hAnsiTheme="majorHAnsi"/>
          <w:sz w:val="22"/>
        </w:rPr>
        <w:t>s</w:t>
      </w:r>
      <w:r>
        <w:rPr>
          <w:rFonts w:asciiTheme="majorHAnsi" w:eastAsiaTheme="minorHAnsi" w:hAnsiTheme="majorHAnsi"/>
          <w:sz w:val="22"/>
        </w:rPr>
        <w:t>.</w:t>
      </w:r>
    </w:p>
    <w:p w:rsidR="00876208" w:rsidRPr="00A619DB" w:rsidRDefault="00876208" w:rsidP="00A619DB">
      <w:pPr>
        <w:pStyle w:val="NormalWeb"/>
        <w:spacing w:before="2" w:after="2"/>
        <w:jc w:val="both"/>
        <w:rPr>
          <w:rFonts w:asciiTheme="majorHAnsi" w:hAnsiTheme="majorHAnsi"/>
          <w:sz w:val="22"/>
        </w:rPr>
      </w:pPr>
    </w:p>
    <w:p w:rsidR="003703DD" w:rsidRPr="00710717" w:rsidRDefault="00710717" w:rsidP="00710717">
      <w:pPr>
        <w:spacing w:line="271" w:lineRule="auto"/>
        <w:rPr>
          <w:rFonts w:asciiTheme="majorHAnsi" w:hAnsiTheme="majorHAnsi"/>
          <w:sz w:val="22"/>
          <w:szCs w:val="20"/>
          <w:lang w:val="en-GB"/>
        </w:rPr>
      </w:pPr>
      <w:r w:rsidRPr="00710717">
        <w:rPr>
          <w:rFonts w:asciiTheme="majorHAnsi" w:hAnsiTheme="majorHAnsi"/>
          <w:sz w:val="22"/>
          <w:szCs w:val="20"/>
          <w:lang w:val="en-GB"/>
        </w:rPr>
        <w:t>3.1.1.3.</w:t>
      </w:r>
      <w:r w:rsidRPr="00710717">
        <w:rPr>
          <w:rFonts w:asciiTheme="majorHAnsi" w:hAnsiTheme="majorHAnsi"/>
          <w:sz w:val="22"/>
          <w:szCs w:val="20"/>
          <w:lang w:val="en-GB"/>
        </w:rPr>
        <w:tab/>
      </w:r>
      <w:r w:rsidRPr="002B58C9">
        <w:rPr>
          <w:rFonts w:asciiTheme="majorHAnsi" w:hAnsiTheme="majorHAnsi"/>
          <w:sz w:val="22"/>
          <w:szCs w:val="20"/>
          <w:u w:val="single"/>
          <w:lang w:val="en-GB"/>
        </w:rPr>
        <w:t>C</w:t>
      </w:r>
      <w:r w:rsidR="00FE040F" w:rsidRPr="002B58C9">
        <w:rPr>
          <w:rFonts w:asciiTheme="majorHAnsi" w:hAnsiTheme="majorHAnsi"/>
          <w:sz w:val="22"/>
          <w:szCs w:val="20"/>
          <w:u w:val="single"/>
          <w:lang w:val="en-GB"/>
        </w:rPr>
        <w:t>ountry priorities</w:t>
      </w:r>
    </w:p>
    <w:p w:rsidR="00710717" w:rsidRDefault="00710717" w:rsidP="00EF327C">
      <w:pPr>
        <w:rPr>
          <w:rFonts w:asciiTheme="majorHAnsi" w:hAnsiTheme="majorHAnsi"/>
          <w:sz w:val="22"/>
          <w:szCs w:val="20"/>
          <w:lang w:val="en-GB"/>
        </w:rPr>
      </w:pPr>
    </w:p>
    <w:p w:rsidR="00A901D6" w:rsidRDefault="006071AA" w:rsidP="009F534A">
      <w:pPr>
        <w:jc w:val="both"/>
        <w:rPr>
          <w:rFonts w:asciiTheme="majorHAnsi" w:hAnsiTheme="majorHAnsi"/>
          <w:sz w:val="22"/>
          <w:szCs w:val="20"/>
          <w:lang w:val="en-GB"/>
        </w:rPr>
      </w:pPr>
      <w:r>
        <w:rPr>
          <w:rFonts w:asciiTheme="majorHAnsi" w:hAnsiTheme="majorHAnsi"/>
          <w:sz w:val="22"/>
          <w:szCs w:val="20"/>
          <w:lang w:val="en-GB"/>
        </w:rPr>
        <w:t>The project adequately addresses the country priorities, in particular those with regards to the adaptation to climate change.</w:t>
      </w:r>
      <w:r w:rsidR="00C162FE">
        <w:rPr>
          <w:rFonts w:asciiTheme="majorHAnsi" w:hAnsiTheme="majorHAnsi"/>
          <w:sz w:val="22"/>
          <w:szCs w:val="20"/>
          <w:lang w:val="en-GB"/>
        </w:rPr>
        <w:t xml:space="preserve">The </w:t>
      </w:r>
      <w:r w:rsidR="00B372D6">
        <w:rPr>
          <w:rFonts w:asciiTheme="majorHAnsi" w:hAnsiTheme="majorHAnsi"/>
          <w:sz w:val="22"/>
          <w:szCs w:val="20"/>
          <w:lang w:val="en-GB"/>
        </w:rPr>
        <w:t>DNP</w:t>
      </w:r>
      <w:r w:rsidR="00C162FE">
        <w:rPr>
          <w:rFonts w:asciiTheme="majorHAnsi" w:hAnsiTheme="majorHAnsi"/>
          <w:sz w:val="22"/>
          <w:szCs w:val="20"/>
          <w:lang w:val="en-GB"/>
        </w:rPr>
        <w:t xml:space="preserve"> reconfirmed that climate change adaptation </w:t>
      </w:r>
      <w:r w:rsidR="00B372D6">
        <w:rPr>
          <w:rFonts w:asciiTheme="majorHAnsi" w:hAnsiTheme="majorHAnsi"/>
          <w:sz w:val="22"/>
          <w:szCs w:val="20"/>
          <w:lang w:val="en-GB"/>
        </w:rPr>
        <w:t xml:space="preserve">is among </w:t>
      </w:r>
      <w:r w:rsidR="00C162FE">
        <w:rPr>
          <w:rFonts w:asciiTheme="majorHAnsi" w:hAnsiTheme="majorHAnsi"/>
          <w:sz w:val="22"/>
          <w:szCs w:val="20"/>
          <w:lang w:val="en-GB"/>
        </w:rPr>
        <w:t xml:space="preserve">the highest </w:t>
      </w:r>
      <w:r w:rsidR="00B372D6">
        <w:rPr>
          <w:rFonts w:asciiTheme="majorHAnsi" w:hAnsiTheme="majorHAnsi"/>
          <w:sz w:val="22"/>
          <w:szCs w:val="20"/>
          <w:lang w:val="en-GB"/>
        </w:rPr>
        <w:t xml:space="preserve">country </w:t>
      </w:r>
      <w:r w:rsidR="00C162FE">
        <w:rPr>
          <w:rFonts w:asciiTheme="majorHAnsi" w:hAnsiTheme="majorHAnsi"/>
          <w:sz w:val="22"/>
          <w:szCs w:val="20"/>
          <w:lang w:val="en-GB"/>
        </w:rPr>
        <w:t>priorit</w:t>
      </w:r>
      <w:r w:rsidR="00B372D6">
        <w:rPr>
          <w:rFonts w:asciiTheme="majorHAnsi" w:hAnsiTheme="majorHAnsi"/>
          <w:sz w:val="22"/>
          <w:szCs w:val="20"/>
          <w:lang w:val="en-GB"/>
        </w:rPr>
        <w:t>ies</w:t>
      </w:r>
      <w:r w:rsidR="00C162FE">
        <w:rPr>
          <w:rFonts w:asciiTheme="majorHAnsi" w:hAnsiTheme="majorHAnsi"/>
          <w:sz w:val="22"/>
          <w:szCs w:val="20"/>
          <w:lang w:val="en-GB"/>
        </w:rPr>
        <w:t xml:space="preserve"> when it comes to resource allocation, even if some say that overall country’s climate change adaptation policy is, generally, lacking.However, the Project Document states that TAP is aligned to “key national policies” </w:t>
      </w:r>
      <w:r w:rsidR="00E50DD3">
        <w:rPr>
          <w:rFonts w:asciiTheme="majorHAnsi" w:hAnsiTheme="majorHAnsi"/>
          <w:sz w:val="22"/>
          <w:szCs w:val="20"/>
          <w:lang w:val="en-GB"/>
        </w:rPr>
        <w:t>and, in its section on strategy</w:t>
      </w:r>
      <w:r w:rsidR="00C162FE">
        <w:rPr>
          <w:rFonts w:asciiTheme="majorHAnsi" w:hAnsiTheme="majorHAnsi"/>
          <w:sz w:val="22"/>
          <w:szCs w:val="20"/>
          <w:lang w:val="en-GB"/>
        </w:rPr>
        <w:t xml:space="preserve"> while explaining the project’s rationale, mentions several documents to which the TAP will be aligned. </w:t>
      </w:r>
      <w:r w:rsidR="00B372D6">
        <w:rPr>
          <w:rFonts w:asciiTheme="majorHAnsi" w:hAnsiTheme="majorHAnsi"/>
          <w:sz w:val="22"/>
          <w:szCs w:val="20"/>
          <w:lang w:val="en-GB"/>
        </w:rPr>
        <w:t>I</w:t>
      </w:r>
      <w:r w:rsidR="00A901D6">
        <w:rPr>
          <w:rFonts w:asciiTheme="majorHAnsi" w:hAnsiTheme="majorHAnsi"/>
          <w:sz w:val="22"/>
          <w:szCs w:val="20"/>
          <w:lang w:val="en-GB"/>
        </w:rPr>
        <w:t>t is</w:t>
      </w:r>
      <w:r w:rsidR="00B372D6">
        <w:rPr>
          <w:rFonts w:asciiTheme="majorHAnsi" w:hAnsiTheme="majorHAnsi"/>
          <w:sz w:val="22"/>
          <w:szCs w:val="20"/>
          <w:lang w:val="en-GB"/>
        </w:rPr>
        <w:t>, however,</w:t>
      </w:r>
      <w:r w:rsidR="00A901D6">
        <w:rPr>
          <w:rFonts w:asciiTheme="majorHAnsi" w:hAnsiTheme="majorHAnsi"/>
          <w:sz w:val="22"/>
          <w:szCs w:val="20"/>
          <w:lang w:val="en-GB"/>
        </w:rPr>
        <w:t xml:space="preserve"> beyond the scope of MTE to analyse these documents and establish in what measure they are the policy documents and/or simple action plans (which are aimed at implementation of policies)</w:t>
      </w:r>
      <w:r w:rsidR="00B372D6">
        <w:rPr>
          <w:rFonts w:asciiTheme="majorHAnsi" w:hAnsiTheme="majorHAnsi"/>
          <w:sz w:val="22"/>
          <w:szCs w:val="20"/>
          <w:lang w:val="en-GB"/>
        </w:rPr>
        <w:t>. B</w:t>
      </w:r>
      <w:r w:rsidR="00A901D6">
        <w:rPr>
          <w:rFonts w:asciiTheme="majorHAnsi" w:hAnsiTheme="majorHAnsi"/>
          <w:sz w:val="22"/>
          <w:szCs w:val="20"/>
          <w:lang w:val="en-GB"/>
        </w:rPr>
        <w:t>ut</w:t>
      </w:r>
      <w:r w:rsidR="00B372D6">
        <w:rPr>
          <w:rFonts w:asciiTheme="majorHAnsi" w:hAnsiTheme="majorHAnsi"/>
          <w:sz w:val="22"/>
          <w:szCs w:val="20"/>
          <w:lang w:val="en-GB"/>
        </w:rPr>
        <w:t>,</w:t>
      </w:r>
      <w:r w:rsidR="00A901D6">
        <w:rPr>
          <w:rFonts w:asciiTheme="majorHAnsi" w:hAnsiTheme="majorHAnsi"/>
          <w:sz w:val="22"/>
          <w:szCs w:val="20"/>
          <w:lang w:val="en-GB"/>
        </w:rPr>
        <w:t xml:space="preserve"> according to the title, there is only one </w:t>
      </w:r>
      <w:r w:rsidR="00B372D6">
        <w:rPr>
          <w:rFonts w:asciiTheme="majorHAnsi" w:hAnsiTheme="majorHAnsi"/>
          <w:sz w:val="22"/>
          <w:szCs w:val="20"/>
          <w:lang w:val="en-GB"/>
        </w:rPr>
        <w:t xml:space="preserve">of those </w:t>
      </w:r>
      <w:r w:rsidR="00A901D6">
        <w:rPr>
          <w:rFonts w:asciiTheme="majorHAnsi" w:hAnsiTheme="majorHAnsi"/>
          <w:sz w:val="22"/>
          <w:szCs w:val="20"/>
          <w:lang w:val="en-GB"/>
        </w:rPr>
        <w:t>document</w:t>
      </w:r>
      <w:r w:rsidR="00B372D6">
        <w:rPr>
          <w:rFonts w:asciiTheme="majorHAnsi" w:hAnsiTheme="majorHAnsi"/>
          <w:sz w:val="22"/>
          <w:szCs w:val="20"/>
          <w:lang w:val="en-GB"/>
        </w:rPr>
        <w:t>s</w:t>
      </w:r>
      <w:r w:rsidR="00A901D6">
        <w:rPr>
          <w:rFonts w:asciiTheme="majorHAnsi" w:hAnsiTheme="majorHAnsi"/>
          <w:sz w:val="22"/>
          <w:szCs w:val="20"/>
          <w:lang w:val="en-GB"/>
        </w:rPr>
        <w:t xml:space="preserve"> that </w:t>
      </w:r>
      <w:r w:rsidR="00B372D6">
        <w:rPr>
          <w:rFonts w:asciiTheme="majorHAnsi" w:hAnsiTheme="majorHAnsi"/>
          <w:sz w:val="22"/>
          <w:szCs w:val="20"/>
          <w:lang w:val="en-GB"/>
        </w:rPr>
        <w:t>is</w:t>
      </w:r>
      <w:r w:rsidR="00A901D6">
        <w:rPr>
          <w:rFonts w:asciiTheme="majorHAnsi" w:hAnsiTheme="majorHAnsi"/>
          <w:sz w:val="22"/>
          <w:szCs w:val="20"/>
          <w:lang w:val="en-GB"/>
        </w:rPr>
        <w:t xml:space="preserve"> substan</w:t>
      </w:r>
      <w:r w:rsidR="00B372D6">
        <w:rPr>
          <w:rFonts w:asciiTheme="majorHAnsi" w:hAnsiTheme="majorHAnsi"/>
          <w:sz w:val="22"/>
          <w:szCs w:val="20"/>
          <w:lang w:val="en-GB"/>
        </w:rPr>
        <w:t>tially</w:t>
      </w:r>
      <w:r w:rsidR="00A901D6">
        <w:rPr>
          <w:rFonts w:asciiTheme="majorHAnsi" w:hAnsiTheme="majorHAnsi"/>
          <w:sz w:val="22"/>
          <w:szCs w:val="20"/>
          <w:lang w:val="en-GB"/>
        </w:rPr>
        <w:t xml:space="preserve"> close to the issue of climate change adaptation</w:t>
      </w:r>
      <w:r w:rsidR="00E50DD3">
        <w:rPr>
          <w:rFonts w:asciiTheme="majorHAnsi" w:hAnsiTheme="majorHAnsi"/>
          <w:sz w:val="22"/>
          <w:szCs w:val="20"/>
          <w:lang w:val="en-GB"/>
        </w:rPr>
        <w:t>,</w:t>
      </w:r>
      <w:r w:rsidR="00B372D6">
        <w:rPr>
          <w:rFonts w:asciiTheme="majorHAnsi" w:hAnsiTheme="majorHAnsi"/>
          <w:sz w:val="22"/>
          <w:szCs w:val="20"/>
          <w:lang w:val="en-GB"/>
        </w:rPr>
        <w:t xml:space="preserve"> and that is</w:t>
      </w:r>
      <w:r w:rsidR="00A901D6">
        <w:rPr>
          <w:rFonts w:asciiTheme="majorHAnsi" w:hAnsiTheme="majorHAnsi"/>
          <w:sz w:val="22"/>
          <w:szCs w:val="20"/>
          <w:lang w:val="en-GB"/>
        </w:rPr>
        <w:t xml:space="preserve"> the National Adaptation Programme </w:t>
      </w:r>
      <w:r w:rsidR="00AD2968">
        <w:rPr>
          <w:rFonts w:asciiTheme="majorHAnsi" w:hAnsiTheme="majorHAnsi"/>
          <w:sz w:val="22"/>
          <w:szCs w:val="20"/>
          <w:lang w:val="en-GB"/>
        </w:rPr>
        <w:t xml:space="preserve">of Action </w:t>
      </w:r>
      <w:r w:rsidR="00A901D6">
        <w:rPr>
          <w:rFonts w:asciiTheme="majorHAnsi" w:hAnsiTheme="majorHAnsi"/>
          <w:sz w:val="22"/>
          <w:szCs w:val="20"/>
          <w:lang w:val="en-GB"/>
        </w:rPr>
        <w:t>(NAPA). As stated earlier, th</w:t>
      </w:r>
      <w:r w:rsidR="00B372D6">
        <w:rPr>
          <w:rFonts w:asciiTheme="majorHAnsi" w:hAnsiTheme="majorHAnsi"/>
          <w:sz w:val="22"/>
          <w:szCs w:val="20"/>
          <w:lang w:val="en-GB"/>
        </w:rPr>
        <w:t>e NAPA's</w:t>
      </w:r>
      <w:r w:rsidR="00A901D6">
        <w:rPr>
          <w:rFonts w:asciiTheme="majorHAnsi" w:hAnsiTheme="majorHAnsi"/>
          <w:sz w:val="22"/>
          <w:szCs w:val="20"/>
          <w:lang w:val="en-GB"/>
        </w:rPr>
        <w:t>objectives are practically taken as the TAP operational objectives and</w:t>
      </w:r>
      <w:r w:rsidR="00B372D6">
        <w:rPr>
          <w:rFonts w:asciiTheme="majorHAnsi" w:hAnsiTheme="majorHAnsi"/>
          <w:sz w:val="22"/>
          <w:szCs w:val="20"/>
          <w:lang w:val="en-GB"/>
        </w:rPr>
        <w:t>,based on t</w:t>
      </w:r>
      <w:r w:rsidR="00A901D6">
        <w:rPr>
          <w:rFonts w:asciiTheme="majorHAnsi" w:hAnsiTheme="majorHAnsi"/>
          <w:sz w:val="22"/>
          <w:szCs w:val="20"/>
          <w:lang w:val="en-GB"/>
        </w:rPr>
        <w:t xml:space="preserve">hat, the project </w:t>
      </w:r>
      <w:r w:rsidR="00B372D6">
        <w:rPr>
          <w:rFonts w:asciiTheme="majorHAnsi" w:hAnsiTheme="majorHAnsi"/>
          <w:sz w:val="22"/>
          <w:szCs w:val="20"/>
          <w:lang w:val="en-GB"/>
        </w:rPr>
        <w:t xml:space="preserve">adequately </w:t>
      </w:r>
      <w:r w:rsidR="00A901D6">
        <w:rPr>
          <w:rFonts w:asciiTheme="majorHAnsi" w:hAnsiTheme="majorHAnsi"/>
          <w:sz w:val="22"/>
          <w:szCs w:val="20"/>
          <w:lang w:val="en-GB"/>
        </w:rPr>
        <w:t xml:space="preserve">addresses the country priorities. Other documents mentioned in the Project Document are </w:t>
      </w:r>
      <w:r w:rsidR="00B372D6">
        <w:rPr>
          <w:rFonts w:asciiTheme="majorHAnsi" w:hAnsiTheme="majorHAnsi"/>
          <w:sz w:val="22"/>
          <w:szCs w:val="20"/>
          <w:lang w:val="en-GB"/>
        </w:rPr>
        <w:t xml:space="preserve">only </w:t>
      </w:r>
      <w:r w:rsidR="00A901D6">
        <w:rPr>
          <w:rFonts w:asciiTheme="majorHAnsi" w:hAnsiTheme="majorHAnsi"/>
          <w:sz w:val="22"/>
          <w:szCs w:val="20"/>
          <w:lang w:val="en-GB"/>
        </w:rPr>
        <w:t xml:space="preserve">serving the purpose of showing how the climate change is being </w:t>
      </w:r>
      <w:r w:rsidR="00AF7AD7">
        <w:rPr>
          <w:rFonts w:asciiTheme="majorHAnsi" w:hAnsiTheme="majorHAnsi"/>
          <w:sz w:val="22"/>
          <w:szCs w:val="20"/>
          <w:lang w:val="en-GB"/>
        </w:rPr>
        <w:t>mainstreamed</w:t>
      </w:r>
      <w:r w:rsidR="00A901D6">
        <w:rPr>
          <w:rFonts w:asciiTheme="majorHAnsi" w:hAnsiTheme="majorHAnsi"/>
          <w:sz w:val="22"/>
          <w:szCs w:val="20"/>
          <w:lang w:val="en-GB"/>
        </w:rPr>
        <w:t xml:space="preserve"> in country’s political agenda</w:t>
      </w:r>
      <w:r w:rsidR="00B372D6">
        <w:rPr>
          <w:rFonts w:asciiTheme="majorHAnsi" w:hAnsiTheme="majorHAnsi"/>
          <w:sz w:val="22"/>
          <w:szCs w:val="20"/>
          <w:lang w:val="en-GB"/>
        </w:rPr>
        <w:t xml:space="preserve"> and are not of strategic importance when it comes to country's priorities</w:t>
      </w:r>
      <w:r w:rsidR="00A901D6">
        <w:rPr>
          <w:rFonts w:asciiTheme="majorHAnsi" w:hAnsiTheme="majorHAnsi"/>
          <w:sz w:val="22"/>
          <w:szCs w:val="20"/>
          <w:lang w:val="en-GB"/>
        </w:rPr>
        <w:t xml:space="preserve">. </w:t>
      </w:r>
    </w:p>
    <w:p w:rsidR="00A901D6" w:rsidRDefault="00A901D6" w:rsidP="009F534A">
      <w:pPr>
        <w:jc w:val="both"/>
        <w:rPr>
          <w:rFonts w:asciiTheme="majorHAnsi" w:hAnsiTheme="majorHAnsi"/>
          <w:sz w:val="22"/>
          <w:szCs w:val="20"/>
          <w:lang w:val="en-GB"/>
        </w:rPr>
      </w:pPr>
    </w:p>
    <w:p w:rsidR="00142E3C" w:rsidRDefault="00AD2968" w:rsidP="009F534A">
      <w:pPr>
        <w:jc w:val="both"/>
        <w:rPr>
          <w:rFonts w:asciiTheme="majorHAnsi" w:hAnsiTheme="majorHAnsi"/>
          <w:sz w:val="22"/>
          <w:szCs w:val="20"/>
          <w:lang w:val="en-GB"/>
        </w:rPr>
      </w:pPr>
      <w:r>
        <w:rPr>
          <w:rFonts w:asciiTheme="majorHAnsi" w:hAnsiTheme="majorHAnsi"/>
          <w:sz w:val="22"/>
          <w:szCs w:val="20"/>
          <w:lang w:val="en-GB"/>
        </w:rPr>
        <w:t>However, the fact that M</w:t>
      </w:r>
      <w:r w:rsidR="00A901D6">
        <w:rPr>
          <w:rFonts w:asciiTheme="majorHAnsi" w:hAnsiTheme="majorHAnsi"/>
          <w:sz w:val="22"/>
          <w:szCs w:val="20"/>
          <w:lang w:val="en-GB"/>
        </w:rPr>
        <w:t xml:space="preserve">T is the </w:t>
      </w:r>
      <w:r w:rsidR="00B372D6">
        <w:rPr>
          <w:rFonts w:asciiTheme="majorHAnsi" w:hAnsiTheme="majorHAnsi"/>
          <w:sz w:val="22"/>
          <w:szCs w:val="20"/>
          <w:lang w:val="en-GB"/>
        </w:rPr>
        <w:t>Implementation Partner</w:t>
      </w:r>
      <w:r w:rsidR="00A901D6">
        <w:rPr>
          <w:rFonts w:asciiTheme="majorHAnsi" w:hAnsiTheme="majorHAnsi"/>
          <w:sz w:val="22"/>
          <w:szCs w:val="20"/>
          <w:lang w:val="en-GB"/>
        </w:rPr>
        <w:t xml:space="preserve"> of the project shows, to a large extent, that country’s development objectives and priorities have adequat</w:t>
      </w:r>
      <w:r w:rsidR="00E50DD3">
        <w:rPr>
          <w:rFonts w:asciiTheme="majorHAnsi" w:hAnsiTheme="majorHAnsi"/>
          <w:sz w:val="22"/>
          <w:szCs w:val="20"/>
          <w:lang w:val="en-GB"/>
        </w:rPr>
        <w:t xml:space="preserve">ely been taken in consideration. Contrary to many countries, in Maldives the </w:t>
      </w:r>
      <w:r w:rsidR="00B372D6">
        <w:rPr>
          <w:rFonts w:asciiTheme="majorHAnsi" w:hAnsiTheme="majorHAnsi"/>
          <w:sz w:val="22"/>
          <w:szCs w:val="20"/>
          <w:lang w:val="en-GB"/>
        </w:rPr>
        <w:t>MT</w:t>
      </w:r>
      <w:r w:rsidR="00A901D6">
        <w:rPr>
          <w:rFonts w:asciiTheme="majorHAnsi" w:hAnsiTheme="majorHAnsi"/>
          <w:sz w:val="22"/>
          <w:szCs w:val="20"/>
          <w:lang w:val="en-GB"/>
        </w:rPr>
        <w:t xml:space="preserve"> is </w:t>
      </w:r>
      <w:r w:rsidR="00B372D6">
        <w:rPr>
          <w:rFonts w:asciiTheme="majorHAnsi" w:hAnsiTheme="majorHAnsi"/>
          <w:sz w:val="22"/>
          <w:szCs w:val="20"/>
          <w:lang w:val="en-GB"/>
        </w:rPr>
        <w:t xml:space="preserve">one of </w:t>
      </w:r>
      <w:r w:rsidR="00A901D6">
        <w:rPr>
          <w:rFonts w:asciiTheme="majorHAnsi" w:hAnsiTheme="majorHAnsi"/>
          <w:sz w:val="22"/>
          <w:szCs w:val="20"/>
          <w:lang w:val="en-GB"/>
        </w:rPr>
        <w:t>the most important ministr</w:t>
      </w:r>
      <w:r w:rsidR="00B372D6">
        <w:rPr>
          <w:rFonts w:asciiTheme="majorHAnsi" w:hAnsiTheme="majorHAnsi"/>
          <w:sz w:val="22"/>
          <w:szCs w:val="20"/>
          <w:lang w:val="en-GB"/>
        </w:rPr>
        <w:t xml:space="preserve">ies </w:t>
      </w:r>
      <w:r w:rsidR="00E50DD3">
        <w:rPr>
          <w:rFonts w:asciiTheme="majorHAnsi" w:hAnsiTheme="majorHAnsi"/>
          <w:sz w:val="22"/>
          <w:szCs w:val="20"/>
          <w:lang w:val="en-GB"/>
        </w:rPr>
        <w:t xml:space="preserve">because </w:t>
      </w:r>
      <w:r w:rsidR="00A901D6">
        <w:rPr>
          <w:rFonts w:asciiTheme="majorHAnsi" w:hAnsiTheme="majorHAnsi"/>
          <w:sz w:val="22"/>
          <w:szCs w:val="20"/>
          <w:lang w:val="en-GB"/>
        </w:rPr>
        <w:t xml:space="preserve">it is </w:t>
      </w:r>
      <w:r w:rsidR="00E50DD3">
        <w:rPr>
          <w:rFonts w:asciiTheme="majorHAnsi" w:hAnsiTheme="majorHAnsi"/>
          <w:sz w:val="22"/>
          <w:szCs w:val="20"/>
          <w:lang w:val="en-GB"/>
        </w:rPr>
        <w:t>overseeing</w:t>
      </w:r>
      <w:r w:rsidR="00B372D6">
        <w:rPr>
          <w:rFonts w:asciiTheme="majorHAnsi" w:hAnsiTheme="majorHAnsi"/>
          <w:sz w:val="22"/>
          <w:szCs w:val="20"/>
          <w:lang w:val="en-GB"/>
        </w:rPr>
        <w:t xml:space="preserve">its </w:t>
      </w:r>
      <w:r w:rsidR="00A901D6">
        <w:rPr>
          <w:rFonts w:asciiTheme="majorHAnsi" w:hAnsiTheme="majorHAnsi"/>
          <w:sz w:val="22"/>
          <w:szCs w:val="20"/>
          <w:lang w:val="en-GB"/>
        </w:rPr>
        <w:t xml:space="preserve">most important economic sector. Equally so, during the preparation of the project the representatives of the tourism sector have been </w:t>
      </w:r>
      <w:r w:rsidR="00B372D6">
        <w:rPr>
          <w:rFonts w:asciiTheme="majorHAnsi" w:hAnsiTheme="majorHAnsi"/>
          <w:sz w:val="22"/>
          <w:szCs w:val="20"/>
          <w:lang w:val="en-GB"/>
        </w:rPr>
        <w:t xml:space="preserve">adequately </w:t>
      </w:r>
      <w:r w:rsidR="00A901D6">
        <w:rPr>
          <w:rFonts w:asciiTheme="majorHAnsi" w:hAnsiTheme="majorHAnsi"/>
          <w:sz w:val="22"/>
          <w:szCs w:val="20"/>
          <w:lang w:val="en-GB"/>
        </w:rPr>
        <w:t>involved.</w:t>
      </w:r>
    </w:p>
    <w:p w:rsidR="00142E3C" w:rsidRDefault="00142E3C" w:rsidP="009F534A">
      <w:pPr>
        <w:jc w:val="both"/>
        <w:rPr>
          <w:rFonts w:asciiTheme="majorHAnsi" w:hAnsiTheme="majorHAnsi"/>
          <w:sz w:val="22"/>
          <w:szCs w:val="20"/>
          <w:lang w:val="en-GB"/>
        </w:rPr>
      </w:pPr>
    </w:p>
    <w:p w:rsidR="00C162FE" w:rsidRDefault="00142E3C" w:rsidP="009F534A">
      <w:pPr>
        <w:jc w:val="both"/>
        <w:rPr>
          <w:rFonts w:asciiTheme="majorHAnsi" w:hAnsiTheme="majorHAnsi"/>
          <w:sz w:val="22"/>
          <w:szCs w:val="20"/>
          <w:lang w:val="en-GB"/>
        </w:rPr>
      </w:pPr>
      <w:r>
        <w:rPr>
          <w:rFonts w:asciiTheme="majorHAnsi" w:hAnsiTheme="majorHAnsi"/>
          <w:sz w:val="22"/>
          <w:szCs w:val="20"/>
          <w:lang w:val="en-GB"/>
        </w:rPr>
        <w:t>From the above, it could be concluded that the design of the project, generally, adequately reflects the Maldives’ priorities with regards to climate change adaptation</w:t>
      </w:r>
      <w:r w:rsidR="00B372D6">
        <w:rPr>
          <w:rFonts w:asciiTheme="majorHAnsi" w:hAnsiTheme="majorHAnsi"/>
          <w:sz w:val="22"/>
          <w:szCs w:val="20"/>
          <w:lang w:val="en-GB"/>
        </w:rPr>
        <w:t>.</w:t>
      </w:r>
      <w:r>
        <w:rPr>
          <w:rFonts w:asciiTheme="majorHAnsi" w:hAnsiTheme="majorHAnsi"/>
          <w:sz w:val="22"/>
          <w:szCs w:val="20"/>
          <w:lang w:val="en-GB"/>
        </w:rPr>
        <w:t xml:space="preserve"> What is missing, however, is a more precise indication of</w:t>
      </w:r>
      <w:r w:rsidR="00EF327C">
        <w:rPr>
          <w:rFonts w:asciiTheme="majorHAnsi" w:hAnsiTheme="majorHAnsi"/>
          <w:sz w:val="22"/>
          <w:szCs w:val="20"/>
          <w:lang w:val="en-GB"/>
        </w:rPr>
        <w:t>,</w:t>
      </w:r>
      <w:r>
        <w:rPr>
          <w:rFonts w:asciiTheme="majorHAnsi" w:hAnsiTheme="majorHAnsi"/>
          <w:sz w:val="22"/>
          <w:szCs w:val="20"/>
          <w:lang w:val="en-GB"/>
        </w:rPr>
        <w:t xml:space="preserve"> and linkage of planned projects outcomes, outputs and deliverables to the specific country’s priorities mentioned in the </w:t>
      </w:r>
      <w:r w:rsidR="00EF327C">
        <w:rPr>
          <w:rFonts w:asciiTheme="majorHAnsi" w:hAnsiTheme="majorHAnsi"/>
          <w:sz w:val="22"/>
          <w:szCs w:val="20"/>
          <w:lang w:val="en-GB"/>
        </w:rPr>
        <w:t xml:space="preserve">respective </w:t>
      </w:r>
      <w:r>
        <w:rPr>
          <w:rFonts w:asciiTheme="majorHAnsi" w:hAnsiTheme="majorHAnsi"/>
          <w:sz w:val="22"/>
          <w:szCs w:val="20"/>
          <w:lang w:val="en-GB"/>
        </w:rPr>
        <w:t xml:space="preserve">documents. </w:t>
      </w:r>
    </w:p>
    <w:p w:rsidR="00FE040F" w:rsidRPr="00B742F7" w:rsidRDefault="00FE040F" w:rsidP="00A901D6">
      <w:pPr>
        <w:spacing w:line="271" w:lineRule="auto"/>
        <w:rPr>
          <w:sz w:val="20"/>
          <w:szCs w:val="20"/>
        </w:rPr>
      </w:pPr>
    </w:p>
    <w:p w:rsidR="00C33C73" w:rsidRPr="00710717" w:rsidRDefault="00710717" w:rsidP="00710717">
      <w:pPr>
        <w:rPr>
          <w:rFonts w:asciiTheme="majorHAnsi" w:hAnsiTheme="majorHAnsi"/>
          <w:sz w:val="22"/>
          <w:szCs w:val="20"/>
        </w:rPr>
      </w:pPr>
      <w:r w:rsidRPr="00710717">
        <w:rPr>
          <w:rFonts w:asciiTheme="majorHAnsi" w:hAnsiTheme="majorHAnsi"/>
          <w:sz w:val="22"/>
          <w:szCs w:val="20"/>
          <w:lang w:val="en-GB"/>
        </w:rPr>
        <w:t>3.1.1.4.</w:t>
      </w:r>
      <w:r w:rsidRPr="00710717">
        <w:rPr>
          <w:rFonts w:asciiTheme="majorHAnsi" w:hAnsiTheme="majorHAnsi"/>
          <w:sz w:val="22"/>
          <w:szCs w:val="20"/>
          <w:lang w:val="en-GB"/>
        </w:rPr>
        <w:tab/>
      </w:r>
      <w:r w:rsidRPr="002B58C9">
        <w:rPr>
          <w:rFonts w:asciiTheme="majorHAnsi" w:hAnsiTheme="majorHAnsi"/>
          <w:sz w:val="22"/>
          <w:szCs w:val="20"/>
          <w:u w:val="single"/>
          <w:lang w:val="en-GB"/>
        </w:rPr>
        <w:t>B</w:t>
      </w:r>
      <w:r w:rsidR="00FE040F" w:rsidRPr="002B58C9">
        <w:rPr>
          <w:rFonts w:asciiTheme="majorHAnsi" w:hAnsiTheme="majorHAnsi"/>
          <w:sz w:val="22"/>
          <w:szCs w:val="20"/>
          <w:u w:val="single"/>
          <w:lang w:val="en-GB"/>
        </w:rPr>
        <w:t>aseline data included in the project results framework</w:t>
      </w:r>
    </w:p>
    <w:p w:rsidR="00710717" w:rsidRDefault="00710717" w:rsidP="00EF327C">
      <w:pPr>
        <w:pStyle w:val="a"/>
        <w:tabs>
          <w:tab w:val="left" w:pos="567"/>
        </w:tabs>
        <w:spacing w:before="2" w:after="2" w:line="240" w:lineRule="auto"/>
        <w:ind w:left="0"/>
        <w:jc w:val="both"/>
        <w:rPr>
          <w:rFonts w:asciiTheme="majorHAnsi" w:hAnsiTheme="majorHAnsi"/>
          <w:szCs w:val="24"/>
          <w:lang w:val="en-GB"/>
        </w:rPr>
      </w:pPr>
    </w:p>
    <w:p w:rsidR="00F6432B" w:rsidRDefault="00B742F7" w:rsidP="00EF327C">
      <w:pPr>
        <w:pStyle w:val="a"/>
        <w:tabs>
          <w:tab w:val="left" w:pos="567"/>
        </w:tabs>
        <w:spacing w:before="2" w:after="2" w:line="240" w:lineRule="auto"/>
        <w:ind w:left="0"/>
        <w:jc w:val="both"/>
        <w:rPr>
          <w:rFonts w:asciiTheme="majorHAnsi" w:hAnsiTheme="majorHAnsi"/>
          <w:szCs w:val="24"/>
          <w:lang w:val="en-GB"/>
        </w:rPr>
      </w:pPr>
      <w:r w:rsidRPr="00140377">
        <w:rPr>
          <w:rFonts w:asciiTheme="majorHAnsi" w:hAnsiTheme="majorHAnsi"/>
          <w:szCs w:val="24"/>
          <w:lang w:val="en-GB"/>
        </w:rPr>
        <w:t xml:space="preserve">The evaluation of the </w:t>
      </w:r>
      <w:r w:rsidR="00F6432B">
        <w:rPr>
          <w:rFonts w:asciiTheme="majorHAnsi" w:hAnsiTheme="majorHAnsi"/>
          <w:szCs w:val="24"/>
          <w:lang w:val="en-GB"/>
        </w:rPr>
        <w:t xml:space="preserve">underlying causes affecting the resilience of Maldives natural systems and the tourism sector, as presented in the </w:t>
      </w:r>
      <w:r w:rsidR="00B372D6">
        <w:rPr>
          <w:rFonts w:asciiTheme="majorHAnsi" w:hAnsiTheme="majorHAnsi"/>
          <w:szCs w:val="24"/>
          <w:lang w:val="en-GB"/>
        </w:rPr>
        <w:t xml:space="preserve">relevant section of the </w:t>
      </w:r>
      <w:r w:rsidR="00F6432B">
        <w:rPr>
          <w:rFonts w:asciiTheme="majorHAnsi" w:hAnsiTheme="majorHAnsi"/>
          <w:szCs w:val="24"/>
          <w:lang w:val="en-GB"/>
        </w:rPr>
        <w:t xml:space="preserve">Project Document, has </w:t>
      </w:r>
      <w:r w:rsidR="00B372D6">
        <w:rPr>
          <w:rFonts w:asciiTheme="majorHAnsi" w:hAnsiTheme="majorHAnsi"/>
          <w:szCs w:val="24"/>
          <w:lang w:val="en-GB"/>
        </w:rPr>
        <w:t xml:space="preserve">provided </w:t>
      </w:r>
      <w:r w:rsidR="00F6432B">
        <w:rPr>
          <w:rFonts w:asciiTheme="majorHAnsi" w:hAnsiTheme="majorHAnsi"/>
          <w:szCs w:val="24"/>
          <w:lang w:val="en-GB"/>
        </w:rPr>
        <w:t xml:space="preserve">enough evidence to conclude that the </w:t>
      </w:r>
      <w:r w:rsidRPr="00140377">
        <w:rPr>
          <w:rFonts w:asciiTheme="majorHAnsi" w:hAnsiTheme="majorHAnsi"/>
          <w:szCs w:val="24"/>
          <w:lang w:val="en-GB"/>
        </w:rPr>
        <w:t xml:space="preserve">Projects Results Framework/Strategic Results Framework, which presents the logic and strategy of the project, has </w:t>
      </w:r>
      <w:r w:rsidR="00F6432B">
        <w:rPr>
          <w:rFonts w:asciiTheme="majorHAnsi" w:hAnsiTheme="majorHAnsi"/>
          <w:szCs w:val="24"/>
          <w:lang w:val="en-GB"/>
        </w:rPr>
        <w:t>been built on solid ground</w:t>
      </w:r>
      <w:r w:rsidR="00E50DD3">
        <w:rPr>
          <w:rFonts w:asciiTheme="majorHAnsi" w:hAnsiTheme="majorHAnsi"/>
          <w:szCs w:val="24"/>
          <w:lang w:val="en-GB"/>
        </w:rPr>
        <w:t>,</w:t>
      </w:r>
      <w:r w:rsidR="00F6432B">
        <w:rPr>
          <w:rFonts w:asciiTheme="majorHAnsi" w:hAnsiTheme="majorHAnsi"/>
          <w:szCs w:val="24"/>
          <w:lang w:val="en-GB"/>
        </w:rPr>
        <w:t xml:space="preserve"> and </w:t>
      </w:r>
      <w:r w:rsidR="00E50DD3">
        <w:rPr>
          <w:rFonts w:asciiTheme="majorHAnsi" w:hAnsiTheme="majorHAnsi"/>
          <w:szCs w:val="24"/>
          <w:lang w:val="en-GB"/>
        </w:rPr>
        <w:t xml:space="preserve">that </w:t>
      </w:r>
      <w:r w:rsidRPr="00140377">
        <w:rPr>
          <w:rFonts w:asciiTheme="majorHAnsi" w:hAnsiTheme="majorHAnsi"/>
          <w:szCs w:val="24"/>
          <w:lang w:val="en-GB"/>
        </w:rPr>
        <w:t>no</w:t>
      </w:r>
      <w:r w:rsidR="00F6432B">
        <w:rPr>
          <w:rFonts w:asciiTheme="majorHAnsi" w:hAnsiTheme="majorHAnsi"/>
          <w:szCs w:val="24"/>
          <w:lang w:val="en-GB"/>
        </w:rPr>
        <w:t xml:space="preserve"> serious </w:t>
      </w:r>
      <w:r w:rsidR="00F6432B" w:rsidRPr="00140377">
        <w:rPr>
          <w:rFonts w:asciiTheme="majorHAnsi" w:hAnsiTheme="majorHAnsi"/>
          <w:szCs w:val="24"/>
          <w:lang w:val="en-GB"/>
        </w:rPr>
        <w:t xml:space="preserve">weaknesses </w:t>
      </w:r>
      <w:r w:rsidR="00F6432B">
        <w:rPr>
          <w:rFonts w:asciiTheme="majorHAnsi" w:hAnsiTheme="majorHAnsi"/>
          <w:szCs w:val="24"/>
          <w:lang w:val="en-GB"/>
        </w:rPr>
        <w:t xml:space="preserve">in the internal logic </w:t>
      </w:r>
      <w:r w:rsidR="00827F81">
        <w:rPr>
          <w:rFonts w:asciiTheme="majorHAnsi" w:hAnsiTheme="majorHAnsi"/>
          <w:szCs w:val="24"/>
          <w:lang w:val="en-GB"/>
        </w:rPr>
        <w:t xml:space="preserve">of the project </w:t>
      </w:r>
      <w:r w:rsidR="00F6432B">
        <w:rPr>
          <w:rFonts w:asciiTheme="majorHAnsi" w:hAnsiTheme="majorHAnsi"/>
          <w:szCs w:val="24"/>
          <w:lang w:val="en-GB"/>
        </w:rPr>
        <w:t xml:space="preserve">have been </w:t>
      </w:r>
      <w:r w:rsidRPr="00140377">
        <w:rPr>
          <w:rFonts w:asciiTheme="majorHAnsi" w:hAnsiTheme="majorHAnsi"/>
          <w:szCs w:val="24"/>
          <w:lang w:val="en-GB"/>
        </w:rPr>
        <w:t xml:space="preserve">found. </w:t>
      </w:r>
      <w:r w:rsidR="00F6432B">
        <w:rPr>
          <w:rFonts w:asciiTheme="majorHAnsi" w:hAnsiTheme="majorHAnsi"/>
          <w:szCs w:val="24"/>
          <w:lang w:val="en-GB"/>
        </w:rPr>
        <w:t>In general, o</w:t>
      </w:r>
      <w:r w:rsidRPr="00140377">
        <w:rPr>
          <w:rFonts w:asciiTheme="majorHAnsi" w:hAnsiTheme="majorHAnsi"/>
          <w:szCs w:val="24"/>
          <w:lang w:val="en-GB"/>
        </w:rPr>
        <w:t>utcomes indicate change, since each one of the three outcomes has as the target an altered future state. Results are measurable, as there is a whole set of clearly defined outputs</w:t>
      </w:r>
      <w:r w:rsidR="00F6432B">
        <w:rPr>
          <w:rFonts w:asciiTheme="majorHAnsi" w:hAnsiTheme="majorHAnsi"/>
          <w:szCs w:val="24"/>
          <w:lang w:val="en-GB"/>
        </w:rPr>
        <w:t xml:space="preserve"> and indicators to verify them</w:t>
      </w:r>
      <w:r w:rsidRPr="00140377">
        <w:rPr>
          <w:rFonts w:asciiTheme="majorHAnsi" w:hAnsiTheme="majorHAnsi"/>
          <w:szCs w:val="24"/>
          <w:lang w:val="en-GB"/>
        </w:rPr>
        <w:t xml:space="preserve">. Outcomes are relevant, as </w:t>
      </w:r>
      <w:r w:rsidR="00EF327C">
        <w:rPr>
          <w:rFonts w:asciiTheme="majorHAnsi" w:hAnsiTheme="majorHAnsi"/>
          <w:szCs w:val="24"/>
          <w:lang w:val="en-GB"/>
        </w:rPr>
        <w:t>Maldives still seem</w:t>
      </w:r>
      <w:r w:rsidRPr="00140377">
        <w:rPr>
          <w:rFonts w:asciiTheme="majorHAnsi" w:hAnsiTheme="majorHAnsi"/>
          <w:szCs w:val="24"/>
          <w:lang w:val="en-GB"/>
        </w:rPr>
        <w:t xml:space="preserve"> to be highly committed to the stated objectives of the project. </w:t>
      </w:r>
    </w:p>
    <w:p w:rsidR="00F6432B" w:rsidRDefault="00F6432B" w:rsidP="00EF327C">
      <w:pPr>
        <w:pStyle w:val="a"/>
        <w:tabs>
          <w:tab w:val="left" w:pos="567"/>
        </w:tabs>
        <w:spacing w:before="2" w:after="2" w:line="240" w:lineRule="auto"/>
        <w:ind w:left="0"/>
        <w:jc w:val="both"/>
        <w:rPr>
          <w:rFonts w:asciiTheme="majorHAnsi" w:hAnsiTheme="majorHAnsi"/>
          <w:szCs w:val="24"/>
          <w:lang w:val="en-GB"/>
        </w:rPr>
      </w:pPr>
    </w:p>
    <w:p w:rsidR="00F6432B" w:rsidRPr="007940B0" w:rsidRDefault="00F6432B" w:rsidP="00E86600">
      <w:pPr>
        <w:widowControl w:val="0"/>
        <w:autoSpaceDE w:val="0"/>
        <w:autoSpaceDN w:val="0"/>
        <w:adjustRightInd w:val="0"/>
        <w:jc w:val="both"/>
        <w:rPr>
          <w:rFonts w:asciiTheme="majorHAnsi" w:hAnsiTheme="majorHAnsi"/>
          <w:sz w:val="22"/>
          <w:lang w:val="en-GB"/>
        </w:rPr>
      </w:pPr>
      <w:r w:rsidRPr="007940B0">
        <w:rPr>
          <w:rFonts w:asciiTheme="majorHAnsi" w:hAnsiTheme="majorHAnsi"/>
          <w:sz w:val="22"/>
          <w:lang w:val="en-GB"/>
        </w:rPr>
        <w:t xml:space="preserve">With regards to the baseline data included in the </w:t>
      </w:r>
      <w:r w:rsidR="007940B0" w:rsidRPr="007940B0">
        <w:rPr>
          <w:rFonts w:asciiTheme="majorHAnsi" w:hAnsiTheme="majorHAnsi"/>
          <w:sz w:val="22"/>
          <w:lang w:val="en-GB"/>
        </w:rPr>
        <w:t xml:space="preserve">Project Results Framework, most of them are linked to the analysis of the underlying causes. However, some baseline indicators </w:t>
      </w:r>
      <w:r w:rsidR="00827F81">
        <w:rPr>
          <w:rFonts w:asciiTheme="majorHAnsi" w:hAnsiTheme="majorHAnsi"/>
          <w:sz w:val="22"/>
          <w:lang w:val="en-GB"/>
        </w:rPr>
        <w:t>that</w:t>
      </w:r>
      <w:r w:rsidR="007940B0" w:rsidRPr="007940B0">
        <w:rPr>
          <w:rFonts w:asciiTheme="majorHAnsi" w:hAnsiTheme="majorHAnsi"/>
          <w:sz w:val="22"/>
          <w:lang w:val="en-GB"/>
        </w:rPr>
        <w:t xml:space="preserve">are fairly general would </w:t>
      </w:r>
      <w:r w:rsidR="00827F81">
        <w:rPr>
          <w:rFonts w:asciiTheme="majorHAnsi" w:hAnsiTheme="majorHAnsi"/>
          <w:sz w:val="22"/>
          <w:lang w:val="en-GB"/>
        </w:rPr>
        <w:t xml:space="preserve">be better </w:t>
      </w:r>
      <w:r w:rsidR="000B79D4">
        <w:rPr>
          <w:rFonts w:asciiTheme="majorHAnsi" w:hAnsiTheme="majorHAnsi"/>
          <w:sz w:val="22"/>
          <w:lang w:val="en-GB"/>
        </w:rPr>
        <w:t xml:space="preserve">defined </w:t>
      </w:r>
      <w:r w:rsidR="00827F81">
        <w:rPr>
          <w:rFonts w:asciiTheme="majorHAnsi" w:hAnsiTheme="majorHAnsi"/>
          <w:sz w:val="22"/>
          <w:lang w:val="en-GB"/>
        </w:rPr>
        <w:t>if</w:t>
      </w:r>
      <w:r w:rsidR="007940B0" w:rsidRPr="007940B0">
        <w:rPr>
          <w:rFonts w:asciiTheme="majorHAnsi" w:hAnsiTheme="majorHAnsi"/>
          <w:sz w:val="22"/>
          <w:lang w:val="en-GB"/>
        </w:rPr>
        <w:t xml:space="preserve"> a higher level of precision</w:t>
      </w:r>
      <w:r w:rsidR="00D7736A">
        <w:rPr>
          <w:rFonts w:asciiTheme="majorHAnsi" w:hAnsiTheme="majorHAnsi"/>
          <w:sz w:val="22"/>
          <w:lang w:val="en-GB"/>
        </w:rPr>
        <w:t>were</w:t>
      </w:r>
      <w:r w:rsidR="00827F81">
        <w:rPr>
          <w:rFonts w:asciiTheme="majorHAnsi" w:hAnsiTheme="majorHAnsi"/>
          <w:sz w:val="22"/>
          <w:lang w:val="en-GB"/>
        </w:rPr>
        <w:t xml:space="preserve"> applied</w:t>
      </w:r>
      <w:r w:rsidR="007940B0" w:rsidRPr="007940B0">
        <w:rPr>
          <w:rFonts w:asciiTheme="majorHAnsi" w:hAnsiTheme="majorHAnsi"/>
          <w:sz w:val="22"/>
          <w:lang w:val="en-GB"/>
        </w:rPr>
        <w:t>. Thus, for example, the baseline indicator for Outcome 1 (</w:t>
      </w:r>
      <w:r w:rsidR="007940B0">
        <w:rPr>
          <w:rFonts w:asciiTheme="majorHAnsi" w:hAnsiTheme="majorHAnsi"/>
          <w:sz w:val="22"/>
          <w:lang w:val="en-GB"/>
        </w:rPr>
        <w:t>"</w:t>
      </w:r>
      <w:r w:rsidR="007940B0" w:rsidRPr="007940B0">
        <w:rPr>
          <w:rFonts w:asciiTheme="majorHAnsi" w:eastAsiaTheme="minorHAnsi" w:hAnsiTheme="majorHAnsi" w:cs="Helvetica"/>
          <w:sz w:val="22"/>
          <w:szCs w:val="20"/>
        </w:rPr>
        <w:t>Most tourism operators are concerned about their increased vulnerability to climate change, but do not draw on, or comply with, consistent guidance for effective no-regrets adaptation measures to increase resilience</w:t>
      </w:r>
      <w:r w:rsidR="007940B0">
        <w:rPr>
          <w:rFonts w:asciiTheme="majorHAnsi" w:eastAsiaTheme="minorHAnsi" w:hAnsiTheme="majorHAnsi" w:cs="Helvetica"/>
          <w:sz w:val="22"/>
          <w:szCs w:val="20"/>
        </w:rPr>
        <w:t>"</w:t>
      </w:r>
      <w:r w:rsidR="007940B0" w:rsidRPr="007940B0">
        <w:rPr>
          <w:rFonts w:asciiTheme="majorHAnsi" w:eastAsiaTheme="minorHAnsi" w:hAnsiTheme="majorHAnsi" w:cs="Helvetica"/>
          <w:sz w:val="22"/>
          <w:szCs w:val="20"/>
        </w:rPr>
        <w:t>)</w:t>
      </w:r>
      <w:r w:rsidR="007940B0">
        <w:rPr>
          <w:rFonts w:asciiTheme="majorHAnsi" w:eastAsiaTheme="minorHAnsi" w:hAnsiTheme="majorHAnsi" w:cs="Helvetica"/>
          <w:sz w:val="22"/>
          <w:szCs w:val="20"/>
        </w:rPr>
        <w:t xml:space="preserve"> could define more precisely which are </w:t>
      </w:r>
      <w:r w:rsidR="00827F81">
        <w:rPr>
          <w:rFonts w:asciiTheme="majorHAnsi" w:eastAsiaTheme="minorHAnsi" w:hAnsiTheme="majorHAnsi" w:cs="Helvetica"/>
          <w:sz w:val="22"/>
          <w:szCs w:val="20"/>
        </w:rPr>
        <w:t>the</w:t>
      </w:r>
      <w:r w:rsidR="007940B0">
        <w:rPr>
          <w:rFonts w:asciiTheme="majorHAnsi" w:eastAsiaTheme="minorHAnsi" w:hAnsiTheme="majorHAnsi" w:cs="Helvetica"/>
          <w:sz w:val="22"/>
          <w:szCs w:val="20"/>
        </w:rPr>
        <w:t xml:space="preserve"> "no-regret" measures that they are not complying with. It would also be beneficial if "no-regret" (or "low-regret") measures could be spelled out more clearly and linked to "soft", "green" or "grey" actions. For example, reducing pollution of the island aquifers is a measure that would reduce vulnerability of the islands to impact</w:t>
      </w:r>
      <w:r w:rsidR="00827F81">
        <w:rPr>
          <w:rFonts w:asciiTheme="majorHAnsi" w:eastAsiaTheme="minorHAnsi" w:hAnsiTheme="majorHAnsi" w:cs="Helvetica"/>
          <w:sz w:val="22"/>
          <w:szCs w:val="20"/>
        </w:rPr>
        <w:t>s</w:t>
      </w:r>
      <w:r w:rsidR="007940B0">
        <w:rPr>
          <w:rFonts w:asciiTheme="majorHAnsi" w:eastAsiaTheme="minorHAnsi" w:hAnsiTheme="majorHAnsi" w:cs="Helvetica"/>
          <w:sz w:val="22"/>
          <w:szCs w:val="20"/>
        </w:rPr>
        <w:t xml:space="preserve"> of climate change, but even if these impacts would not that severe</w:t>
      </w:r>
      <w:r w:rsidR="00827F81">
        <w:rPr>
          <w:rFonts w:asciiTheme="majorHAnsi" w:eastAsiaTheme="minorHAnsi" w:hAnsiTheme="majorHAnsi" w:cs="Helvetica"/>
          <w:sz w:val="22"/>
          <w:szCs w:val="20"/>
        </w:rPr>
        <w:t>ly</w:t>
      </w:r>
      <w:r w:rsidR="00D7736A">
        <w:rPr>
          <w:rFonts w:asciiTheme="majorHAnsi" w:eastAsiaTheme="minorHAnsi" w:hAnsiTheme="majorHAnsi" w:cs="Helvetica"/>
          <w:sz w:val="22"/>
          <w:szCs w:val="20"/>
        </w:rPr>
        <w:t>affect water</w:t>
      </w:r>
      <w:r w:rsidR="007940B0">
        <w:rPr>
          <w:rFonts w:asciiTheme="majorHAnsi" w:eastAsiaTheme="minorHAnsi" w:hAnsiTheme="majorHAnsi" w:cs="Helvetica"/>
          <w:sz w:val="22"/>
          <w:szCs w:val="20"/>
        </w:rPr>
        <w:t xml:space="preserve">resources, investments made in reducing pollution will </w:t>
      </w:r>
      <w:r w:rsidR="00827F81">
        <w:rPr>
          <w:rFonts w:asciiTheme="majorHAnsi" w:eastAsiaTheme="minorHAnsi" w:hAnsiTheme="majorHAnsi" w:cs="Helvetica"/>
          <w:sz w:val="22"/>
          <w:szCs w:val="20"/>
        </w:rPr>
        <w:t xml:space="preserve">still </w:t>
      </w:r>
      <w:r w:rsidR="007940B0">
        <w:rPr>
          <w:rFonts w:asciiTheme="majorHAnsi" w:eastAsiaTheme="minorHAnsi" w:hAnsiTheme="majorHAnsi" w:cs="Helvetica"/>
          <w:sz w:val="22"/>
          <w:szCs w:val="20"/>
        </w:rPr>
        <w:t>have beneficial effects</w:t>
      </w:r>
      <w:r w:rsidR="00E50DD3">
        <w:rPr>
          <w:rFonts w:asciiTheme="majorHAnsi" w:eastAsiaTheme="minorHAnsi" w:hAnsiTheme="majorHAnsi" w:cs="Helvetica"/>
          <w:sz w:val="22"/>
          <w:szCs w:val="20"/>
        </w:rPr>
        <w:t xml:space="preserve"> for achieving other development objectives</w:t>
      </w:r>
      <w:r w:rsidR="007940B0">
        <w:rPr>
          <w:rFonts w:asciiTheme="majorHAnsi" w:eastAsiaTheme="minorHAnsi" w:hAnsiTheme="majorHAnsi" w:cs="Helvetica"/>
          <w:sz w:val="22"/>
          <w:szCs w:val="20"/>
        </w:rPr>
        <w:t xml:space="preserve">.  </w:t>
      </w:r>
    </w:p>
    <w:p w:rsidR="00B742F7" w:rsidRPr="00140377" w:rsidRDefault="00B742F7" w:rsidP="00EF327C">
      <w:pPr>
        <w:pStyle w:val="a"/>
        <w:tabs>
          <w:tab w:val="left" w:pos="567"/>
        </w:tabs>
        <w:spacing w:before="2" w:after="2" w:line="240" w:lineRule="auto"/>
        <w:ind w:left="0"/>
        <w:jc w:val="both"/>
        <w:rPr>
          <w:rFonts w:asciiTheme="majorHAnsi" w:hAnsiTheme="majorHAnsi"/>
          <w:szCs w:val="24"/>
          <w:lang w:val="en-GB"/>
        </w:rPr>
      </w:pPr>
    </w:p>
    <w:p w:rsidR="0012320E" w:rsidRPr="008E01CE" w:rsidRDefault="00710717" w:rsidP="00710717">
      <w:pPr>
        <w:ind w:firstLine="5"/>
        <w:rPr>
          <w:rFonts w:ascii="Calibri" w:hAnsi="Calibri"/>
          <w:szCs w:val="20"/>
        </w:rPr>
      </w:pPr>
      <w:r w:rsidRPr="008E01CE">
        <w:rPr>
          <w:rFonts w:ascii="Calibri" w:hAnsi="Calibri"/>
          <w:szCs w:val="20"/>
        </w:rPr>
        <w:t>3.1.2.</w:t>
      </w:r>
      <w:r w:rsidRPr="008E01CE">
        <w:rPr>
          <w:rFonts w:ascii="Calibri" w:hAnsi="Calibri"/>
          <w:szCs w:val="20"/>
        </w:rPr>
        <w:tab/>
      </w:r>
      <w:r w:rsidR="00E1779E" w:rsidRPr="008E01CE">
        <w:rPr>
          <w:rFonts w:ascii="Calibri" w:hAnsi="Calibri"/>
          <w:szCs w:val="20"/>
        </w:rPr>
        <w:t>Progress</w:t>
      </w:r>
    </w:p>
    <w:p w:rsidR="0012320E" w:rsidRDefault="0012320E" w:rsidP="00710717">
      <w:pPr>
        <w:ind w:firstLine="5"/>
        <w:rPr>
          <w:rFonts w:ascii="Calibri" w:hAnsi="Calibri"/>
          <w:sz w:val="22"/>
          <w:szCs w:val="20"/>
        </w:rPr>
      </w:pPr>
    </w:p>
    <w:p w:rsidR="00674395" w:rsidRDefault="008B1BA3" w:rsidP="00E86600">
      <w:pPr>
        <w:jc w:val="both"/>
        <w:rPr>
          <w:rFonts w:asciiTheme="majorHAnsi" w:hAnsiTheme="majorHAnsi"/>
          <w:sz w:val="22"/>
          <w:lang w:val="en-GB"/>
        </w:rPr>
      </w:pPr>
      <w:r>
        <w:rPr>
          <w:rFonts w:asciiTheme="majorHAnsi" w:hAnsiTheme="majorHAnsi"/>
          <w:sz w:val="22"/>
          <w:lang w:val="en-GB"/>
        </w:rPr>
        <w:t>Although the PD was signed in October 2011, the i</w:t>
      </w:r>
      <w:r w:rsidR="008E01CE" w:rsidRPr="008E01CE">
        <w:rPr>
          <w:rFonts w:asciiTheme="majorHAnsi" w:hAnsiTheme="majorHAnsi"/>
          <w:sz w:val="22"/>
          <w:lang w:val="en-GB"/>
        </w:rPr>
        <w:t xml:space="preserve">mplementation of </w:t>
      </w:r>
      <w:r w:rsidR="002E394A">
        <w:rPr>
          <w:rFonts w:asciiTheme="majorHAnsi" w:hAnsiTheme="majorHAnsi"/>
          <w:sz w:val="22"/>
          <w:lang w:val="en-GB"/>
        </w:rPr>
        <w:t>TAP</w:t>
      </w:r>
      <w:r w:rsidR="008E01CE" w:rsidRPr="008E01CE">
        <w:rPr>
          <w:rFonts w:asciiTheme="majorHAnsi" w:hAnsiTheme="majorHAnsi"/>
          <w:sz w:val="22"/>
          <w:lang w:val="en-GB"/>
        </w:rPr>
        <w:t xml:space="preserve"> fully started </w:t>
      </w:r>
      <w:r w:rsidR="00827F81">
        <w:rPr>
          <w:rFonts w:asciiTheme="majorHAnsi" w:hAnsiTheme="majorHAnsi"/>
          <w:sz w:val="22"/>
          <w:lang w:val="en-GB"/>
        </w:rPr>
        <w:t>only after</w:t>
      </w:r>
      <w:r w:rsidR="002E394A">
        <w:rPr>
          <w:rFonts w:asciiTheme="majorHAnsi" w:hAnsiTheme="majorHAnsi"/>
          <w:sz w:val="22"/>
          <w:lang w:val="en-GB"/>
        </w:rPr>
        <w:t xml:space="preserve">March 2012 </w:t>
      </w:r>
      <w:r w:rsidR="00827F81">
        <w:rPr>
          <w:rFonts w:asciiTheme="majorHAnsi" w:hAnsiTheme="majorHAnsi"/>
          <w:sz w:val="22"/>
          <w:lang w:val="en-GB"/>
        </w:rPr>
        <w:t xml:space="preserve">when </w:t>
      </w:r>
      <w:r w:rsidR="002E394A">
        <w:rPr>
          <w:rFonts w:asciiTheme="majorHAnsi" w:hAnsiTheme="majorHAnsi"/>
          <w:sz w:val="22"/>
          <w:lang w:val="en-GB"/>
        </w:rPr>
        <w:t xml:space="preserve">the National Project Manager </w:t>
      </w:r>
      <w:r w:rsidR="00827F81">
        <w:rPr>
          <w:rFonts w:asciiTheme="majorHAnsi" w:hAnsiTheme="majorHAnsi"/>
          <w:sz w:val="22"/>
          <w:lang w:val="en-GB"/>
        </w:rPr>
        <w:t>came fully on board</w:t>
      </w:r>
      <w:r w:rsidR="008E01CE" w:rsidRPr="008E01CE">
        <w:rPr>
          <w:rFonts w:asciiTheme="majorHAnsi" w:hAnsiTheme="majorHAnsi"/>
          <w:sz w:val="22"/>
          <w:lang w:val="en-GB"/>
        </w:rPr>
        <w:t xml:space="preserve">. </w:t>
      </w:r>
      <w:r>
        <w:rPr>
          <w:rFonts w:asciiTheme="majorHAnsi" w:hAnsiTheme="majorHAnsi"/>
          <w:sz w:val="22"/>
          <w:lang w:val="en-GB"/>
        </w:rPr>
        <w:t xml:space="preserve">Major reasons for a rather long project mobilization period were the political events that took place </w:t>
      </w:r>
      <w:r w:rsidR="00827F81">
        <w:rPr>
          <w:rFonts w:asciiTheme="majorHAnsi" w:hAnsiTheme="majorHAnsi"/>
          <w:sz w:val="22"/>
          <w:lang w:val="en-GB"/>
        </w:rPr>
        <w:t xml:space="preserve">in Maldives </w:t>
      </w:r>
      <w:r>
        <w:rPr>
          <w:rFonts w:asciiTheme="majorHAnsi" w:hAnsiTheme="majorHAnsi"/>
          <w:sz w:val="22"/>
          <w:lang w:val="en-GB"/>
        </w:rPr>
        <w:t xml:space="preserve">in early 2012. </w:t>
      </w:r>
    </w:p>
    <w:p w:rsidR="00674395" w:rsidRDefault="00674395" w:rsidP="00E86600">
      <w:pPr>
        <w:jc w:val="both"/>
        <w:rPr>
          <w:rFonts w:asciiTheme="majorHAnsi" w:hAnsiTheme="majorHAnsi"/>
          <w:sz w:val="22"/>
          <w:lang w:val="en-GB"/>
        </w:rPr>
      </w:pPr>
    </w:p>
    <w:p w:rsidR="008B1BA3" w:rsidRDefault="00674395" w:rsidP="00E86600">
      <w:pPr>
        <w:jc w:val="both"/>
        <w:rPr>
          <w:rFonts w:asciiTheme="majorHAnsi" w:hAnsiTheme="majorHAnsi"/>
          <w:sz w:val="22"/>
          <w:lang w:val="en-GB"/>
        </w:rPr>
      </w:pPr>
      <w:r>
        <w:rPr>
          <w:rFonts w:asciiTheme="majorHAnsi" w:hAnsiTheme="majorHAnsi"/>
          <w:sz w:val="22"/>
          <w:lang w:val="en-GB"/>
        </w:rPr>
        <w:t xml:space="preserve">The Project Document does not contain the project's timetable, which makes evaluation of timeliness of delivery of project outputs </w:t>
      </w:r>
      <w:r w:rsidR="00130DDC">
        <w:rPr>
          <w:rFonts w:asciiTheme="majorHAnsi" w:hAnsiTheme="majorHAnsi"/>
          <w:sz w:val="22"/>
          <w:lang w:val="en-GB"/>
        </w:rPr>
        <w:t>difficult</w:t>
      </w:r>
      <w:r w:rsidR="00DB6395">
        <w:rPr>
          <w:rFonts w:asciiTheme="majorHAnsi" w:hAnsiTheme="majorHAnsi"/>
          <w:sz w:val="22"/>
          <w:lang w:val="en-GB"/>
        </w:rPr>
        <w:t>. Chapter 4 of the PD (Total Budget and Workplan)</w:t>
      </w:r>
      <w:r>
        <w:rPr>
          <w:rFonts w:asciiTheme="majorHAnsi" w:hAnsiTheme="majorHAnsi"/>
          <w:sz w:val="22"/>
          <w:lang w:val="en-GB"/>
        </w:rPr>
        <w:t xml:space="preserve"> is </w:t>
      </w:r>
      <w:r w:rsidR="00130DDC">
        <w:rPr>
          <w:rFonts w:asciiTheme="majorHAnsi" w:hAnsiTheme="majorHAnsi"/>
          <w:sz w:val="22"/>
          <w:lang w:val="en-GB"/>
        </w:rPr>
        <w:t>presenting</w:t>
      </w:r>
      <w:r>
        <w:rPr>
          <w:rFonts w:asciiTheme="majorHAnsi" w:hAnsiTheme="majorHAnsi"/>
          <w:sz w:val="22"/>
          <w:lang w:val="en-GB"/>
        </w:rPr>
        <w:t xml:space="preserve"> the budget</w:t>
      </w:r>
      <w:r w:rsidR="00130DDC">
        <w:rPr>
          <w:rFonts w:asciiTheme="majorHAnsi" w:hAnsiTheme="majorHAnsi"/>
          <w:sz w:val="22"/>
          <w:lang w:val="en-GB"/>
        </w:rPr>
        <w:t xml:space="preserve"> only</w:t>
      </w:r>
      <w:r>
        <w:rPr>
          <w:rFonts w:asciiTheme="majorHAnsi" w:hAnsiTheme="majorHAnsi"/>
          <w:sz w:val="22"/>
          <w:lang w:val="en-GB"/>
        </w:rPr>
        <w:t>. There is</w:t>
      </w:r>
      <w:r w:rsidR="00130DDC">
        <w:rPr>
          <w:rFonts w:asciiTheme="majorHAnsi" w:hAnsiTheme="majorHAnsi"/>
          <w:sz w:val="22"/>
          <w:lang w:val="en-GB"/>
        </w:rPr>
        <w:t xml:space="preserve"> an</w:t>
      </w:r>
      <w:r>
        <w:rPr>
          <w:rFonts w:asciiTheme="majorHAnsi" w:hAnsiTheme="majorHAnsi"/>
          <w:sz w:val="22"/>
          <w:lang w:val="en-GB"/>
        </w:rPr>
        <w:t xml:space="preserve"> annual breakdown of major budget items</w:t>
      </w:r>
      <w:r w:rsidR="00E50DD3">
        <w:rPr>
          <w:rFonts w:asciiTheme="majorHAnsi" w:hAnsiTheme="majorHAnsi"/>
          <w:sz w:val="22"/>
          <w:lang w:val="en-GB"/>
        </w:rPr>
        <w:t>, but that</w:t>
      </w:r>
      <w:r w:rsidR="00C344DA">
        <w:rPr>
          <w:rFonts w:asciiTheme="majorHAnsi" w:hAnsiTheme="majorHAnsi"/>
          <w:sz w:val="22"/>
          <w:lang w:val="en-GB"/>
        </w:rPr>
        <w:t xml:space="preserve"> should </w:t>
      </w:r>
      <w:r w:rsidR="00130DDC">
        <w:rPr>
          <w:rFonts w:asciiTheme="majorHAnsi" w:hAnsiTheme="majorHAnsi"/>
          <w:sz w:val="22"/>
          <w:lang w:val="en-GB"/>
        </w:rPr>
        <w:t xml:space="preserve">not </w:t>
      </w:r>
      <w:r w:rsidR="00C344DA">
        <w:rPr>
          <w:rFonts w:asciiTheme="majorHAnsi" w:hAnsiTheme="majorHAnsi"/>
          <w:sz w:val="22"/>
          <w:lang w:val="en-GB"/>
        </w:rPr>
        <w:t>be</w:t>
      </w:r>
      <w:r w:rsidR="00DB6395">
        <w:rPr>
          <w:rFonts w:asciiTheme="majorHAnsi" w:hAnsiTheme="majorHAnsi"/>
          <w:sz w:val="22"/>
          <w:lang w:val="en-GB"/>
        </w:rPr>
        <w:t xml:space="preserve"> considered as </w:t>
      </w:r>
      <w:r w:rsidR="00E50DD3">
        <w:rPr>
          <w:rFonts w:asciiTheme="majorHAnsi" w:hAnsiTheme="majorHAnsi"/>
          <w:sz w:val="22"/>
          <w:lang w:val="en-GB"/>
        </w:rPr>
        <w:t xml:space="preserve">a substitute for </w:t>
      </w:r>
      <w:r w:rsidR="00DB6395">
        <w:rPr>
          <w:rFonts w:asciiTheme="majorHAnsi" w:hAnsiTheme="majorHAnsi"/>
          <w:sz w:val="22"/>
          <w:lang w:val="en-GB"/>
        </w:rPr>
        <w:t xml:space="preserve">the </w:t>
      </w:r>
      <w:r w:rsidR="00D7736A">
        <w:rPr>
          <w:rFonts w:asciiTheme="majorHAnsi" w:hAnsiTheme="majorHAnsi"/>
          <w:sz w:val="22"/>
          <w:lang w:val="en-GB"/>
        </w:rPr>
        <w:t>fully-fledged</w:t>
      </w:r>
      <w:r w:rsidR="00DB6395">
        <w:rPr>
          <w:rFonts w:asciiTheme="majorHAnsi" w:hAnsiTheme="majorHAnsi"/>
          <w:sz w:val="22"/>
          <w:lang w:val="en-GB"/>
        </w:rPr>
        <w:t>workplan and timetable. The Inception Report contains the annual workplan for the year 2012. Having in mind the long mobilization period of the project, it can be concluded, even within the limits stated above, that the project's implementation is facing serious delays.</w:t>
      </w:r>
    </w:p>
    <w:p w:rsidR="008B1BA3" w:rsidRDefault="008B1BA3" w:rsidP="00E86600">
      <w:pPr>
        <w:jc w:val="both"/>
        <w:rPr>
          <w:rFonts w:asciiTheme="majorHAnsi" w:hAnsiTheme="majorHAnsi"/>
          <w:sz w:val="22"/>
          <w:lang w:val="en-GB"/>
        </w:rPr>
      </w:pPr>
    </w:p>
    <w:p w:rsidR="004B2A4A" w:rsidRDefault="008E01CE" w:rsidP="00E86600">
      <w:pPr>
        <w:jc w:val="both"/>
        <w:rPr>
          <w:rFonts w:asciiTheme="majorHAnsi" w:hAnsiTheme="majorHAnsi"/>
          <w:sz w:val="22"/>
          <w:lang w:val="en-GB"/>
        </w:rPr>
      </w:pPr>
      <w:r w:rsidRPr="008E01CE">
        <w:rPr>
          <w:rFonts w:asciiTheme="majorHAnsi" w:hAnsiTheme="majorHAnsi"/>
          <w:sz w:val="22"/>
          <w:lang w:val="en-GB"/>
        </w:rPr>
        <w:t xml:space="preserve">The following </w:t>
      </w:r>
      <w:r w:rsidR="008B1BA3">
        <w:rPr>
          <w:rFonts w:asciiTheme="majorHAnsi" w:hAnsiTheme="majorHAnsi"/>
          <w:sz w:val="22"/>
          <w:lang w:val="en-GB"/>
        </w:rPr>
        <w:t>sections</w:t>
      </w:r>
      <w:r w:rsidRPr="008E01CE">
        <w:rPr>
          <w:rFonts w:asciiTheme="majorHAnsi" w:hAnsiTheme="majorHAnsi"/>
          <w:sz w:val="22"/>
          <w:lang w:val="en-GB"/>
        </w:rPr>
        <w:t xml:space="preserve"> look at achievement of outcomes through realisation of outputs and activities during the </w:t>
      </w:r>
      <w:r w:rsidR="002E394A">
        <w:rPr>
          <w:rFonts w:asciiTheme="majorHAnsi" w:hAnsiTheme="majorHAnsi"/>
          <w:sz w:val="22"/>
          <w:lang w:val="en-GB"/>
        </w:rPr>
        <w:t>less than 2</w:t>
      </w:r>
      <w:r w:rsidRPr="008E01CE">
        <w:rPr>
          <w:rFonts w:asciiTheme="majorHAnsi" w:hAnsiTheme="majorHAnsi"/>
          <w:sz w:val="22"/>
          <w:lang w:val="en-GB"/>
        </w:rPr>
        <w:t xml:space="preserve"> years</w:t>
      </w:r>
      <w:r w:rsidR="002E394A">
        <w:rPr>
          <w:rFonts w:asciiTheme="majorHAnsi" w:hAnsiTheme="majorHAnsi"/>
          <w:sz w:val="22"/>
          <w:lang w:val="en-GB"/>
        </w:rPr>
        <w:t xml:space="preserve"> of actual implementation of this 3</w:t>
      </w:r>
      <w:r w:rsidRPr="008E01CE">
        <w:rPr>
          <w:rFonts w:asciiTheme="majorHAnsi" w:hAnsiTheme="majorHAnsi"/>
          <w:sz w:val="22"/>
          <w:lang w:val="en-GB"/>
        </w:rPr>
        <w:t xml:space="preserve">-year project. The PD lists </w:t>
      </w:r>
      <w:r w:rsidR="002E394A">
        <w:rPr>
          <w:rFonts w:asciiTheme="majorHAnsi" w:hAnsiTheme="majorHAnsi"/>
          <w:sz w:val="22"/>
          <w:lang w:val="en-GB"/>
        </w:rPr>
        <w:t>3 outcomes, and 11</w:t>
      </w:r>
      <w:r w:rsidRPr="008E01CE">
        <w:rPr>
          <w:rFonts w:asciiTheme="majorHAnsi" w:hAnsiTheme="majorHAnsi"/>
          <w:sz w:val="22"/>
          <w:lang w:val="en-GB"/>
        </w:rPr>
        <w:t xml:space="preserve"> outputs. </w:t>
      </w:r>
      <w:r w:rsidR="008B1BA3">
        <w:rPr>
          <w:rFonts w:asciiTheme="majorHAnsi" w:hAnsiTheme="majorHAnsi"/>
          <w:sz w:val="22"/>
          <w:lang w:val="en-GB"/>
        </w:rPr>
        <w:t>Each output is sy</w:t>
      </w:r>
      <w:r w:rsidR="002E394A">
        <w:rPr>
          <w:rFonts w:asciiTheme="majorHAnsi" w:hAnsiTheme="majorHAnsi"/>
          <w:sz w:val="22"/>
          <w:lang w:val="en-GB"/>
        </w:rPr>
        <w:t>stematically broken down in</w:t>
      </w:r>
      <w:r w:rsidR="008B1BA3">
        <w:rPr>
          <w:rFonts w:asciiTheme="majorHAnsi" w:hAnsiTheme="majorHAnsi"/>
          <w:sz w:val="22"/>
          <w:lang w:val="en-GB"/>
        </w:rPr>
        <w:t>to</w:t>
      </w:r>
      <w:r w:rsidR="002E394A">
        <w:rPr>
          <w:rFonts w:asciiTheme="majorHAnsi" w:hAnsiTheme="majorHAnsi"/>
          <w:sz w:val="22"/>
          <w:lang w:val="en-GB"/>
        </w:rPr>
        <w:t xml:space="preserve"> a certain number of activities</w:t>
      </w:r>
      <w:r w:rsidRPr="008E01CE">
        <w:rPr>
          <w:rFonts w:asciiTheme="majorHAnsi" w:hAnsiTheme="majorHAnsi"/>
          <w:sz w:val="22"/>
          <w:lang w:val="en-GB"/>
        </w:rPr>
        <w:t>.</w:t>
      </w:r>
      <w:r w:rsidR="002E394A">
        <w:rPr>
          <w:rFonts w:asciiTheme="majorHAnsi" w:hAnsiTheme="majorHAnsi"/>
          <w:sz w:val="22"/>
          <w:lang w:val="en-GB"/>
        </w:rPr>
        <w:t xml:space="preserve"> It is </w:t>
      </w:r>
      <w:r w:rsidR="00827F81">
        <w:rPr>
          <w:rFonts w:asciiTheme="majorHAnsi" w:hAnsiTheme="majorHAnsi"/>
          <w:sz w:val="22"/>
          <w:lang w:val="en-GB"/>
        </w:rPr>
        <w:t xml:space="preserve">relatively </w:t>
      </w:r>
      <w:r w:rsidR="002E394A">
        <w:rPr>
          <w:rFonts w:asciiTheme="majorHAnsi" w:hAnsiTheme="majorHAnsi"/>
          <w:sz w:val="22"/>
          <w:lang w:val="en-GB"/>
        </w:rPr>
        <w:t xml:space="preserve">easy to follow the logic of implementation of each output, </w:t>
      </w:r>
      <w:r w:rsidR="008B1BA3">
        <w:rPr>
          <w:rFonts w:asciiTheme="majorHAnsi" w:hAnsiTheme="majorHAnsi"/>
          <w:sz w:val="22"/>
          <w:lang w:val="en-GB"/>
        </w:rPr>
        <w:t xml:space="preserve">and establish </w:t>
      </w:r>
      <w:r w:rsidR="002E394A">
        <w:rPr>
          <w:rFonts w:asciiTheme="majorHAnsi" w:hAnsiTheme="majorHAnsi"/>
          <w:sz w:val="22"/>
          <w:lang w:val="en-GB"/>
        </w:rPr>
        <w:t xml:space="preserve">how the activities lead to delivery of each output of the project. </w:t>
      </w:r>
    </w:p>
    <w:p w:rsidR="004B2A4A" w:rsidRDefault="004B2A4A" w:rsidP="00E86600">
      <w:pPr>
        <w:jc w:val="both"/>
        <w:rPr>
          <w:rFonts w:asciiTheme="majorHAnsi" w:hAnsiTheme="majorHAnsi"/>
          <w:sz w:val="22"/>
          <w:lang w:val="en-GB"/>
        </w:rPr>
      </w:pPr>
    </w:p>
    <w:p w:rsidR="001E7991" w:rsidRPr="008E01CE" w:rsidRDefault="007E6D1A" w:rsidP="00E86600">
      <w:pPr>
        <w:jc w:val="both"/>
        <w:rPr>
          <w:rFonts w:ascii="Calibri" w:hAnsi="Calibri"/>
          <w:sz w:val="22"/>
          <w:szCs w:val="20"/>
        </w:rPr>
      </w:pPr>
      <w:r>
        <w:rPr>
          <w:rFonts w:asciiTheme="majorHAnsi" w:hAnsiTheme="majorHAnsi"/>
          <w:sz w:val="22"/>
          <w:lang w:val="en-GB"/>
        </w:rPr>
        <w:t>During the Inception Phase, and as presented in t</w:t>
      </w:r>
      <w:r w:rsidR="008B1BA3">
        <w:rPr>
          <w:rFonts w:asciiTheme="majorHAnsi" w:hAnsiTheme="majorHAnsi"/>
          <w:sz w:val="22"/>
          <w:lang w:val="en-GB"/>
        </w:rPr>
        <w:t>he Inception Report</w:t>
      </w:r>
      <w:r w:rsidR="003D153C">
        <w:rPr>
          <w:rFonts w:asciiTheme="majorHAnsi" w:hAnsiTheme="majorHAnsi"/>
          <w:sz w:val="22"/>
          <w:lang w:val="en-GB"/>
        </w:rPr>
        <w:t xml:space="preserve">, there were </w:t>
      </w:r>
      <w:r>
        <w:rPr>
          <w:rFonts w:asciiTheme="majorHAnsi" w:hAnsiTheme="majorHAnsi"/>
          <w:sz w:val="22"/>
          <w:lang w:val="en-GB"/>
        </w:rPr>
        <w:t>n</w:t>
      </w:r>
      <w:r w:rsidR="008B1BA3">
        <w:rPr>
          <w:rFonts w:asciiTheme="majorHAnsi" w:hAnsiTheme="majorHAnsi"/>
          <w:sz w:val="22"/>
          <w:lang w:val="en-GB"/>
        </w:rPr>
        <w:t xml:space="preserve">o changes in the list of outcomes and outputs. </w:t>
      </w:r>
      <w:r w:rsidR="003D153C">
        <w:rPr>
          <w:rFonts w:asciiTheme="majorHAnsi" w:hAnsiTheme="majorHAnsi"/>
          <w:sz w:val="22"/>
          <w:lang w:val="en-GB"/>
        </w:rPr>
        <w:t xml:space="preserve">The titles of outcomes and outputs remained unchanged, except </w:t>
      </w:r>
      <w:r w:rsidR="004B2A4A">
        <w:rPr>
          <w:rFonts w:asciiTheme="majorHAnsi" w:hAnsiTheme="majorHAnsi"/>
          <w:sz w:val="22"/>
          <w:lang w:val="en-GB"/>
        </w:rPr>
        <w:t xml:space="preserve">for </w:t>
      </w:r>
      <w:r w:rsidR="003D153C">
        <w:rPr>
          <w:rFonts w:asciiTheme="majorHAnsi" w:hAnsiTheme="majorHAnsi"/>
          <w:sz w:val="22"/>
          <w:lang w:val="en-GB"/>
        </w:rPr>
        <w:t>Output 1.1</w:t>
      </w:r>
      <w:r w:rsidR="00D7736A">
        <w:rPr>
          <w:rFonts w:asciiTheme="majorHAnsi" w:hAnsiTheme="majorHAnsi"/>
          <w:sz w:val="22"/>
          <w:lang w:val="en-GB"/>
        </w:rPr>
        <w:t>,</w:t>
      </w:r>
      <w:r w:rsidR="004B2A4A">
        <w:rPr>
          <w:rFonts w:asciiTheme="majorHAnsi" w:hAnsiTheme="majorHAnsi"/>
          <w:sz w:val="22"/>
          <w:lang w:val="en-GB"/>
        </w:rPr>
        <w:t xml:space="preserve"> where</w:t>
      </w:r>
      <w:r w:rsidR="003D153C">
        <w:rPr>
          <w:rFonts w:asciiTheme="majorHAnsi" w:hAnsiTheme="majorHAnsi"/>
          <w:sz w:val="22"/>
          <w:lang w:val="en-GB"/>
        </w:rPr>
        <w:t xml:space="preserve"> the text "and technologies (infrastructure and environment)" was added. However, in the Inception Report, the additional Indicato</w:t>
      </w:r>
      <w:r w:rsidR="004B2A4A">
        <w:rPr>
          <w:rFonts w:asciiTheme="majorHAnsi" w:hAnsiTheme="majorHAnsi"/>
          <w:sz w:val="22"/>
          <w:lang w:val="en-GB"/>
        </w:rPr>
        <w:t>rs, and Targets End of Project</w:t>
      </w:r>
      <w:r w:rsidR="003D153C">
        <w:rPr>
          <w:rFonts w:asciiTheme="majorHAnsi" w:hAnsiTheme="majorHAnsi"/>
          <w:sz w:val="22"/>
          <w:lang w:val="en-GB"/>
        </w:rPr>
        <w:t xml:space="preserve"> were added for outputs 1.1. to</w:t>
      </w:r>
      <w:r w:rsidR="004B2A4A">
        <w:rPr>
          <w:rFonts w:asciiTheme="majorHAnsi" w:hAnsiTheme="majorHAnsi"/>
          <w:sz w:val="22"/>
          <w:lang w:val="en-GB"/>
        </w:rPr>
        <w:t xml:space="preserve">2.2. (6 in total), and Capacity Needs for all 11 outputs. While the Indicators and End of Project Targets may be a welcome addition to the Revised Project Results Framework, it is not clear why that exercise was not carried out for the remaining 5 outputs. </w:t>
      </w:r>
    </w:p>
    <w:p w:rsidR="00710717" w:rsidRDefault="00710717" w:rsidP="00710717">
      <w:pPr>
        <w:ind w:firstLine="5"/>
        <w:rPr>
          <w:rFonts w:ascii="Calibri" w:hAnsi="Calibri"/>
          <w:sz w:val="22"/>
          <w:szCs w:val="20"/>
        </w:rPr>
      </w:pPr>
    </w:p>
    <w:p w:rsidR="001E7991" w:rsidRPr="001E7991" w:rsidRDefault="0012320E" w:rsidP="0012320E">
      <w:pPr>
        <w:spacing w:line="271" w:lineRule="auto"/>
        <w:rPr>
          <w:rFonts w:asciiTheme="majorHAnsi" w:hAnsiTheme="majorHAnsi"/>
          <w:sz w:val="22"/>
          <w:szCs w:val="20"/>
          <w:lang w:val="en-GB"/>
        </w:rPr>
      </w:pPr>
      <w:r w:rsidRPr="001E7991">
        <w:rPr>
          <w:rFonts w:asciiTheme="majorHAnsi" w:hAnsiTheme="majorHAnsi"/>
          <w:sz w:val="22"/>
          <w:szCs w:val="20"/>
          <w:lang w:val="en-GB"/>
        </w:rPr>
        <w:t>3.1.2.1.</w:t>
      </w:r>
      <w:r w:rsidRPr="001E7991">
        <w:rPr>
          <w:rFonts w:asciiTheme="majorHAnsi" w:hAnsiTheme="majorHAnsi"/>
          <w:sz w:val="22"/>
          <w:szCs w:val="20"/>
          <w:lang w:val="en-GB"/>
        </w:rPr>
        <w:tab/>
      </w:r>
      <w:r w:rsidRPr="002B58C9">
        <w:rPr>
          <w:rFonts w:asciiTheme="majorHAnsi" w:hAnsiTheme="majorHAnsi"/>
          <w:sz w:val="22"/>
          <w:szCs w:val="20"/>
          <w:u w:val="single"/>
          <w:lang w:val="en-GB"/>
        </w:rPr>
        <w:t>O</w:t>
      </w:r>
      <w:r w:rsidR="00FE040F" w:rsidRPr="002B58C9">
        <w:rPr>
          <w:rFonts w:asciiTheme="majorHAnsi" w:hAnsiTheme="majorHAnsi"/>
          <w:sz w:val="22"/>
          <w:szCs w:val="20"/>
          <w:u w:val="single"/>
          <w:lang w:val="en-GB"/>
        </w:rPr>
        <w:t>utputs and progress toward outcomes</w:t>
      </w:r>
    </w:p>
    <w:p w:rsidR="008B1BA3" w:rsidRDefault="008B1BA3" w:rsidP="0012320E">
      <w:pPr>
        <w:spacing w:line="271" w:lineRule="auto"/>
        <w:rPr>
          <w:rFonts w:asciiTheme="majorHAnsi" w:hAnsiTheme="majorHAnsi"/>
          <w:sz w:val="20"/>
          <w:szCs w:val="20"/>
          <w:lang w:val="en-GB"/>
        </w:rPr>
      </w:pPr>
    </w:p>
    <w:p w:rsidR="008B1BA3" w:rsidRPr="00F422FD" w:rsidRDefault="008B1BA3" w:rsidP="008B1BA3">
      <w:pPr>
        <w:spacing w:line="271" w:lineRule="auto"/>
        <w:rPr>
          <w:rFonts w:asciiTheme="majorHAnsi" w:hAnsiTheme="majorHAnsi"/>
          <w:sz w:val="22"/>
          <w:szCs w:val="20"/>
          <w:lang w:val="en-GB"/>
        </w:rPr>
      </w:pPr>
      <w:r w:rsidRPr="00F422FD">
        <w:rPr>
          <w:rFonts w:asciiTheme="majorHAnsi" w:hAnsiTheme="majorHAnsi"/>
          <w:i/>
          <w:sz w:val="22"/>
          <w:szCs w:val="20"/>
          <w:u w:val="single"/>
          <w:lang w:val="en-GB"/>
        </w:rPr>
        <w:t xml:space="preserve">Outcome 1: </w:t>
      </w:r>
      <w:r w:rsidRPr="00F422FD">
        <w:rPr>
          <w:rFonts w:asciiTheme="majorHAnsi" w:hAnsiTheme="majorHAnsi"/>
          <w:bCs/>
          <w:i/>
          <w:sz w:val="22"/>
          <w:szCs w:val="22"/>
          <w:u w:val="single"/>
        </w:rPr>
        <w:t>Strengthened adaptive capacity of the tourism sector to reduce risks to climate-induced economic losses</w:t>
      </w:r>
    </w:p>
    <w:p w:rsidR="007E6D1A" w:rsidRDefault="007E6D1A" w:rsidP="008B1BA3">
      <w:pPr>
        <w:spacing w:line="271" w:lineRule="auto"/>
        <w:rPr>
          <w:rFonts w:asciiTheme="majorHAnsi" w:hAnsiTheme="majorHAnsi"/>
          <w:sz w:val="20"/>
          <w:szCs w:val="20"/>
          <w:lang w:val="en-GB"/>
        </w:rPr>
      </w:pPr>
    </w:p>
    <w:p w:rsidR="00AE7DB4" w:rsidRDefault="004B2A4A" w:rsidP="004B2A4A">
      <w:pPr>
        <w:widowControl w:val="0"/>
        <w:autoSpaceDE w:val="0"/>
        <w:autoSpaceDN w:val="0"/>
        <w:adjustRightInd w:val="0"/>
        <w:jc w:val="both"/>
        <w:rPr>
          <w:rFonts w:asciiTheme="majorHAnsi" w:hAnsiTheme="majorHAnsi" w:cs="Helvetica-Bold"/>
          <w:sz w:val="22"/>
          <w:szCs w:val="20"/>
        </w:rPr>
      </w:pPr>
      <w:r w:rsidRPr="004B2A4A">
        <w:rPr>
          <w:rFonts w:asciiTheme="majorHAnsi" w:hAnsiTheme="majorHAnsi" w:cs="Helvetica-Bold"/>
          <w:bCs/>
          <w:sz w:val="22"/>
          <w:lang w:val="en-GB"/>
        </w:rPr>
        <w:t xml:space="preserve">According to the Project Document and the Inception Report, the Outcome 1 has </w:t>
      </w:r>
      <w:r w:rsidR="000D3F73">
        <w:rPr>
          <w:rFonts w:asciiTheme="majorHAnsi" w:hAnsiTheme="majorHAnsi" w:cs="Helvetica-Bold"/>
          <w:bCs/>
          <w:sz w:val="22"/>
          <w:lang w:val="en-GB"/>
        </w:rPr>
        <w:t>four</w:t>
      </w:r>
      <w:r w:rsidRPr="004B2A4A">
        <w:rPr>
          <w:rFonts w:asciiTheme="majorHAnsi" w:hAnsiTheme="majorHAnsi" w:cs="Helvetica-Bold"/>
          <w:bCs/>
          <w:sz w:val="22"/>
          <w:lang w:val="en-GB"/>
        </w:rPr>
        <w:t>outputs (</w:t>
      </w:r>
      <w:r w:rsidRPr="004B2A4A">
        <w:rPr>
          <w:rFonts w:asciiTheme="majorHAnsi" w:hAnsiTheme="majorHAnsi" w:cs="Helvetica-Bold"/>
          <w:bCs/>
          <w:sz w:val="22"/>
          <w:szCs w:val="20"/>
        </w:rPr>
        <w:t xml:space="preserve">1.1. </w:t>
      </w:r>
      <w:r w:rsidRPr="004B2A4A">
        <w:rPr>
          <w:rFonts w:asciiTheme="majorHAnsi" w:hAnsiTheme="majorHAnsi" w:cs="Helvetica-Bold"/>
          <w:sz w:val="22"/>
          <w:szCs w:val="20"/>
        </w:rPr>
        <w:t xml:space="preserve">Inventory of adaptive and maladaptive practices </w:t>
      </w:r>
      <w:r w:rsidRPr="004B2A4A">
        <w:rPr>
          <w:rFonts w:asciiTheme="majorHAnsi" w:hAnsiTheme="majorHAnsi"/>
          <w:sz w:val="22"/>
          <w:lang w:val="en-GB"/>
        </w:rPr>
        <w:t xml:space="preserve">and technologies (infrastructure and environment) </w:t>
      </w:r>
      <w:r w:rsidRPr="004B2A4A">
        <w:rPr>
          <w:rFonts w:asciiTheme="majorHAnsi" w:hAnsiTheme="majorHAnsi" w:cs="Helvetica-Bold"/>
          <w:sz w:val="22"/>
          <w:szCs w:val="20"/>
        </w:rPr>
        <w:t xml:space="preserve">on island resorts and safari boat operations in Maldives; </w:t>
      </w:r>
      <w:r w:rsidRPr="004B2A4A">
        <w:rPr>
          <w:rFonts w:asciiTheme="majorHAnsi" w:hAnsiTheme="majorHAnsi" w:cs="Helvetica-Bold"/>
          <w:bCs/>
          <w:sz w:val="22"/>
          <w:szCs w:val="20"/>
        </w:rPr>
        <w:t>1.2.</w:t>
      </w:r>
      <w:r w:rsidRPr="004B2A4A">
        <w:rPr>
          <w:rFonts w:asciiTheme="majorHAnsi" w:hAnsiTheme="majorHAnsi" w:cs="Helvetica-Bold"/>
          <w:sz w:val="22"/>
          <w:szCs w:val="20"/>
        </w:rPr>
        <w:t xml:space="preserve">Policy recommendations developed to enable and incentivize private sector investment for climate change adaptation in the tourism industry; </w:t>
      </w:r>
      <w:r w:rsidRPr="004B2A4A">
        <w:rPr>
          <w:rFonts w:asciiTheme="majorHAnsi" w:hAnsiTheme="majorHAnsi" w:cs="Helvetica-Bold"/>
          <w:bCs/>
          <w:sz w:val="22"/>
          <w:szCs w:val="20"/>
        </w:rPr>
        <w:t>1.3.</w:t>
      </w:r>
      <w:r w:rsidRPr="004B2A4A">
        <w:rPr>
          <w:rFonts w:asciiTheme="majorHAnsi" w:hAnsiTheme="majorHAnsi" w:cs="Helvetica-Bold"/>
          <w:sz w:val="22"/>
          <w:szCs w:val="20"/>
        </w:rPr>
        <w:t xml:space="preserve">Addendum to national building codes on the physical planning and construction of infrastructure in tourist resorts is developed and disseminated to all tourism operators; and </w:t>
      </w:r>
      <w:r w:rsidRPr="004B2A4A">
        <w:rPr>
          <w:rFonts w:asciiTheme="majorHAnsi" w:hAnsiTheme="majorHAnsi" w:cs="Helvetica-Bold"/>
          <w:bCs/>
          <w:sz w:val="22"/>
          <w:szCs w:val="20"/>
        </w:rPr>
        <w:t xml:space="preserve">1.4. </w:t>
      </w:r>
      <w:r w:rsidRPr="004B2A4A">
        <w:rPr>
          <w:rFonts w:asciiTheme="majorHAnsi" w:hAnsiTheme="majorHAnsi" w:cs="Helvetica-Bold"/>
          <w:sz w:val="22"/>
          <w:szCs w:val="20"/>
        </w:rPr>
        <w:t>Technical guidance provided to all tourism operators on how to climate-proof sensitive resource management systems and infrastructure (freshwater management; solid waste and wastewater management; physical and energy infrastructure)</w:t>
      </w:r>
      <w:r w:rsidR="00AE7DB4">
        <w:rPr>
          <w:rFonts w:asciiTheme="majorHAnsi" w:hAnsiTheme="majorHAnsi" w:cs="Helvetica-Bold"/>
          <w:sz w:val="22"/>
          <w:szCs w:val="20"/>
        </w:rPr>
        <w:t>, which are implemented through a total of 25 activities</w:t>
      </w:r>
      <w:r w:rsidR="008A78DD">
        <w:rPr>
          <w:rFonts w:asciiTheme="majorHAnsi" w:hAnsiTheme="majorHAnsi" w:cs="Helvetica-Bold"/>
          <w:sz w:val="22"/>
          <w:szCs w:val="20"/>
        </w:rPr>
        <w:t xml:space="preserve">. </w:t>
      </w:r>
      <w:r w:rsidR="00AE7DB4">
        <w:rPr>
          <w:rFonts w:asciiTheme="majorHAnsi" w:hAnsiTheme="majorHAnsi" w:cs="Helvetica-Bold"/>
          <w:sz w:val="22"/>
          <w:szCs w:val="20"/>
        </w:rPr>
        <w:t xml:space="preserve">The </w:t>
      </w:r>
      <w:r w:rsidR="001819BC">
        <w:rPr>
          <w:rFonts w:asciiTheme="majorHAnsi" w:hAnsiTheme="majorHAnsi" w:cs="Helvetica-Bold"/>
          <w:sz w:val="22"/>
          <w:szCs w:val="20"/>
        </w:rPr>
        <w:t xml:space="preserve">indicators and targets </w:t>
      </w:r>
      <w:r w:rsidR="00E20610">
        <w:rPr>
          <w:rFonts w:asciiTheme="majorHAnsi" w:hAnsiTheme="majorHAnsi" w:cs="Helvetica-Bold"/>
          <w:sz w:val="22"/>
          <w:szCs w:val="20"/>
        </w:rPr>
        <w:t xml:space="preserve">for </w:t>
      </w:r>
      <w:r w:rsidR="00AE7DB4">
        <w:rPr>
          <w:rFonts w:asciiTheme="majorHAnsi" w:hAnsiTheme="majorHAnsi" w:cs="Helvetica-Bold"/>
          <w:sz w:val="22"/>
          <w:szCs w:val="20"/>
        </w:rPr>
        <w:t>the Outcome 1 have not been changed during the Inception Phase</w:t>
      </w:r>
      <w:r w:rsidR="00542C9A">
        <w:rPr>
          <w:rFonts w:asciiTheme="majorHAnsi" w:hAnsiTheme="majorHAnsi" w:cs="Helvetica-Bold"/>
          <w:sz w:val="22"/>
          <w:szCs w:val="20"/>
        </w:rPr>
        <w:t xml:space="preserve"> but, as noted earlier, in the Inception Report the indicators and targets were added for each output</w:t>
      </w:r>
      <w:r w:rsidR="00E20610">
        <w:rPr>
          <w:rFonts w:asciiTheme="majorHAnsi" w:hAnsiTheme="majorHAnsi" w:cs="Helvetica-Bold"/>
          <w:sz w:val="22"/>
          <w:szCs w:val="20"/>
        </w:rPr>
        <w:t xml:space="preserve"> of the Outcome 1, which has not been done in the Project Results Framework contained in the PD</w:t>
      </w:r>
      <w:r w:rsidR="00AE7DB4">
        <w:rPr>
          <w:rFonts w:asciiTheme="majorHAnsi" w:hAnsiTheme="majorHAnsi" w:cs="Helvetica-Bold"/>
          <w:sz w:val="22"/>
          <w:szCs w:val="20"/>
        </w:rPr>
        <w:t>.</w:t>
      </w:r>
    </w:p>
    <w:p w:rsidR="00AE7DB4" w:rsidRDefault="00AE7DB4" w:rsidP="004B2A4A">
      <w:pPr>
        <w:widowControl w:val="0"/>
        <w:autoSpaceDE w:val="0"/>
        <w:autoSpaceDN w:val="0"/>
        <w:adjustRightInd w:val="0"/>
        <w:jc w:val="both"/>
        <w:rPr>
          <w:rFonts w:asciiTheme="majorHAnsi" w:hAnsiTheme="majorHAnsi" w:cs="Helvetica-Bold"/>
          <w:sz w:val="22"/>
          <w:szCs w:val="20"/>
        </w:rPr>
      </w:pPr>
    </w:p>
    <w:p w:rsidR="000D3F73" w:rsidRDefault="001D4308" w:rsidP="00BA01C8">
      <w:pPr>
        <w:widowControl w:val="0"/>
        <w:autoSpaceDE w:val="0"/>
        <w:autoSpaceDN w:val="0"/>
        <w:adjustRightInd w:val="0"/>
        <w:jc w:val="both"/>
        <w:rPr>
          <w:rFonts w:asciiTheme="majorHAnsi" w:eastAsiaTheme="minorHAnsi" w:hAnsiTheme="majorHAnsi" w:cs="Cambria"/>
          <w:sz w:val="22"/>
          <w:szCs w:val="56"/>
        </w:rPr>
      </w:pPr>
      <w:r>
        <w:rPr>
          <w:rFonts w:asciiTheme="majorHAnsi" w:hAnsiTheme="majorHAnsi"/>
          <w:sz w:val="22"/>
          <w:szCs w:val="20"/>
          <w:lang w:val="en-GB"/>
        </w:rPr>
        <w:t>Under the</w:t>
      </w:r>
      <w:r w:rsidR="00447DB1">
        <w:rPr>
          <w:rFonts w:asciiTheme="majorHAnsi" w:hAnsiTheme="majorHAnsi"/>
          <w:sz w:val="22"/>
          <w:szCs w:val="20"/>
          <w:u w:val="single"/>
          <w:lang w:val="en-GB"/>
        </w:rPr>
        <w:t>Output 1.1.</w:t>
      </w:r>
      <w:r>
        <w:rPr>
          <w:rFonts w:asciiTheme="majorHAnsi" w:hAnsiTheme="majorHAnsi"/>
          <w:sz w:val="22"/>
          <w:szCs w:val="20"/>
          <w:u w:val="single"/>
          <w:lang w:val="en-GB"/>
        </w:rPr>
        <w:t>,</w:t>
      </w:r>
      <w:r>
        <w:rPr>
          <w:rFonts w:asciiTheme="majorHAnsi" w:hAnsiTheme="majorHAnsi"/>
          <w:sz w:val="22"/>
          <w:szCs w:val="20"/>
          <w:lang w:val="en-GB"/>
        </w:rPr>
        <w:t xml:space="preserve">two studies were commissioned: </w:t>
      </w:r>
      <w:r w:rsidR="00BE0420">
        <w:rPr>
          <w:rFonts w:asciiTheme="majorHAnsi" w:hAnsiTheme="majorHAnsi"/>
          <w:sz w:val="22"/>
          <w:szCs w:val="20"/>
          <w:lang w:val="en-GB"/>
        </w:rPr>
        <w:t>"</w:t>
      </w:r>
      <w:r w:rsidRPr="00BA01C8">
        <w:rPr>
          <w:rFonts w:asciiTheme="majorHAnsi" w:eastAsiaTheme="minorHAnsi" w:hAnsiTheme="majorHAnsi" w:cs="Cambria"/>
          <w:sz w:val="22"/>
          <w:szCs w:val="56"/>
        </w:rPr>
        <w:t>Baseline Analysis ofAdaptation Capacity andClimate ChangeVulnerability Impacts in theTourism Sector</w:t>
      </w:r>
      <w:r w:rsidR="00BE0420">
        <w:rPr>
          <w:rFonts w:asciiTheme="majorHAnsi" w:eastAsiaTheme="minorHAnsi" w:hAnsiTheme="majorHAnsi" w:cs="Cambria"/>
          <w:sz w:val="22"/>
          <w:szCs w:val="56"/>
        </w:rPr>
        <w:t>"</w:t>
      </w:r>
      <w:r>
        <w:rPr>
          <w:rFonts w:asciiTheme="majorHAnsi" w:hAnsiTheme="majorHAnsi"/>
          <w:sz w:val="22"/>
          <w:szCs w:val="20"/>
          <w:lang w:val="en-GB"/>
        </w:rPr>
        <w:t xml:space="preserve"> and </w:t>
      </w:r>
      <w:r w:rsidR="00BE0420">
        <w:rPr>
          <w:rFonts w:asciiTheme="majorHAnsi" w:hAnsiTheme="majorHAnsi"/>
          <w:sz w:val="22"/>
          <w:szCs w:val="20"/>
          <w:lang w:val="en-GB"/>
        </w:rPr>
        <w:t>"Report on</w:t>
      </w:r>
      <w:r>
        <w:rPr>
          <w:rFonts w:asciiTheme="majorHAnsi" w:eastAsiaTheme="minorHAnsi" w:hAnsiTheme="majorHAnsi" w:cs="Cambria"/>
          <w:bCs/>
          <w:sz w:val="22"/>
          <w:szCs w:val="36"/>
        </w:rPr>
        <w:t>Vulnerability of Tourism P</w:t>
      </w:r>
      <w:r w:rsidRPr="00C2445A">
        <w:rPr>
          <w:rFonts w:asciiTheme="majorHAnsi" w:eastAsiaTheme="minorHAnsi" w:hAnsiTheme="majorHAnsi" w:cs="Cambria"/>
          <w:bCs/>
          <w:sz w:val="22"/>
          <w:szCs w:val="36"/>
        </w:rPr>
        <w:t xml:space="preserve">roducts and </w:t>
      </w:r>
      <w:r>
        <w:rPr>
          <w:rFonts w:asciiTheme="majorHAnsi" w:eastAsiaTheme="minorHAnsi" w:hAnsiTheme="majorHAnsi" w:cs="Cambria"/>
          <w:bCs/>
          <w:sz w:val="22"/>
          <w:szCs w:val="36"/>
        </w:rPr>
        <w:t>A</w:t>
      </w:r>
      <w:r w:rsidRPr="00C2445A">
        <w:rPr>
          <w:rFonts w:asciiTheme="majorHAnsi" w:eastAsiaTheme="minorHAnsi" w:hAnsiTheme="majorHAnsi" w:cs="Cambria"/>
          <w:bCs/>
          <w:sz w:val="22"/>
          <w:szCs w:val="36"/>
        </w:rPr>
        <w:t xml:space="preserve">ssociated </w:t>
      </w:r>
      <w:r w:rsidR="002978F3">
        <w:rPr>
          <w:rFonts w:asciiTheme="majorHAnsi" w:eastAsiaTheme="minorHAnsi" w:hAnsiTheme="majorHAnsi" w:cs="Cambria"/>
          <w:bCs/>
          <w:sz w:val="22"/>
          <w:szCs w:val="36"/>
        </w:rPr>
        <w:t>M</w:t>
      </w:r>
      <w:r w:rsidRPr="00C2445A">
        <w:rPr>
          <w:rFonts w:asciiTheme="majorHAnsi" w:eastAsiaTheme="minorHAnsi" w:hAnsiTheme="majorHAnsi" w:cs="Cambria"/>
          <w:bCs/>
          <w:sz w:val="22"/>
          <w:szCs w:val="36"/>
        </w:rPr>
        <w:t xml:space="preserve">anagement </w:t>
      </w:r>
      <w:r w:rsidR="002978F3">
        <w:rPr>
          <w:rFonts w:asciiTheme="majorHAnsi" w:eastAsiaTheme="minorHAnsi" w:hAnsiTheme="majorHAnsi" w:cs="Cambria"/>
          <w:bCs/>
          <w:sz w:val="22"/>
          <w:szCs w:val="36"/>
        </w:rPr>
        <w:t>P</w:t>
      </w:r>
      <w:r w:rsidRPr="00C2445A">
        <w:rPr>
          <w:rFonts w:asciiTheme="majorHAnsi" w:eastAsiaTheme="minorHAnsi" w:hAnsiTheme="majorHAnsi" w:cs="Cambria"/>
          <w:bCs/>
          <w:sz w:val="22"/>
          <w:szCs w:val="36"/>
        </w:rPr>
        <w:t>ractices</w:t>
      </w:r>
      <w:r w:rsidR="00A571F0">
        <w:rPr>
          <w:rFonts w:asciiTheme="majorHAnsi" w:eastAsiaTheme="minorHAnsi" w:hAnsiTheme="majorHAnsi" w:cs="Cambria"/>
          <w:bCs/>
          <w:sz w:val="22"/>
          <w:szCs w:val="36"/>
        </w:rPr>
        <w:t>" (not mentioned in the PD, but added during the Inception Phase</w:t>
      </w:r>
      <w:r w:rsidR="000D3F73">
        <w:rPr>
          <w:rFonts w:asciiTheme="majorHAnsi" w:eastAsiaTheme="minorHAnsi" w:hAnsiTheme="majorHAnsi" w:cs="Cambria"/>
          <w:bCs/>
          <w:sz w:val="22"/>
          <w:szCs w:val="36"/>
        </w:rPr>
        <w:t>)</w:t>
      </w:r>
      <w:r w:rsidR="00A571F0">
        <w:rPr>
          <w:rFonts w:asciiTheme="majorHAnsi" w:eastAsiaTheme="minorHAnsi" w:hAnsiTheme="majorHAnsi" w:cs="Cambria"/>
          <w:bCs/>
          <w:sz w:val="22"/>
          <w:szCs w:val="36"/>
        </w:rPr>
        <w:t xml:space="preserve">. </w:t>
      </w:r>
      <w:r w:rsidR="00A571F0">
        <w:rPr>
          <w:rFonts w:asciiTheme="majorHAnsi" w:eastAsiaTheme="minorHAnsi" w:hAnsiTheme="majorHAnsi" w:cs="Cambria"/>
          <w:sz w:val="22"/>
          <w:szCs w:val="56"/>
        </w:rPr>
        <w:t xml:space="preserve">The </w:t>
      </w:r>
      <w:r w:rsidR="000D3F73">
        <w:rPr>
          <w:rFonts w:asciiTheme="majorHAnsi" w:eastAsiaTheme="minorHAnsi" w:hAnsiTheme="majorHAnsi" w:cs="Cambria"/>
          <w:sz w:val="22"/>
          <w:szCs w:val="56"/>
        </w:rPr>
        <w:t>first</w:t>
      </w:r>
      <w:r w:rsidR="00A571F0">
        <w:rPr>
          <w:rFonts w:asciiTheme="majorHAnsi" w:eastAsiaTheme="minorHAnsi" w:hAnsiTheme="majorHAnsi" w:cs="Cambria"/>
          <w:sz w:val="22"/>
          <w:szCs w:val="56"/>
        </w:rPr>
        <w:t xml:space="preserve"> study</w:t>
      </w:r>
      <w:r w:rsidR="00E36E88">
        <w:rPr>
          <w:rFonts w:asciiTheme="majorHAnsi" w:eastAsiaTheme="minorHAnsi" w:hAnsiTheme="majorHAnsi" w:cs="Cambria"/>
          <w:sz w:val="22"/>
          <w:szCs w:val="56"/>
        </w:rPr>
        <w:t xml:space="preserve"> (</w:t>
      </w:r>
      <w:r w:rsidR="002C1646">
        <w:rPr>
          <w:rFonts w:asciiTheme="majorHAnsi" w:eastAsiaTheme="minorHAnsi" w:hAnsiTheme="majorHAnsi" w:cs="Cambria"/>
          <w:sz w:val="22"/>
          <w:szCs w:val="56"/>
        </w:rPr>
        <w:t>B</w:t>
      </w:r>
      <w:r w:rsidR="00A571F0">
        <w:rPr>
          <w:rFonts w:asciiTheme="majorHAnsi" w:eastAsiaTheme="minorHAnsi" w:hAnsiTheme="majorHAnsi" w:cs="Cambria"/>
          <w:sz w:val="22"/>
          <w:szCs w:val="56"/>
        </w:rPr>
        <w:t xml:space="preserve">aseline </w:t>
      </w:r>
      <w:r w:rsidR="002C1646">
        <w:rPr>
          <w:rFonts w:asciiTheme="majorHAnsi" w:eastAsiaTheme="minorHAnsi" w:hAnsiTheme="majorHAnsi" w:cs="Cambria"/>
          <w:sz w:val="22"/>
          <w:szCs w:val="56"/>
        </w:rPr>
        <w:t>Analysis</w:t>
      </w:r>
      <w:r w:rsidR="00E36E88">
        <w:rPr>
          <w:rFonts w:asciiTheme="majorHAnsi" w:eastAsiaTheme="minorHAnsi" w:hAnsiTheme="majorHAnsi" w:cs="Cambria"/>
          <w:sz w:val="22"/>
          <w:szCs w:val="56"/>
        </w:rPr>
        <w:t>)</w:t>
      </w:r>
      <w:r w:rsidR="00BA01C8">
        <w:rPr>
          <w:rFonts w:asciiTheme="majorHAnsi" w:eastAsiaTheme="minorHAnsi" w:hAnsiTheme="majorHAnsi" w:cs="Cambria"/>
          <w:sz w:val="22"/>
          <w:szCs w:val="56"/>
        </w:rPr>
        <w:t xml:space="preserve">mentions examples of </w:t>
      </w:r>
      <w:r w:rsidR="00DD329C">
        <w:rPr>
          <w:rFonts w:asciiTheme="majorHAnsi" w:eastAsiaTheme="minorHAnsi" w:hAnsiTheme="majorHAnsi" w:cs="Cambria"/>
          <w:sz w:val="22"/>
          <w:szCs w:val="56"/>
        </w:rPr>
        <w:t>adaptive techniques used by reso</w:t>
      </w:r>
      <w:r w:rsidR="00BA01C8">
        <w:rPr>
          <w:rFonts w:asciiTheme="majorHAnsi" w:eastAsiaTheme="minorHAnsi" w:hAnsiTheme="majorHAnsi" w:cs="Cambria"/>
          <w:sz w:val="22"/>
          <w:szCs w:val="56"/>
        </w:rPr>
        <w:t>rts and communities</w:t>
      </w:r>
      <w:r w:rsidR="00E36E88">
        <w:rPr>
          <w:rFonts w:asciiTheme="majorHAnsi" w:eastAsiaTheme="minorHAnsi" w:hAnsiTheme="majorHAnsi" w:cs="Cambria"/>
          <w:sz w:val="22"/>
          <w:szCs w:val="56"/>
        </w:rPr>
        <w:t>and the lack of adaptive techniques</w:t>
      </w:r>
      <w:r w:rsidR="00BA01C8">
        <w:rPr>
          <w:rFonts w:asciiTheme="majorHAnsi" w:eastAsiaTheme="minorHAnsi" w:hAnsiTheme="majorHAnsi" w:cs="Cambria"/>
          <w:sz w:val="22"/>
          <w:szCs w:val="56"/>
        </w:rPr>
        <w:t>, but there is no mention of maladaptive practices,</w:t>
      </w:r>
      <w:r w:rsidR="00E36E88">
        <w:rPr>
          <w:rFonts w:asciiTheme="majorHAnsi" w:eastAsiaTheme="minorHAnsi" w:hAnsiTheme="majorHAnsi" w:cs="Cambria"/>
          <w:sz w:val="22"/>
          <w:szCs w:val="56"/>
        </w:rPr>
        <w:t xml:space="preserve"> which is the main target of this output. H</w:t>
      </w:r>
      <w:r w:rsidR="007C3D43">
        <w:rPr>
          <w:rFonts w:asciiTheme="majorHAnsi" w:eastAsiaTheme="minorHAnsi" w:hAnsiTheme="majorHAnsi" w:cs="Cambria"/>
          <w:sz w:val="22"/>
          <w:szCs w:val="56"/>
        </w:rPr>
        <w:t xml:space="preserve">owever, </w:t>
      </w:r>
      <w:r w:rsidR="00214A94">
        <w:rPr>
          <w:rFonts w:asciiTheme="majorHAnsi" w:eastAsiaTheme="minorHAnsi" w:hAnsiTheme="majorHAnsi" w:cs="Cambria"/>
          <w:sz w:val="22"/>
          <w:szCs w:val="56"/>
        </w:rPr>
        <w:t>aside</w:t>
      </w:r>
      <w:r w:rsidR="00E36E88">
        <w:rPr>
          <w:rFonts w:asciiTheme="majorHAnsi" w:eastAsiaTheme="minorHAnsi" w:hAnsiTheme="majorHAnsi" w:cs="Cambria"/>
          <w:sz w:val="22"/>
          <w:szCs w:val="56"/>
        </w:rPr>
        <w:t xml:space="preserve"> of that</w:t>
      </w:r>
      <w:r w:rsidR="000D3F73">
        <w:rPr>
          <w:rFonts w:asciiTheme="majorHAnsi" w:eastAsiaTheme="minorHAnsi" w:hAnsiTheme="majorHAnsi" w:cs="Cambria"/>
          <w:sz w:val="22"/>
          <w:szCs w:val="56"/>
        </w:rPr>
        <w:t>,t</w:t>
      </w:r>
      <w:r w:rsidR="00E36E88">
        <w:rPr>
          <w:rFonts w:asciiTheme="majorHAnsi" w:eastAsiaTheme="minorHAnsi" w:hAnsiTheme="majorHAnsi" w:cs="Cambria"/>
          <w:sz w:val="22"/>
          <w:szCs w:val="56"/>
        </w:rPr>
        <w:t xml:space="preserve">he study is of good technical quality as it covers wide scope of issues. Its analysis of awareness in resorts and communities of climate change and its impacts is very useful. </w:t>
      </w:r>
    </w:p>
    <w:p w:rsidR="000D3F73" w:rsidRDefault="000D3F73" w:rsidP="00BA01C8">
      <w:pPr>
        <w:widowControl w:val="0"/>
        <w:autoSpaceDE w:val="0"/>
        <w:autoSpaceDN w:val="0"/>
        <w:adjustRightInd w:val="0"/>
        <w:jc w:val="both"/>
        <w:rPr>
          <w:rFonts w:asciiTheme="majorHAnsi" w:eastAsiaTheme="minorHAnsi" w:hAnsiTheme="majorHAnsi" w:cs="Cambria"/>
          <w:sz w:val="22"/>
          <w:szCs w:val="56"/>
        </w:rPr>
      </w:pPr>
    </w:p>
    <w:p w:rsidR="00C712AA" w:rsidRDefault="007C3D43" w:rsidP="00BA01C8">
      <w:pPr>
        <w:widowControl w:val="0"/>
        <w:autoSpaceDE w:val="0"/>
        <w:autoSpaceDN w:val="0"/>
        <w:adjustRightInd w:val="0"/>
        <w:jc w:val="both"/>
        <w:rPr>
          <w:rFonts w:asciiTheme="majorHAnsi" w:eastAsiaTheme="minorHAnsi" w:hAnsiTheme="majorHAnsi" w:cs="Cambria"/>
          <w:sz w:val="22"/>
          <w:szCs w:val="56"/>
        </w:rPr>
      </w:pPr>
      <w:r>
        <w:rPr>
          <w:rFonts w:asciiTheme="majorHAnsi" w:eastAsiaTheme="minorHAnsi" w:hAnsiTheme="majorHAnsi" w:cs="Cambria"/>
          <w:sz w:val="22"/>
          <w:szCs w:val="56"/>
        </w:rPr>
        <w:t xml:space="preserve">The </w:t>
      </w:r>
      <w:r w:rsidR="000D3F73">
        <w:rPr>
          <w:rFonts w:asciiTheme="majorHAnsi" w:eastAsiaTheme="minorHAnsi" w:hAnsiTheme="majorHAnsi" w:cs="Cambria"/>
          <w:sz w:val="22"/>
          <w:szCs w:val="56"/>
        </w:rPr>
        <w:t>second</w:t>
      </w:r>
      <w:r>
        <w:rPr>
          <w:rFonts w:asciiTheme="majorHAnsi" w:eastAsiaTheme="minorHAnsi" w:hAnsiTheme="majorHAnsi" w:cs="Cambria"/>
          <w:sz w:val="22"/>
          <w:szCs w:val="56"/>
        </w:rPr>
        <w:t xml:space="preserve"> study</w:t>
      </w:r>
      <w:r w:rsidR="000D3F73">
        <w:rPr>
          <w:rFonts w:asciiTheme="majorHAnsi" w:eastAsiaTheme="minorHAnsi" w:hAnsiTheme="majorHAnsi" w:cs="Cambria"/>
          <w:sz w:val="22"/>
          <w:szCs w:val="56"/>
        </w:rPr>
        <w:t xml:space="preserve"> (</w:t>
      </w:r>
      <w:r>
        <w:rPr>
          <w:rFonts w:asciiTheme="majorHAnsi" w:eastAsiaTheme="minorHAnsi" w:hAnsiTheme="majorHAnsi" w:cs="Cambria"/>
          <w:bCs/>
          <w:sz w:val="22"/>
          <w:szCs w:val="36"/>
        </w:rPr>
        <w:t>c</w:t>
      </w:r>
      <w:r w:rsidR="001D4308">
        <w:rPr>
          <w:rFonts w:asciiTheme="majorHAnsi" w:eastAsiaTheme="minorHAnsi" w:hAnsiTheme="majorHAnsi" w:cs="Cambria"/>
          <w:bCs/>
          <w:sz w:val="22"/>
          <w:szCs w:val="36"/>
        </w:rPr>
        <w:t xml:space="preserve">olloquially </w:t>
      </w:r>
      <w:r w:rsidR="000D3F73">
        <w:rPr>
          <w:rFonts w:asciiTheme="majorHAnsi" w:eastAsiaTheme="minorHAnsi" w:hAnsiTheme="majorHAnsi" w:cs="Cambria"/>
          <w:bCs/>
          <w:sz w:val="22"/>
          <w:szCs w:val="36"/>
        </w:rPr>
        <w:t>called"</w:t>
      </w:r>
      <w:r w:rsidR="001D4308">
        <w:rPr>
          <w:rFonts w:asciiTheme="majorHAnsi" w:eastAsiaTheme="minorHAnsi" w:hAnsiTheme="majorHAnsi" w:cs="Cambria"/>
          <w:bCs/>
          <w:sz w:val="22"/>
          <w:szCs w:val="36"/>
        </w:rPr>
        <w:t>Economic Valuation of Climate Risk Report</w:t>
      </w:r>
      <w:r w:rsidR="000D3F73">
        <w:rPr>
          <w:rFonts w:asciiTheme="majorHAnsi" w:eastAsiaTheme="minorHAnsi" w:hAnsiTheme="majorHAnsi" w:cs="Cambria"/>
          <w:bCs/>
          <w:sz w:val="22"/>
          <w:szCs w:val="36"/>
        </w:rPr>
        <w:t>"</w:t>
      </w:r>
      <w:r w:rsidR="00D7736A">
        <w:rPr>
          <w:rFonts w:asciiTheme="majorHAnsi" w:eastAsiaTheme="minorHAnsi" w:hAnsiTheme="majorHAnsi" w:cs="Cambria"/>
          <w:bCs/>
          <w:sz w:val="22"/>
          <w:szCs w:val="36"/>
        </w:rPr>
        <w:t>)</w:t>
      </w:r>
      <w:r>
        <w:rPr>
          <w:rFonts w:asciiTheme="majorHAnsi" w:eastAsiaTheme="minorHAnsi" w:hAnsiTheme="majorHAnsi" w:cs="Cambria"/>
          <w:bCs/>
          <w:sz w:val="22"/>
          <w:szCs w:val="36"/>
        </w:rPr>
        <w:t>is</w:t>
      </w:r>
      <w:r w:rsidR="00214A94">
        <w:rPr>
          <w:rFonts w:asciiTheme="majorHAnsi" w:eastAsiaTheme="minorHAnsi" w:hAnsiTheme="majorHAnsi" w:cs="Cambria"/>
          <w:bCs/>
          <w:sz w:val="22"/>
          <w:szCs w:val="36"/>
        </w:rPr>
        <w:t xml:space="preserve">just </w:t>
      </w:r>
      <w:r w:rsidR="001D4308">
        <w:rPr>
          <w:rFonts w:asciiTheme="majorHAnsi" w:eastAsiaTheme="minorHAnsi" w:hAnsiTheme="majorHAnsi" w:cs="Cambria"/>
          <w:bCs/>
          <w:sz w:val="22"/>
          <w:szCs w:val="36"/>
        </w:rPr>
        <w:t>a little more than the compilation of web researched documents</w:t>
      </w:r>
      <w:r>
        <w:rPr>
          <w:rFonts w:asciiTheme="majorHAnsi" w:eastAsiaTheme="minorHAnsi" w:hAnsiTheme="majorHAnsi" w:cs="Cambria"/>
          <w:bCs/>
          <w:sz w:val="22"/>
          <w:szCs w:val="36"/>
        </w:rPr>
        <w:t xml:space="preserve"> and is not of good technical quality</w:t>
      </w:r>
      <w:r w:rsidR="001D4308">
        <w:rPr>
          <w:rFonts w:asciiTheme="majorHAnsi" w:eastAsiaTheme="minorHAnsi" w:hAnsiTheme="majorHAnsi" w:cs="Cambria"/>
          <w:bCs/>
          <w:sz w:val="22"/>
          <w:szCs w:val="36"/>
        </w:rPr>
        <w:t>. It failed to give more concrete information on the valuation of climate risk in Maldives</w:t>
      </w:r>
      <w:r w:rsidR="00C712AA">
        <w:rPr>
          <w:rFonts w:asciiTheme="majorHAnsi" w:eastAsiaTheme="minorHAnsi" w:hAnsiTheme="majorHAnsi" w:cs="Cambria"/>
          <w:bCs/>
          <w:sz w:val="22"/>
          <w:szCs w:val="36"/>
        </w:rPr>
        <w:t>,</w:t>
      </w:r>
      <w:r w:rsidR="001D4308">
        <w:rPr>
          <w:rFonts w:asciiTheme="majorHAnsi" w:eastAsiaTheme="minorHAnsi" w:hAnsiTheme="majorHAnsi" w:cs="Cambria"/>
          <w:bCs/>
          <w:sz w:val="22"/>
          <w:szCs w:val="36"/>
        </w:rPr>
        <w:t xml:space="preserve"> and developed </w:t>
      </w:r>
      <w:r w:rsidR="00C712AA">
        <w:rPr>
          <w:rFonts w:asciiTheme="majorHAnsi" w:eastAsiaTheme="minorHAnsi" w:hAnsiTheme="majorHAnsi" w:cs="Cambria"/>
          <w:bCs/>
          <w:sz w:val="22"/>
          <w:szCs w:val="36"/>
        </w:rPr>
        <w:t xml:space="preserve">only </w:t>
      </w:r>
      <w:r w:rsidR="001D4308">
        <w:rPr>
          <w:rFonts w:asciiTheme="majorHAnsi" w:eastAsiaTheme="minorHAnsi" w:hAnsiTheme="majorHAnsi" w:cs="Cambria"/>
          <w:bCs/>
          <w:sz w:val="22"/>
          <w:szCs w:val="36"/>
        </w:rPr>
        <w:t xml:space="preserve">a fairly general base for </w:t>
      </w:r>
      <w:r w:rsidR="00C712AA">
        <w:rPr>
          <w:rFonts w:asciiTheme="majorHAnsi" w:eastAsiaTheme="minorHAnsi" w:hAnsiTheme="majorHAnsi" w:cs="Cambria"/>
          <w:bCs/>
          <w:sz w:val="22"/>
          <w:szCs w:val="36"/>
        </w:rPr>
        <w:t>the</w:t>
      </w:r>
      <w:r w:rsidR="001D4308">
        <w:rPr>
          <w:rFonts w:asciiTheme="majorHAnsi" w:eastAsiaTheme="minorHAnsi" w:hAnsiTheme="majorHAnsi" w:cs="Cambria"/>
          <w:bCs/>
          <w:sz w:val="22"/>
          <w:szCs w:val="36"/>
        </w:rPr>
        <w:t xml:space="preserve"> Benefits and Cost Analysis. The contract was cancelled and new consultant was found. The work on the new report will start in January 2014.</w:t>
      </w:r>
      <w:r w:rsidR="00A91115">
        <w:rPr>
          <w:rFonts w:asciiTheme="majorHAnsi" w:eastAsiaTheme="minorHAnsi" w:hAnsiTheme="majorHAnsi" w:cs="Cambria"/>
          <w:bCs/>
          <w:sz w:val="22"/>
          <w:szCs w:val="36"/>
        </w:rPr>
        <w:t>The</w:t>
      </w:r>
      <w:r>
        <w:rPr>
          <w:rFonts w:asciiTheme="majorHAnsi" w:eastAsiaTheme="minorHAnsi" w:hAnsiTheme="majorHAnsi" w:cs="Cambria"/>
          <w:bCs/>
          <w:sz w:val="22"/>
          <w:szCs w:val="36"/>
        </w:rPr>
        <w:t xml:space="preserve"> scope and output</w:t>
      </w:r>
      <w:r w:rsidR="00A91115">
        <w:rPr>
          <w:rFonts w:asciiTheme="majorHAnsi" w:eastAsiaTheme="minorHAnsi" w:hAnsiTheme="majorHAnsi" w:cs="Cambria"/>
          <w:bCs/>
          <w:sz w:val="22"/>
          <w:szCs w:val="36"/>
        </w:rPr>
        <w:t xml:space="preserve"> of this study</w:t>
      </w:r>
      <w:r>
        <w:rPr>
          <w:rFonts w:asciiTheme="majorHAnsi" w:eastAsiaTheme="minorHAnsi" w:hAnsiTheme="majorHAnsi" w:cs="Cambria"/>
          <w:bCs/>
          <w:sz w:val="22"/>
          <w:szCs w:val="36"/>
        </w:rPr>
        <w:t xml:space="preserve"> are potentially of great value</w:t>
      </w:r>
      <w:r w:rsidR="00826EC6">
        <w:rPr>
          <w:rFonts w:asciiTheme="majorHAnsi" w:eastAsiaTheme="minorHAnsi" w:hAnsiTheme="majorHAnsi" w:cs="Cambria"/>
          <w:bCs/>
          <w:sz w:val="22"/>
          <w:szCs w:val="36"/>
        </w:rPr>
        <w:t xml:space="preserve"> and should be considered as a very important analytical contribution to the products that the project aims to deliver.However, </w:t>
      </w:r>
      <w:r w:rsidR="00137551">
        <w:rPr>
          <w:rFonts w:asciiTheme="majorHAnsi" w:eastAsiaTheme="minorHAnsi" w:hAnsiTheme="majorHAnsi" w:cs="Cambria"/>
          <w:bCs/>
          <w:sz w:val="22"/>
          <w:szCs w:val="36"/>
        </w:rPr>
        <w:t>h</w:t>
      </w:r>
      <w:r w:rsidR="00826EC6">
        <w:rPr>
          <w:rFonts w:asciiTheme="majorHAnsi" w:eastAsiaTheme="minorHAnsi" w:hAnsiTheme="majorHAnsi" w:cs="Cambria"/>
          <w:bCs/>
          <w:sz w:val="22"/>
          <w:szCs w:val="36"/>
        </w:rPr>
        <w:t>aving in mind the challenges th</w:t>
      </w:r>
      <w:r w:rsidR="005769C9">
        <w:rPr>
          <w:rFonts w:asciiTheme="majorHAnsi" w:eastAsiaTheme="minorHAnsi" w:hAnsiTheme="majorHAnsi" w:cs="Cambria"/>
          <w:bCs/>
          <w:sz w:val="22"/>
          <w:szCs w:val="36"/>
        </w:rPr>
        <w:t>is</w:t>
      </w:r>
      <w:r w:rsidR="00826EC6">
        <w:rPr>
          <w:rFonts w:asciiTheme="majorHAnsi" w:eastAsiaTheme="minorHAnsi" w:hAnsiTheme="majorHAnsi" w:cs="Cambria"/>
          <w:bCs/>
          <w:sz w:val="22"/>
          <w:szCs w:val="36"/>
        </w:rPr>
        <w:t xml:space="preserve"> st</w:t>
      </w:r>
      <w:r w:rsidR="005769C9">
        <w:rPr>
          <w:rFonts w:asciiTheme="majorHAnsi" w:eastAsiaTheme="minorHAnsi" w:hAnsiTheme="majorHAnsi" w:cs="Cambria"/>
          <w:bCs/>
          <w:sz w:val="22"/>
          <w:szCs w:val="36"/>
        </w:rPr>
        <w:t>udy is</w:t>
      </w:r>
      <w:r w:rsidR="00826EC6">
        <w:rPr>
          <w:rFonts w:asciiTheme="majorHAnsi" w:eastAsiaTheme="minorHAnsi" w:hAnsiTheme="majorHAnsi" w:cs="Cambria"/>
          <w:bCs/>
          <w:sz w:val="22"/>
          <w:szCs w:val="36"/>
        </w:rPr>
        <w:t xml:space="preserve"> confronted with, it has been </w:t>
      </w:r>
      <w:r w:rsidR="00214A94">
        <w:rPr>
          <w:rFonts w:asciiTheme="majorHAnsi" w:eastAsiaTheme="minorHAnsi" w:hAnsiTheme="majorHAnsi" w:cs="Cambria"/>
          <w:bCs/>
          <w:sz w:val="22"/>
          <w:szCs w:val="36"/>
        </w:rPr>
        <w:t xml:space="preserve">relatively </w:t>
      </w:r>
      <w:r w:rsidR="00826EC6">
        <w:rPr>
          <w:rFonts w:asciiTheme="majorHAnsi" w:eastAsiaTheme="minorHAnsi" w:hAnsiTheme="majorHAnsi" w:cs="Cambria"/>
          <w:bCs/>
          <w:sz w:val="22"/>
          <w:szCs w:val="36"/>
        </w:rPr>
        <w:t xml:space="preserve">difficult to </w:t>
      </w:r>
      <w:r w:rsidR="00214A94">
        <w:rPr>
          <w:rFonts w:asciiTheme="majorHAnsi" w:eastAsiaTheme="minorHAnsi" w:hAnsiTheme="majorHAnsi" w:cs="Cambria"/>
          <w:bCs/>
          <w:sz w:val="22"/>
          <w:szCs w:val="36"/>
        </w:rPr>
        <w:t>find an adequate expert to prepare it</w:t>
      </w:r>
      <w:r w:rsidR="00826EC6">
        <w:rPr>
          <w:rFonts w:asciiTheme="majorHAnsi" w:eastAsiaTheme="minorHAnsi" w:hAnsiTheme="majorHAnsi" w:cs="Cambria"/>
          <w:bCs/>
          <w:sz w:val="22"/>
          <w:szCs w:val="36"/>
        </w:rPr>
        <w:t xml:space="preserve">. </w:t>
      </w:r>
      <w:r w:rsidR="00424D7F" w:rsidRPr="00424D7F">
        <w:rPr>
          <w:rFonts w:asciiTheme="majorHAnsi" w:hAnsiTheme="majorHAnsi"/>
          <w:sz w:val="22"/>
        </w:rPr>
        <w:t xml:space="preserve">The outcomes of the study are </w:t>
      </w:r>
      <w:r w:rsidR="00826EC6">
        <w:rPr>
          <w:rFonts w:asciiTheme="majorHAnsi" w:hAnsiTheme="majorHAnsi"/>
          <w:sz w:val="22"/>
        </w:rPr>
        <w:t>also very</w:t>
      </w:r>
      <w:r w:rsidR="00424D7F" w:rsidRPr="00424D7F">
        <w:rPr>
          <w:rFonts w:asciiTheme="majorHAnsi" w:hAnsiTheme="majorHAnsi"/>
          <w:sz w:val="22"/>
        </w:rPr>
        <w:t xml:space="preserve"> important</w:t>
      </w:r>
      <w:r w:rsidR="00214A94">
        <w:rPr>
          <w:rFonts w:asciiTheme="majorHAnsi" w:hAnsiTheme="majorHAnsi"/>
          <w:sz w:val="22"/>
        </w:rPr>
        <w:t>, as they may allow</w:t>
      </w:r>
      <w:r w:rsidR="00424D7F" w:rsidRPr="00424D7F">
        <w:rPr>
          <w:rFonts w:asciiTheme="majorHAnsi" w:hAnsiTheme="majorHAnsi"/>
          <w:sz w:val="22"/>
        </w:rPr>
        <w:t xml:space="preserve"> the project to engage with the </w:t>
      </w:r>
      <w:r w:rsidR="00DE49B0">
        <w:rPr>
          <w:rFonts w:asciiTheme="majorHAnsi" w:hAnsiTheme="majorHAnsi"/>
          <w:sz w:val="22"/>
        </w:rPr>
        <w:t xml:space="preserve">tourism </w:t>
      </w:r>
      <w:r w:rsidR="00424D7F" w:rsidRPr="00424D7F">
        <w:rPr>
          <w:rFonts w:asciiTheme="majorHAnsi" w:hAnsiTheme="majorHAnsi"/>
          <w:sz w:val="22"/>
        </w:rPr>
        <w:t xml:space="preserve">industry and put on the table a solid understanding of anticipated impacts of climate change on the </w:t>
      </w:r>
      <w:r w:rsidR="00DE49B0">
        <w:rPr>
          <w:rFonts w:asciiTheme="majorHAnsi" w:hAnsiTheme="majorHAnsi"/>
          <w:sz w:val="22"/>
        </w:rPr>
        <w:t xml:space="preserve">tourism </w:t>
      </w:r>
      <w:r w:rsidR="00424D7F" w:rsidRPr="00424D7F">
        <w:rPr>
          <w:rFonts w:asciiTheme="majorHAnsi" w:hAnsiTheme="majorHAnsi"/>
          <w:sz w:val="22"/>
        </w:rPr>
        <w:t xml:space="preserve">sector and the proposal </w:t>
      </w:r>
      <w:r w:rsidR="00214A94">
        <w:rPr>
          <w:rFonts w:asciiTheme="majorHAnsi" w:hAnsiTheme="majorHAnsi"/>
          <w:sz w:val="22"/>
        </w:rPr>
        <w:t>for</w:t>
      </w:r>
      <w:r w:rsidR="00424D7F" w:rsidRPr="00424D7F">
        <w:rPr>
          <w:rFonts w:asciiTheme="majorHAnsi" w:hAnsiTheme="majorHAnsi"/>
          <w:sz w:val="22"/>
        </w:rPr>
        <w:t xml:space="preserve"> urgent actions. </w:t>
      </w:r>
      <w:r w:rsidR="00137551">
        <w:rPr>
          <w:rFonts w:asciiTheme="majorHAnsi" w:eastAsiaTheme="minorHAnsi" w:hAnsiTheme="majorHAnsi" w:cs="Cambria"/>
          <w:bCs/>
          <w:sz w:val="22"/>
          <w:szCs w:val="36"/>
        </w:rPr>
        <w:t xml:space="preserve">The study could </w:t>
      </w:r>
      <w:r w:rsidR="00214A94">
        <w:rPr>
          <w:rFonts w:asciiTheme="majorHAnsi" w:eastAsiaTheme="minorHAnsi" w:hAnsiTheme="majorHAnsi" w:cs="Cambria"/>
          <w:bCs/>
          <w:sz w:val="22"/>
          <w:szCs w:val="36"/>
        </w:rPr>
        <w:t xml:space="preserve">also </w:t>
      </w:r>
      <w:r w:rsidR="00137551">
        <w:rPr>
          <w:rFonts w:asciiTheme="majorHAnsi" w:eastAsiaTheme="minorHAnsi" w:hAnsiTheme="majorHAnsi" w:cs="Cambria"/>
          <w:bCs/>
          <w:sz w:val="22"/>
          <w:szCs w:val="36"/>
        </w:rPr>
        <w:t xml:space="preserve">be used as an important advocacy tool by indicating the financial benefits of actions taken by the tourist sector to adapt to climate change. </w:t>
      </w:r>
      <w:r w:rsidR="00214A94">
        <w:rPr>
          <w:rFonts w:asciiTheme="majorHAnsi" w:eastAsiaTheme="minorHAnsi" w:hAnsiTheme="majorHAnsi" w:cs="Cambria"/>
          <w:bCs/>
          <w:sz w:val="22"/>
          <w:szCs w:val="36"/>
        </w:rPr>
        <w:t>Good q</w:t>
      </w:r>
      <w:r w:rsidR="00424D7F" w:rsidRPr="00424D7F">
        <w:rPr>
          <w:rFonts w:asciiTheme="majorHAnsi" w:hAnsiTheme="majorHAnsi"/>
          <w:sz w:val="22"/>
        </w:rPr>
        <w:t xml:space="preserve">uality study of this scope is equally important for the government to act </w:t>
      </w:r>
      <w:r w:rsidR="00214A94" w:rsidRPr="00424D7F">
        <w:rPr>
          <w:rFonts w:asciiTheme="majorHAnsi" w:hAnsiTheme="majorHAnsi"/>
          <w:sz w:val="22"/>
        </w:rPr>
        <w:t xml:space="preserve">with greater confidence </w:t>
      </w:r>
      <w:r w:rsidR="00424D7F" w:rsidRPr="00424D7F">
        <w:rPr>
          <w:rFonts w:asciiTheme="majorHAnsi" w:hAnsiTheme="majorHAnsi"/>
          <w:sz w:val="22"/>
        </w:rPr>
        <w:t>upon certain necessary control and regulatory measures</w:t>
      </w:r>
      <w:r w:rsidR="00826EC6">
        <w:t>.</w:t>
      </w:r>
    </w:p>
    <w:p w:rsidR="00466420" w:rsidRDefault="00466420" w:rsidP="00DD329C">
      <w:pPr>
        <w:jc w:val="both"/>
        <w:rPr>
          <w:rFonts w:asciiTheme="majorHAnsi" w:hAnsiTheme="majorHAnsi"/>
          <w:sz w:val="22"/>
          <w:szCs w:val="20"/>
          <w:lang w:val="en-GB"/>
        </w:rPr>
      </w:pPr>
    </w:p>
    <w:p w:rsidR="002B58C9" w:rsidRDefault="00DD329C" w:rsidP="00DD329C">
      <w:pPr>
        <w:jc w:val="both"/>
        <w:rPr>
          <w:rFonts w:asciiTheme="majorHAnsi" w:hAnsiTheme="majorHAnsi"/>
          <w:bCs/>
          <w:sz w:val="22"/>
          <w:szCs w:val="32"/>
        </w:rPr>
      </w:pPr>
      <w:r>
        <w:rPr>
          <w:rFonts w:asciiTheme="majorHAnsi" w:hAnsiTheme="majorHAnsi"/>
          <w:sz w:val="22"/>
          <w:szCs w:val="20"/>
          <w:lang w:val="en-GB"/>
        </w:rPr>
        <w:t xml:space="preserve">Activities in preparation of </w:t>
      </w:r>
      <w:r w:rsidR="00D60D7E">
        <w:rPr>
          <w:rFonts w:asciiTheme="majorHAnsi" w:hAnsiTheme="majorHAnsi"/>
          <w:sz w:val="22"/>
          <w:szCs w:val="20"/>
          <w:u w:val="single"/>
          <w:lang w:val="en-GB"/>
        </w:rPr>
        <w:t>Output 1</w:t>
      </w:r>
      <w:r w:rsidRPr="00D60D7E">
        <w:rPr>
          <w:rFonts w:asciiTheme="majorHAnsi" w:hAnsiTheme="majorHAnsi"/>
          <w:sz w:val="22"/>
          <w:szCs w:val="20"/>
          <w:u w:val="single"/>
          <w:lang w:val="en-GB"/>
        </w:rPr>
        <w:t>.2.</w:t>
      </w:r>
      <w:r>
        <w:rPr>
          <w:rFonts w:asciiTheme="majorHAnsi" w:hAnsiTheme="majorHAnsi"/>
          <w:sz w:val="22"/>
          <w:szCs w:val="20"/>
          <w:lang w:val="en-GB"/>
        </w:rPr>
        <w:t>mainly revolved around the study "</w:t>
      </w:r>
      <w:r w:rsidRPr="00DD329C">
        <w:rPr>
          <w:rFonts w:asciiTheme="majorHAnsi" w:hAnsiTheme="majorHAnsi"/>
          <w:bCs/>
          <w:sz w:val="22"/>
          <w:szCs w:val="32"/>
        </w:rPr>
        <w:t>Gaps and Disincentives that Exist in the Policies, Laws and Regulations which Act as Barriers to Investing in Climate Change Adaptation in the Tourism Sector of the Maldives</w:t>
      </w:r>
      <w:r>
        <w:rPr>
          <w:rFonts w:asciiTheme="majorHAnsi" w:hAnsiTheme="majorHAnsi"/>
          <w:bCs/>
          <w:sz w:val="22"/>
          <w:szCs w:val="32"/>
        </w:rPr>
        <w:t xml:space="preserve">". The study has been finalised, and the Validation Workshop was held on 11 December 2013 </w:t>
      </w:r>
      <w:r w:rsidR="00255EBE">
        <w:rPr>
          <w:rFonts w:asciiTheme="majorHAnsi" w:hAnsiTheme="majorHAnsi"/>
          <w:bCs/>
          <w:sz w:val="22"/>
          <w:szCs w:val="32"/>
        </w:rPr>
        <w:t>i</w:t>
      </w:r>
      <w:r>
        <w:rPr>
          <w:rFonts w:asciiTheme="majorHAnsi" w:hAnsiTheme="majorHAnsi"/>
          <w:bCs/>
          <w:sz w:val="22"/>
          <w:szCs w:val="32"/>
        </w:rPr>
        <w:t xml:space="preserve">n Male. The study provides an extensive analysis of policies, laws and regulations and barriers to their effective implementation. The study also proposes recommendations on adaptation to beach erosion and inundation, impacts on coral reefs and marine life, and extreme weather events. It is expected that in 2014 these recommendations will be implemented </w:t>
      </w:r>
      <w:r w:rsidR="00214A94">
        <w:rPr>
          <w:rFonts w:asciiTheme="majorHAnsi" w:hAnsiTheme="majorHAnsi"/>
          <w:bCs/>
          <w:sz w:val="22"/>
          <w:szCs w:val="32"/>
        </w:rPr>
        <w:t>within</w:t>
      </w:r>
      <w:r>
        <w:rPr>
          <w:rFonts w:asciiTheme="majorHAnsi" w:hAnsiTheme="majorHAnsi"/>
          <w:bCs/>
          <w:sz w:val="22"/>
          <w:szCs w:val="32"/>
        </w:rPr>
        <w:t xml:space="preserve"> the Maldives Tourism Policy, which is now being reviewed. </w:t>
      </w:r>
      <w:r w:rsidR="002B58C9">
        <w:rPr>
          <w:rFonts w:asciiTheme="majorHAnsi" w:hAnsiTheme="majorHAnsi"/>
          <w:bCs/>
          <w:sz w:val="22"/>
          <w:szCs w:val="32"/>
        </w:rPr>
        <w:t>Once the r</w:t>
      </w:r>
      <w:r w:rsidR="00E86600">
        <w:rPr>
          <w:rFonts w:asciiTheme="majorHAnsi" w:hAnsiTheme="majorHAnsi"/>
          <w:bCs/>
          <w:sz w:val="22"/>
          <w:szCs w:val="32"/>
        </w:rPr>
        <w:t>ecommendations will be reviewed</w:t>
      </w:r>
      <w:r w:rsidR="002B58C9">
        <w:rPr>
          <w:rFonts w:asciiTheme="majorHAnsi" w:hAnsiTheme="majorHAnsi"/>
          <w:bCs/>
          <w:sz w:val="22"/>
          <w:szCs w:val="32"/>
        </w:rPr>
        <w:t xml:space="preserve"> the consultant will </w:t>
      </w:r>
      <w:r w:rsidR="00AF7AD7">
        <w:rPr>
          <w:rFonts w:asciiTheme="majorHAnsi" w:hAnsiTheme="majorHAnsi"/>
          <w:bCs/>
          <w:sz w:val="22"/>
          <w:szCs w:val="32"/>
        </w:rPr>
        <w:t>prioritize</w:t>
      </w:r>
      <w:r w:rsidR="00E86600">
        <w:rPr>
          <w:rFonts w:asciiTheme="majorHAnsi" w:hAnsiTheme="majorHAnsi"/>
          <w:bCs/>
          <w:sz w:val="22"/>
          <w:szCs w:val="32"/>
        </w:rPr>
        <w:t xml:space="preserve">the </w:t>
      </w:r>
      <w:r w:rsidR="002B58C9">
        <w:rPr>
          <w:rFonts w:asciiTheme="majorHAnsi" w:hAnsiTheme="majorHAnsi"/>
          <w:bCs/>
          <w:sz w:val="22"/>
          <w:szCs w:val="32"/>
        </w:rPr>
        <w:t xml:space="preserve">areas for action (in final report of the study) and the recommendations will be validated again and then placed forward to </w:t>
      </w:r>
      <w:r w:rsidR="00AF7AD7">
        <w:rPr>
          <w:rFonts w:asciiTheme="majorHAnsi" w:hAnsiTheme="majorHAnsi"/>
          <w:bCs/>
          <w:sz w:val="22"/>
          <w:szCs w:val="32"/>
        </w:rPr>
        <w:t>policy-making</w:t>
      </w:r>
      <w:r w:rsidR="002B58C9">
        <w:rPr>
          <w:rFonts w:asciiTheme="majorHAnsi" w:hAnsiTheme="majorHAnsi"/>
          <w:bCs/>
          <w:sz w:val="22"/>
          <w:szCs w:val="32"/>
        </w:rPr>
        <w:t xml:space="preserve"> bodies. It can be concluded that this output has been prepared in a satisfactory manner and, roughly, within the planned timeframe.</w:t>
      </w:r>
    </w:p>
    <w:p w:rsidR="002B58C9" w:rsidRDefault="002B58C9" w:rsidP="00DD329C">
      <w:pPr>
        <w:jc w:val="both"/>
        <w:rPr>
          <w:rFonts w:asciiTheme="majorHAnsi" w:hAnsiTheme="majorHAnsi"/>
          <w:bCs/>
          <w:sz w:val="22"/>
          <w:szCs w:val="32"/>
        </w:rPr>
      </w:pPr>
    </w:p>
    <w:p w:rsidR="00D53DD7" w:rsidRDefault="002B58C9" w:rsidP="00DD329C">
      <w:pPr>
        <w:jc w:val="both"/>
        <w:rPr>
          <w:rFonts w:asciiTheme="majorHAnsi" w:eastAsiaTheme="minorHAnsi" w:hAnsiTheme="majorHAnsi" w:cs="LiberationSansNarrow-Bold"/>
          <w:bCs/>
          <w:sz w:val="22"/>
          <w:szCs w:val="40"/>
        </w:rPr>
      </w:pPr>
      <w:r>
        <w:rPr>
          <w:rFonts w:asciiTheme="majorHAnsi" w:hAnsiTheme="majorHAnsi"/>
          <w:bCs/>
          <w:sz w:val="22"/>
          <w:szCs w:val="32"/>
        </w:rPr>
        <w:t>Activitie</w:t>
      </w:r>
      <w:r w:rsidR="00D60D7E">
        <w:rPr>
          <w:rFonts w:asciiTheme="majorHAnsi" w:hAnsiTheme="majorHAnsi"/>
          <w:bCs/>
          <w:sz w:val="22"/>
          <w:szCs w:val="32"/>
        </w:rPr>
        <w:t xml:space="preserve">s to prepare the </w:t>
      </w:r>
      <w:r w:rsidR="00D60D7E" w:rsidRPr="00D60D7E">
        <w:rPr>
          <w:rFonts w:asciiTheme="majorHAnsi" w:hAnsiTheme="majorHAnsi"/>
          <w:bCs/>
          <w:sz w:val="22"/>
          <w:szCs w:val="32"/>
          <w:u w:val="single"/>
        </w:rPr>
        <w:t>Output</w:t>
      </w:r>
      <w:r w:rsidR="00D60D7E">
        <w:rPr>
          <w:rFonts w:asciiTheme="majorHAnsi" w:hAnsiTheme="majorHAnsi"/>
          <w:bCs/>
          <w:sz w:val="22"/>
          <w:szCs w:val="32"/>
          <w:u w:val="single"/>
        </w:rPr>
        <w:t xml:space="preserve"> 1.3.</w:t>
      </w:r>
      <w:r w:rsidR="00D60D7E" w:rsidRPr="00D60D7E">
        <w:rPr>
          <w:rFonts w:asciiTheme="majorHAnsi" w:hAnsiTheme="majorHAnsi"/>
          <w:bCs/>
          <w:sz w:val="22"/>
          <w:szCs w:val="32"/>
        </w:rPr>
        <w:t>aim at developing an Addendum to National Building Code (NBC)</w:t>
      </w:r>
      <w:r w:rsidR="00BB4DE0">
        <w:rPr>
          <w:rFonts w:asciiTheme="majorHAnsi" w:hAnsiTheme="majorHAnsi"/>
          <w:bCs/>
          <w:sz w:val="22"/>
          <w:szCs w:val="32"/>
        </w:rPr>
        <w:t xml:space="preserve">on the climate resilient physical planning and construction of infrastructure in tourist resorts. </w:t>
      </w:r>
      <w:r w:rsidR="004C5CBF">
        <w:rPr>
          <w:rFonts w:asciiTheme="majorHAnsi" w:hAnsiTheme="majorHAnsi"/>
          <w:bCs/>
          <w:sz w:val="22"/>
          <w:szCs w:val="32"/>
        </w:rPr>
        <w:t xml:space="preserve">The following documents were produced: Green Code (Green Building Code), </w:t>
      </w:r>
      <w:r w:rsidR="00662AAC" w:rsidRPr="00662AAC">
        <w:rPr>
          <w:rFonts w:asciiTheme="majorHAnsi" w:eastAsiaTheme="minorHAnsi" w:hAnsiTheme="majorHAnsi" w:cs="LiberationSansNarrow-Bold"/>
          <w:bCs/>
          <w:sz w:val="22"/>
          <w:szCs w:val="40"/>
        </w:rPr>
        <w:t>Guideline to Compliance Document</w:t>
      </w:r>
      <w:r w:rsidR="00662AAC">
        <w:rPr>
          <w:rFonts w:asciiTheme="majorHAnsi" w:eastAsiaTheme="minorHAnsi" w:hAnsiTheme="majorHAnsi" w:cs="LiberationSansNarrow-Bold"/>
          <w:bCs/>
          <w:sz w:val="22"/>
          <w:szCs w:val="40"/>
        </w:rPr>
        <w:t xml:space="preserve">, Tourism Planning Code, Infrastructure/Construction Code, and finally the Addendum to national Building Code. The preparation of these documents is largely completed. However, there is an issue with the Tourism Planning Code, as it has to be revised to </w:t>
      </w:r>
      <w:r w:rsidR="001A6225">
        <w:rPr>
          <w:rFonts w:asciiTheme="majorHAnsi" w:eastAsiaTheme="minorHAnsi" w:hAnsiTheme="majorHAnsi" w:cs="LiberationSansNarrow-Bold"/>
          <w:bCs/>
          <w:sz w:val="22"/>
          <w:szCs w:val="40"/>
        </w:rPr>
        <w:t>fit in the standard format. T</w:t>
      </w:r>
      <w:r w:rsidR="00662AAC">
        <w:rPr>
          <w:rFonts w:asciiTheme="majorHAnsi" w:eastAsiaTheme="minorHAnsi" w:hAnsiTheme="majorHAnsi" w:cs="LiberationSansNarrow-Bold"/>
          <w:bCs/>
          <w:sz w:val="22"/>
          <w:szCs w:val="40"/>
        </w:rPr>
        <w:t xml:space="preserve">he Addendum to National Building Code will also have to be </w:t>
      </w:r>
      <w:r w:rsidR="001A6225">
        <w:rPr>
          <w:rFonts w:asciiTheme="majorHAnsi" w:eastAsiaTheme="minorHAnsi" w:hAnsiTheme="majorHAnsi" w:cs="LiberationSansNarrow-Bold"/>
          <w:bCs/>
          <w:sz w:val="22"/>
          <w:szCs w:val="40"/>
        </w:rPr>
        <w:t>made more concrete with regards to engineering details. It can be concluded that the progress of this output, at l</w:t>
      </w:r>
      <w:r w:rsidR="00255EBE">
        <w:rPr>
          <w:rFonts w:asciiTheme="majorHAnsi" w:eastAsiaTheme="minorHAnsi" w:hAnsiTheme="majorHAnsi" w:cs="LiberationSansNarrow-Bold"/>
          <w:bCs/>
          <w:sz w:val="22"/>
          <w:szCs w:val="40"/>
        </w:rPr>
        <w:t>ea</w:t>
      </w:r>
      <w:r w:rsidR="001A6225">
        <w:rPr>
          <w:rFonts w:asciiTheme="majorHAnsi" w:eastAsiaTheme="minorHAnsi" w:hAnsiTheme="majorHAnsi" w:cs="LiberationSansNarrow-Bold"/>
          <w:bCs/>
          <w:sz w:val="22"/>
          <w:szCs w:val="40"/>
        </w:rPr>
        <w:t xml:space="preserve">st the preparation of the documentation, </w:t>
      </w:r>
      <w:r w:rsidR="00D53DD7">
        <w:rPr>
          <w:rFonts w:asciiTheme="majorHAnsi" w:eastAsiaTheme="minorHAnsi" w:hAnsiTheme="majorHAnsi" w:cs="LiberationSansNarrow-Bold"/>
          <w:bCs/>
          <w:sz w:val="22"/>
          <w:szCs w:val="40"/>
        </w:rPr>
        <w:t xml:space="preserve">has followed a steady course. The code will be discussed within government and tourism operators in 2014. </w:t>
      </w:r>
    </w:p>
    <w:p w:rsidR="00D53DD7" w:rsidRDefault="00D53DD7" w:rsidP="00DD329C">
      <w:pPr>
        <w:jc w:val="both"/>
        <w:rPr>
          <w:rFonts w:asciiTheme="majorHAnsi" w:eastAsiaTheme="minorHAnsi" w:hAnsiTheme="majorHAnsi" w:cs="LiberationSansNarrow-Bold"/>
          <w:bCs/>
          <w:sz w:val="22"/>
          <w:szCs w:val="40"/>
        </w:rPr>
      </w:pPr>
    </w:p>
    <w:p w:rsidR="00F422FD" w:rsidRDefault="00D53DD7" w:rsidP="00DD329C">
      <w:pPr>
        <w:jc w:val="both"/>
        <w:rPr>
          <w:rFonts w:asciiTheme="majorHAnsi" w:eastAsiaTheme="minorHAnsi" w:hAnsiTheme="majorHAnsi" w:cs="LiberationSansNarrow-Bold"/>
          <w:bCs/>
          <w:sz w:val="22"/>
          <w:szCs w:val="40"/>
        </w:rPr>
      </w:pPr>
      <w:r>
        <w:rPr>
          <w:rFonts w:asciiTheme="majorHAnsi" w:eastAsiaTheme="minorHAnsi" w:hAnsiTheme="majorHAnsi" w:cs="LiberationSansNarrow-Bold"/>
          <w:bCs/>
          <w:sz w:val="22"/>
          <w:szCs w:val="40"/>
        </w:rPr>
        <w:t xml:space="preserve">The activities related to </w:t>
      </w:r>
      <w:r w:rsidRPr="00D53DD7">
        <w:rPr>
          <w:rFonts w:asciiTheme="majorHAnsi" w:eastAsiaTheme="minorHAnsi" w:hAnsiTheme="majorHAnsi" w:cs="LiberationSansNarrow-Bold"/>
          <w:bCs/>
          <w:sz w:val="22"/>
          <w:szCs w:val="40"/>
          <w:u w:val="single"/>
        </w:rPr>
        <w:t>Output 1.4.</w:t>
      </w:r>
      <w:r>
        <w:rPr>
          <w:rFonts w:asciiTheme="majorHAnsi" w:eastAsiaTheme="minorHAnsi" w:hAnsiTheme="majorHAnsi" w:cs="LiberationSansNarrow-Bold"/>
          <w:bCs/>
          <w:sz w:val="22"/>
          <w:szCs w:val="40"/>
        </w:rPr>
        <w:t xml:space="preserve">have been revised during the Inception Phase, and changes integrated in the Inception Report.  While the name of the output has remained </w:t>
      </w:r>
      <w:r w:rsidR="006304B1">
        <w:rPr>
          <w:rFonts w:asciiTheme="majorHAnsi" w:eastAsiaTheme="minorHAnsi" w:hAnsiTheme="majorHAnsi" w:cs="LiberationSansNarrow-Bold"/>
          <w:bCs/>
          <w:sz w:val="22"/>
          <w:szCs w:val="40"/>
        </w:rPr>
        <w:t xml:space="preserve">the same </w:t>
      </w:r>
      <w:r>
        <w:rPr>
          <w:rFonts w:asciiTheme="majorHAnsi" w:eastAsiaTheme="minorHAnsi" w:hAnsiTheme="majorHAnsi" w:cs="LiberationSansNarrow-Bold"/>
          <w:bCs/>
          <w:sz w:val="22"/>
          <w:szCs w:val="40"/>
        </w:rPr>
        <w:t>(focus on preparation of "technical guidance"), the fin</w:t>
      </w:r>
      <w:r w:rsidR="00FB6D3C">
        <w:rPr>
          <w:rFonts w:asciiTheme="majorHAnsi" w:eastAsiaTheme="minorHAnsi" w:hAnsiTheme="majorHAnsi" w:cs="LiberationSansNarrow-Bold"/>
          <w:bCs/>
          <w:sz w:val="22"/>
          <w:szCs w:val="40"/>
        </w:rPr>
        <w:t xml:space="preserve">al output - </w:t>
      </w:r>
      <w:r w:rsidR="006304B1">
        <w:rPr>
          <w:rFonts w:asciiTheme="majorHAnsi" w:eastAsiaTheme="minorHAnsi" w:hAnsiTheme="majorHAnsi" w:cs="LiberationSansNarrow-Bold"/>
          <w:bCs/>
          <w:sz w:val="22"/>
          <w:szCs w:val="40"/>
        </w:rPr>
        <w:t>the "</w:t>
      </w:r>
      <w:r w:rsidR="00FB6D3C">
        <w:rPr>
          <w:rFonts w:asciiTheme="majorHAnsi" w:eastAsiaTheme="minorHAnsi" w:hAnsiTheme="majorHAnsi" w:cs="LiberationSansNarrow-Bold"/>
          <w:bCs/>
          <w:sz w:val="22"/>
          <w:szCs w:val="40"/>
        </w:rPr>
        <w:t>technical guidance</w:t>
      </w:r>
      <w:r w:rsidR="006304B1">
        <w:rPr>
          <w:rFonts w:asciiTheme="majorHAnsi" w:eastAsiaTheme="minorHAnsi" w:hAnsiTheme="majorHAnsi" w:cs="LiberationSansNarrow-Bold"/>
          <w:bCs/>
          <w:sz w:val="22"/>
          <w:szCs w:val="40"/>
        </w:rPr>
        <w:t>"</w:t>
      </w:r>
      <w:r w:rsidR="00FB6D3C">
        <w:rPr>
          <w:rFonts w:asciiTheme="majorHAnsi" w:eastAsiaTheme="minorHAnsi" w:hAnsiTheme="majorHAnsi" w:cs="LiberationSansNarrow-Bold"/>
          <w:bCs/>
          <w:sz w:val="22"/>
          <w:szCs w:val="40"/>
        </w:rPr>
        <w:t>,</w:t>
      </w:r>
      <w:r>
        <w:rPr>
          <w:rFonts w:asciiTheme="majorHAnsi" w:eastAsiaTheme="minorHAnsi" w:hAnsiTheme="majorHAnsi" w:cs="LiberationSansNarrow-Bold"/>
          <w:bCs/>
          <w:sz w:val="22"/>
          <w:szCs w:val="40"/>
        </w:rPr>
        <w:t xml:space="preserve"> has been replaced with the "handbook". </w:t>
      </w:r>
      <w:r w:rsidR="00E027DC">
        <w:rPr>
          <w:rFonts w:asciiTheme="majorHAnsi" w:eastAsiaTheme="minorHAnsi" w:hAnsiTheme="majorHAnsi" w:cs="LiberationSansNarrow-Bold"/>
          <w:bCs/>
          <w:sz w:val="22"/>
          <w:szCs w:val="40"/>
        </w:rPr>
        <w:t xml:space="preserve">However, in the 2014 Annual Work Plan, the "technical guidance" is again the output to be produced, and the "handbook" has been dropped. This is a wise decision, as the preparation of a handbook is a complex task, and the time and resources available to produce and disseminate it are scarce. </w:t>
      </w:r>
      <w:r w:rsidR="00FB6D3C">
        <w:rPr>
          <w:rFonts w:asciiTheme="majorHAnsi" w:eastAsiaTheme="minorHAnsi" w:hAnsiTheme="majorHAnsi" w:cs="LiberationSansNarrow-Bold"/>
          <w:bCs/>
          <w:sz w:val="22"/>
          <w:szCs w:val="40"/>
        </w:rPr>
        <w:t xml:space="preserve">Two reports </w:t>
      </w:r>
      <w:r w:rsidR="005C6312">
        <w:rPr>
          <w:rFonts w:asciiTheme="majorHAnsi" w:eastAsiaTheme="minorHAnsi" w:hAnsiTheme="majorHAnsi" w:cs="LiberationSansNarrow-Bold"/>
          <w:bCs/>
          <w:sz w:val="22"/>
          <w:szCs w:val="40"/>
        </w:rPr>
        <w:t xml:space="preserve">on climate-proof practices </w:t>
      </w:r>
      <w:r w:rsidR="00FB6D3C">
        <w:rPr>
          <w:rFonts w:asciiTheme="majorHAnsi" w:eastAsiaTheme="minorHAnsi" w:hAnsiTheme="majorHAnsi" w:cs="LiberationSansNarrow-Bold"/>
          <w:bCs/>
          <w:sz w:val="22"/>
          <w:szCs w:val="40"/>
        </w:rPr>
        <w:t>have been prepared</w:t>
      </w:r>
      <w:r w:rsidR="00E027DC">
        <w:rPr>
          <w:rFonts w:asciiTheme="majorHAnsi" w:eastAsiaTheme="minorHAnsi" w:hAnsiTheme="majorHAnsi" w:cs="LiberationSansNarrow-Bold"/>
          <w:bCs/>
          <w:sz w:val="22"/>
          <w:szCs w:val="40"/>
        </w:rPr>
        <w:t>:</w:t>
      </w:r>
      <w:r w:rsidR="00FB6D3C">
        <w:rPr>
          <w:rFonts w:asciiTheme="majorHAnsi" w:eastAsiaTheme="minorHAnsi" w:hAnsiTheme="majorHAnsi" w:cs="LiberationSansNarrow-Bold"/>
          <w:bCs/>
          <w:sz w:val="22"/>
          <w:szCs w:val="40"/>
        </w:rPr>
        <w:t xml:space="preserve"> on solid waste management and on freshwater and wastewater management. Reports greatly vary in terms of overall structure, level of detail and width of scope. The Solid </w:t>
      </w:r>
      <w:r w:rsidR="006304B1">
        <w:rPr>
          <w:rFonts w:asciiTheme="majorHAnsi" w:eastAsiaTheme="minorHAnsi" w:hAnsiTheme="majorHAnsi" w:cs="LiberationSansNarrow-Bold"/>
          <w:bCs/>
          <w:sz w:val="22"/>
          <w:szCs w:val="40"/>
        </w:rPr>
        <w:t xml:space="preserve">Waste </w:t>
      </w:r>
      <w:r w:rsidR="00FB6D3C">
        <w:rPr>
          <w:rFonts w:asciiTheme="majorHAnsi" w:eastAsiaTheme="minorHAnsi" w:hAnsiTheme="majorHAnsi" w:cs="LiberationSansNarrow-Bold"/>
          <w:bCs/>
          <w:sz w:val="22"/>
          <w:szCs w:val="40"/>
        </w:rPr>
        <w:t>Report seems to be more profound, but both reports are lacking more concrete recommendations</w:t>
      </w:r>
      <w:r w:rsidR="00D404B9">
        <w:rPr>
          <w:rFonts w:asciiTheme="majorHAnsi" w:eastAsiaTheme="minorHAnsi" w:hAnsiTheme="majorHAnsi" w:cs="LiberationSansNarrow-Bold"/>
          <w:bCs/>
          <w:sz w:val="22"/>
          <w:szCs w:val="40"/>
        </w:rPr>
        <w:t xml:space="preserve">. </w:t>
      </w:r>
      <w:r w:rsidR="005C6312">
        <w:rPr>
          <w:rFonts w:asciiTheme="majorHAnsi" w:eastAsiaTheme="minorHAnsi" w:hAnsiTheme="majorHAnsi" w:cs="LiberationSansNarrow-Bold"/>
          <w:bCs/>
          <w:sz w:val="22"/>
          <w:szCs w:val="40"/>
        </w:rPr>
        <w:t>T</w:t>
      </w:r>
      <w:r w:rsidR="00D404B9">
        <w:rPr>
          <w:rFonts w:asciiTheme="majorHAnsi" w:eastAsiaTheme="minorHAnsi" w:hAnsiTheme="majorHAnsi" w:cs="LiberationSansNarrow-Bold"/>
          <w:bCs/>
          <w:sz w:val="22"/>
          <w:szCs w:val="40"/>
        </w:rPr>
        <w:t xml:space="preserve">he </w:t>
      </w:r>
      <w:r w:rsidR="005C6312">
        <w:rPr>
          <w:rFonts w:asciiTheme="majorHAnsi" w:eastAsiaTheme="minorHAnsi" w:hAnsiTheme="majorHAnsi" w:cs="LiberationSansNarrow-Bold"/>
          <w:bCs/>
          <w:sz w:val="22"/>
          <w:szCs w:val="40"/>
        </w:rPr>
        <w:t xml:space="preserve">remaining four activities under this output(participatory review, site visits, and dissemination of the guidelines physically and online via MT website and MTAP) </w:t>
      </w:r>
      <w:r w:rsidR="00D404B9">
        <w:rPr>
          <w:rFonts w:asciiTheme="majorHAnsi" w:eastAsiaTheme="minorHAnsi" w:hAnsiTheme="majorHAnsi" w:cs="LiberationSansNarrow-Bold"/>
          <w:bCs/>
          <w:sz w:val="22"/>
          <w:szCs w:val="40"/>
        </w:rPr>
        <w:t>should be tackled very soon by the PMU, so that the</w:t>
      </w:r>
      <w:r w:rsidR="005C6312">
        <w:rPr>
          <w:rFonts w:asciiTheme="majorHAnsi" w:eastAsiaTheme="minorHAnsi" w:hAnsiTheme="majorHAnsi" w:cs="LiberationSansNarrow-Bold"/>
          <w:bCs/>
          <w:sz w:val="22"/>
          <w:szCs w:val="40"/>
        </w:rPr>
        <w:t xml:space="preserve">y </w:t>
      </w:r>
      <w:r w:rsidR="00D404B9">
        <w:rPr>
          <w:rFonts w:asciiTheme="majorHAnsi" w:eastAsiaTheme="minorHAnsi" w:hAnsiTheme="majorHAnsi" w:cs="LiberationSansNarrow-Bold"/>
          <w:bCs/>
          <w:sz w:val="22"/>
          <w:szCs w:val="40"/>
        </w:rPr>
        <w:t xml:space="preserve">could be </w:t>
      </w:r>
      <w:r w:rsidR="005C6312">
        <w:rPr>
          <w:rFonts w:asciiTheme="majorHAnsi" w:eastAsiaTheme="minorHAnsi" w:hAnsiTheme="majorHAnsi" w:cs="LiberationSansNarrow-Bold"/>
          <w:bCs/>
          <w:sz w:val="22"/>
          <w:szCs w:val="40"/>
        </w:rPr>
        <w:t xml:space="preserve">completed </w:t>
      </w:r>
      <w:r w:rsidR="00D404B9">
        <w:rPr>
          <w:rFonts w:asciiTheme="majorHAnsi" w:eastAsiaTheme="minorHAnsi" w:hAnsiTheme="majorHAnsi" w:cs="LiberationSansNarrow-Bold"/>
          <w:bCs/>
          <w:sz w:val="22"/>
          <w:szCs w:val="40"/>
        </w:rPr>
        <w:t>in 2014</w:t>
      </w:r>
      <w:r w:rsidR="00F422FD">
        <w:rPr>
          <w:rFonts w:asciiTheme="majorHAnsi" w:eastAsiaTheme="minorHAnsi" w:hAnsiTheme="majorHAnsi" w:cs="LiberationSansNarrow-Bold"/>
          <w:bCs/>
          <w:sz w:val="22"/>
          <w:szCs w:val="40"/>
        </w:rPr>
        <w:t>.</w:t>
      </w:r>
    </w:p>
    <w:p w:rsidR="00012C19" w:rsidRDefault="00012C19" w:rsidP="00A91115">
      <w:pPr>
        <w:widowControl w:val="0"/>
        <w:autoSpaceDE w:val="0"/>
        <w:autoSpaceDN w:val="0"/>
        <w:adjustRightInd w:val="0"/>
        <w:jc w:val="both"/>
        <w:rPr>
          <w:rFonts w:asciiTheme="majorHAnsi" w:eastAsiaTheme="minorHAnsi" w:hAnsiTheme="majorHAnsi" w:cs="Cambria"/>
          <w:sz w:val="22"/>
          <w:szCs w:val="56"/>
        </w:rPr>
      </w:pPr>
    </w:p>
    <w:p w:rsidR="00A91115" w:rsidRDefault="005C6312" w:rsidP="00DD329C">
      <w:pPr>
        <w:jc w:val="both"/>
        <w:rPr>
          <w:rFonts w:asciiTheme="majorHAnsi" w:eastAsiaTheme="minorHAnsi" w:hAnsiTheme="majorHAnsi" w:cs="LiberationSansNarrow-Bold"/>
          <w:bCs/>
          <w:sz w:val="22"/>
          <w:szCs w:val="40"/>
        </w:rPr>
      </w:pPr>
      <w:r>
        <w:rPr>
          <w:rFonts w:asciiTheme="majorHAnsi" w:eastAsiaTheme="minorHAnsi" w:hAnsiTheme="majorHAnsi" w:cs="LiberationSansNarrow-Bold"/>
          <w:bCs/>
          <w:sz w:val="22"/>
          <w:szCs w:val="40"/>
        </w:rPr>
        <w:t xml:space="preserve">The overall objective of Outcome 1 is to </w:t>
      </w:r>
      <w:r w:rsidR="00690693">
        <w:rPr>
          <w:rFonts w:asciiTheme="majorHAnsi" w:eastAsiaTheme="minorHAnsi" w:hAnsiTheme="majorHAnsi" w:cs="LiberationSansNarrow-Bold"/>
          <w:bCs/>
          <w:sz w:val="22"/>
          <w:szCs w:val="40"/>
        </w:rPr>
        <w:t xml:space="preserve">strengthen the adaptive capacity of tourism sector to reduce climate change induced risks through </w:t>
      </w:r>
      <w:r w:rsidR="00C50109">
        <w:rPr>
          <w:rFonts w:asciiTheme="majorHAnsi" w:eastAsiaTheme="minorHAnsi" w:hAnsiTheme="majorHAnsi" w:cs="LiberationSansNarrow-Bold"/>
          <w:bCs/>
          <w:sz w:val="22"/>
          <w:szCs w:val="40"/>
        </w:rPr>
        <w:t>analyz</w:t>
      </w:r>
      <w:r w:rsidR="00690693">
        <w:rPr>
          <w:rFonts w:asciiTheme="majorHAnsi" w:eastAsiaTheme="minorHAnsi" w:hAnsiTheme="majorHAnsi" w:cs="LiberationSansNarrow-Bold"/>
          <w:bCs/>
          <w:sz w:val="22"/>
          <w:szCs w:val="40"/>
        </w:rPr>
        <w:t>ing critical issues such as respective codes, laws and regulations, practices and assess</w:t>
      </w:r>
      <w:r w:rsidR="0066575D">
        <w:rPr>
          <w:rFonts w:asciiTheme="majorHAnsi" w:eastAsiaTheme="minorHAnsi" w:hAnsiTheme="majorHAnsi" w:cs="LiberationSansNarrow-Bold"/>
          <w:bCs/>
          <w:sz w:val="22"/>
          <w:szCs w:val="40"/>
        </w:rPr>
        <w:t>ment of</w:t>
      </w:r>
      <w:r w:rsidR="00690693">
        <w:rPr>
          <w:rFonts w:asciiTheme="majorHAnsi" w:eastAsiaTheme="minorHAnsi" w:hAnsiTheme="majorHAnsi" w:cs="LiberationSansNarrow-Bold"/>
          <w:bCs/>
          <w:sz w:val="22"/>
          <w:szCs w:val="40"/>
        </w:rPr>
        <w:t xml:space="preserve"> the economic impacts of climate change and related actions to adapt to it. The planned outputs and activities are forming a coherent whole, </w:t>
      </w:r>
      <w:r w:rsidR="0066575D">
        <w:rPr>
          <w:rFonts w:asciiTheme="majorHAnsi" w:eastAsiaTheme="minorHAnsi" w:hAnsiTheme="majorHAnsi" w:cs="LiberationSansNarrow-Bold"/>
          <w:bCs/>
          <w:sz w:val="22"/>
          <w:szCs w:val="40"/>
        </w:rPr>
        <w:t xml:space="preserve">since the scope of all the activities is relevant for the achievement of the project's goal. </w:t>
      </w:r>
      <w:r w:rsidR="00214A94">
        <w:rPr>
          <w:rFonts w:asciiTheme="majorHAnsi" w:eastAsiaTheme="minorHAnsi" w:hAnsiTheme="majorHAnsi" w:cs="LiberationSansNarrow-Bold"/>
          <w:bCs/>
          <w:sz w:val="22"/>
          <w:szCs w:val="40"/>
        </w:rPr>
        <w:t>The</w:t>
      </w:r>
      <w:r w:rsidR="00690693">
        <w:rPr>
          <w:rFonts w:asciiTheme="majorHAnsi" w:eastAsiaTheme="minorHAnsi" w:hAnsiTheme="majorHAnsi" w:cs="LiberationSansNarrow-Bold"/>
          <w:bCs/>
          <w:sz w:val="22"/>
          <w:szCs w:val="40"/>
        </w:rPr>
        <w:t xml:space="preserve"> rate of </w:t>
      </w:r>
      <w:r w:rsidR="00214A94">
        <w:rPr>
          <w:rFonts w:asciiTheme="majorHAnsi" w:eastAsiaTheme="minorHAnsi" w:hAnsiTheme="majorHAnsi" w:cs="LiberationSansNarrow-Bold"/>
          <w:bCs/>
          <w:sz w:val="22"/>
          <w:szCs w:val="40"/>
        </w:rPr>
        <w:t xml:space="preserve">progress of </w:t>
      </w:r>
      <w:r w:rsidR="00690693">
        <w:rPr>
          <w:rFonts w:asciiTheme="majorHAnsi" w:eastAsiaTheme="minorHAnsi" w:hAnsiTheme="majorHAnsi" w:cs="LiberationSansNarrow-Bold"/>
          <w:bCs/>
          <w:sz w:val="22"/>
          <w:szCs w:val="40"/>
        </w:rPr>
        <w:t xml:space="preserve">the activities undertaken so far has been mixed. </w:t>
      </w:r>
      <w:r w:rsidR="0066575D">
        <w:rPr>
          <w:rFonts w:asciiTheme="majorHAnsi" w:eastAsiaTheme="minorHAnsi" w:hAnsiTheme="majorHAnsi" w:cs="LiberationSansNarrow-Bold"/>
          <w:bCs/>
          <w:sz w:val="22"/>
          <w:szCs w:val="40"/>
        </w:rPr>
        <w:t>The technical quality of the reports has not always been at the same level, even within the same output (for example, the solid waste and water reports under output 1.4.), while the activity on economic valuation is still to produce expected results. However, what is still missing is implementation of the coordinated act</w:t>
      </w:r>
      <w:r w:rsidR="00C50109">
        <w:rPr>
          <w:rFonts w:asciiTheme="majorHAnsi" w:eastAsiaTheme="minorHAnsi" w:hAnsiTheme="majorHAnsi" w:cs="LiberationSansNarrow-Bold"/>
          <w:bCs/>
          <w:sz w:val="22"/>
          <w:szCs w:val="40"/>
        </w:rPr>
        <w:t>ivity to review, summariz</w:t>
      </w:r>
      <w:r w:rsidR="0066575D">
        <w:rPr>
          <w:rFonts w:asciiTheme="majorHAnsi" w:eastAsiaTheme="minorHAnsi" w:hAnsiTheme="majorHAnsi" w:cs="LiberationSansNarrow-Bold"/>
          <w:bCs/>
          <w:sz w:val="22"/>
          <w:szCs w:val="40"/>
        </w:rPr>
        <w:t xml:space="preserve">e and disseminate the results. Until this is being done, it wouldn't be known whether the expanded knowledge base </w:t>
      </w:r>
      <w:r w:rsidR="00B71740">
        <w:rPr>
          <w:rFonts w:asciiTheme="majorHAnsi" w:eastAsiaTheme="minorHAnsi" w:hAnsiTheme="majorHAnsi" w:cs="LiberationSansNarrow-Bold"/>
          <w:bCs/>
          <w:sz w:val="22"/>
          <w:szCs w:val="40"/>
        </w:rPr>
        <w:t xml:space="preserve">has contributed to the creation of </w:t>
      </w:r>
      <w:r w:rsidR="00C50109">
        <w:rPr>
          <w:rFonts w:asciiTheme="majorHAnsi" w:eastAsiaTheme="minorHAnsi" w:hAnsiTheme="majorHAnsi" w:cs="LiberationSansNarrow-Bold"/>
          <w:bCs/>
          <w:sz w:val="22"/>
          <w:szCs w:val="40"/>
        </w:rPr>
        <w:t>an</w:t>
      </w:r>
      <w:r w:rsidR="00B71740">
        <w:rPr>
          <w:rFonts w:asciiTheme="majorHAnsi" w:eastAsiaTheme="minorHAnsi" w:hAnsiTheme="majorHAnsi" w:cs="LiberationSansNarrow-Bold"/>
          <w:bCs/>
          <w:sz w:val="22"/>
          <w:szCs w:val="40"/>
        </w:rPr>
        <w:t xml:space="preserve"> enabling environment for </w:t>
      </w:r>
      <w:r w:rsidR="0066575D">
        <w:rPr>
          <w:rFonts w:asciiTheme="majorHAnsi" w:eastAsiaTheme="minorHAnsi" w:hAnsiTheme="majorHAnsi" w:cs="LiberationSansNarrow-Bold"/>
          <w:bCs/>
          <w:sz w:val="22"/>
          <w:szCs w:val="40"/>
        </w:rPr>
        <w:t xml:space="preserve">increasing resilience of </w:t>
      </w:r>
      <w:r w:rsidR="00B71740">
        <w:rPr>
          <w:rFonts w:asciiTheme="majorHAnsi" w:eastAsiaTheme="minorHAnsi" w:hAnsiTheme="majorHAnsi" w:cs="LiberationSansNarrow-Bold"/>
          <w:bCs/>
          <w:sz w:val="22"/>
          <w:szCs w:val="40"/>
        </w:rPr>
        <w:t xml:space="preserve">the </w:t>
      </w:r>
      <w:r w:rsidR="0066575D">
        <w:rPr>
          <w:rFonts w:asciiTheme="majorHAnsi" w:eastAsiaTheme="minorHAnsi" w:hAnsiTheme="majorHAnsi" w:cs="LiberationSansNarrow-Bold"/>
          <w:bCs/>
          <w:sz w:val="22"/>
          <w:szCs w:val="40"/>
        </w:rPr>
        <w:t xml:space="preserve">tourism sector.  </w:t>
      </w:r>
    </w:p>
    <w:p w:rsidR="00690693" w:rsidRDefault="00690693" w:rsidP="00690693">
      <w:pPr>
        <w:widowControl w:val="0"/>
        <w:autoSpaceDE w:val="0"/>
        <w:autoSpaceDN w:val="0"/>
        <w:adjustRightInd w:val="0"/>
        <w:jc w:val="both"/>
        <w:rPr>
          <w:rFonts w:asciiTheme="majorHAnsi" w:eastAsiaTheme="minorHAnsi" w:hAnsiTheme="majorHAnsi" w:cs="Cambria"/>
          <w:sz w:val="22"/>
          <w:szCs w:val="56"/>
        </w:rPr>
      </w:pPr>
    </w:p>
    <w:p w:rsidR="00F422FD" w:rsidRDefault="00F422FD" w:rsidP="00DD329C">
      <w:pPr>
        <w:jc w:val="both"/>
        <w:rPr>
          <w:rFonts w:asciiTheme="majorHAnsi" w:eastAsiaTheme="minorHAnsi" w:hAnsiTheme="majorHAnsi" w:cs="LiberationSansNarrow-Bold"/>
          <w:bCs/>
          <w:sz w:val="22"/>
          <w:szCs w:val="40"/>
        </w:rPr>
      </w:pPr>
      <w:r>
        <w:rPr>
          <w:rFonts w:asciiTheme="majorHAnsi" w:eastAsiaTheme="minorHAnsi" w:hAnsiTheme="majorHAnsi" w:cs="LiberationSansNarrow-Bold"/>
          <w:bCs/>
          <w:i/>
          <w:sz w:val="22"/>
          <w:szCs w:val="40"/>
          <w:u w:val="single"/>
        </w:rPr>
        <w:t>Outcome 2: Reduced vulnerability of at least 10 tourism operations and 10 tourism associated communities to the adverse effects of climate change</w:t>
      </w:r>
    </w:p>
    <w:p w:rsidR="00F422FD" w:rsidRDefault="00F422FD" w:rsidP="00DD329C">
      <w:pPr>
        <w:jc w:val="both"/>
        <w:rPr>
          <w:rFonts w:asciiTheme="majorHAnsi" w:eastAsiaTheme="minorHAnsi" w:hAnsiTheme="majorHAnsi" w:cs="LiberationSansNarrow-Bold"/>
          <w:bCs/>
          <w:sz w:val="22"/>
          <w:szCs w:val="40"/>
        </w:rPr>
      </w:pPr>
    </w:p>
    <w:p w:rsidR="00A9217D" w:rsidRDefault="00F422FD" w:rsidP="00F422FD">
      <w:pPr>
        <w:pStyle w:val="NormalWeb"/>
        <w:spacing w:before="2" w:after="2"/>
        <w:jc w:val="both"/>
        <w:rPr>
          <w:rFonts w:asciiTheme="majorHAnsi" w:hAnsiTheme="majorHAnsi" w:cs="Helvetica"/>
          <w:color w:val="000000"/>
          <w:sz w:val="22"/>
        </w:rPr>
      </w:pPr>
      <w:r w:rsidRPr="004B2A4A">
        <w:rPr>
          <w:rFonts w:asciiTheme="majorHAnsi" w:hAnsiTheme="majorHAnsi" w:cs="Helvetica-Bold"/>
          <w:bCs/>
          <w:sz w:val="22"/>
          <w:lang w:val="en-GB"/>
        </w:rPr>
        <w:t>According to the Project Document and the Inception Report, the Outcome</w:t>
      </w:r>
      <w:r>
        <w:rPr>
          <w:rFonts w:asciiTheme="majorHAnsi" w:hAnsiTheme="majorHAnsi" w:cs="Helvetica-Bold"/>
          <w:bCs/>
          <w:sz w:val="22"/>
          <w:lang w:val="en-GB"/>
        </w:rPr>
        <w:t xml:space="preserve"> 2 has </w:t>
      </w:r>
      <w:r w:rsidR="008E6CE2">
        <w:rPr>
          <w:rFonts w:asciiTheme="majorHAnsi" w:hAnsiTheme="majorHAnsi" w:cs="Helvetica-Bold"/>
          <w:bCs/>
          <w:sz w:val="22"/>
          <w:lang w:val="en-GB"/>
        </w:rPr>
        <w:t xml:space="preserve">four </w:t>
      </w:r>
      <w:r>
        <w:rPr>
          <w:rFonts w:asciiTheme="majorHAnsi" w:hAnsiTheme="majorHAnsi" w:cs="Helvetica-Bold"/>
          <w:bCs/>
          <w:sz w:val="22"/>
          <w:lang w:val="en-GB"/>
        </w:rPr>
        <w:t xml:space="preserve">outputs </w:t>
      </w:r>
      <w:r w:rsidRPr="00F422FD">
        <w:rPr>
          <w:rFonts w:asciiTheme="majorHAnsi" w:hAnsiTheme="majorHAnsi" w:cs="Helvetica-Bold"/>
          <w:bCs/>
          <w:sz w:val="22"/>
          <w:lang w:val="en-GB"/>
        </w:rPr>
        <w:t xml:space="preserve">(2.1. </w:t>
      </w:r>
      <w:r w:rsidRPr="00F422FD">
        <w:rPr>
          <w:rFonts w:asciiTheme="majorHAnsi" w:hAnsiTheme="majorHAnsi" w:cs="Helvetica"/>
          <w:color w:val="000000"/>
          <w:sz w:val="22"/>
        </w:rPr>
        <w:t>National tourism adaptation platform created to establish and support effective public-private partnerships for climate change adaptation in the tourism sector; 2.2.</w:t>
      </w:r>
      <w:r w:rsidRPr="00F422FD">
        <w:rPr>
          <w:rFonts w:asciiTheme="majorHAnsi" w:eastAsiaTheme="minorHAnsi" w:hAnsiTheme="majorHAnsi"/>
          <w:sz w:val="22"/>
        </w:rPr>
        <w:t xml:space="preserve">Development and implementation of at least 10 new investment projects on climate-proofing water supply/storage/distribution, solid waste management, wastewater management, energy management, and/or new physical infrastructure in island resort and/or safari boat operations; 2.3. </w:t>
      </w:r>
      <w:r w:rsidRPr="00F422FD">
        <w:rPr>
          <w:rFonts w:asciiTheme="majorHAnsi" w:hAnsiTheme="majorHAnsi" w:cs="Helvetica"/>
          <w:color w:val="000000"/>
          <w:sz w:val="22"/>
        </w:rPr>
        <w:t xml:space="preserve">Development of at least 10 new investment partnerships between island resorts and tourism-associated </w:t>
      </w:r>
      <w:r w:rsidR="00D7736A" w:rsidRPr="00F422FD">
        <w:rPr>
          <w:rFonts w:asciiTheme="majorHAnsi" w:hAnsiTheme="majorHAnsi" w:cs="Helvetica"/>
          <w:color w:val="000000"/>
          <w:sz w:val="22"/>
        </w:rPr>
        <w:t>communities, which</w:t>
      </w:r>
      <w:r w:rsidRPr="00F422FD">
        <w:rPr>
          <w:rFonts w:asciiTheme="majorHAnsi" w:hAnsiTheme="majorHAnsi" w:cs="Helvetica"/>
          <w:color w:val="000000"/>
          <w:sz w:val="22"/>
        </w:rPr>
        <w:t xml:space="preserve"> result in joint climate risk management activities; and 2.4.South-South transfer of tourism adaptation case studies between Maldives and other SIDS)</w:t>
      </w:r>
      <w:r w:rsidR="00A9217D">
        <w:rPr>
          <w:rFonts w:asciiTheme="majorHAnsi" w:hAnsiTheme="majorHAnsi" w:cs="Helvetica"/>
          <w:color w:val="000000"/>
          <w:sz w:val="22"/>
        </w:rPr>
        <w:t xml:space="preserve">, which are implemented through a total of 16 activities. The </w:t>
      </w:r>
      <w:r w:rsidR="008E6CE2">
        <w:rPr>
          <w:rFonts w:asciiTheme="majorHAnsi" w:hAnsiTheme="majorHAnsi" w:cs="Helvetica"/>
          <w:color w:val="000000"/>
          <w:sz w:val="22"/>
        </w:rPr>
        <w:t xml:space="preserve">indicators and targets </w:t>
      </w:r>
      <w:r w:rsidR="00A9217D">
        <w:rPr>
          <w:rFonts w:asciiTheme="majorHAnsi" w:hAnsiTheme="majorHAnsi" w:cs="Helvetica"/>
          <w:color w:val="000000"/>
          <w:sz w:val="22"/>
        </w:rPr>
        <w:t xml:space="preserve">of Outcome 2 have not been changed during the Inception Phase. Judging by the grant allocation, this outcome seems to be the most important </w:t>
      </w:r>
      <w:r w:rsidR="008E6CE2">
        <w:rPr>
          <w:rFonts w:asciiTheme="majorHAnsi" w:hAnsiTheme="majorHAnsi" w:cs="Helvetica"/>
          <w:color w:val="000000"/>
          <w:sz w:val="22"/>
        </w:rPr>
        <w:t xml:space="preserve">one </w:t>
      </w:r>
      <w:r w:rsidR="00A9217D">
        <w:rPr>
          <w:rFonts w:asciiTheme="majorHAnsi" w:hAnsiTheme="majorHAnsi" w:cs="Helvetica"/>
          <w:color w:val="000000"/>
          <w:sz w:val="22"/>
        </w:rPr>
        <w:t xml:space="preserve">because more than 57% of the total grant has been </w:t>
      </w:r>
      <w:r w:rsidR="008E6CE2">
        <w:rPr>
          <w:rFonts w:asciiTheme="majorHAnsi" w:hAnsiTheme="majorHAnsi" w:cs="Helvetica"/>
          <w:color w:val="000000"/>
          <w:sz w:val="22"/>
        </w:rPr>
        <w:t xml:space="preserve">allocated </w:t>
      </w:r>
      <w:r w:rsidR="00A9217D">
        <w:rPr>
          <w:rFonts w:asciiTheme="majorHAnsi" w:hAnsiTheme="majorHAnsi" w:cs="Helvetica"/>
          <w:color w:val="000000"/>
          <w:sz w:val="22"/>
        </w:rPr>
        <w:t xml:space="preserve">for its implementation. Essentially, two major outputs are envisaged within this component of the project: Maldives Tourism Adaptation Platform (MTAP), and </w:t>
      </w:r>
      <w:r w:rsidR="008E6CE2">
        <w:rPr>
          <w:rFonts w:asciiTheme="majorHAnsi" w:hAnsiTheme="majorHAnsi" w:cs="Helvetica"/>
          <w:color w:val="000000"/>
          <w:sz w:val="22"/>
        </w:rPr>
        <w:t>20 (10</w:t>
      </w:r>
      <w:r w:rsidR="00BC68BE">
        <w:rPr>
          <w:rFonts w:asciiTheme="majorHAnsi" w:hAnsiTheme="majorHAnsi" w:cs="Helvetica"/>
          <w:color w:val="000000"/>
          <w:sz w:val="22"/>
        </w:rPr>
        <w:t xml:space="preserve"> plus </w:t>
      </w:r>
      <w:r w:rsidR="008E6CE2">
        <w:rPr>
          <w:rFonts w:asciiTheme="majorHAnsi" w:hAnsiTheme="majorHAnsi" w:cs="Helvetica"/>
          <w:color w:val="000000"/>
          <w:sz w:val="22"/>
        </w:rPr>
        <w:t xml:space="preserve">10) </w:t>
      </w:r>
      <w:r w:rsidR="00A9217D">
        <w:rPr>
          <w:rFonts w:asciiTheme="majorHAnsi" w:hAnsiTheme="majorHAnsi" w:cs="Helvetica"/>
          <w:color w:val="000000"/>
          <w:sz w:val="22"/>
        </w:rPr>
        <w:t>demonstration projects</w:t>
      </w:r>
      <w:r w:rsidR="00BC68BE">
        <w:rPr>
          <w:rFonts w:asciiTheme="majorHAnsi" w:hAnsiTheme="majorHAnsi" w:cs="Helvetica"/>
          <w:color w:val="000000"/>
          <w:sz w:val="22"/>
        </w:rPr>
        <w:t xml:space="preserve"> in tourism resorts and associated island communities</w:t>
      </w:r>
      <w:r w:rsidR="00A9217D">
        <w:rPr>
          <w:rFonts w:asciiTheme="majorHAnsi" w:hAnsiTheme="majorHAnsi" w:cs="Helvetica"/>
          <w:color w:val="000000"/>
          <w:sz w:val="22"/>
        </w:rPr>
        <w:t xml:space="preserve">. Unfortunately, </w:t>
      </w:r>
      <w:r w:rsidR="000926F3">
        <w:rPr>
          <w:rFonts w:asciiTheme="majorHAnsi" w:hAnsiTheme="majorHAnsi" w:cs="Helvetica"/>
          <w:color w:val="000000"/>
          <w:sz w:val="22"/>
        </w:rPr>
        <w:t>not an adequate</w:t>
      </w:r>
      <w:r w:rsidR="00A9217D">
        <w:rPr>
          <w:rFonts w:asciiTheme="majorHAnsi" w:hAnsiTheme="majorHAnsi" w:cs="Helvetica"/>
          <w:color w:val="000000"/>
          <w:sz w:val="22"/>
        </w:rPr>
        <w:t xml:space="preserve"> progress has been made towards finalisation of both</w:t>
      </w:r>
      <w:r w:rsidR="00BC68BE">
        <w:rPr>
          <w:rFonts w:asciiTheme="majorHAnsi" w:hAnsiTheme="majorHAnsi" w:cs="Helvetica"/>
          <w:color w:val="000000"/>
          <w:sz w:val="22"/>
        </w:rPr>
        <w:t xml:space="preserve"> outputs</w:t>
      </w:r>
      <w:r w:rsidR="00A9217D">
        <w:rPr>
          <w:rFonts w:asciiTheme="majorHAnsi" w:hAnsiTheme="majorHAnsi" w:cs="Helvetica"/>
          <w:color w:val="000000"/>
          <w:sz w:val="22"/>
        </w:rPr>
        <w:t>.</w:t>
      </w:r>
    </w:p>
    <w:p w:rsidR="00A9217D" w:rsidRDefault="00A9217D" w:rsidP="00F422FD">
      <w:pPr>
        <w:pStyle w:val="NormalWeb"/>
        <w:spacing w:before="2" w:after="2"/>
        <w:jc w:val="both"/>
        <w:rPr>
          <w:rFonts w:asciiTheme="majorHAnsi" w:hAnsiTheme="majorHAnsi" w:cs="Helvetica"/>
          <w:color w:val="000000"/>
          <w:sz w:val="22"/>
        </w:rPr>
      </w:pPr>
    </w:p>
    <w:p w:rsidR="0017709E" w:rsidRDefault="00A9217D" w:rsidP="00F422FD">
      <w:pPr>
        <w:pStyle w:val="NormalWeb"/>
        <w:spacing w:before="2" w:after="2"/>
        <w:jc w:val="both"/>
        <w:rPr>
          <w:rFonts w:asciiTheme="majorHAnsi" w:hAnsiTheme="majorHAnsi" w:cs="Helvetica"/>
          <w:color w:val="000000"/>
          <w:sz w:val="22"/>
        </w:rPr>
      </w:pPr>
      <w:r>
        <w:rPr>
          <w:rFonts w:asciiTheme="majorHAnsi" w:hAnsiTheme="majorHAnsi" w:cs="Helvetica"/>
          <w:color w:val="000000"/>
          <w:sz w:val="22"/>
        </w:rPr>
        <w:t xml:space="preserve">Activities leading to realization of </w:t>
      </w:r>
      <w:r w:rsidRPr="00085D77">
        <w:rPr>
          <w:rFonts w:asciiTheme="majorHAnsi" w:hAnsiTheme="majorHAnsi" w:cs="Helvetica"/>
          <w:color w:val="000000"/>
          <w:sz w:val="22"/>
          <w:u w:val="single"/>
        </w:rPr>
        <w:t>Output 2.1</w:t>
      </w:r>
      <w:r>
        <w:rPr>
          <w:rFonts w:asciiTheme="majorHAnsi" w:hAnsiTheme="majorHAnsi" w:cs="Helvetica"/>
          <w:color w:val="000000"/>
          <w:sz w:val="22"/>
        </w:rPr>
        <w:t>.</w:t>
      </w:r>
      <w:r w:rsidR="00085D77">
        <w:rPr>
          <w:rFonts w:asciiTheme="majorHAnsi" w:hAnsiTheme="majorHAnsi" w:cs="Helvetica"/>
          <w:color w:val="000000"/>
          <w:sz w:val="22"/>
        </w:rPr>
        <w:t>aim at developing MTAP. The implementation of this activity has been largely delayed. Until now, the study “Consultancy to design and establish a National Tourism Adaptation Platform (MTAP) to support effective public-private partnerships for climate change adaptation in the Maldives tourism sector” has been prepared. The main finding of the study is that the support for MTAP has been enthusiasti</w:t>
      </w:r>
      <w:r w:rsidR="00EA5EFB">
        <w:rPr>
          <w:rFonts w:asciiTheme="majorHAnsi" w:hAnsiTheme="majorHAnsi" w:cs="Helvetica"/>
          <w:color w:val="000000"/>
          <w:sz w:val="22"/>
        </w:rPr>
        <w:t>c. T</w:t>
      </w:r>
      <w:r w:rsidR="00085D77">
        <w:rPr>
          <w:rFonts w:asciiTheme="majorHAnsi" w:hAnsiTheme="majorHAnsi" w:cs="Helvetica"/>
          <w:color w:val="000000"/>
          <w:sz w:val="22"/>
        </w:rPr>
        <w:t>hat has also been impression of the evaluator. MTAP is supposed to be one of the central elements of the project</w:t>
      </w:r>
      <w:r w:rsidR="00F225FD">
        <w:rPr>
          <w:rFonts w:asciiTheme="majorHAnsi" w:hAnsiTheme="majorHAnsi" w:cs="Helvetica"/>
          <w:color w:val="000000"/>
          <w:sz w:val="22"/>
        </w:rPr>
        <w:t xml:space="preserve"> andthe critical driver for project’s deliverance. T</w:t>
      </w:r>
      <w:r w:rsidR="00085D77">
        <w:rPr>
          <w:rFonts w:asciiTheme="majorHAnsi" w:hAnsiTheme="majorHAnsi" w:cs="Helvetica"/>
          <w:color w:val="000000"/>
          <w:sz w:val="22"/>
        </w:rPr>
        <w:t>he study has been commissioned well into 2013 and the final report was delivered in December 2013</w:t>
      </w:r>
      <w:r w:rsidR="00DD1968">
        <w:rPr>
          <w:rFonts w:asciiTheme="majorHAnsi" w:hAnsiTheme="majorHAnsi" w:cs="Helvetica"/>
          <w:color w:val="000000"/>
          <w:sz w:val="22"/>
        </w:rPr>
        <w:t>,</w:t>
      </w:r>
      <w:r w:rsidR="0042155D">
        <w:rPr>
          <w:rFonts w:asciiTheme="majorHAnsi" w:hAnsiTheme="majorHAnsi" w:cs="Helvetica"/>
          <w:color w:val="000000"/>
          <w:sz w:val="22"/>
        </w:rPr>
        <w:t xml:space="preserve"> more than year and a half </w:t>
      </w:r>
      <w:r w:rsidR="00DD1968">
        <w:rPr>
          <w:rFonts w:asciiTheme="majorHAnsi" w:hAnsiTheme="majorHAnsi" w:cs="Helvetica"/>
          <w:color w:val="000000"/>
          <w:sz w:val="22"/>
        </w:rPr>
        <w:t>after</w:t>
      </w:r>
      <w:r w:rsidR="0042155D">
        <w:rPr>
          <w:rFonts w:asciiTheme="majorHAnsi" w:hAnsiTheme="majorHAnsi" w:cs="Helvetica"/>
          <w:color w:val="000000"/>
          <w:sz w:val="22"/>
        </w:rPr>
        <w:t xml:space="preserve"> the implementation of the project has started</w:t>
      </w:r>
      <w:r w:rsidR="00085D77">
        <w:rPr>
          <w:rFonts w:asciiTheme="majorHAnsi" w:hAnsiTheme="majorHAnsi" w:cs="Helvetica"/>
          <w:color w:val="000000"/>
          <w:sz w:val="22"/>
        </w:rPr>
        <w:t xml:space="preserve">. The study </w:t>
      </w:r>
      <w:r w:rsidR="0017709E">
        <w:rPr>
          <w:rFonts w:asciiTheme="majorHAnsi" w:hAnsiTheme="majorHAnsi" w:cs="Helvetica"/>
          <w:color w:val="000000"/>
          <w:sz w:val="22"/>
        </w:rPr>
        <w:t>doesn’t provide clear definition of the platform, and gives only an indication what it should be (virtual community network, communities of practice and knowledge sharing), b</w:t>
      </w:r>
      <w:r w:rsidR="00EA5EFB">
        <w:rPr>
          <w:rFonts w:asciiTheme="majorHAnsi" w:hAnsiTheme="majorHAnsi" w:cs="Helvetica"/>
          <w:color w:val="000000"/>
          <w:sz w:val="22"/>
        </w:rPr>
        <w:t>ut no further refinement of the</w:t>
      </w:r>
      <w:r w:rsidR="0017709E">
        <w:rPr>
          <w:rFonts w:asciiTheme="majorHAnsi" w:hAnsiTheme="majorHAnsi" w:cs="Helvetica"/>
          <w:color w:val="000000"/>
          <w:sz w:val="22"/>
        </w:rPr>
        <w:t xml:space="preserve"> idea </w:t>
      </w:r>
      <w:r w:rsidR="00EA5EFB">
        <w:rPr>
          <w:rFonts w:asciiTheme="majorHAnsi" w:hAnsiTheme="majorHAnsi" w:cs="Helvetica"/>
          <w:color w:val="000000"/>
          <w:sz w:val="22"/>
        </w:rPr>
        <w:t>of platform in the Maldivian</w:t>
      </w:r>
      <w:r w:rsidR="0017709E">
        <w:rPr>
          <w:rFonts w:asciiTheme="majorHAnsi" w:hAnsiTheme="majorHAnsi" w:cs="Helvetica"/>
          <w:color w:val="000000"/>
          <w:sz w:val="22"/>
        </w:rPr>
        <w:t xml:space="preserve"> context is give</w:t>
      </w:r>
      <w:r w:rsidR="008D5BF4">
        <w:rPr>
          <w:rFonts w:asciiTheme="majorHAnsi" w:hAnsiTheme="majorHAnsi" w:cs="Helvetica"/>
          <w:color w:val="000000"/>
          <w:sz w:val="22"/>
        </w:rPr>
        <w:t>n</w:t>
      </w:r>
      <w:r w:rsidR="0017709E">
        <w:rPr>
          <w:rFonts w:asciiTheme="majorHAnsi" w:hAnsiTheme="majorHAnsi" w:cs="Helvetica"/>
          <w:color w:val="000000"/>
          <w:sz w:val="22"/>
        </w:rPr>
        <w:t xml:space="preserve">. Therefore, at the end of the day, the study leaves many open ends, and it remains unclear whether MTAP is </w:t>
      </w:r>
      <w:r w:rsidR="00EA5EFB">
        <w:rPr>
          <w:rFonts w:asciiTheme="majorHAnsi" w:hAnsiTheme="majorHAnsi" w:cs="Helvetica"/>
          <w:color w:val="000000"/>
          <w:sz w:val="22"/>
        </w:rPr>
        <w:t xml:space="preserve">a community of stakeholders, </w:t>
      </w:r>
      <w:r w:rsidR="0017709E">
        <w:rPr>
          <w:rFonts w:asciiTheme="majorHAnsi" w:hAnsiTheme="majorHAnsi" w:cs="Helvetica"/>
          <w:color w:val="000000"/>
          <w:sz w:val="22"/>
        </w:rPr>
        <w:t>a web platform with</w:t>
      </w:r>
      <w:r w:rsidR="00EA5EFB">
        <w:rPr>
          <w:rFonts w:asciiTheme="majorHAnsi" w:hAnsiTheme="majorHAnsi" w:cs="Helvetica"/>
          <w:color w:val="000000"/>
          <w:sz w:val="22"/>
        </w:rPr>
        <w:t xml:space="preserve"> a certain structure, </w:t>
      </w:r>
      <w:r w:rsidR="0017709E">
        <w:rPr>
          <w:rFonts w:asciiTheme="majorHAnsi" w:hAnsiTheme="majorHAnsi" w:cs="Helvetica"/>
          <w:color w:val="000000"/>
          <w:sz w:val="22"/>
        </w:rPr>
        <w:t xml:space="preserve">a communications platform, or something else. The only tangible </w:t>
      </w:r>
      <w:r w:rsidR="00EA5EFB">
        <w:rPr>
          <w:rFonts w:asciiTheme="majorHAnsi" w:hAnsiTheme="majorHAnsi" w:cs="Helvetica"/>
          <w:color w:val="000000"/>
          <w:sz w:val="22"/>
        </w:rPr>
        <w:t xml:space="preserve">result of this </w:t>
      </w:r>
      <w:r w:rsidR="0017709E">
        <w:rPr>
          <w:rFonts w:asciiTheme="majorHAnsi" w:hAnsiTheme="majorHAnsi" w:cs="Helvetica"/>
          <w:color w:val="000000"/>
          <w:sz w:val="22"/>
        </w:rPr>
        <w:t>output</w:t>
      </w:r>
      <w:r w:rsidR="008D5BF4">
        <w:rPr>
          <w:rFonts w:asciiTheme="majorHAnsi" w:hAnsiTheme="majorHAnsi" w:cs="Helvetica"/>
          <w:color w:val="000000"/>
          <w:sz w:val="22"/>
        </w:rPr>
        <w:t xml:space="preserve"> until now</w:t>
      </w:r>
      <w:r w:rsidR="0017709E">
        <w:rPr>
          <w:rFonts w:asciiTheme="majorHAnsi" w:hAnsiTheme="majorHAnsi" w:cs="Helvetica"/>
          <w:color w:val="000000"/>
          <w:sz w:val="22"/>
        </w:rPr>
        <w:t>, besides the study</w:t>
      </w:r>
      <w:r w:rsidR="008D5BF4">
        <w:rPr>
          <w:rFonts w:asciiTheme="majorHAnsi" w:hAnsiTheme="majorHAnsi" w:cs="Helvetica"/>
          <w:color w:val="000000"/>
          <w:sz w:val="22"/>
        </w:rPr>
        <w:t>,</w:t>
      </w:r>
      <w:r w:rsidR="0017709E">
        <w:rPr>
          <w:rFonts w:asciiTheme="majorHAnsi" w:hAnsiTheme="majorHAnsi" w:cs="Helvetica"/>
          <w:color w:val="000000"/>
          <w:sz w:val="22"/>
        </w:rPr>
        <w:t xml:space="preserve"> is the Facebook profile, which is managed in a relatively haphazard </w:t>
      </w:r>
      <w:r w:rsidR="008D5BF4">
        <w:rPr>
          <w:rFonts w:asciiTheme="majorHAnsi" w:hAnsiTheme="majorHAnsi" w:cs="Helvetica"/>
          <w:color w:val="000000"/>
          <w:sz w:val="22"/>
        </w:rPr>
        <w:t>and an</w:t>
      </w:r>
      <w:r w:rsidR="0017709E">
        <w:rPr>
          <w:rFonts w:asciiTheme="majorHAnsi" w:hAnsiTheme="majorHAnsi" w:cs="Helvetica"/>
          <w:color w:val="000000"/>
          <w:sz w:val="22"/>
        </w:rPr>
        <w:t xml:space="preserve"> ad-hoc manner</w:t>
      </w:r>
      <w:r w:rsidR="008D5BF4">
        <w:rPr>
          <w:rFonts w:asciiTheme="majorHAnsi" w:hAnsiTheme="majorHAnsi" w:cs="Helvetica"/>
          <w:color w:val="000000"/>
          <w:sz w:val="22"/>
        </w:rPr>
        <w:t>. However, the MTAP has be</w:t>
      </w:r>
      <w:r w:rsidR="00EA5EFB">
        <w:rPr>
          <w:rFonts w:asciiTheme="majorHAnsi" w:hAnsiTheme="majorHAnsi" w:cs="Helvetica"/>
          <w:color w:val="000000"/>
          <w:sz w:val="22"/>
        </w:rPr>
        <w:t>en taken seriously by the PMU, and t</w:t>
      </w:r>
      <w:r w:rsidR="008D5BF4">
        <w:rPr>
          <w:rFonts w:asciiTheme="majorHAnsi" w:hAnsiTheme="majorHAnsi" w:cs="Helvetica"/>
          <w:color w:val="000000"/>
          <w:sz w:val="22"/>
        </w:rPr>
        <w:t xml:space="preserve">he special MTAP Committee has been </w:t>
      </w:r>
      <w:r w:rsidR="00EA5EFB">
        <w:rPr>
          <w:rFonts w:asciiTheme="majorHAnsi" w:hAnsiTheme="majorHAnsi" w:cs="Helvetica"/>
          <w:color w:val="000000"/>
          <w:sz w:val="22"/>
        </w:rPr>
        <w:t>established</w:t>
      </w:r>
      <w:r w:rsidR="008D5BF4">
        <w:rPr>
          <w:rFonts w:asciiTheme="majorHAnsi" w:hAnsiTheme="majorHAnsi" w:cs="Helvetica"/>
          <w:color w:val="000000"/>
          <w:sz w:val="22"/>
        </w:rPr>
        <w:t xml:space="preserve"> (one meeting has been held</w:t>
      </w:r>
      <w:r w:rsidR="00EA5EFB">
        <w:rPr>
          <w:rFonts w:asciiTheme="majorHAnsi" w:hAnsiTheme="majorHAnsi" w:cs="Helvetica"/>
          <w:color w:val="000000"/>
          <w:sz w:val="22"/>
        </w:rPr>
        <w:t xml:space="preserve"> until now</w:t>
      </w:r>
      <w:r w:rsidR="008D5BF4">
        <w:rPr>
          <w:rFonts w:asciiTheme="majorHAnsi" w:hAnsiTheme="majorHAnsi" w:cs="Helvetica"/>
          <w:color w:val="000000"/>
          <w:sz w:val="22"/>
        </w:rPr>
        <w:t>)</w:t>
      </w:r>
      <w:r w:rsidR="00EA5EFB">
        <w:rPr>
          <w:rFonts w:asciiTheme="majorHAnsi" w:hAnsiTheme="majorHAnsi" w:cs="Helvetica"/>
          <w:color w:val="000000"/>
          <w:sz w:val="22"/>
        </w:rPr>
        <w:t>, and the communications officer has been hired</w:t>
      </w:r>
      <w:r w:rsidR="008D5BF4">
        <w:rPr>
          <w:rFonts w:asciiTheme="majorHAnsi" w:hAnsiTheme="majorHAnsi" w:cs="Helvetica"/>
          <w:color w:val="000000"/>
          <w:sz w:val="22"/>
        </w:rPr>
        <w:t xml:space="preserve">. </w:t>
      </w:r>
    </w:p>
    <w:p w:rsidR="0042155D" w:rsidRDefault="0042155D" w:rsidP="00F422FD">
      <w:pPr>
        <w:pStyle w:val="NormalWeb"/>
        <w:spacing w:before="2" w:after="2"/>
        <w:jc w:val="both"/>
        <w:rPr>
          <w:rFonts w:asciiTheme="majorHAnsi" w:hAnsiTheme="majorHAnsi" w:cs="Helvetica"/>
          <w:color w:val="000000"/>
          <w:sz w:val="22"/>
        </w:rPr>
      </w:pPr>
    </w:p>
    <w:p w:rsidR="0042155D" w:rsidRPr="0042155D" w:rsidRDefault="0042155D" w:rsidP="00F422FD">
      <w:pPr>
        <w:pStyle w:val="NormalWeb"/>
        <w:spacing w:before="2" w:after="2"/>
        <w:jc w:val="both"/>
        <w:rPr>
          <w:rFonts w:asciiTheme="majorHAnsi" w:hAnsiTheme="majorHAnsi" w:cs="Helvetica"/>
          <w:color w:val="000000"/>
          <w:sz w:val="22"/>
        </w:rPr>
      </w:pPr>
      <w:r>
        <w:rPr>
          <w:rFonts w:asciiTheme="majorHAnsi" w:hAnsiTheme="majorHAnsi" w:cs="Helvetica"/>
          <w:color w:val="000000"/>
          <w:sz w:val="22"/>
        </w:rPr>
        <w:t>Most of the known examples of the “platforms” ar</w:t>
      </w:r>
      <w:r w:rsidR="00EA5EFB">
        <w:rPr>
          <w:rFonts w:asciiTheme="majorHAnsi" w:hAnsiTheme="majorHAnsi" w:cs="Helvetica"/>
          <w:color w:val="000000"/>
          <w:sz w:val="22"/>
        </w:rPr>
        <w:t xml:space="preserve">e international in scope. Only a few </w:t>
      </w:r>
      <w:r w:rsidR="00A72733">
        <w:rPr>
          <w:rFonts w:asciiTheme="majorHAnsi" w:hAnsiTheme="majorHAnsi" w:cs="Helvetica"/>
          <w:color w:val="000000"/>
          <w:sz w:val="22"/>
        </w:rPr>
        <w:t>of them</w:t>
      </w:r>
      <w:r>
        <w:rPr>
          <w:rFonts w:asciiTheme="majorHAnsi" w:hAnsiTheme="majorHAnsi" w:cs="Helvetica"/>
          <w:color w:val="000000"/>
          <w:sz w:val="22"/>
        </w:rPr>
        <w:t xml:space="preserve">are </w:t>
      </w:r>
      <w:r w:rsidR="00EA5EFB">
        <w:rPr>
          <w:rFonts w:asciiTheme="majorHAnsi" w:hAnsiTheme="majorHAnsi" w:cs="Helvetica"/>
          <w:color w:val="000000"/>
          <w:sz w:val="22"/>
        </w:rPr>
        <w:t>specifically related to</w:t>
      </w:r>
      <w:r>
        <w:rPr>
          <w:rFonts w:asciiTheme="majorHAnsi" w:hAnsiTheme="majorHAnsi" w:cs="Helvetica"/>
          <w:color w:val="000000"/>
          <w:sz w:val="22"/>
        </w:rPr>
        <w:t xml:space="preserve"> the climate change adaptation</w:t>
      </w:r>
      <w:r w:rsidR="00A72733">
        <w:rPr>
          <w:rFonts w:asciiTheme="majorHAnsi" w:hAnsiTheme="majorHAnsi" w:cs="Helvetica"/>
          <w:color w:val="000000"/>
          <w:sz w:val="22"/>
        </w:rPr>
        <w:t>, or are national in scope</w:t>
      </w:r>
      <w:r>
        <w:rPr>
          <w:rFonts w:asciiTheme="majorHAnsi" w:hAnsiTheme="majorHAnsi" w:cs="Helvetica"/>
          <w:color w:val="000000"/>
          <w:sz w:val="22"/>
        </w:rPr>
        <w:t xml:space="preserve">. </w:t>
      </w:r>
      <w:r w:rsidR="00A72733">
        <w:rPr>
          <w:rFonts w:asciiTheme="majorHAnsi" w:hAnsiTheme="majorHAnsi" w:cs="Helvetica"/>
          <w:color w:val="000000"/>
          <w:sz w:val="22"/>
        </w:rPr>
        <w:t>Related to the former, o</w:t>
      </w:r>
      <w:r>
        <w:rPr>
          <w:rFonts w:asciiTheme="majorHAnsi" w:hAnsiTheme="majorHAnsi" w:cs="Helvetica"/>
          <w:color w:val="000000"/>
          <w:sz w:val="22"/>
        </w:rPr>
        <w:t>ne could be advised to visit the European Climate Adaptation Platform (CLIMATE-ADAPT Project), while for the former National Resources Canada: Adaptation Platform could be a good example</w:t>
      </w:r>
      <w:r w:rsidR="00A72733">
        <w:rPr>
          <w:rFonts w:asciiTheme="majorHAnsi" w:hAnsiTheme="majorHAnsi" w:cs="Helvetica"/>
          <w:color w:val="000000"/>
          <w:sz w:val="22"/>
        </w:rPr>
        <w:t xml:space="preserve"> to visit</w:t>
      </w:r>
      <w:r>
        <w:rPr>
          <w:rFonts w:asciiTheme="majorHAnsi" w:hAnsiTheme="majorHAnsi" w:cs="Helvetica"/>
          <w:color w:val="000000"/>
          <w:sz w:val="22"/>
        </w:rPr>
        <w:t xml:space="preserve">. However, none of those two is fully comparable to the Maldivian situation but some guidelines </w:t>
      </w:r>
      <w:r w:rsidR="00507557">
        <w:rPr>
          <w:rFonts w:asciiTheme="majorHAnsi" w:hAnsiTheme="majorHAnsi" w:cs="Helvetica"/>
          <w:color w:val="000000"/>
          <w:sz w:val="22"/>
        </w:rPr>
        <w:t xml:space="preserve">on how </w:t>
      </w:r>
      <w:r>
        <w:rPr>
          <w:rFonts w:asciiTheme="majorHAnsi" w:hAnsiTheme="majorHAnsi" w:cs="Helvetica"/>
          <w:color w:val="000000"/>
          <w:sz w:val="22"/>
        </w:rPr>
        <w:t xml:space="preserve">to run the MTAP in the future could be drawn. </w:t>
      </w:r>
      <w:r w:rsidR="00507557">
        <w:rPr>
          <w:rFonts w:asciiTheme="majorHAnsi" w:hAnsiTheme="majorHAnsi" w:cs="Helvetica"/>
          <w:color w:val="000000"/>
          <w:sz w:val="22"/>
        </w:rPr>
        <w:t>One good example, albeit</w:t>
      </w:r>
      <w:r>
        <w:rPr>
          <w:rFonts w:asciiTheme="majorHAnsi" w:hAnsiTheme="majorHAnsi" w:cs="Helvetica"/>
          <w:color w:val="000000"/>
          <w:sz w:val="22"/>
        </w:rPr>
        <w:t xml:space="preserve"> still in the making</w:t>
      </w:r>
      <w:r w:rsidR="00A72733">
        <w:rPr>
          <w:rFonts w:asciiTheme="majorHAnsi" w:hAnsiTheme="majorHAnsi" w:cs="Helvetica"/>
          <w:color w:val="000000"/>
          <w:sz w:val="22"/>
        </w:rPr>
        <w:t xml:space="preserve">  and not specifically related to climate change adaptation</w:t>
      </w:r>
      <w:r w:rsidR="00507557">
        <w:rPr>
          <w:rFonts w:asciiTheme="majorHAnsi" w:hAnsiTheme="majorHAnsi" w:cs="Helvetica"/>
          <w:color w:val="000000"/>
          <w:sz w:val="22"/>
        </w:rPr>
        <w:t>,</w:t>
      </w:r>
      <w:r>
        <w:rPr>
          <w:rFonts w:asciiTheme="majorHAnsi" w:hAnsiTheme="majorHAnsi" w:cs="Helvetica"/>
          <w:color w:val="000000"/>
          <w:sz w:val="22"/>
        </w:rPr>
        <w:t xml:space="preserve"> is the ICZM Governance platform of the EU Pegaso Project (</w:t>
      </w:r>
      <w:hyperlink r:id="rId10" w:history="1">
        <w:r w:rsidRPr="00786696">
          <w:rPr>
            <w:rStyle w:val="Hyperlink"/>
            <w:rFonts w:asciiTheme="majorHAnsi" w:hAnsiTheme="majorHAnsi" w:cs="Helvetica"/>
            <w:sz w:val="22"/>
          </w:rPr>
          <w:t>www.pegasoproject.eu</w:t>
        </w:r>
      </w:hyperlink>
      <w:r>
        <w:rPr>
          <w:rFonts w:asciiTheme="majorHAnsi" w:hAnsiTheme="majorHAnsi" w:cs="Helvetica"/>
          <w:color w:val="000000"/>
          <w:sz w:val="22"/>
        </w:rPr>
        <w:t xml:space="preserve">). The ICZM Platform consists of three parts: </w:t>
      </w:r>
      <w:r w:rsidR="00507557">
        <w:rPr>
          <w:rFonts w:asciiTheme="majorHAnsi" w:hAnsiTheme="majorHAnsi" w:cs="Helvetica"/>
          <w:color w:val="000000"/>
          <w:sz w:val="22"/>
        </w:rPr>
        <w:t xml:space="preserve">Pilot projects, comparable to demo projects In TAP; the Knowledge part, composed of tools and other products similar to those produced within Outcomes 1 and 3 in TAP; and the Governance part. The “heart” of the Pegaso Platform, though, </w:t>
      </w:r>
      <w:r w:rsidR="00D7736A">
        <w:rPr>
          <w:rFonts w:asciiTheme="majorHAnsi" w:hAnsiTheme="majorHAnsi" w:cs="Helvetica"/>
          <w:color w:val="000000"/>
          <w:sz w:val="22"/>
        </w:rPr>
        <w:t>is</w:t>
      </w:r>
      <w:r w:rsidR="00507557">
        <w:rPr>
          <w:rFonts w:asciiTheme="majorHAnsi" w:hAnsiTheme="majorHAnsi" w:cs="Helvetica"/>
          <w:color w:val="000000"/>
          <w:sz w:val="22"/>
        </w:rPr>
        <w:t xml:space="preserve"> the linkages between these three parts. </w:t>
      </w:r>
      <w:r>
        <w:rPr>
          <w:rFonts w:asciiTheme="majorHAnsi" w:hAnsiTheme="majorHAnsi" w:cs="Helvetica"/>
          <w:color w:val="000000"/>
          <w:sz w:val="22"/>
        </w:rPr>
        <w:t xml:space="preserve">The </w:t>
      </w:r>
      <w:r w:rsidR="00A72733">
        <w:rPr>
          <w:rFonts w:asciiTheme="majorHAnsi" w:hAnsiTheme="majorHAnsi" w:cs="Helvetica"/>
          <w:color w:val="000000"/>
          <w:sz w:val="22"/>
        </w:rPr>
        <w:t xml:space="preserve">description of the platform in the </w:t>
      </w:r>
      <w:r w:rsidR="00507557">
        <w:rPr>
          <w:rFonts w:asciiTheme="majorHAnsi" w:hAnsiTheme="majorHAnsi" w:cs="Helvetica"/>
          <w:color w:val="000000"/>
          <w:sz w:val="22"/>
        </w:rPr>
        <w:t>MTAP</w:t>
      </w:r>
      <w:r>
        <w:rPr>
          <w:rFonts w:asciiTheme="majorHAnsi" w:hAnsiTheme="majorHAnsi" w:cs="Helvetica"/>
          <w:color w:val="000000"/>
          <w:sz w:val="22"/>
        </w:rPr>
        <w:t xml:space="preserve"> study</w:t>
      </w:r>
      <w:r w:rsidR="00507557">
        <w:rPr>
          <w:rFonts w:asciiTheme="majorHAnsi" w:hAnsiTheme="majorHAnsi" w:cs="Helvetica"/>
          <w:color w:val="000000"/>
          <w:sz w:val="22"/>
        </w:rPr>
        <w:t>, referred to in the previous paragraph</w:t>
      </w:r>
      <w:r w:rsidR="00A72733">
        <w:rPr>
          <w:rFonts w:asciiTheme="majorHAnsi" w:hAnsiTheme="majorHAnsi" w:cs="Helvetica"/>
          <w:color w:val="000000"/>
          <w:sz w:val="22"/>
        </w:rPr>
        <w:t>,generically does not differ too much</w:t>
      </w:r>
      <w:r w:rsidR="00507557">
        <w:rPr>
          <w:rFonts w:asciiTheme="majorHAnsi" w:hAnsiTheme="majorHAnsi" w:cs="Helvetica"/>
          <w:color w:val="000000"/>
          <w:sz w:val="22"/>
        </w:rPr>
        <w:t xml:space="preserve"> from the</w:t>
      </w:r>
      <w:r w:rsidR="00A72733">
        <w:rPr>
          <w:rFonts w:asciiTheme="majorHAnsi" w:hAnsiTheme="majorHAnsi" w:cs="Helvetica"/>
          <w:color w:val="000000"/>
          <w:sz w:val="22"/>
        </w:rPr>
        <w:t xml:space="preserve"> aboveICZM</w:t>
      </w:r>
      <w:r w:rsidR="00507557">
        <w:rPr>
          <w:rFonts w:asciiTheme="majorHAnsi" w:hAnsiTheme="majorHAnsi" w:cs="Helvetica"/>
          <w:color w:val="000000"/>
          <w:sz w:val="22"/>
        </w:rPr>
        <w:t xml:space="preserve"> “platform”, but </w:t>
      </w:r>
      <w:r w:rsidR="00A72733">
        <w:rPr>
          <w:rFonts w:asciiTheme="majorHAnsi" w:hAnsiTheme="majorHAnsi" w:cs="Helvetica"/>
          <w:color w:val="000000"/>
          <w:sz w:val="22"/>
        </w:rPr>
        <w:t>the MTAP study</w:t>
      </w:r>
      <w:r w:rsidR="00507557">
        <w:rPr>
          <w:rFonts w:asciiTheme="majorHAnsi" w:hAnsiTheme="majorHAnsi" w:cs="Helvetica"/>
          <w:color w:val="000000"/>
          <w:sz w:val="22"/>
        </w:rPr>
        <w:t xml:space="preserve"> has remained somewhat short in present</w:t>
      </w:r>
      <w:r w:rsidR="00A72733">
        <w:rPr>
          <w:rFonts w:asciiTheme="majorHAnsi" w:hAnsiTheme="majorHAnsi" w:cs="Helvetica"/>
          <w:color w:val="000000"/>
          <w:sz w:val="22"/>
        </w:rPr>
        <w:t>ing</w:t>
      </w:r>
      <w:r w:rsidR="00507557">
        <w:rPr>
          <w:rFonts w:asciiTheme="majorHAnsi" w:hAnsiTheme="majorHAnsi" w:cs="Helvetica"/>
          <w:color w:val="000000"/>
          <w:sz w:val="22"/>
        </w:rPr>
        <w:t xml:space="preserve"> the MTAP</w:t>
      </w:r>
      <w:r w:rsidR="00DD1968">
        <w:rPr>
          <w:rFonts w:asciiTheme="majorHAnsi" w:hAnsiTheme="majorHAnsi" w:cs="Helvetica"/>
          <w:color w:val="000000"/>
          <w:sz w:val="22"/>
        </w:rPr>
        <w:t xml:space="preserve"> structure </w:t>
      </w:r>
      <w:r w:rsidR="00507557">
        <w:rPr>
          <w:rFonts w:asciiTheme="majorHAnsi" w:hAnsiTheme="majorHAnsi" w:cs="Helvetica"/>
          <w:color w:val="000000"/>
          <w:sz w:val="22"/>
        </w:rPr>
        <w:t>in a succinct and clear manner. For successful ma</w:t>
      </w:r>
      <w:r w:rsidR="00A72733">
        <w:rPr>
          <w:rFonts w:asciiTheme="majorHAnsi" w:hAnsiTheme="majorHAnsi" w:cs="Helvetica"/>
          <w:color w:val="000000"/>
          <w:sz w:val="22"/>
        </w:rPr>
        <w:t>nagement</w:t>
      </w:r>
      <w:r w:rsidR="00507557">
        <w:rPr>
          <w:rFonts w:asciiTheme="majorHAnsi" w:hAnsiTheme="majorHAnsi" w:cs="Helvetica"/>
          <w:color w:val="000000"/>
          <w:sz w:val="22"/>
        </w:rPr>
        <w:t xml:space="preserve"> of the MTAP, it must be understood that the platform is a tool anda network. The former gives it substance, while the latter secures its </w:t>
      </w:r>
      <w:r w:rsidR="00D7736A">
        <w:rPr>
          <w:rFonts w:asciiTheme="majorHAnsi" w:hAnsiTheme="majorHAnsi" w:cs="Helvetica"/>
          <w:color w:val="000000"/>
          <w:sz w:val="22"/>
        </w:rPr>
        <w:t>long-term</w:t>
      </w:r>
      <w:r w:rsidR="00507557">
        <w:rPr>
          <w:rFonts w:asciiTheme="majorHAnsi" w:hAnsiTheme="majorHAnsi" w:cs="Helvetica"/>
          <w:color w:val="000000"/>
          <w:sz w:val="22"/>
        </w:rPr>
        <w:t xml:space="preserve"> sustainability. While the prime function of MTAP is to serve the purpose of the project during its “lifetime”, it is advised to </w:t>
      </w:r>
      <w:r w:rsidR="00A30282">
        <w:rPr>
          <w:rFonts w:asciiTheme="majorHAnsi" w:hAnsiTheme="majorHAnsi" w:cs="Helvetica"/>
          <w:color w:val="000000"/>
          <w:sz w:val="22"/>
        </w:rPr>
        <w:t>examine the possibility of</w:t>
      </w:r>
      <w:r w:rsidR="00F225FD">
        <w:rPr>
          <w:rFonts w:asciiTheme="majorHAnsi" w:hAnsiTheme="majorHAnsi" w:cs="Helvetica"/>
          <w:color w:val="000000"/>
          <w:sz w:val="22"/>
        </w:rPr>
        <w:t>its continuation</w:t>
      </w:r>
      <w:r w:rsidR="00A72733">
        <w:rPr>
          <w:rFonts w:asciiTheme="majorHAnsi" w:hAnsiTheme="majorHAnsi" w:cs="Helvetica"/>
          <w:color w:val="000000"/>
          <w:sz w:val="22"/>
        </w:rPr>
        <w:t xml:space="preserve">after TAP will be closed. In the case of its continuation </w:t>
      </w:r>
      <w:r w:rsidR="00507557">
        <w:rPr>
          <w:rFonts w:asciiTheme="majorHAnsi" w:hAnsiTheme="majorHAnsi" w:cs="Helvetica"/>
          <w:color w:val="000000"/>
          <w:sz w:val="22"/>
        </w:rPr>
        <w:t xml:space="preserve">an appropriate institutional arrangement </w:t>
      </w:r>
      <w:r w:rsidR="00A72733">
        <w:rPr>
          <w:rFonts w:asciiTheme="majorHAnsi" w:hAnsiTheme="majorHAnsi" w:cs="Helvetica"/>
          <w:color w:val="000000"/>
          <w:sz w:val="22"/>
        </w:rPr>
        <w:t>will need to</w:t>
      </w:r>
      <w:r w:rsidR="00507557">
        <w:rPr>
          <w:rFonts w:asciiTheme="majorHAnsi" w:hAnsiTheme="majorHAnsi" w:cs="Helvetica"/>
          <w:color w:val="000000"/>
          <w:sz w:val="22"/>
        </w:rPr>
        <w:t xml:space="preserve"> be found.</w:t>
      </w:r>
      <w:r w:rsidR="00A30282">
        <w:rPr>
          <w:rFonts w:asciiTheme="majorHAnsi" w:hAnsiTheme="majorHAnsi" w:cs="Helvetica"/>
          <w:color w:val="000000"/>
          <w:sz w:val="22"/>
        </w:rPr>
        <w:t xml:space="preserve"> The institutional arrangement may include embedding </w:t>
      </w:r>
      <w:r w:rsidR="00A72733">
        <w:rPr>
          <w:rFonts w:asciiTheme="majorHAnsi" w:hAnsiTheme="majorHAnsi" w:cs="Helvetica"/>
          <w:color w:val="000000"/>
          <w:sz w:val="22"/>
        </w:rPr>
        <w:t xml:space="preserve">the MTAP </w:t>
      </w:r>
      <w:r w:rsidR="00A30282">
        <w:rPr>
          <w:rFonts w:asciiTheme="majorHAnsi" w:hAnsiTheme="majorHAnsi" w:cs="Helvetica"/>
          <w:color w:val="000000"/>
          <w:sz w:val="22"/>
        </w:rPr>
        <w:t xml:space="preserve">within a government institution, a tourism sector </w:t>
      </w:r>
      <w:r w:rsidR="00A72733">
        <w:rPr>
          <w:rFonts w:asciiTheme="majorHAnsi" w:hAnsiTheme="majorHAnsi" w:cs="Helvetica"/>
          <w:color w:val="000000"/>
          <w:sz w:val="22"/>
        </w:rPr>
        <w:t>association, an</w:t>
      </w:r>
      <w:r w:rsidR="00A30282">
        <w:rPr>
          <w:rFonts w:asciiTheme="majorHAnsi" w:hAnsiTheme="majorHAnsi" w:cs="Helvetica"/>
          <w:color w:val="000000"/>
          <w:sz w:val="22"/>
        </w:rPr>
        <w:t xml:space="preserve">other civil society association, specialized expert or tourism industry network, or a special inter-agency body. The cost of running </w:t>
      </w:r>
      <w:r w:rsidR="00A72733">
        <w:rPr>
          <w:rFonts w:asciiTheme="majorHAnsi" w:hAnsiTheme="majorHAnsi" w:cs="Helvetica"/>
          <w:color w:val="000000"/>
          <w:sz w:val="22"/>
        </w:rPr>
        <w:t xml:space="preserve">the MTAP </w:t>
      </w:r>
      <w:r w:rsidR="00A30282">
        <w:rPr>
          <w:rFonts w:asciiTheme="majorHAnsi" w:hAnsiTheme="majorHAnsi" w:cs="Helvetica"/>
          <w:color w:val="000000"/>
          <w:sz w:val="22"/>
        </w:rPr>
        <w:t>does not have to be necessarily prohibitive, as we are talking about hosting the web site/portal and an administrator who will manage the platform only</w:t>
      </w:r>
      <w:r w:rsidR="00A72733">
        <w:rPr>
          <w:rFonts w:asciiTheme="majorHAnsi" w:hAnsiTheme="majorHAnsi" w:cs="Helvetica"/>
          <w:color w:val="000000"/>
          <w:sz w:val="22"/>
        </w:rPr>
        <w:t xml:space="preserve"> (probably on a part-time basis)</w:t>
      </w:r>
      <w:r w:rsidR="00A30282">
        <w:rPr>
          <w:rFonts w:asciiTheme="majorHAnsi" w:hAnsiTheme="majorHAnsi" w:cs="Helvetica"/>
          <w:color w:val="000000"/>
          <w:sz w:val="22"/>
        </w:rPr>
        <w:t xml:space="preserve">. It is important to stress that the </w:t>
      </w:r>
      <w:r w:rsidR="00A72733">
        <w:rPr>
          <w:rFonts w:asciiTheme="majorHAnsi" w:hAnsiTheme="majorHAnsi" w:cs="Helvetica"/>
          <w:color w:val="000000"/>
          <w:sz w:val="22"/>
        </w:rPr>
        <w:t>possibility</w:t>
      </w:r>
      <w:r w:rsidR="00A30282">
        <w:rPr>
          <w:rFonts w:asciiTheme="majorHAnsi" w:hAnsiTheme="majorHAnsi" w:cs="Helvetica"/>
          <w:color w:val="000000"/>
          <w:sz w:val="22"/>
        </w:rPr>
        <w:t xml:space="preserve"> of </w:t>
      </w:r>
      <w:r w:rsidR="00A72733">
        <w:rPr>
          <w:rFonts w:asciiTheme="majorHAnsi" w:hAnsiTheme="majorHAnsi" w:cs="Helvetica"/>
          <w:color w:val="000000"/>
          <w:sz w:val="22"/>
        </w:rPr>
        <w:t>MTAP's continuation</w:t>
      </w:r>
      <w:r w:rsidR="00A30282">
        <w:rPr>
          <w:rFonts w:asciiTheme="majorHAnsi" w:hAnsiTheme="majorHAnsi" w:cs="Helvetica"/>
          <w:color w:val="000000"/>
          <w:sz w:val="22"/>
        </w:rPr>
        <w:t xml:space="preserve"> could attract </w:t>
      </w:r>
      <w:r w:rsidR="00A72733">
        <w:rPr>
          <w:rFonts w:asciiTheme="majorHAnsi" w:hAnsiTheme="majorHAnsi" w:cs="Helvetica"/>
          <w:color w:val="000000"/>
          <w:sz w:val="22"/>
        </w:rPr>
        <w:t xml:space="preserve">the </w:t>
      </w:r>
      <w:r w:rsidR="00A30282">
        <w:rPr>
          <w:rFonts w:asciiTheme="majorHAnsi" w:hAnsiTheme="majorHAnsi" w:cs="Helvetica"/>
          <w:color w:val="000000"/>
          <w:sz w:val="22"/>
        </w:rPr>
        <w:t>content providers such as tourism industry, communities, professionals, government and other who will create the platform’s network</w:t>
      </w:r>
      <w:r w:rsidR="00A72733">
        <w:rPr>
          <w:rFonts w:asciiTheme="majorHAnsi" w:hAnsiTheme="majorHAnsi" w:cs="Helvetica"/>
          <w:color w:val="000000"/>
          <w:sz w:val="22"/>
        </w:rPr>
        <w:t xml:space="preserve"> to embrace the idea</w:t>
      </w:r>
      <w:r w:rsidR="00A30282">
        <w:rPr>
          <w:rFonts w:asciiTheme="majorHAnsi" w:hAnsiTheme="majorHAnsi" w:cs="Helvetica"/>
          <w:color w:val="000000"/>
          <w:sz w:val="22"/>
        </w:rPr>
        <w:t>.  To conclude, the decision on the future of MTAP should be taken by</w:t>
      </w:r>
      <w:r w:rsidR="00A72733">
        <w:rPr>
          <w:rFonts w:asciiTheme="majorHAnsi" w:hAnsiTheme="majorHAnsi" w:cs="Helvetica"/>
          <w:color w:val="000000"/>
          <w:sz w:val="22"/>
        </w:rPr>
        <w:t>,</w:t>
      </w:r>
      <w:r w:rsidR="00A30282">
        <w:rPr>
          <w:rFonts w:asciiTheme="majorHAnsi" w:hAnsiTheme="majorHAnsi" w:cs="Helvetica"/>
          <w:color w:val="000000"/>
          <w:sz w:val="22"/>
        </w:rPr>
        <w:t xml:space="preserve"> and will have to be a commitment of the beneficiary country subjects</w:t>
      </w:r>
      <w:r w:rsidR="00A72733">
        <w:rPr>
          <w:rFonts w:asciiTheme="majorHAnsi" w:hAnsiTheme="majorHAnsi" w:cs="Helvetica"/>
          <w:color w:val="000000"/>
          <w:sz w:val="22"/>
        </w:rPr>
        <w:t xml:space="preserve"> only, and not the UNDP CO</w:t>
      </w:r>
      <w:r w:rsidR="00A30282">
        <w:rPr>
          <w:rFonts w:asciiTheme="majorHAnsi" w:hAnsiTheme="majorHAnsi" w:cs="Helvetica"/>
          <w:color w:val="000000"/>
          <w:sz w:val="22"/>
        </w:rPr>
        <w:t>.</w:t>
      </w:r>
    </w:p>
    <w:p w:rsidR="008D5BF4" w:rsidRDefault="008D5BF4" w:rsidP="00F422FD">
      <w:pPr>
        <w:pStyle w:val="NormalWeb"/>
        <w:spacing w:before="2" w:after="2"/>
        <w:jc w:val="both"/>
        <w:rPr>
          <w:rFonts w:asciiTheme="majorHAnsi" w:hAnsiTheme="majorHAnsi" w:cs="Helvetica"/>
          <w:color w:val="000000"/>
          <w:sz w:val="22"/>
        </w:rPr>
      </w:pPr>
    </w:p>
    <w:p w:rsidR="00B91C96" w:rsidRDefault="008D5BF4" w:rsidP="00F422FD">
      <w:pPr>
        <w:pStyle w:val="NormalWeb"/>
        <w:spacing w:before="2" w:after="2"/>
        <w:jc w:val="both"/>
        <w:rPr>
          <w:rFonts w:asciiTheme="majorHAnsi" w:hAnsiTheme="majorHAnsi" w:cs="Helvetica"/>
          <w:color w:val="000000"/>
          <w:sz w:val="22"/>
        </w:rPr>
      </w:pPr>
      <w:r>
        <w:rPr>
          <w:rFonts w:asciiTheme="majorHAnsi" w:hAnsiTheme="majorHAnsi" w:cs="Helvetica"/>
          <w:color w:val="000000"/>
          <w:sz w:val="22"/>
        </w:rPr>
        <w:t xml:space="preserve">While the PD doesn’t mention the issue of communications at all (one of its major shortcomings), the MTAP study has developed an elementary communications strategy. </w:t>
      </w:r>
      <w:r w:rsidR="00B91C96">
        <w:rPr>
          <w:rFonts w:asciiTheme="majorHAnsi" w:hAnsiTheme="majorHAnsi" w:cs="Helvetica"/>
          <w:color w:val="000000"/>
          <w:sz w:val="22"/>
        </w:rPr>
        <w:t xml:space="preserve">It is dealing with this issue as part of MTAP, which it certainly should be </w:t>
      </w:r>
      <w:r w:rsidR="00DD1968">
        <w:rPr>
          <w:rFonts w:asciiTheme="majorHAnsi" w:hAnsiTheme="majorHAnsi" w:cs="Helvetica"/>
          <w:color w:val="000000"/>
          <w:sz w:val="22"/>
        </w:rPr>
        <w:t xml:space="preserve">the case, </w:t>
      </w:r>
      <w:r w:rsidR="00B91C96">
        <w:rPr>
          <w:rFonts w:asciiTheme="majorHAnsi" w:hAnsiTheme="majorHAnsi" w:cs="Helvetica"/>
          <w:color w:val="000000"/>
          <w:sz w:val="22"/>
        </w:rPr>
        <w:t>because the platform is supposed to be an important communications tool</w:t>
      </w:r>
      <w:r w:rsidR="00DD1968">
        <w:rPr>
          <w:rFonts w:asciiTheme="majorHAnsi" w:hAnsiTheme="majorHAnsi" w:cs="Helvetica"/>
          <w:color w:val="000000"/>
          <w:sz w:val="22"/>
        </w:rPr>
        <w:t>. However,</w:t>
      </w:r>
      <w:r w:rsidR="00B91C96">
        <w:rPr>
          <w:rFonts w:asciiTheme="majorHAnsi" w:hAnsiTheme="majorHAnsi" w:cs="Helvetica"/>
          <w:color w:val="000000"/>
          <w:sz w:val="22"/>
        </w:rPr>
        <w:t xml:space="preserve"> the communications strategy of the project as a whole, </w:t>
      </w:r>
      <w:r w:rsidR="006665D7">
        <w:rPr>
          <w:rFonts w:asciiTheme="majorHAnsi" w:hAnsiTheme="majorHAnsi" w:cs="Helvetica"/>
          <w:color w:val="000000"/>
          <w:sz w:val="22"/>
        </w:rPr>
        <w:t xml:space="preserve">and </w:t>
      </w:r>
      <w:r w:rsidR="00B91C96">
        <w:rPr>
          <w:rFonts w:asciiTheme="majorHAnsi" w:hAnsiTheme="majorHAnsi" w:cs="Helvetica"/>
          <w:color w:val="000000"/>
          <w:sz w:val="22"/>
        </w:rPr>
        <w:t xml:space="preserve">which should </w:t>
      </w:r>
      <w:r w:rsidR="006665D7">
        <w:rPr>
          <w:rFonts w:asciiTheme="majorHAnsi" w:hAnsiTheme="majorHAnsi" w:cs="Helvetica"/>
          <w:color w:val="000000"/>
          <w:sz w:val="22"/>
        </w:rPr>
        <w:t xml:space="preserve">be </w:t>
      </w:r>
      <w:r w:rsidR="00B91C96">
        <w:rPr>
          <w:rFonts w:asciiTheme="majorHAnsi" w:hAnsiTheme="majorHAnsi" w:cs="Helvetica"/>
          <w:color w:val="000000"/>
          <w:sz w:val="22"/>
        </w:rPr>
        <w:t>reach</w:t>
      </w:r>
      <w:r w:rsidR="006665D7">
        <w:rPr>
          <w:rFonts w:asciiTheme="majorHAnsi" w:hAnsiTheme="majorHAnsi" w:cs="Helvetica"/>
          <w:color w:val="000000"/>
          <w:sz w:val="22"/>
        </w:rPr>
        <w:t>ing</w:t>
      </w:r>
      <w:r w:rsidR="00B91C96">
        <w:rPr>
          <w:rFonts w:asciiTheme="majorHAnsi" w:hAnsiTheme="majorHAnsi" w:cs="Helvetica"/>
          <w:color w:val="000000"/>
          <w:sz w:val="22"/>
        </w:rPr>
        <w:t xml:space="preserve"> beyond MTAP, still has to be developed. </w:t>
      </w:r>
      <w:r w:rsidR="00DF16DC">
        <w:rPr>
          <w:rFonts w:asciiTheme="majorHAnsi" w:hAnsiTheme="majorHAnsi" w:cs="Helvetica"/>
          <w:color w:val="000000"/>
          <w:sz w:val="22"/>
        </w:rPr>
        <w:t xml:space="preserve">One good initiative with respect to communications is the June 2013 </w:t>
      </w:r>
      <w:r w:rsidR="00AF7AD7">
        <w:rPr>
          <w:rFonts w:asciiTheme="majorHAnsi" w:hAnsiTheme="majorHAnsi" w:cs="Helvetica"/>
          <w:color w:val="000000"/>
          <w:sz w:val="22"/>
        </w:rPr>
        <w:t>workshop, which</w:t>
      </w:r>
      <w:r w:rsidR="00DF16DC">
        <w:rPr>
          <w:rFonts w:asciiTheme="majorHAnsi" w:hAnsiTheme="majorHAnsi" w:cs="Helvetica"/>
          <w:color w:val="000000"/>
          <w:sz w:val="22"/>
        </w:rPr>
        <w:t>, as was indicated several times during the consultant’s interviews, made a major pushtowards raising public awareness of the project.</w:t>
      </w:r>
      <w:r w:rsidR="00EE7CDE">
        <w:rPr>
          <w:rFonts w:asciiTheme="majorHAnsi" w:hAnsiTheme="majorHAnsi" w:cs="Helvetica"/>
          <w:color w:val="000000"/>
          <w:sz w:val="22"/>
        </w:rPr>
        <w:t xml:space="preserve"> In addition to the above, and not as part of the workprogramme, several other communications initiatives have taken place. First, the communications officer has been hired, although this position was not envisaged either in the PD or in the Inception Report. Second, the TAP documentary video on water and wastewater was produced, while another one on TAP findings will be produced soon. And finally, the design of the logo for the project has been commissioned after a public call for applications. The logo selected and the accompanying design is of a very good quality and will certainly help increase the visibility of the project.</w:t>
      </w:r>
    </w:p>
    <w:p w:rsidR="006665D7" w:rsidRDefault="006665D7" w:rsidP="006665D7">
      <w:pPr>
        <w:pStyle w:val="NormalWeb"/>
        <w:spacing w:before="2" w:after="2"/>
        <w:jc w:val="both"/>
        <w:rPr>
          <w:rFonts w:asciiTheme="majorHAnsi" w:hAnsiTheme="majorHAnsi" w:cs="Helvetica"/>
          <w:color w:val="000000"/>
          <w:sz w:val="22"/>
        </w:rPr>
      </w:pPr>
    </w:p>
    <w:p w:rsidR="006665D7" w:rsidRDefault="006665D7" w:rsidP="006665D7">
      <w:pPr>
        <w:pStyle w:val="NormalWeb"/>
        <w:spacing w:before="2" w:after="2"/>
        <w:jc w:val="both"/>
        <w:rPr>
          <w:rFonts w:asciiTheme="majorHAnsi" w:hAnsiTheme="majorHAnsi" w:cs="Helvetica"/>
          <w:color w:val="000000"/>
          <w:sz w:val="22"/>
        </w:rPr>
      </w:pPr>
      <w:r>
        <w:rPr>
          <w:rFonts w:asciiTheme="majorHAnsi" w:hAnsiTheme="majorHAnsi" w:cs="Helvetica"/>
          <w:color w:val="000000"/>
          <w:sz w:val="22"/>
        </w:rPr>
        <w:t>Large section of the abovementioned MTAP study is related to the Small Grants Programme (SGP), but it doesn’t clearly link it to the Outputs 2.2. and 2.3., i.e. the demo projects. However, assuming that SGP is related to the demo projects, it has to be concluded that the ideas expressed in that section of the study could be well utilized for the implementation of the Outputs 2.2. and 2.3.</w:t>
      </w:r>
    </w:p>
    <w:p w:rsidR="00B91C96" w:rsidRDefault="00B91C96" w:rsidP="00F422FD">
      <w:pPr>
        <w:pStyle w:val="NormalWeb"/>
        <w:spacing w:before="2" w:after="2"/>
        <w:jc w:val="both"/>
        <w:rPr>
          <w:rFonts w:asciiTheme="majorHAnsi" w:hAnsiTheme="majorHAnsi" w:cs="Helvetica"/>
          <w:color w:val="000000"/>
          <w:sz w:val="22"/>
        </w:rPr>
      </w:pPr>
    </w:p>
    <w:p w:rsidR="000A7DEA" w:rsidRDefault="000926F3" w:rsidP="00F422FD">
      <w:pPr>
        <w:pStyle w:val="NormalWeb"/>
        <w:spacing w:before="2" w:after="2"/>
        <w:jc w:val="both"/>
        <w:rPr>
          <w:rFonts w:asciiTheme="majorHAnsi" w:hAnsiTheme="majorHAnsi" w:cs="Helvetica"/>
          <w:color w:val="000000"/>
          <w:sz w:val="22"/>
        </w:rPr>
      </w:pPr>
      <w:r>
        <w:rPr>
          <w:rFonts w:asciiTheme="majorHAnsi" w:hAnsiTheme="majorHAnsi" w:cs="Helvetica"/>
          <w:color w:val="000000"/>
          <w:sz w:val="22"/>
        </w:rPr>
        <w:t>Very</w:t>
      </w:r>
      <w:r w:rsidR="001073A2">
        <w:rPr>
          <w:rFonts w:asciiTheme="majorHAnsi" w:hAnsiTheme="majorHAnsi" w:cs="Helvetica"/>
          <w:color w:val="000000"/>
          <w:sz w:val="22"/>
        </w:rPr>
        <w:t xml:space="preserve">modest progress </w:t>
      </w:r>
      <w:r w:rsidR="00B91C96">
        <w:rPr>
          <w:rFonts w:asciiTheme="majorHAnsi" w:hAnsiTheme="majorHAnsi" w:cs="Helvetica"/>
          <w:color w:val="000000"/>
          <w:sz w:val="22"/>
        </w:rPr>
        <w:t xml:space="preserve">has been </w:t>
      </w:r>
      <w:r w:rsidR="001073A2">
        <w:rPr>
          <w:rFonts w:asciiTheme="majorHAnsi" w:hAnsiTheme="majorHAnsi" w:cs="Helvetica"/>
          <w:color w:val="000000"/>
          <w:sz w:val="22"/>
        </w:rPr>
        <w:t>made</w:t>
      </w:r>
      <w:r w:rsidR="00B91C96">
        <w:rPr>
          <w:rFonts w:asciiTheme="majorHAnsi" w:hAnsiTheme="majorHAnsi" w:cs="Helvetica"/>
          <w:color w:val="000000"/>
          <w:sz w:val="22"/>
        </w:rPr>
        <w:t xml:space="preserve"> towards the implementation </w:t>
      </w:r>
      <w:r>
        <w:rPr>
          <w:rFonts w:asciiTheme="majorHAnsi" w:hAnsiTheme="majorHAnsi" w:cs="Helvetica"/>
          <w:color w:val="000000"/>
          <w:sz w:val="22"/>
        </w:rPr>
        <w:t xml:space="preserve">of the </w:t>
      </w:r>
      <w:r w:rsidRPr="000926F3">
        <w:rPr>
          <w:rFonts w:asciiTheme="majorHAnsi" w:hAnsiTheme="majorHAnsi" w:cs="Helvetica"/>
          <w:color w:val="000000"/>
          <w:sz w:val="22"/>
          <w:u w:val="single"/>
        </w:rPr>
        <w:t>Outputs 2.2. and 2.3</w:t>
      </w:r>
      <w:r w:rsidR="00DD1968" w:rsidRPr="006665D7">
        <w:rPr>
          <w:rFonts w:asciiTheme="majorHAnsi" w:hAnsiTheme="majorHAnsi" w:cs="Helvetica"/>
          <w:color w:val="000000"/>
          <w:sz w:val="22"/>
        </w:rPr>
        <w:t xml:space="preserve">., </w:t>
      </w:r>
      <w:r w:rsidR="0097225F" w:rsidRPr="006665D7">
        <w:rPr>
          <w:rFonts w:asciiTheme="majorHAnsi" w:hAnsiTheme="majorHAnsi" w:cs="Helvetica"/>
          <w:color w:val="000000"/>
          <w:sz w:val="22"/>
        </w:rPr>
        <w:t>i.e.</w:t>
      </w:r>
      <w:r w:rsidR="00DD1968" w:rsidRPr="006665D7">
        <w:rPr>
          <w:rFonts w:asciiTheme="majorHAnsi" w:hAnsiTheme="majorHAnsi" w:cs="Helvetica"/>
          <w:color w:val="000000"/>
          <w:sz w:val="22"/>
        </w:rPr>
        <w:t xml:space="preserve"> 20 projects in tourism resorts and island communities</w:t>
      </w:r>
      <w:r w:rsidR="0097225F" w:rsidRPr="006665D7">
        <w:rPr>
          <w:rFonts w:asciiTheme="majorHAnsi" w:hAnsiTheme="majorHAnsi" w:cs="Helvetica"/>
          <w:color w:val="000000"/>
          <w:sz w:val="22"/>
        </w:rPr>
        <w:t xml:space="preserve"> (10 in each)</w:t>
      </w:r>
      <w:r w:rsidRPr="006665D7">
        <w:rPr>
          <w:rFonts w:asciiTheme="majorHAnsi" w:hAnsiTheme="majorHAnsi" w:cs="Helvetica"/>
          <w:color w:val="000000"/>
          <w:sz w:val="22"/>
        </w:rPr>
        <w:t>.</w:t>
      </w:r>
      <w:r>
        <w:rPr>
          <w:rFonts w:asciiTheme="majorHAnsi" w:hAnsiTheme="majorHAnsi" w:cs="Helvetica"/>
          <w:color w:val="000000"/>
          <w:sz w:val="22"/>
        </w:rPr>
        <w:t>These are the demons</w:t>
      </w:r>
      <w:r w:rsidR="00DF16DC">
        <w:rPr>
          <w:rFonts w:asciiTheme="majorHAnsi" w:hAnsiTheme="majorHAnsi" w:cs="Helvetica"/>
          <w:color w:val="000000"/>
          <w:sz w:val="22"/>
        </w:rPr>
        <w:t>trati</w:t>
      </w:r>
      <w:r>
        <w:rPr>
          <w:rFonts w:asciiTheme="majorHAnsi" w:hAnsiTheme="majorHAnsi" w:cs="Helvetica"/>
          <w:color w:val="000000"/>
          <w:sz w:val="22"/>
        </w:rPr>
        <w:t xml:space="preserve">on projects that are aimed at showing in a practical and tangible way </w:t>
      </w:r>
      <w:r w:rsidR="00AF7AD7">
        <w:rPr>
          <w:rFonts w:asciiTheme="majorHAnsi" w:hAnsiTheme="majorHAnsi" w:cs="Helvetica"/>
          <w:color w:val="000000"/>
          <w:sz w:val="22"/>
        </w:rPr>
        <w:t>in which</w:t>
      </w:r>
      <w:r w:rsidR="00DF16DC">
        <w:rPr>
          <w:rFonts w:asciiTheme="majorHAnsi" w:hAnsiTheme="majorHAnsi" w:cs="Helvetica"/>
          <w:color w:val="000000"/>
          <w:sz w:val="22"/>
        </w:rPr>
        <w:t xml:space="preserve"> the vulnerability </w:t>
      </w:r>
      <w:r w:rsidR="006665D7">
        <w:rPr>
          <w:rFonts w:asciiTheme="majorHAnsi" w:hAnsiTheme="majorHAnsi" w:cs="Helvetica"/>
          <w:color w:val="000000"/>
          <w:sz w:val="22"/>
        </w:rPr>
        <w:t xml:space="preserve">to effects of climate change </w:t>
      </w:r>
      <w:r w:rsidR="00DF16DC">
        <w:rPr>
          <w:rFonts w:asciiTheme="majorHAnsi" w:hAnsiTheme="majorHAnsi" w:cs="Helvetica"/>
          <w:color w:val="000000"/>
          <w:sz w:val="22"/>
        </w:rPr>
        <w:t>of tourism resorts and tourism dependent communities could be reduced</w:t>
      </w:r>
      <w:r w:rsidR="001073A2">
        <w:rPr>
          <w:rFonts w:asciiTheme="majorHAnsi" w:hAnsiTheme="majorHAnsi" w:cs="Helvetica"/>
          <w:color w:val="000000"/>
          <w:sz w:val="22"/>
        </w:rPr>
        <w:t xml:space="preserve"> and their resilience increased</w:t>
      </w:r>
      <w:r w:rsidR="00DF16DC">
        <w:rPr>
          <w:rFonts w:asciiTheme="majorHAnsi" w:hAnsiTheme="majorHAnsi" w:cs="Helvetica"/>
          <w:color w:val="000000"/>
          <w:sz w:val="22"/>
        </w:rPr>
        <w:t>. The time needed for their implementation is at least 12 months, and in case no extension would be granted there is no possibility that the</w:t>
      </w:r>
      <w:r w:rsidR="001073A2">
        <w:rPr>
          <w:rFonts w:asciiTheme="majorHAnsi" w:hAnsiTheme="majorHAnsi" w:cs="Helvetica"/>
          <w:color w:val="000000"/>
          <w:sz w:val="22"/>
        </w:rPr>
        <w:t>se</w:t>
      </w:r>
      <w:r w:rsidR="00DF16DC">
        <w:rPr>
          <w:rFonts w:asciiTheme="majorHAnsi" w:hAnsiTheme="majorHAnsi" w:cs="Helvetica"/>
          <w:color w:val="000000"/>
          <w:sz w:val="22"/>
        </w:rPr>
        <w:t xml:space="preserve"> project</w:t>
      </w:r>
      <w:r w:rsidR="001073A2">
        <w:rPr>
          <w:rFonts w:asciiTheme="majorHAnsi" w:hAnsiTheme="majorHAnsi" w:cs="Helvetica"/>
          <w:color w:val="000000"/>
          <w:sz w:val="22"/>
        </w:rPr>
        <w:t>s</w:t>
      </w:r>
      <w:r w:rsidR="00DF16DC">
        <w:rPr>
          <w:rFonts w:asciiTheme="majorHAnsi" w:hAnsiTheme="majorHAnsi" w:cs="Helvetica"/>
          <w:color w:val="000000"/>
          <w:sz w:val="22"/>
        </w:rPr>
        <w:t xml:space="preserve"> could be fully implemented. Taking in consideration the fact that no methodology of their implementation has </w:t>
      </w:r>
      <w:r w:rsidR="000A7DEA">
        <w:rPr>
          <w:rFonts w:asciiTheme="majorHAnsi" w:hAnsiTheme="majorHAnsi" w:cs="Helvetica"/>
          <w:color w:val="000000"/>
          <w:sz w:val="22"/>
        </w:rPr>
        <w:t xml:space="preserve">yet </w:t>
      </w:r>
      <w:r w:rsidR="00DF16DC">
        <w:rPr>
          <w:rFonts w:asciiTheme="majorHAnsi" w:hAnsiTheme="majorHAnsi" w:cs="Helvetica"/>
          <w:color w:val="000000"/>
          <w:sz w:val="22"/>
        </w:rPr>
        <w:t>been developed</w:t>
      </w:r>
      <w:r w:rsidR="001073A2">
        <w:rPr>
          <w:rFonts w:asciiTheme="majorHAnsi" w:hAnsiTheme="majorHAnsi" w:cs="Helvetica"/>
          <w:color w:val="000000"/>
          <w:sz w:val="22"/>
        </w:rPr>
        <w:t xml:space="preserve">, </w:t>
      </w:r>
      <w:r w:rsidR="00DF16DC">
        <w:rPr>
          <w:rFonts w:asciiTheme="majorHAnsi" w:hAnsiTheme="majorHAnsi" w:cs="Helvetica"/>
          <w:color w:val="000000"/>
          <w:sz w:val="22"/>
        </w:rPr>
        <w:t xml:space="preserve">except </w:t>
      </w:r>
      <w:r w:rsidR="001073A2">
        <w:rPr>
          <w:rFonts w:asciiTheme="majorHAnsi" w:hAnsiTheme="majorHAnsi" w:cs="Helvetica"/>
          <w:color w:val="000000"/>
          <w:sz w:val="22"/>
        </w:rPr>
        <w:t>in t</w:t>
      </w:r>
      <w:r w:rsidR="00DF16DC">
        <w:rPr>
          <w:rFonts w:asciiTheme="majorHAnsi" w:hAnsiTheme="majorHAnsi" w:cs="Helvetica"/>
          <w:color w:val="000000"/>
          <w:sz w:val="22"/>
        </w:rPr>
        <w:t xml:space="preserve">he SGP section of the MTAP study </w:t>
      </w:r>
      <w:r w:rsidR="001073A2">
        <w:rPr>
          <w:rFonts w:asciiTheme="majorHAnsi" w:hAnsiTheme="majorHAnsi" w:cs="Helvetica"/>
          <w:color w:val="000000"/>
          <w:sz w:val="22"/>
        </w:rPr>
        <w:t>(</w:t>
      </w:r>
      <w:r w:rsidR="00DF16DC">
        <w:rPr>
          <w:rFonts w:asciiTheme="majorHAnsi" w:hAnsiTheme="majorHAnsi" w:cs="Helvetica"/>
          <w:color w:val="000000"/>
          <w:sz w:val="22"/>
        </w:rPr>
        <w:t>which may be considered as a good start</w:t>
      </w:r>
      <w:r w:rsidR="001073A2">
        <w:rPr>
          <w:rFonts w:asciiTheme="majorHAnsi" w:hAnsiTheme="majorHAnsi" w:cs="Helvetica"/>
          <w:color w:val="000000"/>
          <w:sz w:val="22"/>
        </w:rPr>
        <w:t>ing point</w:t>
      </w:r>
      <w:r w:rsidR="006665D7">
        <w:rPr>
          <w:rFonts w:asciiTheme="majorHAnsi" w:hAnsiTheme="majorHAnsi" w:cs="Helvetica"/>
          <w:color w:val="000000"/>
          <w:sz w:val="22"/>
        </w:rPr>
        <w:t xml:space="preserve"> only</w:t>
      </w:r>
      <w:r w:rsidR="00DF16DC">
        <w:rPr>
          <w:rFonts w:asciiTheme="majorHAnsi" w:hAnsiTheme="majorHAnsi" w:cs="Helvetica"/>
          <w:color w:val="000000"/>
          <w:sz w:val="22"/>
        </w:rPr>
        <w:t xml:space="preserve">), the further delay could jeopardize the entire project. The Inception Report mentions some suggestions given during the stakeholder consultation workshop held in May 2008 (before the project started!), which may be considered as a good start as well. However, given the </w:t>
      </w:r>
      <w:r w:rsidR="000A7DEA">
        <w:rPr>
          <w:rFonts w:asciiTheme="majorHAnsi" w:hAnsiTheme="majorHAnsi" w:cs="Helvetica"/>
          <w:color w:val="000000"/>
          <w:sz w:val="22"/>
        </w:rPr>
        <w:t>importanceo</w:t>
      </w:r>
      <w:r w:rsidR="00DF16DC">
        <w:rPr>
          <w:rFonts w:asciiTheme="majorHAnsi" w:hAnsiTheme="majorHAnsi" w:cs="Helvetica"/>
          <w:color w:val="000000"/>
          <w:sz w:val="22"/>
        </w:rPr>
        <w:t>f this activity</w:t>
      </w:r>
      <w:r w:rsidR="000A7DEA">
        <w:rPr>
          <w:rFonts w:asciiTheme="majorHAnsi" w:hAnsiTheme="majorHAnsi" w:cs="Helvetica"/>
          <w:color w:val="000000"/>
          <w:sz w:val="22"/>
        </w:rPr>
        <w:t xml:space="preserve"> for the entire project</w:t>
      </w:r>
      <w:r w:rsidR="00DF16DC">
        <w:rPr>
          <w:rFonts w:asciiTheme="majorHAnsi" w:hAnsiTheme="majorHAnsi" w:cs="Helvetica"/>
          <w:color w:val="000000"/>
          <w:sz w:val="22"/>
        </w:rPr>
        <w:t xml:space="preserve">, and the current </w:t>
      </w:r>
      <w:r w:rsidR="000A7DEA">
        <w:rPr>
          <w:rFonts w:asciiTheme="majorHAnsi" w:hAnsiTheme="majorHAnsi" w:cs="Helvetica"/>
          <w:color w:val="000000"/>
          <w:sz w:val="22"/>
        </w:rPr>
        <w:t xml:space="preserve">serious </w:t>
      </w:r>
      <w:r w:rsidR="00DF16DC">
        <w:rPr>
          <w:rFonts w:asciiTheme="majorHAnsi" w:hAnsiTheme="majorHAnsi" w:cs="Helvetica"/>
          <w:color w:val="000000"/>
          <w:sz w:val="22"/>
        </w:rPr>
        <w:t>delay in its implementation, the PMU should take the implementation of the demo project</w:t>
      </w:r>
      <w:r w:rsidR="000A7DEA">
        <w:rPr>
          <w:rFonts w:asciiTheme="majorHAnsi" w:hAnsiTheme="majorHAnsi" w:cs="Helvetica"/>
          <w:color w:val="000000"/>
          <w:sz w:val="22"/>
        </w:rPr>
        <w:t>s</w:t>
      </w:r>
      <w:r w:rsidR="00DF16DC">
        <w:rPr>
          <w:rFonts w:asciiTheme="majorHAnsi" w:hAnsiTheme="majorHAnsi" w:cs="Helvetica"/>
          <w:color w:val="000000"/>
          <w:sz w:val="22"/>
        </w:rPr>
        <w:t xml:space="preserve"> as an absolute priority. </w:t>
      </w:r>
    </w:p>
    <w:p w:rsidR="00975385" w:rsidRDefault="00975385" w:rsidP="00F422FD">
      <w:pPr>
        <w:pStyle w:val="NormalWeb"/>
        <w:spacing w:before="2" w:after="2"/>
        <w:jc w:val="both"/>
        <w:rPr>
          <w:rFonts w:asciiTheme="majorHAnsi" w:hAnsiTheme="majorHAnsi" w:cs="Helvetica"/>
          <w:color w:val="000000"/>
          <w:sz w:val="22"/>
        </w:rPr>
      </w:pPr>
    </w:p>
    <w:p w:rsidR="00975385" w:rsidRDefault="00975385" w:rsidP="00F422FD">
      <w:pPr>
        <w:pStyle w:val="NormalWeb"/>
        <w:spacing w:before="2" w:after="2"/>
        <w:jc w:val="both"/>
        <w:rPr>
          <w:rFonts w:asciiTheme="majorHAnsi" w:hAnsiTheme="majorHAnsi" w:cs="Helvetica"/>
          <w:color w:val="000000"/>
          <w:sz w:val="22"/>
        </w:rPr>
      </w:pPr>
      <w:r>
        <w:rPr>
          <w:rFonts w:asciiTheme="majorHAnsi" w:hAnsiTheme="majorHAnsi" w:cs="Helvetica"/>
          <w:color w:val="000000"/>
          <w:sz w:val="22"/>
        </w:rPr>
        <w:t>The first task would be the definition of criteria for se</w:t>
      </w:r>
      <w:r w:rsidR="006665D7">
        <w:rPr>
          <w:rFonts w:asciiTheme="majorHAnsi" w:hAnsiTheme="majorHAnsi" w:cs="Helvetica"/>
          <w:color w:val="000000"/>
          <w:sz w:val="22"/>
        </w:rPr>
        <w:t>lection of the projects. T</w:t>
      </w:r>
      <w:r>
        <w:rPr>
          <w:rFonts w:asciiTheme="majorHAnsi" w:hAnsiTheme="majorHAnsi" w:cs="Helvetica"/>
          <w:color w:val="000000"/>
          <w:sz w:val="22"/>
        </w:rPr>
        <w:t>he MTAP study gives enough br</w:t>
      </w:r>
      <w:r w:rsidR="006665D7">
        <w:rPr>
          <w:rFonts w:asciiTheme="majorHAnsi" w:hAnsiTheme="majorHAnsi" w:cs="Helvetica"/>
          <w:color w:val="000000"/>
          <w:sz w:val="22"/>
        </w:rPr>
        <w:t>eadth to define these criteria. However, while the MTAP study's proposals are</w:t>
      </w:r>
      <w:r w:rsidR="002A46EC">
        <w:rPr>
          <w:rFonts w:asciiTheme="majorHAnsi" w:hAnsiTheme="majorHAnsi" w:cs="Helvetica"/>
          <w:color w:val="000000"/>
          <w:sz w:val="22"/>
        </w:rPr>
        <w:t xml:space="preserve"> mostly led by urgent priorities, </w:t>
      </w:r>
      <w:r>
        <w:rPr>
          <w:rFonts w:asciiTheme="majorHAnsi" w:hAnsiTheme="majorHAnsi" w:cs="Helvetica"/>
          <w:color w:val="000000"/>
          <w:sz w:val="22"/>
        </w:rPr>
        <w:t xml:space="preserve">it is important that a longer-term view is constantly being kept in perspective. Thus, one of the criteria for the project selection </w:t>
      </w:r>
      <w:r w:rsidR="006665D7">
        <w:rPr>
          <w:rFonts w:asciiTheme="majorHAnsi" w:hAnsiTheme="majorHAnsi" w:cs="Helvetica"/>
          <w:color w:val="000000"/>
          <w:sz w:val="22"/>
        </w:rPr>
        <w:t>could be the contribution to better solid waste management. While the selected project will not</w:t>
      </w:r>
      <w:r>
        <w:rPr>
          <w:rFonts w:asciiTheme="majorHAnsi" w:hAnsiTheme="majorHAnsi" w:cs="Helvetica"/>
          <w:color w:val="000000"/>
          <w:sz w:val="22"/>
        </w:rPr>
        <w:t xml:space="preserve"> directly contribute to adaptation to climate change</w:t>
      </w:r>
      <w:r w:rsidR="006665D7">
        <w:rPr>
          <w:rFonts w:asciiTheme="majorHAnsi" w:hAnsiTheme="majorHAnsi" w:cs="Helvetica"/>
          <w:color w:val="000000"/>
          <w:sz w:val="22"/>
        </w:rPr>
        <w:t>,</w:t>
      </w:r>
      <w:r>
        <w:rPr>
          <w:rFonts w:asciiTheme="majorHAnsi" w:hAnsiTheme="majorHAnsi" w:cs="Helvetica"/>
          <w:color w:val="000000"/>
          <w:sz w:val="22"/>
        </w:rPr>
        <w:t xml:space="preserve"> better collection and disposal of </w:t>
      </w:r>
      <w:r w:rsidR="006665D7">
        <w:rPr>
          <w:rFonts w:asciiTheme="majorHAnsi" w:hAnsiTheme="majorHAnsi" w:cs="Helvetica"/>
          <w:color w:val="000000"/>
          <w:sz w:val="22"/>
        </w:rPr>
        <w:t xml:space="preserve">solid </w:t>
      </w:r>
      <w:r>
        <w:rPr>
          <w:rFonts w:asciiTheme="majorHAnsi" w:hAnsiTheme="majorHAnsi" w:cs="Helvetica"/>
          <w:color w:val="000000"/>
          <w:sz w:val="22"/>
        </w:rPr>
        <w:t xml:space="preserve">waste </w:t>
      </w:r>
      <w:r w:rsidR="006665D7">
        <w:rPr>
          <w:rFonts w:asciiTheme="majorHAnsi" w:hAnsiTheme="majorHAnsi" w:cs="Helvetica"/>
          <w:color w:val="000000"/>
          <w:sz w:val="22"/>
        </w:rPr>
        <w:t>will certainly</w:t>
      </w:r>
      <w:r>
        <w:rPr>
          <w:rFonts w:asciiTheme="majorHAnsi" w:hAnsiTheme="majorHAnsi" w:cs="Helvetica"/>
          <w:color w:val="000000"/>
          <w:sz w:val="22"/>
        </w:rPr>
        <w:t xml:space="preserve"> improve the availability </w:t>
      </w:r>
      <w:r w:rsidR="006665D7">
        <w:rPr>
          <w:rFonts w:asciiTheme="majorHAnsi" w:hAnsiTheme="majorHAnsi" w:cs="Helvetica"/>
          <w:color w:val="000000"/>
          <w:sz w:val="22"/>
        </w:rPr>
        <w:t>of good quality</w:t>
      </w:r>
      <w:r>
        <w:rPr>
          <w:rFonts w:asciiTheme="majorHAnsi" w:hAnsiTheme="majorHAnsi" w:cs="Helvetica"/>
          <w:color w:val="000000"/>
          <w:sz w:val="22"/>
        </w:rPr>
        <w:t xml:space="preserve"> groundwater</w:t>
      </w:r>
      <w:r w:rsidR="006665D7">
        <w:rPr>
          <w:rFonts w:asciiTheme="majorHAnsi" w:hAnsiTheme="majorHAnsi" w:cs="Helvetica"/>
          <w:color w:val="000000"/>
          <w:sz w:val="22"/>
        </w:rPr>
        <w:t xml:space="preserve">. That, in turn,will certainly producean added </w:t>
      </w:r>
      <w:r>
        <w:rPr>
          <w:rFonts w:asciiTheme="majorHAnsi" w:hAnsiTheme="majorHAnsi" w:cs="Helvetica"/>
          <w:color w:val="000000"/>
          <w:sz w:val="22"/>
        </w:rPr>
        <w:t xml:space="preserve">beneficial effect if these water resources </w:t>
      </w:r>
      <w:r w:rsidR="006665D7">
        <w:rPr>
          <w:rFonts w:asciiTheme="majorHAnsi" w:hAnsiTheme="majorHAnsi" w:cs="Helvetica"/>
          <w:color w:val="000000"/>
          <w:sz w:val="22"/>
        </w:rPr>
        <w:t>will</w:t>
      </w:r>
      <w:r>
        <w:rPr>
          <w:rFonts w:asciiTheme="majorHAnsi" w:hAnsiTheme="majorHAnsi" w:cs="Helvetica"/>
          <w:color w:val="000000"/>
          <w:sz w:val="22"/>
        </w:rPr>
        <w:t xml:space="preserve"> be endangered in the future by the saltwater intrusion. </w:t>
      </w:r>
      <w:r w:rsidR="006C3A54">
        <w:rPr>
          <w:rFonts w:asciiTheme="majorHAnsi" w:hAnsiTheme="majorHAnsi" w:cs="Helvetica"/>
          <w:color w:val="000000"/>
          <w:sz w:val="22"/>
        </w:rPr>
        <w:t>In another example</w:t>
      </w:r>
      <w:r>
        <w:rPr>
          <w:rFonts w:asciiTheme="majorHAnsi" w:hAnsiTheme="majorHAnsi" w:cs="Helvetica"/>
          <w:color w:val="000000"/>
          <w:sz w:val="22"/>
        </w:rPr>
        <w:t xml:space="preserve">, if a </w:t>
      </w:r>
      <w:r w:rsidR="006C3A54">
        <w:rPr>
          <w:rFonts w:asciiTheme="majorHAnsi" w:hAnsiTheme="majorHAnsi" w:cs="Helvetica"/>
          <w:color w:val="000000"/>
          <w:sz w:val="22"/>
        </w:rPr>
        <w:t xml:space="preserve">certain </w:t>
      </w:r>
      <w:r>
        <w:rPr>
          <w:rFonts w:asciiTheme="majorHAnsi" w:hAnsiTheme="majorHAnsi" w:cs="Helvetica"/>
          <w:color w:val="000000"/>
          <w:sz w:val="22"/>
        </w:rPr>
        <w:t xml:space="preserve">project </w:t>
      </w:r>
      <w:r w:rsidR="006C3A54">
        <w:rPr>
          <w:rFonts w:asciiTheme="majorHAnsi" w:hAnsiTheme="majorHAnsi" w:cs="Helvetica"/>
          <w:color w:val="000000"/>
          <w:sz w:val="22"/>
        </w:rPr>
        <w:t>will pro</w:t>
      </w:r>
      <w:r>
        <w:rPr>
          <w:rFonts w:asciiTheme="majorHAnsi" w:hAnsiTheme="majorHAnsi" w:cs="Helvetica"/>
          <w:color w:val="000000"/>
          <w:sz w:val="22"/>
        </w:rPr>
        <w:t>pose improved water use practice in tourist resorts and island communities</w:t>
      </w:r>
      <w:r w:rsidR="006C3A54">
        <w:rPr>
          <w:rFonts w:asciiTheme="majorHAnsi" w:hAnsiTheme="majorHAnsi" w:cs="Helvetica"/>
          <w:color w:val="000000"/>
          <w:sz w:val="22"/>
        </w:rPr>
        <w:t>,</w:t>
      </w:r>
      <w:r>
        <w:rPr>
          <w:rFonts w:asciiTheme="majorHAnsi" w:hAnsiTheme="majorHAnsi" w:cs="Helvetica"/>
          <w:color w:val="000000"/>
          <w:sz w:val="22"/>
        </w:rPr>
        <w:t xml:space="preserve"> t</w:t>
      </w:r>
      <w:r w:rsidR="006C3A54">
        <w:rPr>
          <w:rFonts w:asciiTheme="majorHAnsi" w:hAnsiTheme="majorHAnsi" w:cs="Helvetica"/>
          <w:color w:val="000000"/>
          <w:sz w:val="22"/>
        </w:rPr>
        <w:t>hat will certainly</w:t>
      </w:r>
      <w:r>
        <w:rPr>
          <w:rFonts w:asciiTheme="majorHAnsi" w:hAnsiTheme="majorHAnsi" w:cs="Helvetica"/>
          <w:color w:val="000000"/>
          <w:sz w:val="22"/>
        </w:rPr>
        <w:t xml:space="preserve"> resul</w:t>
      </w:r>
      <w:r w:rsidR="006C3A54">
        <w:rPr>
          <w:rFonts w:asciiTheme="majorHAnsi" w:hAnsiTheme="majorHAnsi" w:cs="Helvetica"/>
          <w:color w:val="000000"/>
          <w:sz w:val="22"/>
        </w:rPr>
        <w:t>t in more rational use of water</w:t>
      </w:r>
      <w:r>
        <w:rPr>
          <w:rFonts w:asciiTheme="majorHAnsi" w:hAnsiTheme="majorHAnsi" w:cs="Helvetica"/>
          <w:color w:val="000000"/>
          <w:sz w:val="22"/>
        </w:rPr>
        <w:t xml:space="preserve"> and</w:t>
      </w:r>
      <w:r w:rsidR="006C3A54">
        <w:rPr>
          <w:rFonts w:asciiTheme="majorHAnsi" w:hAnsiTheme="majorHAnsi" w:cs="Helvetica"/>
          <w:color w:val="000000"/>
          <w:sz w:val="22"/>
        </w:rPr>
        <w:t>, consequently, in</w:t>
      </w:r>
      <w:r>
        <w:rPr>
          <w:rFonts w:asciiTheme="majorHAnsi" w:hAnsiTheme="majorHAnsi" w:cs="Helvetica"/>
          <w:color w:val="000000"/>
          <w:sz w:val="22"/>
        </w:rPr>
        <w:t xml:space="preserve"> a lesser need to build desalination plants, </w:t>
      </w:r>
      <w:r w:rsidR="002A46EC">
        <w:rPr>
          <w:rFonts w:asciiTheme="majorHAnsi" w:hAnsiTheme="majorHAnsi" w:cs="Helvetica"/>
          <w:color w:val="000000"/>
          <w:sz w:val="22"/>
        </w:rPr>
        <w:t>whose</w:t>
      </w:r>
      <w:r>
        <w:rPr>
          <w:rFonts w:asciiTheme="majorHAnsi" w:hAnsiTheme="majorHAnsi" w:cs="Helvetica"/>
          <w:color w:val="000000"/>
          <w:sz w:val="22"/>
        </w:rPr>
        <w:t xml:space="preserve"> negative environmental consequences</w:t>
      </w:r>
      <w:r w:rsidR="002A46EC">
        <w:rPr>
          <w:rFonts w:asciiTheme="majorHAnsi" w:hAnsiTheme="majorHAnsi" w:cs="Helvetica"/>
          <w:color w:val="000000"/>
          <w:sz w:val="22"/>
        </w:rPr>
        <w:t xml:space="preserve"> and use of energy are not negligible</w:t>
      </w:r>
      <w:r>
        <w:rPr>
          <w:rFonts w:asciiTheme="majorHAnsi" w:hAnsiTheme="majorHAnsi" w:cs="Helvetica"/>
          <w:color w:val="000000"/>
          <w:sz w:val="22"/>
        </w:rPr>
        <w:t xml:space="preserve">. </w:t>
      </w:r>
    </w:p>
    <w:p w:rsidR="002A46EC" w:rsidRDefault="002A46EC" w:rsidP="00F422FD">
      <w:pPr>
        <w:pStyle w:val="NormalWeb"/>
        <w:spacing w:before="2" w:after="2"/>
        <w:jc w:val="both"/>
        <w:rPr>
          <w:rFonts w:asciiTheme="majorHAnsi" w:hAnsiTheme="majorHAnsi" w:cs="Helvetica"/>
          <w:color w:val="000000"/>
          <w:sz w:val="22"/>
        </w:rPr>
      </w:pPr>
    </w:p>
    <w:p w:rsidR="002A46EC" w:rsidRDefault="002A46EC" w:rsidP="00F422FD">
      <w:pPr>
        <w:pStyle w:val="NormalWeb"/>
        <w:spacing w:before="2" w:after="2"/>
        <w:jc w:val="both"/>
        <w:rPr>
          <w:rFonts w:asciiTheme="majorHAnsi" w:hAnsiTheme="majorHAnsi" w:cs="Helvetica"/>
          <w:color w:val="000000"/>
          <w:sz w:val="22"/>
        </w:rPr>
      </w:pPr>
      <w:r>
        <w:rPr>
          <w:rFonts w:asciiTheme="majorHAnsi" w:hAnsiTheme="majorHAnsi" w:cs="Helvetica"/>
          <w:color w:val="000000"/>
          <w:sz w:val="22"/>
        </w:rPr>
        <w:t>After the project selection criteria will be defined, the call for proposals will have to be issued. Two option</w:t>
      </w:r>
      <w:r w:rsidR="00CF46A2">
        <w:rPr>
          <w:rFonts w:asciiTheme="majorHAnsi" w:hAnsiTheme="majorHAnsi" w:cs="Helvetica"/>
          <w:color w:val="000000"/>
          <w:sz w:val="22"/>
        </w:rPr>
        <w:t>s may be possible here. First</w:t>
      </w:r>
      <w:r>
        <w:rPr>
          <w:rFonts w:asciiTheme="majorHAnsi" w:hAnsiTheme="majorHAnsi" w:cs="Helvetica"/>
          <w:color w:val="000000"/>
          <w:sz w:val="22"/>
        </w:rPr>
        <w:t xml:space="preserve">, of course, </w:t>
      </w:r>
      <w:r w:rsidR="00CF46A2">
        <w:rPr>
          <w:rFonts w:asciiTheme="majorHAnsi" w:hAnsiTheme="majorHAnsi" w:cs="Helvetica"/>
          <w:color w:val="000000"/>
          <w:sz w:val="22"/>
        </w:rPr>
        <w:t xml:space="preserve">is </w:t>
      </w:r>
      <w:r>
        <w:rPr>
          <w:rFonts w:asciiTheme="majorHAnsi" w:hAnsiTheme="majorHAnsi" w:cs="Helvetica"/>
          <w:color w:val="000000"/>
          <w:sz w:val="22"/>
        </w:rPr>
        <w:t xml:space="preserve">the direct call when those proposing the projects </w:t>
      </w:r>
      <w:r w:rsidR="00CF46A2">
        <w:rPr>
          <w:rFonts w:asciiTheme="majorHAnsi" w:hAnsiTheme="majorHAnsi" w:cs="Helvetica"/>
          <w:color w:val="000000"/>
          <w:sz w:val="22"/>
        </w:rPr>
        <w:t>are expected to</w:t>
      </w:r>
      <w:r>
        <w:rPr>
          <w:rFonts w:asciiTheme="majorHAnsi" w:hAnsiTheme="majorHAnsi" w:cs="Helvetica"/>
          <w:color w:val="000000"/>
          <w:sz w:val="22"/>
        </w:rPr>
        <w:t xml:space="preserve"> submit relatively well</w:t>
      </w:r>
      <w:r w:rsidR="00D7736A">
        <w:rPr>
          <w:rFonts w:asciiTheme="majorHAnsi" w:hAnsiTheme="majorHAnsi" w:cs="Helvetica"/>
          <w:color w:val="000000"/>
          <w:sz w:val="22"/>
        </w:rPr>
        <w:t>-</w:t>
      </w:r>
      <w:r>
        <w:rPr>
          <w:rFonts w:asciiTheme="majorHAnsi" w:hAnsiTheme="majorHAnsi" w:cs="Helvetica"/>
          <w:color w:val="000000"/>
          <w:sz w:val="22"/>
        </w:rPr>
        <w:t xml:space="preserve">developed project proposals. </w:t>
      </w:r>
      <w:r w:rsidR="006C3A54">
        <w:rPr>
          <w:rFonts w:asciiTheme="majorHAnsi" w:hAnsiTheme="majorHAnsi" w:cs="Helvetica"/>
          <w:color w:val="000000"/>
          <w:sz w:val="22"/>
        </w:rPr>
        <w:t>In this case</w:t>
      </w:r>
      <w:r>
        <w:rPr>
          <w:rFonts w:asciiTheme="majorHAnsi" w:hAnsiTheme="majorHAnsi" w:cs="Helvetica"/>
          <w:color w:val="000000"/>
          <w:sz w:val="22"/>
        </w:rPr>
        <w:t xml:space="preserve">, there is a risk that not enough good proposals will be submitted, as for 20 projects at least 40 to 60 proposals will be </w:t>
      </w:r>
      <w:r w:rsidR="006C3A54">
        <w:rPr>
          <w:rFonts w:asciiTheme="majorHAnsi" w:hAnsiTheme="majorHAnsi" w:cs="Helvetica"/>
          <w:color w:val="000000"/>
          <w:sz w:val="22"/>
        </w:rPr>
        <w:t>needed</w:t>
      </w:r>
      <w:r>
        <w:rPr>
          <w:rFonts w:asciiTheme="majorHAnsi" w:hAnsiTheme="majorHAnsi" w:cs="Helvetica"/>
          <w:color w:val="000000"/>
          <w:sz w:val="22"/>
        </w:rPr>
        <w:t xml:space="preserve">. It is questionable whether </w:t>
      </w:r>
      <w:r w:rsidR="006C3A54">
        <w:rPr>
          <w:rFonts w:asciiTheme="majorHAnsi" w:hAnsiTheme="majorHAnsi" w:cs="Helvetica"/>
          <w:color w:val="000000"/>
          <w:sz w:val="22"/>
        </w:rPr>
        <w:t xml:space="preserve">there is a </w:t>
      </w:r>
      <w:r>
        <w:rPr>
          <w:rFonts w:asciiTheme="majorHAnsi" w:hAnsiTheme="majorHAnsi" w:cs="Helvetica"/>
          <w:color w:val="000000"/>
          <w:sz w:val="22"/>
        </w:rPr>
        <w:t xml:space="preserve">capacity in </w:t>
      </w:r>
      <w:r w:rsidR="006C3A54">
        <w:rPr>
          <w:rFonts w:asciiTheme="majorHAnsi" w:hAnsiTheme="majorHAnsi" w:cs="Helvetica"/>
          <w:color w:val="000000"/>
          <w:sz w:val="22"/>
        </w:rPr>
        <w:t>Maldives</w:t>
      </w:r>
      <w:r>
        <w:rPr>
          <w:rFonts w:asciiTheme="majorHAnsi" w:hAnsiTheme="majorHAnsi" w:cs="Helvetica"/>
          <w:color w:val="000000"/>
          <w:sz w:val="22"/>
        </w:rPr>
        <w:t xml:space="preserve"> to </w:t>
      </w:r>
      <w:r w:rsidR="00CF46A2">
        <w:rPr>
          <w:rFonts w:asciiTheme="majorHAnsi" w:hAnsiTheme="majorHAnsi" w:cs="Helvetica"/>
          <w:color w:val="000000"/>
          <w:sz w:val="22"/>
        </w:rPr>
        <w:t>prepare</w:t>
      </w:r>
      <w:r>
        <w:rPr>
          <w:rFonts w:asciiTheme="majorHAnsi" w:hAnsiTheme="majorHAnsi" w:cs="Helvetica"/>
          <w:color w:val="000000"/>
          <w:sz w:val="22"/>
        </w:rPr>
        <w:t xml:space="preserve"> such a large number of </w:t>
      </w:r>
      <w:r w:rsidR="006C3A54">
        <w:rPr>
          <w:rFonts w:asciiTheme="majorHAnsi" w:hAnsiTheme="majorHAnsi" w:cs="Helvetica"/>
          <w:color w:val="000000"/>
          <w:sz w:val="22"/>
        </w:rPr>
        <w:t>good quality</w:t>
      </w:r>
      <w:r>
        <w:rPr>
          <w:rFonts w:asciiTheme="majorHAnsi" w:hAnsiTheme="majorHAnsi" w:cs="Helvetica"/>
          <w:color w:val="000000"/>
          <w:sz w:val="22"/>
        </w:rPr>
        <w:t xml:space="preserve"> proposals. The second option may be a two-step process. </w:t>
      </w:r>
      <w:r w:rsidR="00CF46A2">
        <w:rPr>
          <w:rFonts w:asciiTheme="majorHAnsi" w:hAnsiTheme="majorHAnsi" w:cs="Helvetica"/>
          <w:color w:val="000000"/>
          <w:sz w:val="22"/>
        </w:rPr>
        <w:t>First, the call should</w:t>
      </w:r>
      <w:r>
        <w:rPr>
          <w:rFonts w:asciiTheme="majorHAnsi" w:hAnsiTheme="majorHAnsi" w:cs="Helvetica"/>
          <w:color w:val="000000"/>
          <w:sz w:val="22"/>
        </w:rPr>
        <w:t xml:space="preserve"> indicat</w:t>
      </w:r>
      <w:r w:rsidR="00CF46A2">
        <w:rPr>
          <w:rFonts w:asciiTheme="majorHAnsi" w:hAnsiTheme="majorHAnsi" w:cs="Helvetica"/>
          <w:color w:val="000000"/>
          <w:sz w:val="22"/>
        </w:rPr>
        <w:t>e</w:t>
      </w:r>
      <w:r>
        <w:rPr>
          <w:rFonts w:asciiTheme="majorHAnsi" w:hAnsiTheme="majorHAnsi" w:cs="Helvetica"/>
          <w:color w:val="000000"/>
          <w:sz w:val="22"/>
        </w:rPr>
        <w:t xml:space="preserve"> the subject areas which </w:t>
      </w:r>
      <w:r w:rsidR="00CF46A2">
        <w:rPr>
          <w:rFonts w:asciiTheme="majorHAnsi" w:hAnsiTheme="majorHAnsi" w:cs="Helvetica"/>
          <w:color w:val="000000"/>
          <w:sz w:val="22"/>
        </w:rPr>
        <w:t>proposals are expected to cover</w:t>
      </w:r>
      <w:r>
        <w:rPr>
          <w:rFonts w:asciiTheme="majorHAnsi" w:hAnsiTheme="majorHAnsi" w:cs="Helvetica"/>
          <w:color w:val="000000"/>
          <w:sz w:val="22"/>
        </w:rPr>
        <w:t>,</w:t>
      </w:r>
      <w:r w:rsidR="00CF46A2">
        <w:rPr>
          <w:rFonts w:asciiTheme="majorHAnsi" w:hAnsiTheme="majorHAnsi" w:cs="Helvetica"/>
          <w:color w:val="000000"/>
          <w:sz w:val="22"/>
        </w:rPr>
        <w:t xml:space="preserve"> and</w:t>
      </w:r>
      <w:r>
        <w:rPr>
          <w:rFonts w:asciiTheme="majorHAnsi" w:hAnsiTheme="majorHAnsi" w:cs="Helvetica"/>
          <w:color w:val="000000"/>
          <w:sz w:val="22"/>
        </w:rPr>
        <w:t xml:space="preserve"> the proposals will </w:t>
      </w:r>
      <w:r w:rsidR="00CF46A2">
        <w:rPr>
          <w:rFonts w:asciiTheme="majorHAnsi" w:hAnsiTheme="majorHAnsi" w:cs="Helvetica"/>
          <w:color w:val="000000"/>
          <w:sz w:val="22"/>
        </w:rPr>
        <w:t xml:space="preserve">have to </w:t>
      </w:r>
      <w:r w:rsidR="006C3A54">
        <w:rPr>
          <w:rFonts w:asciiTheme="majorHAnsi" w:hAnsiTheme="majorHAnsi" w:cs="Helvetica"/>
          <w:color w:val="000000"/>
          <w:sz w:val="22"/>
        </w:rPr>
        <w:t>come up with the</w:t>
      </w:r>
      <w:r>
        <w:rPr>
          <w:rFonts w:asciiTheme="majorHAnsi" w:hAnsiTheme="majorHAnsi" w:cs="Helvetica"/>
          <w:color w:val="000000"/>
          <w:sz w:val="22"/>
        </w:rPr>
        <w:t xml:space="preserve"> idea </w:t>
      </w:r>
      <w:r w:rsidR="00CF46A2">
        <w:rPr>
          <w:rFonts w:asciiTheme="majorHAnsi" w:hAnsiTheme="majorHAnsi" w:cs="Helvetica"/>
          <w:color w:val="000000"/>
          <w:sz w:val="22"/>
        </w:rPr>
        <w:t xml:space="preserve">what they intend to do and which is the subject area they intend to cover </w:t>
      </w:r>
      <w:r>
        <w:rPr>
          <w:rFonts w:asciiTheme="majorHAnsi" w:hAnsiTheme="majorHAnsi" w:cs="Helvetica"/>
          <w:color w:val="000000"/>
          <w:sz w:val="22"/>
        </w:rPr>
        <w:t xml:space="preserve">(eventually, it could be done by filling a simple form based on one given in the MTAP study). </w:t>
      </w:r>
      <w:r w:rsidR="006C3A54">
        <w:rPr>
          <w:rFonts w:asciiTheme="majorHAnsi" w:hAnsiTheme="majorHAnsi" w:cs="Helvetica"/>
          <w:color w:val="000000"/>
          <w:sz w:val="22"/>
        </w:rPr>
        <w:t>Slightly more than 20 proposals are selected and then</w:t>
      </w:r>
      <w:r w:rsidR="00CF46A2">
        <w:rPr>
          <w:rFonts w:asciiTheme="majorHAnsi" w:hAnsiTheme="majorHAnsi" w:cs="Helvetica"/>
          <w:color w:val="000000"/>
          <w:sz w:val="22"/>
        </w:rPr>
        <w:t>develop</w:t>
      </w:r>
      <w:r w:rsidR="006C3A54">
        <w:rPr>
          <w:rFonts w:asciiTheme="majorHAnsi" w:hAnsiTheme="majorHAnsi" w:cs="Helvetica"/>
          <w:color w:val="000000"/>
          <w:sz w:val="22"/>
        </w:rPr>
        <w:t>ed</w:t>
      </w:r>
      <w:r>
        <w:rPr>
          <w:rFonts w:asciiTheme="majorHAnsi" w:hAnsiTheme="majorHAnsi" w:cs="Helvetica"/>
          <w:color w:val="000000"/>
          <w:sz w:val="22"/>
        </w:rPr>
        <w:t xml:space="preserve"> in more detail</w:t>
      </w:r>
      <w:r w:rsidR="00CF46A2">
        <w:rPr>
          <w:rFonts w:asciiTheme="majorHAnsi" w:hAnsiTheme="majorHAnsi" w:cs="Helvetica"/>
          <w:color w:val="000000"/>
          <w:sz w:val="22"/>
        </w:rPr>
        <w:t xml:space="preserve">. This could, eventually, be done with </w:t>
      </w:r>
      <w:r w:rsidR="006C3A54">
        <w:rPr>
          <w:rFonts w:asciiTheme="majorHAnsi" w:hAnsiTheme="majorHAnsi" w:cs="Helvetica"/>
          <w:color w:val="000000"/>
          <w:sz w:val="22"/>
        </w:rPr>
        <w:t>the</w:t>
      </w:r>
      <w:r w:rsidR="00CF46A2">
        <w:rPr>
          <w:rFonts w:asciiTheme="majorHAnsi" w:hAnsiTheme="majorHAnsi" w:cs="Helvetica"/>
          <w:color w:val="000000"/>
          <w:sz w:val="22"/>
        </w:rPr>
        <w:t xml:space="preserve"> support of the ministries that ar</w:t>
      </w:r>
      <w:r w:rsidR="006C3A54">
        <w:rPr>
          <w:rFonts w:asciiTheme="majorHAnsi" w:hAnsiTheme="majorHAnsi" w:cs="Helvetica"/>
          <w:color w:val="000000"/>
          <w:sz w:val="22"/>
        </w:rPr>
        <w:t>e participating in the project (</w:t>
      </w:r>
      <w:r w:rsidR="00CF46A2">
        <w:rPr>
          <w:rFonts w:asciiTheme="majorHAnsi" w:hAnsiTheme="majorHAnsi" w:cs="Helvetica"/>
          <w:color w:val="000000"/>
          <w:sz w:val="22"/>
        </w:rPr>
        <w:t xml:space="preserve">depending on the subject area a </w:t>
      </w:r>
      <w:r w:rsidR="006C3A54">
        <w:rPr>
          <w:rFonts w:asciiTheme="majorHAnsi" w:hAnsiTheme="majorHAnsi" w:cs="Helvetica"/>
          <w:color w:val="000000"/>
          <w:sz w:val="22"/>
        </w:rPr>
        <w:t xml:space="preserve">certain </w:t>
      </w:r>
      <w:r w:rsidR="00CF46A2">
        <w:rPr>
          <w:rFonts w:asciiTheme="majorHAnsi" w:hAnsiTheme="majorHAnsi" w:cs="Helvetica"/>
          <w:color w:val="000000"/>
          <w:sz w:val="22"/>
        </w:rPr>
        <w:t>proposal is covering</w:t>
      </w:r>
      <w:r w:rsidR="006C3A54">
        <w:rPr>
          <w:rFonts w:asciiTheme="majorHAnsi" w:hAnsiTheme="majorHAnsi" w:cs="Helvetica"/>
          <w:color w:val="000000"/>
          <w:sz w:val="22"/>
        </w:rPr>
        <w:t>)</w:t>
      </w:r>
      <w:r w:rsidR="00CF46A2">
        <w:rPr>
          <w:rFonts w:asciiTheme="majorHAnsi" w:hAnsiTheme="majorHAnsi" w:cs="Helvetica"/>
          <w:color w:val="000000"/>
          <w:sz w:val="22"/>
        </w:rPr>
        <w:t xml:space="preserve">. </w:t>
      </w:r>
      <w:r w:rsidR="00C31775">
        <w:rPr>
          <w:rFonts w:asciiTheme="majorHAnsi" w:hAnsiTheme="majorHAnsi" w:cs="Helvetica"/>
          <w:color w:val="000000"/>
          <w:sz w:val="22"/>
        </w:rPr>
        <w:t xml:space="preserve">Once the </w:t>
      </w:r>
      <w:r w:rsidR="006C3A54">
        <w:rPr>
          <w:rFonts w:asciiTheme="majorHAnsi" w:hAnsiTheme="majorHAnsi" w:cs="Helvetica"/>
          <w:color w:val="000000"/>
          <w:sz w:val="22"/>
        </w:rPr>
        <w:t xml:space="preserve">proposals are submitted, the </w:t>
      </w:r>
      <w:r w:rsidR="00C31775">
        <w:rPr>
          <w:rFonts w:asciiTheme="majorHAnsi" w:hAnsiTheme="majorHAnsi" w:cs="Helvetica"/>
          <w:color w:val="000000"/>
          <w:sz w:val="22"/>
        </w:rPr>
        <w:t xml:space="preserve">final selection </w:t>
      </w:r>
      <w:r w:rsidR="006C3A54">
        <w:rPr>
          <w:rFonts w:asciiTheme="majorHAnsi" w:hAnsiTheme="majorHAnsi" w:cs="Helvetica"/>
          <w:color w:val="000000"/>
          <w:sz w:val="22"/>
        </w:rPr>
        <w:t>is</w:t>
      </w:r>
      <w:r w:rsidR="00C31775">
        <w:rPr>
          <w:rFonts w:asciiTheme="majorHAnsi" w:hAnsiTheme="majorHAnsi" w:cs="Helvetica"/>
          <w:color w:val="000000"/>
          <w:sz w:val="22"/>
        </w:rPr>
        <w:t xml:space="preserve"> being made. </w:t>
      </w:r>
      <w:r w:rsidR="00CF46A2">
        <w:rPr>
          <w:rFonts w:asciiTheme="majorHAnsi" w:hAnsiTheme="majorHAnsi" w:cs="Helvetica"/>
          <w:color w:val="000000"/>
          <w:sz w:val="22"/>
        </w:rPr>
        <w:t xml:space="preserve">The second option may take a bit longer to </w:t>
      </w:r>
      <w:r w:rsidR="006C3A54">
        <w:rPr>
          <w:rFonts w:asciiTheme="majorHAnsi" w:hAnsiTheme="majorHAnsi" w:cs="Helvetica"/>
          <w:color w:val="000000"/>
          <w:sz w:val="22"/>
        </w:rPr>
        <w:t>implement</w:t>
      </w:r>
      <w:r w:rsidR="00CF46A2">
        <w:rPr>
          <w:rFonts w:asciiTheme="majorHAnsi" w:hAnsiTheme="majorHAnsi" w:cs="Helvetica"/>
          <w:color w:val="000000"/>
          <w:sz w:val="22"/>
        </w:rPr>
        <w:t xml:space="preserve"> and may require an extra effort from the implementing partners</w:t>
      </w:r>
      <w:r w:rsidR="00C31775">
        <w:rPr>
          <w:rFonts w:asciiTheme="majorHAnsi" w:hAnsiTheme="majorHAnsi" w:cs="Helvetica"/>
          <w:color w:val="000000"/>
          <w:sz w:val="22"/>
        </w:rPr>
        <w:t>,</w:t>
      </w:r>
      <w:r w:rsidR="00CF46A2">
        <w:rPr>
          <w:rFonts w:asciiTheme="majorHAnsi" w:hAnsiTheme="majorHAnsi" w:cs="Helvetica"/>
          <w:color w:val="000000"/>
          <w:sz w:val="22"/>
        </w:rPr>
        <w:t xml:space="preserve"> but will </w:t>
      </w:r>
      <w:r w:rsidR="00C31775">
        <w:rPr>
          <w:rFonts w:asciiTheme="majorHAnsi" w:hAnsiTheme="majorHAnsi" w:cs="Helvetica"/>
          <w:color w:val="000000"/>
          <w:sz w:val="22"/>
        </w:rPr>
        <w:t xml:space="preserve">certainly </w:t>
      </w:r>
      <w:r w:rsidR="00CF46A2">
        <w:rPr>
          <w:rFonts w:asciiTheme="majorHAnsi" w:hAnsiTheme="majorHAnsi" w:cs="Helvetica"/>
          <w:color w:val="000000"/>
          <w:sz w:val="22"/>
        </w:rPr>
        <w:t>result in much less uncertainty regarding the final outcome of the activity. Also, working closely with the resorts and communities will certainly increase their appreciation of the project</w:t>
      </w:r>
      <w:r w:rsidR="00C31775">
        <w:rPr>
          <w:rFonts w:asciiTheme="majorHAnsi" w:hAnsiTheme="majorHAnsi" w:cs="Helvetica"/>
          <w:color w:val="000000"/>
          <w:sz w:val="22"/>
        </w:rPr>
        <w:t xml:space="preserve">. </w:t>
      </w:r>
      <w:r w:rsidR="00CF46A2">
        <w:rPr>
          <w:rFonts w:asciiTheme="majorHAnsi" w:hAnsiTheme="majorHAnsi" w:cs="Helvetica"/>
          <w:color w:val="000000"/>
          <w:sz w:val="22"/>
        </w:rPr>
        <w:t xml:space="preserve">MTAP </w:t>
      </w:r>
      <w:r w:rsidR="00C31775">
        <w:rPr>
          <w:rFonts w:asciiTheme="majorHAnsi" w:hAnsiTheme="majorHAnsi" w:cs="Helvetica"/>
          <w:color w:val="000000"/>
          <w:sz w:val="22"/>
        </w:rPr>
        <w:t>should be considered as</w:t>
      </w:r>
      <w:r w:rsidR="00CF46A2">
        <w:rPr>
          <w:rFonts w:asciiTheme="majorHAnsi" w:hAnsiTheme="majorHAnsi" w:cs="Helvetica"/>
          <w:color w:val="000000"/>
          <w:sz w:val="22"/>
        </w:rPr>
        <w:t xml:space="preserve"> the main tool to assist the projects’ developmentand implementation</w:t>
      </w:r>
      <w:r w:rsidR="00C31775">
        <w:rPr>
          <w:rFonts w:asciiTheme="majorHAnsi" w:hAnsiTheme="majorHAnsi" w:cs="Helvetica"/>
          <w:color w:val="000000"/>
          <w:sz w:val="22"/>
        </w:rPr>
        <w:t xml:space="preserve">. Finally, during the implementation of the </w:t>
      </w:r>
      <w:r w:rsidR="006C3A54">
        <w:rPr>
          <w:rFonts w:asciiTheme="majorHAnsi" w:hAnsiTheme="majorHAnsi" w:cs="Helvetica"/>
          <w:color w:val="000000"/>
          <w:sz w:val="22"/>
        </w:rPr>
        <w:t xml:space="preserve">demo </w:t>
      </w:r>
      <w:r w:rsidR="00C31775">
        <w:rPr>
          <w:rFonts w:asciiTheme="majorHAnsi" w:hAnsiTheme="majorHAnsi" w:cs="Helvetica"/>
          <w:color w:val="000000"/>
          <w:sz w:val="22"/>
        </w:rPr>
        <w:t>projects, the respective ministries/project partners should be more actively involved in assisting and monitoring their implementation. Their participation should go beyond reviewing projects as members of the TC.</w:t>
      </w:r>
    </w:p>
    <w:p w:rsidR="000A7DEA" w:rsidRDefault="000A7DEA" w:rsidP="00F422FD">
      <w:pPr>
        <w:pStyle w:val="NormalWeb"/>
        <w:spacing w:before="2" w:after="2"/>
        <w:jc w:val="both"/>
        <w:rPr>
          <w:rFonts w:asciiTheme="majorHAnsi" w:hAnsiTheme="majorHAnsi" w:cs="Helvetica"/>
          <w:color w:val="000000"/>
          <w:sz w:val="22"/>
        </w:rPr>
      </w:pPr>
    </w:p>
    <w:p w:rsidR="008D5BF4" w:rsidRPr="000926F3" w:rsidRDefault="000A7DEA" w:rsidP="00F422FD">
      <w:pPr>
        <w:pStyle w:val="NormalWeb"/>
        <w:spacing w:before="2" w:after="2"/>
        <w:jc w:val="both"/>
        <w:rPr>
          <w:rFonts w:asciiTheme="majorHAnsi" w:hAnsiTheme="majorHAnsi" w:cs="Helvetica"/>
          <w:color w:val="000000"/>
          <w:sz w:val="22"/>
        </w:rPr>
      </w:pPr>
      <w:r>
        <w:rPr>
          <w:rFonts w:asciiTheme="majorHAnsi" w:hAnsiTheme="majorHAnsi" w:cs="Helvetica"/>
          <w:color w:val="000000"/>
          <w:sz w:val="22"/>
        </w:rPr>
        <w:t xml:space="preserve">The preparation of the </w:t>
      </w:r>
      <w:r w:rsidRPr="000A7DEA">
        <w:rPr>
          <w:rFonts w:asciiTheme="majorHAnsi" w:hAnsiTheme="majorHAnsi" w:cs="Helvetica"/>
          <w:color w:val="000000"/>
          <w:sz w:val="22"/>
          <w:u w:val="single"/>
        </w:rPr>
        <w:t>Output 2.4.</w:t>
      </w:r>
      <w:r>
        <w:rPr>
          <w:rFonts w:asciiTheme="majorHAnsi" w:hAnsiTheme="majorHAnsi" w:cs="Helvetica"/>
          <w:color w:val="000000"/>
          <w:sz w:val="22"/>
        </w:rPr>
        <w:t xml:space="preserve">is closely linked to the finalisation of the Outputs 2.2. and 2.3., but also </w:t>
      </w:r>
      <w:r w:rsidR="00C31775">
        <w:rPr>
          <w:rFonts w:asciiTheme="majorHAnsi" w:hAnsiTheme="majorHAnsi" w:cs="Helvetica"/>
          <w:color w:val="000000"/>
          <w:sz w:val="22"/>
        </w:rPr>
        <w:t xml:space="preserve">of </w:t>
      </w:r>
      <w:r>
        <w:rPr>
          <w:rFonts w:asciiTheme="majorHAnsi" w:hAnsiTheme="majorHAnsi" w:cs="Helvetica"/>
          <w:color w:val="000000"/>
          <w:sz w:val="22"/>
        </w:rPr>
        <w:t xml:space="preserve">the Output 2.1. It is envisaged that demo projects, once they will be completed, will form the body of experience from which the case studies will be selected and lessons learned summarized for dissemination to other SIDS facing similar problems as Maldives. MTAP is considered to be the major communications tool. </w:t>
      </w:r>
      <w:r w:rsidR="00C31775">
        <w:rPr>
          <w:rFonts w:asciiTheme="majorHAnsi" w:hAnsiTheme="majorHAnsi" w:cs="Helvetica"/>
          <w:color w:val="000000"/>
          <w:sz w:val="22"/>
        </w:rPr>
        <w:t>Its Facebook page has already being used to disseminate good practices developed elsewhere.</w:t>
      </w:r>
    </w:p>
    <w:p w:rsidR="008D5BF4" w:rsidRDefault="008D5BF4" w:rsidP="00F422FD">
      <w:pPr>
        <w:pStyle w:val="NormalWeb"/>
        <w:spacing w:before="2" w:after="2"/>
        <w:jc w:val="both"/>
        <w:rPr>
          <w:rFonts w:asciiTheme="majorHAnsi" w:hAnsiTheme="majorHAnsi" w:cs="Helvetica"/>
          <w:color w:val="000000"/>
          <w:sz w:val="22"/>
        </w:rPr>
      </w:pPr>
    </w:p>
    <w:p w:rsidR="000A7DEA" w:rsidRDefault="000A7DEA" w:rsidP="00F422FD">
      <w:pPr>
        <w:pStyle w:val="NormalWeb"/>
        <w:spacing w:before="2" w:after="2"/>
        <w:jc w:val="both"/>
        <w:rPr>
          <w:rFonts w:asciiTheme="majorHAnsi" w:hAnsiTheme="majorHAnsi" w:cs="Helvetica"/>
          <w:color w:val="000000"/>
          <w:sz w:val="22"/>
        </w:rPr>
      </w:pPr>
      <w:r>
        <w:rPr>
          <w:rFonts w:asciiTheme="majorHAnsi" w:hAnsiTheme="majorHAnsi" w:cs="Helvetica"/>
          <w:i/>
          <w:color w:val="000000"/>
          <w:sz w:val="22"/>
          <w:u w:val="single"/>
        </w:rPr>
        <w:t>Outcome 3: Transfer of climate risk financing solutions to public and private sector tourism operators</w:t>
      </w:r>
    </w:p>
    <w:p w:rsidR="000A7DEA" w:rsidRDefault="000A7DEA" w:rsidP="00F422FD">
      <w:pPr>
        <w:pStyle w:val="NormalWeb"/>
        <w:spacing w:before="2" w:after="2"/>
        <w:jc w:val="both"/>
        <w:rPr>
          <w:rFonts w:asciiTheme="majorHAnsi" w:hAnsiTheme="majorHAnsi" w:cs="Helvetica"/>
          <w:color w:val="000000"/>
          <w:sz w:val="22"/>
        </w:rPr>
      </w:pPr>
    </w:p>
    <w:p w:rsidR="00E36939" w:rsidRDefault="00EE7CDE" w:rsidP="00F422FD">
      <w:pPr>
        <w:pStyle w:val="NormalWeb"/>
        <w:spacing w:before="2" w:after="2"/>
        <w:jc w:val="both"/>
        <w:rPr>
          <w:rFonts w:asciiTheme="majorHAnsi" w:hAnsiTheme="majorHAnsi" w:cs="Calibri"/>
          <w:color w:val="000000"/>
          <w:sz w:val="22"/>
          <w:szCs w:val="16"/>
        </w:rPr>
      </w:pPr>
      <w:r w:rsidRPr="004B2A4A">
        <w:rPr>
          <w:rFonts w:asciiTheme="majorHAnsi" w:hAnsiTheme="majorHAnsi" w:cs="Helvetica-Bold"/>
          <w:bCs/>
          <w:sz w:val="22"/>
          <w:lang w:val="en-GB"/>
        </w:rPr>
        <w:t>According to the Project Document and the Inception Report, the Outcome</w:t>
      </w:r>
      <w:r>
        <w:rPr>
          <w:rFonts w:asciiTheme="majorHAnsi" w:hAnsiTheme="majorHAnsi" w:cs="Helvetica-Bold"/>
          <w:bCs/>
          <w:sz w:val="22"/>
          <w:lang w:val="en-GB"/>
        </w:rPr>
        <w:t xml:space="preserve"> 3 has </w:t>
      </w:r>
      <w:r w:rsidR="006C3A54">
        <w:rPr>
          <w:rFonts w:asciiTheme="majorHAnsi" w:hAnsiTheme="majorHAnsi" w:cs="Helvetica-Bold"/>
          <w:bCs/>
          <w:sz w:val="22"/>
          <w:lang w:val="en-GB"/>
        </w:rPr>
        <w:t>three</w:t>
      </w:r>
      <w:r>
        <w:rPr>
          <w:rFonts w:asciiTheme="majorHAnsi" w:hAnsiTheme="majorHAnsi" w:cs="Helvetica-Bold"/>
          <w:bCs/>
          <w:sz w:val="22"/>
          <w:lang w:val="en-GB"/>
        </w:rPr>
        <w:t xml:space="preserve"> outputs (</w:t>
      </w:r>
      <w:r w:rsidRPr="00EE7CDE">
        <w:rPr>
          <w:rFonts w:asciiTheme="majorHAnsi" w:hAnsiTheme="majorHAnsi" w:cs="Helvetica-Bold"/>
          <w:bCs/>
          <w:sz w:val="22"/>
          <w:lang w:val="en-GB"/>
        </w:rPr>
        <w:t xml:space="preserve">3.1. </w:t>
      </w:r>
      <w:r w:rsidRPr="00EE7CDE">
        <w:rPr>
          <w:rFonts w:asciiTheme="majorHAnsi" w:hAnsiTheme="majorHAnsi" w:cs="Calibri"/>
          <w:color w:val="000000"/>
          <w:sz w:val="22"/>
          <w:szCs w:val="16"/>
        </w:rPr>
        <w:t>Training of tourism operators and government representatives on climate risk financing options and their potential application in the Maldivian context; 3.2.Feasibility study on micro-insurance for tourism-associated communities to buffer climate-related shocks from extreme events; and 3.3. Feasibility study on index-based insurance and risk pooling options to address risk transfer priorities of the Maldivian government)</w:t>
      </w:r>
      <w:r>
        <w:rPr>
          <w:rFonts w:asciiTheme="majorHAnsi" w:hAnsiTheme="majorHAnsi" w:cs="Calibri"/>
          <w:color w:val="000000"/>
          <w:sz w:val="22"/>
          <w:szCs w:val="16"/>
        </w:rPr>
        <w:t xml:space="preserve">, which are implemented through </w:t>
      </w:r>
      <w:r w:rsidR="00595294">
        <w:rPr>
          <w:rFonts w:asciiTheme="majorHAnsi" w:hAnsiTheme="majorHAnsi" w:cs="Calibri"/>
          <w:color w:val="000000"/>
          <w:sz w:val="22"/>
          <w:szCs w:val="16"/>
        </w:rPr>
        <w:t xml:space="preserve">15 activities. This component of the project is considered as the most innovative one. During the Inception Phase the </w:t>
      </w:r>
      <w:r w:rsidR="00C31775">
        <w:rPr>
          <w:rFonts w:asciiTheme="majorHAnsi" w:hAnsiTheme="majorHAnsi" w:cs="Calibri"/>
          <w:color w:val="000000"/>
          <w:sz w:val="22"/>
          <w:szCs w:val="16"/>
        </w:rPr>
        <w:t xml:space="preserve">indicators and targets </w:t>
      </w:r>
      <w:r w:rsidR="00595294">
        <w:rPr>
          <w:rFonts w:asciiTheme="majorHAnsi" w:hAnsiTheme="majorHAnsi" w:cs="Calibri"/>
          <w:color w:val="000000"/>
          <w:sz w:val="22"/>
          <w:szCs w:val="16"/>
        </w:rPr>
        <w:t xml:space="preserve">for this outcome have not changed. </w:t>
      </w:r>
    </w:p>
    <w:p w:rsidR="00DB28F5" w:rsidRDefault="00DB28F5" w:rsidP="00F422FD">
      <w:pPr>
        <w:pStyle w:val="NormalWeb"/>
        <w:spacing w:before="2" w:after="2"/>
        <w:jc w:val="both"/>
        <w:rPr>
          <w:rFonts w:asciiTheme="majorHAnsi" w:hAnsiTheme="majorHAnsi" w:cs="Calibri"/>
          <w:color w:val="000000"/>
          <w:sz w:val="22"/>
          <w:szCs w:val="16"/>
        </w:rPr>
      </w:pPr>
    </w:p>
    <w:p w:rsidR="00F422FD" w:rsidRDefault="00137551" w:rsidP="00791020">
      <w:pPr>
        <w:widowControl w:val="0"/>
        <w:autoSpaceDE w:val="0"/>
        <w:autoSpaceDN w:val="0"/>
        <w:adjustRightInd w:val="0"/>
        <w:jc w:val="both"/>
        <w:rPr>
          <w:rFonts w:asciiTheme="majorHAnsi" w:hAnsiTheme="majorHAnsi" w:cs="Times-Roman"/>
          <w:sz w:val="22"/>
        </w:rPr>
      </w:pPr>
      <w:r>
        <w:rPr>
          <w:rFonts w:asciiTheme="majorHAnsi" w:hAnsiTheme="majorHAnsi"/>
          <w:sz w:val="22"/>
        </w:rPr>
        <w:t xml:space="preserve">Preparation of </w:t>
      </w:r>
      <w:r>
        <w:rPr>
          <w:rFonts w:asciiTheme="majorHAnsi" w:eastAsiaTheme="minorHAnsi" w:hAnsiTheme="majorHAnsi" w:cs="Cambria"/>
          <w:sz w:val="22"/>
          <w:szCs w:val="36"/>
        </w:rPr>
        <w:t>t</w:t>
      </w:r>
      <w:r w:rsidR="00C2445A" w:rsidRPr="00791020">
        <w:rPr>
          <w:rFonts w:asciiTheme="majorHAnsi" w:eastAsiaTheme="minorHAnsi" w:hAnsiTheme="majorHAnsi" w:cs="Cambria"/>
          <w:sz w:val="22"/>
          <w:szCs w:val="36"/>
        </w:rPr>
        <w:t xml:space="preserve">he </w:t>
      </w:r>
      <w:r w:rsidR="001D4308">
        <w:rPr>
          <w:rFonts w:asciiTheme="majorHAnsi" w:eastAsiaTheme="minorHAnsi" w:hAnsiTheme="majorHAnsi" w:cs="Cambria"/>
          <w:sz w:val="22"/>
          <w:szCs w:val="36"/>
        </w:rPr>
        <w:t>study</w:t>
      </w:r>
      <w:r w:rsidR="001D4308" w:rsidRPr="00791020">
        <w:rPr>
          <w:rFonts w:asciiTheme="majorHAnsi" w:eastAsiaTheme="minorHAnsi" w:hAnsiTheme="majorHAnsi" w:cs="Cambria"/>
          <w:sz w:val="22"/>
          <w:szCs w:val="36"/>
        </w:rPr>
        <w:t>"</w:t>
      </w:r>
      <w:r w:rsidR="001D4308" w:rsidRPr="00791020">
        <w:rPr>
          <w:rFonts w:asciiTheme="majorHAnsi" w:eastAsiaTheme="minorHAnsi" w:hAnsiTheme="majorHAnsi"/>
          <w:sz w:val="22"/>
        </w:rPr>
        <w:t>Introduc</w:t>
      </w:r>
      <w:r w:rsidR="001D4308">
        <w:rPr>
          <w:rFonts w:asciiTheme="majorHAnsi" w:eastAsiaTheme="minorHAnsi" w:hAnsiTheme="majorHAnsi"/>
          <w:sz w:val="22"/>
        </w:rPr>
        <w:t>tion o</w:t>
      </w:r>
      <w:r w:rsidR="001D4308" w:rsidRPr="00791020">
        <w:rPr>
          <w:rFonts w:asciiTheme="majorHAnsi" w:eastAsiaTheme="minorHAnsi" w:hAnsiTheme="majorHAnsi"/>
          <w:sz w:val="22"/>
        </w:rPr>
        <w:t xml:space="preserve">f Financial Instruments </w:t>
      </w:r>
      <w:r w:rsidR="001D4308">
        <w:rPr>
          <w:rFonts w:asciiTheme="majorHAnsi" w:eastAsiaTheme="minorHAnsi" w:hAnsiTheme="majorHAnsi"/>
          <w:sz w:val="22"/>
        </w:rPr>
        <w:t>t</w:t>
      </w:r>
      <w:r w:rsidR="001D4308" w:rsidRPr="00791020">
        <w:rPr>
          <w:rFonts w:asciiTheme="majorHAnsi" w:eastAsiaTheme="minorHAnsi" w:hAnsiTheme="majorHAnsi"/>
          <w:sz w:val="22"/>
        </w:rPr>
        <w:t xml:space="preserve">o Cover </w:t>
      </w:r>
      <w:r w:rsidR="001D4308">
        <w:rPr>
          <w:rFonts w:asciiTheme="majorHAnsi" w:eastAsiaTheme="minorHAnsi" w:hAnsiTheme="majorHAnsi"/>
          <w:sz w:val="22"/>
        </w:rPr>
        <w:t>a</w:t>
      </w:r>
      <w:r w:rsidR="001D4308" w:rsidRPr="00791020">
        <w:rPr>
          <w:rFonts w:asciiTheme="majorHAnsi" w:eastAsiaTheme="minorHAnsi" w:hAnsiTheme="majorHAnsi"/>
          <w:sz w:val="22"/>
        </w:rPr>
        <w:t xml:space="preserve">nd Transfer </w:t>
      </w:r>
      <w:r w:rsidR="001D4308">
        <w:rPr>
          <w:rFonts w:asciiTheme="majorHAnsi" w:eastAsiaTheme="minorHAnsi" w:hAnsiTheme="majorHAnsi"/>
          <w:sz w:val="22"/>
        </w:rPr>
        <w:t>t</w:t>
      </w:r>
      <w:r w:rsidR="001D4308" w:rsidRPr="00791020">
        <w:rPr>
          <w:rFonts w:asciiTheme="majorHAnsi" w:eastAsiaTheme="minorHAnsi" w:hAnsiTheme="majorHAnsi"/>
          <w:sz w:val="22"/>
        </w:rPr>
        <w:t xml:space="preserve">he Risks </w:t>
      </w:r>
      <w:r w:rsidR="001D4308">
        <w:rPr>
          <w:rFonts w:asciiTheme="majorHAnsi" w:eastAsiaTheme="minorHAnsi" w:hAnsiTheme="majorHAnsi"/>
          <w:sz w:val="22"/>
        </w:rPr>
        <w:t>o</w:t>
      </w:r>
      <w:r w:rsidR="001D4308" w:rsidRPr="00791020">
        <w:rPr>
          <w:rFonts w:asciiTheme="majorHAnsi" w:eastAsiaTheme="minorHAnsi" w:hAnsiTheme="majorHAnsi"/>
          <w:sz w:val="22"/>
        </w:rPr>
        <w:t xml:space="preserve">f Climate Hazards </w:t>
      </w:r>
      <w:r w:rsidR="001D4308">
        <w:rPr>
          <w:rFonts w:asciiTheme="majorHAnsi" w:eastAsiaTheme="minorHAnsi" w:hAnsiTheme="majorHAnsi"/>
          <w:sz w:val="22"/>
        </w:rPr>
        <w:t>i</w:t>
      </w:r>
      <w:r w:rsidR="001D4308" w:rsidRPr="00791020">
        <w:rPr>
          <w:rFonts w:asciiTheme="majorHAnsi" w:eastAsiaTheme="minorHAnsi" w:hAnsiTheme="majorHAnsi"/>
          <w:sz w:val="22"/>
        </w:rPr>
        <w:t xml:space="preserve">n </w:t>
      </w:r>
      <w:r w:rsidR="001D4308">
        <w:rPr>
          <w:rFonts w:asciiTheme="majorHAnsi" w:eastAsiaTheme="minorHAnsi" w:hAnsiTheme="majorHAnsi"/>
          <w:sz w:val="22"/>
        </w:rPr>
        <w:t>t</w:t>
      </w:r>
      <w:r w:rsidR="001D4308" w:rsidRPr="00791020">
        <w:rPr>
          <w:rFonts w:asciiTheme="majorHAnsi" w:eastAsiaTheme="minorHAnsi" w:hAnsiTheme="majorHAnsi"/>
          <w:sz w:val="22"/>
        </w:rPr>
        <w:t xml:space="preserve">he Sector </w:t>
      </w:r>
      <w:r w:rsidR="001D4308">
        <w:rPr>
          <w:rFonts w:asciiTheme="majorHAnsi" w:eastAsiaTheme="minorHAnsi" w:hAnsiTheme="majorHAnsi"/>
          <w:sz w:val="22"/>
        </w:rPr>
        <w:t>o</w:t>
      </w:r>
      <w:r w:rsidR="001D4308" w:rsidRPr="00791020">
        <w:rPr>
          <w:rFonts w:asciiTheme="majorHAnsi" w:eastAsiaTheme="minorHAnsi" w:hAnsiTheme="majorHAnsi"/>
          <w:sz w:val="22"/>
        </w:rPr>
        <w:t xml:space="preserve">f Tourism </w:t>
      </w:r>
      <w:r w:rsidR="001D4308">
        <w:rPr>
          <w:rFonts w:asciiTheme="majorHAnsi" w:eastAsiaTheme="minorHAnsi" w:hAnsiTheme="majorHAnsi"/>
          <w:sz w:val="22"/>
        </w:rPr>
        <w:t>f</w:t>
      </w:r>
      <w:r w:rsidR="001D4308" w:rsidRPr="00791020">
        <w:rPr>
          <w:rFonts w:asciiTheme="majorHAnsi" w:eastAsiaTheme="minorHAnsi" w:hAnsiTheme="majorHAnsi"/>
          <w:sz w:val="22"/>
        </w:rPr>
        <w:t xml:space="preserve">or </w:t>
      </w:r>
      <w:r w:rsidR="001D4308">
        <w:rPr>
          <w:rFonts w:asciiTheme="majorHAnsi" w:eastAsiaTheme="minorHAnsi" w:hAnsiTheme="majorHAnsi"/>
          <w:sz w:val="22"/>
        </w:rPr>
        <w:t>t</w:t>
      </w:r>
      <w:r w:rsidR="001D4308" w:rsidRPr="00791020">
        <w:rPr>
          <w:rFonts w:asciiTheme="majorHAnsi" w:eastAsiaTheme="minorHAnsi" w:hAnsiTheme="majorHAnsi"/>
          <w:sz w:val="22"/>
        </w:rPr>
        <w:t>he Maldives"</w:t>
      </w:r>
      <w:r>
        <w:rPr>
          <w:rFonts w:asciiTheme="majorHAnsi" w:eastAsiaTheme="minorHAnsi" w:hAnsiTheme="majorHAnsi"/>
          <w:sz w:val="22"/>
        </w:rPr>
        <w:t xml:space="preserve">is an activity of </w:t>
      </w:r>
      <w:r w:rsidR="00424D7F" w:rsidRPr="00424D7F">
        <w:rPr>
          <w:rFonts w:asciiTheme="majorHAnsi" w:eastAsiaTheme="minorHAnsi" w:hAnsiTheme="majorHAnsi"/>
          <w:sz w:val="22"/>
          <w:u w:val="single"/>
        </w:rPr>
        <w:t>Output 3.</w:t>
      </w:r>
      <w:r w:rsidR="008620DC">
        <w:rPr>
          <w:rFonts w:asciiTheme="majorHAnsi" w:eastAsiaTheme="minorHAnsi" w:hAnsiTheme="majorHAnsi"/>
          <w:sz w:val="22"/>
          <w:u w:val="single"/>
        </w:rPr>
        <w:t>2</w:t>
      </w:r>
      <w:r>
        <w:rPr>
          <w:rFonts w:asciiTheme="majorHAnsi" w:eastAsiaTheme="minorHAnsi" w:hAnsiTheme="majorHAnsi"/>
          <w:sz w:val="22"/>
        </w:rPr>
        <w:t xml:space="preserve">. It </w:t>
      </w:r>
      <w:r w:rsidR="00791020" w:rsidRPr="00791020">
        <w:rPr>
          <w:rFonts w:asciiTheme="majorHAnsi" w:eastAsiaTheme="minorHAnsi" w:hAnsiTheme="majorHAnsi"/>
          <w:sz w:val="22"/>
        </w:rPr>
        <w:t xml:space="preserve">was commissioned in March 2013 and submitted in August 2013. </w:t>
      </w:r>
      <w:r>
        <w:rPr>
          <w:rFonts w:asciiTheme="majorHAnsi" w:eastAsiaTheme="minorHAnsi" w:hAnsiTheme="majorHAnsi"/>
          <w:sz w:val="22"/>
        </w:rPr>
        <w:t>The objective of the study was</w:t>
      </w:r>
      <w:r w:rsidR="00791020" w:rsidRPr="00791020">
        <w:rPr>
          <w:rFonts w:asciiTheme="majorHAnsi" w:eastAsiaTheme="minorHAnsi" w:hAnsiTheme="majorHAnsi"/>
          <w:sz w:val="22"/>
        </w:rPr>
        <w:t xml:space="preserve"> to shed more light on the </w:t>
      </w:r>
      <w:r>
        <w:rPr>
          <w:rFonts w:asciiTheme="majorHAnsi" w:eastAsiaTheme="minorHAnsi" w:hAnsiTheme="majorHAnsi"/>
          <w:sz w:val="22"/>
        </w:rPr>
        <w:t>financial instruments</w:t>
      </w:r>
      <w:r w:rsidR="006848D6">
        <w:rPr>
          <w:rFonts w:asciiTheme="majorHAnsi" w:eastAsiaTheme="minorHAnsi" w:hAnsiTheme="majorHAnsi"/>
          <w:sz w:val="22"/>
        </w:rPr>
        <w:t xml:space="preserve">to deal with the climate risk exposure </w:t>
      </w:r>
      <w:r w:rsidR="00791020" w:rsidRPr="00791020">
        <w:rPr>
          <w:rFonts w:asciiTheme="majorHAnsi" w:eastAsiaTheme="minorHAnsi" w:hAnsiTheme="majorHAnsi"/>
          <w:sz w:val="22"/>
        </w:rPr>
        <w:t xml:space="preserve">that could be applied in Maldives. The interest of the project's benefactor in </w:t>
      </w:r>
      <w:r>
        <w:rPr>
          <w:rFonts w:asciiTheme="majorHAnsi" w:eastAsiaTheme="minorHAnsi" w:hAnsiTheme="majorHAnsi"/>
          <w:sz w:val="22"/>
        </w:rPr>
        <w:t xml:space="preserve">pursuing </w:t>
      </w:r>
      <w:r w:rsidR="00791020" w:rsidRPr="00791020">
        <w:rPr>
          <w:rFonts w:asciiTheme="majorHAnsi" w:eastAsiaTheme="minorHAnsi" w:hAnsiTheme="majorHAnsi"/>
          <w:sz w:val="22"/>
        </w:rPr>
        <w:t>this initiative is clear. Tourism is predominant sector of the Maldives economy (between 60 and 75% of GDP</w:t>
      </w:r>
      <w:r w:rsidR="006D21C4">
        <w:rPr>
          <w:rFonts w:asciiTheme="majorHAnsi" w:eastAsiaTheme="minorHAnsi" w:hAnsiTheme="majorHAnsi"/>
          <w:sz w:val="22"/>
        </w:rPr>
        <w:t>, depending on the source</w:t>
      </w:r>
      <w:r w:rsidR="00791020" w:rsidRPr="00791020">
        <w:rPr>
          <w:rFonts w:asciiTheme="majorHAnsi" w:eastAsiaTheme="minorHAnsi" w:hAnsiTheme="majorHAnsi"/>
          <w:sz w:val="22"/>
        </w:rPr>
        <w:t xml:space="preserve">). If income </w:t>
      </w:r>
      <w:r w:rsidR="006848D6">
        <w:rPr>
          <w:rFonts w:asciiTheme="majorHAnsi" w:eastAsiaTheme="minorHAnsi" w:hAnsiTheme="majorHAnsi"/>
          <w:sz w:val="22"/>
        </w:rPr>
        <w:t xml:space="preserve">expectations </w:t>
      </w:r>
      <w:r w:rsidR="00791020" w:rsidRPr="00791020">
        <w:rPr>
          <w:rFonts w:asciiTheme="majorHAnsi" w:eastAsiaTheme="minorHAnsi" w:hAnsiTheme="majorHAnsi"/>
          <w:sz w:val="22"/>
        </w:rPr>
        <w:t xml:space="preserve">fail, either from </w:t>
      </w:r>
      <w:r w:rsidR="00AF7AD7" w:rsidRPr="00791020">
        <w:rPr>
          <w:rFonts w:asciiTheme="majorHAnsi" w:eastAsiaTheme="minorHAnsi" w:hAnsiTheme="majorHAnsi"/>
          <w:sz w:val="22"/>
        </w:rPr>
        <w:t>short-term</w:t>
      </w:r>
      <w:r w:rsidR="00791020" w:rsidRPr="00791020">
        <w:rPr>
          <w:rFonts w:asciiTheme="majorHAnsi" w:eastAsiaTheme="minorHAnsi" w:hAnsiTheme="majorHAnsi"/>
          <w:sz w:val="22"/>
        </w:rPr>
        <w:t xml:space="preserve"> weather event/climate variability or a </w:t>
      </w:r>
      <w:r w:rsidR="00AF7AD7" w:rsidRPr="00791020">
        <w:rPr>
          <w:rFonts w:asciiTheme="majorHAnsi" w:eastAsiaTheme="minorHAnsi" w:hAnsiTheme="majorHAnsi"/>
          <w:sz w:val="22"/>
        </w:rPr>
        <w:t>long-term</w:t>
      </w:r>
      <w:r w:rsidR="00791020" w:rsidRPr="00791020">
        <w:rPr>
          <w:rFonts w:asciiTheme="majorHAnsi" w:eastAsiaTheme="minorHAnsi" w:hAnsiTheme="majorHAnsi"/>
          <w:sz w:val="22"/>
        </w:rPr>
        <w:t xml:space="preserve"> climate change, the whole economy of the country may run into trouble. Creating, thus, an appropriate insurance scheme</w:t>
      </w:r>
      <w:r w:rsidR="006848D6">
        <w:rPr>
          <w:rFonts w:asciiTheme="majorHAnsi" w:eastAsiaTheme="minorHAnsi" w:hAnsiTheme="majorHAnsi"/>
          <w:sz w:val="22"/>
        </w:rPr>
        <w:t>,</w:t>
      </w:r>
      <w:r w:rsidR="00791020" w:rsidRPr="00791020">
        <w:rPr>
          <w:rFonts w:asciiTheme="majorHAnsi" w:eastAsiaTheme="minorHAnsi" w:hAnsiTheme="majorHAnsi"/>
          <w:sz w:val="22"/>
        </w:rPr>
        <w:t xml:space="preserve">could be beneficial. However, the results and recommendations of the study are not that straightforward. It stresses that </w:t>
      </w:r>
      <w:r w:rsidR="00DB28F5" w:rsidRPr="00791020">
        <w:rPr>
          <w:rFonts w:asciiTheme="majorHAnsi" w:eastAsiaTheme="minorHAnsi" w:hAnsiTheme="majorHAnsi" w:cs="Times-Roman"/>
          <w:sz w:val="22"/>
        </w:rPr>
        <w:t xml:space="preserve">insurance and financial instruments cannot address </w:t>
      </w:r>
      <w:r w:rsidR="00D7736A" w:rsidRPr="00791020">
        <w:rPr>
          <w:rFonts w:asciiTheme="majorHAnsi" w:eastAsiaTheme="minorHAnsi" w:hAnsiTheme="majorHAnsi" w:cs="Times-Roman"/>
          <w:sz w:val="22"/>
        </w:rPr>
        <w:t>the entire</w:t>
      </w:r>
      <w:r w:rsidR="00AF7AD7" w:rsidRPr="00791020">
        <w:rPr>
          <w:rFonts w:asciiTheme="majorHAnsi" w:eastAsiaTheme="minorHAnsi" w:hAnsiTheme="majorHAnsi" w:cs="Times-Roman"/>
          <w:sz w:val="22"/>
        </w:rPr>
        <w:t>climate andnatural hazard risks of the Maldives, and insurance are</w:t>
      </w:r>
      <w:r w:rsidR="00DB28F5" w:rsidRPr="00791020">
        <w:rPr>
          <w:rFonts w:asciiTheme="majorHAnsi" w:eastAsiaTheme="minorHAnsi" w:hAnsiTheme="majorHAnsi" w:cs="Times-Roman"/>
          <w:sz w:val="22"/>
        </w:rPr>
        <w:t xml:space="preserve"> not appropriate or generallyfeasible for slowly developing and foreseeable events, or events that happen with a highlikelihood under the different climate change scenarios.</w:t>
      </w:r>
      <w:r w:rsidR="00791020" w:rsidRPr="00791020">
        <w:rPr>
          <w:rFonts w:asciiTheme="majorHAnsi" w:eastAsiaTheme="minorHAnsi" w:hAnsiTheme="majorHAnsi" w:cs="Times-Roman"/>
          <w:sz w:val="22"/>
        </w:rPr>
        <w:t xml:space="preserve"> The study proposes </w:t>
      </w:r>
      <w:r w:rsidR="00DB28F5" w:rsidRPr="00791020">
        <w:rPr>
          <w:rFonts w:asciiTheme="majorHAnsi" w:hAnsiTheme="majorHAnsi" w:cs="Times-Roman"/>
          <w:sz w:val="22"/>
        </w:rPr>
        <w:t xml:space="preserve">a combination ofmore than one financial instrument, as different instruments are most appropriate for differentlevels of risk faced. </w:t>
      </w:r>
      <w:r w:rsidR="00791020" w:rsidRPr="00791020">
        <w:rPr>
          <w:rFonts w:asciiTheme="majorHAnsi" w:hAnsiTheme="majorHAnsi" w:cs="Times-Roman"/>
          <w:sz w:val="22"/>
        </w:rPr>
        <w:t xml:space="preserve">More concretely, </w:t>
      </w:r>
      <w:r w:rsidR="00DB28F5" w:rsidRPr="00791020">
        <w:rPr>
          <w:rFonts w:asciiTheme="majorHAnsi" w:hAnsiTheme="majorHAnsi" w:cs="Times-Roman"/>
          <w:sz w:val="22"/>
        </w:rPr>
        <w:t xml:space="preserve">the most appropriate tools to address the tourism sector </w:t>
      </w:r>
      <w:r w:rsidR="006848D6">
        <w:rPr>
          <w:rFonts w:asciiTheme="majorHAnsi" w:hAnsiTheme="majorHAnsi" w:cs="Times-Roman"/>
          <w:sz w:val="22"/>
        </w:rPr>
        <w:t xml:space="preserve">needs </w:t>
      </w:r>
      <w:r w:rsidR="00791020" w:rsidRPr="00791020">
        <w:rPr>
          <w:rFonts w:asciiTheme="majorHAnsi" w:hAnsiTheme="majorHAnsi" w:cs="Times-Roman"/>
          <w:sz w:val="22"/>
        </w:rPr>
        <w:t xml:space="preserve">in the case of the Maldives </w:t>
      </w:r>
      <w:r w:rsidR="00DB28F5" w:rsidRPr="00791020">
        <w:rPr>
          <w:rFonts w:asciiTheme="majorHAnsi" w:hAnsiTheme="majorHAnsi" w:cs="Times-Roman"/>
          <w:sz w:val="22"/>
        </w:rPr>
        <w:t>are indexbasedin</w:t>
      </w:r>
      <w:r w:rsidR="00791020" w:rsidRPr="00791020">
        <w:rPr>
          <w:rFonts w:asciiTheme="majorHAnsi" w:hAnsiTheme="majorHAnsi" w:cs="Times-Roman"/>
          <w:sz w:val="22"/>
        </w:rPr>
        <w:t>surance tools in the short term and, i</w:t>
      </w:r>
      <w:r w:rsidR="00DB28F5" w:rsidRPr="00791020">
        <w:rPr>
          <w:rFonts w:asciiTheme="majorHAnsi" w:hAnsiTheme="majorHAnsi" w:cs="Times-Roman"/>
          <w:sz w:val="22"/>
        </w:rPr>
        <w:t xml:space="preserve">n the long term, a catastrophe pool involving institutionsor governments outside of the Maldives is likely to be more efficient. </w:t>
      </w:r>
      <w:r w:rsidR="00791020">
        <w:rPr>
          <w:rFonts w:asciiTheme="majorHAnsi" w:hAnsiTheme="majorHAnsi" w:cs="Times-Roman"/>
          <w:sz w:val="22"/>
        </w:rPr>
        <w:t xml:space="preserve">The study proposed the procedure to select </w:t>
      </w:r>
      <w:r w:rsidR="00E41B94">
        <w:rPr>
          <w:rFonts w:asciiTheme="majorHAnsi" w:hAnsiTheme="majorHAnsi" w:cs="Times-Roman"/>
          <w:sz w:val="22"/>
        </w:rPr>
        <w:t>demo</w:t>
      </w:r>
      <w:r w:rsidR="00791020">
        <w:rPr>
          <w:rFonts w:asciiTheme="majorHAnsi" w:hAnsiTheme="majorHAnsi" w:cs="Times-Roman"/>
          <w:sz w:val="22"/>
        </w:rPr>
        <w:t xml:space="preserve"> a</w:t>
      </w:r>
      <w:r w:rsidR="000F1871">
        <w:rPr>
          <w:rFonts w:asciiTheme="majorHAnsi" w:hAnsiTheme="majorHAnsi" w:cs="Times-Roman"/>
          <w:sz w:val="22"/>
        </w:rPr>
        <w:t>reas to develop th</w:t>
      </w:r>
      <w:r w:rsidR="006848D6">
        <w:rPr>
          <w:rFonts w:asciiTheme="majorHAnsi" w:hAnsiTheme="majorHAnsi" w:cs="Times-Roman"/>
          <w:sz w:val="22"/>
        </w:rPr>
        <w:t>ese</w:t>
      </w:r>
      <w:r w:rsidR="000F1871">
        <w:rPr>
          <w:rFonts w:asciiTheme="majorHAnsi" w:hAnsiTheme="majorHAnsi" w:cs="Times-Roman"/>
          <w:sz w:val="22"/>
        </w:rPr>
        <w:t xml:space="preserve"> instrument</w:t>
      </w:r>
      <w:r w:rsidR="006848D6">
        <w:rPr>
          <w:rFonts w:asciiTheme="majorHAnsi" w:hAnsiTheme="majorHAnsi" w:cs="Times-Roman"/>
          <w:sz w:val="22"/>
        </w:rPr>
        <w:t>s</w:t>
      </w:r>
      <w:r w:rsidR="00791020">
        <w:rPr>
          <w:rFonts w:asciiTheme="majorHAnsi" w:hAnsiTheme="majorHAnsi" w:cs="Times-Roman"/>
          <w:sz w:val="22"/>
        </w:rPr>
        <w:t xml:space="preserve"> in more detail. </w:t>
      </w:r>
      <w:r w:rsidR="000F1871">
        <w:rPr>
          <w:rFonts w:asciiTheme="majorHAnsi" w:hAnsiTheme="majorHAnsi" w:cs="Times-Roman"/>
          <w:sz w:val="22"/>
        </w:rPr>
        <w:t>To conclude, t</w:t>
      </w:r>
      <w:r w:rsidR="00791020">
        <w:rPr>
          <w:rFonts w:asciiTheme="majorHAnsi" w:hAnsiTheme="majorHAnsi" w:cs="Times-Roman"/>
          <w:sz w:val="22"/>
        </w:rPr>
        <w:t xml:space="preserve">he study seems to be judged as rather short of expectations, as </w:t>
      </w:r>
      <w:r w:rsidR="00D94AC6">
        <w:rPr>
          <w:rFonts w:asciiTheme="majorHAnsi" w:hAnsiTheme="majorHAnsi" w:cs="Times-Roman"/>
          <w:sz w:val="22"/>
        </w:rPr>
        <w:t>it couldn't identify a scheme acceptable to all. However, in spite of that</w:t>
      </w:r>
      <w:r w:rsidR="000F1871">
        <w:rPr>
          <w:rFonts w:asciiTheme="majorHAnsi" w:hAnsiTheme="majorHAnsi" w:cs="Times-Roman"/>
          <w:sz w:val="22"/>
        </w:rPr>
        <w:t>,</w:t>
      </w:r>
      <w:r w:rsidR="00D94AC6">
        <w:rPr>
          <w:rFonts w:asciiTheme="majorHAnsi" w:hAnsiTheme="majorHAnsi" w:cs="Times-Roman"/>
          <w:sz w:val="22"/>
        </w:rPr>
        <w:t xml:space="preserve"> the study </w:t>
      </w:r>
      <w:r w:rsidR="000F1871">
        <w:rPr>
          <w:rFonts w:asciiTheme="majorHAnsi" w:hAnsiTheme="majorHAnsi" w:cs="Times-Roman"/>
          <w:sz w:val="22"/>
        </w:rPr>
        <w:t>could be considered as</w:t>
      </w:r>
      <w:r w:rsidR="00D94AC6">
        <w:rPr>
          <w:rFonts w:asciiTheme="majorHAnsi" w:hAnsiTheme="majorHAnsi" w:cs="Times-Roman"/>
          <w:sz w:val="22"/>
        </w:rPr>
        <w:t xml:space="preserve"> a good starting point for subsequent activities </w:t>
      </w:r>
      <w:r w:rsidR="000F1871">
        <w:rPr>
          <w:rFonts w:asciiTheme="majorHAnsi" w:hAnsiTheme="majorHAnsi" w:cs="Times-Roman"/>
          <w:sz w:val="22"/>
        </w:rPr>
        <w:t>leading to the preparation of the</w:t>
      </w:r>
      <w:r w:rsidR="00D94AC6" w:rsidRPr="00D94AC6">
        <w:rPr>
          <w:rFonts w:asciiTheme="majorHAnsi" w:hAnsiTheme="majorHAnsi" w:cs="Times-Roman"/>
          <w:sz w:val="22"/>
          <w:u w:val="single"/>
        </w:rPr>
        <w:t>Output 3.3.</w:t>
      </w:r>
      <w:r w:rsidR="00D94AC6">
        <w:rPr>
          <w:rFonts w:asciiTheme="majorHAnsi" w:hAnsiTheme="majorHAnsi" w:cs="Times-Roman"/>
          <w:sz w:val="22"/>
        </w:rPr>
        <w:t xml:space="preserve"> , the implementation of which has not started yet.</w:t>
      </w:r>
    </w:p>
    <w:p w:rsidR="006848D6" w:rsidRDefault="006848D6" w:rsidP="00791020">
      <w:pPr>
        <w:widowControl w:val="0"/>
        <w:autoSpaceDE w:val="0"/>
        <w:autoSpaceDN w:val="0"/>
        <w:adjustRightInd w:val="0"/>
        <w:jc w:val="both"/>
        <w:rPr>
          <w:rFonts w:asciiTheme="majorHAnsi" w:hAnsiTheme="majorHAnsi" w:cs="Times-Roman"/>
          <w:sz w:val="22"/>
        </w:rPr>
      </w:pPr>
    </w:p>
    <w:p w:rsidR="009025C2" w:rsidRDefault="009025C2" w:rsidP="00791020">
      <w:pPr>
        <w:widowControl w:val="0"/>
        <w:autoSpaceDE w:val="0"/>
        <w:autoSpaceDN w:val="0"/>
        <w:adjustRightInd w:val="0"/>
        <w:jc w:val="both"/>
        <w:rPr>
          <w:rFonts w:asciiTheme="majorHAnsi" w:hAnsiTheme="majorHAnsi" w:cs="Times-Roman"/>
          <w:sz w:val="22"/>
        </w:rPr>
      </w:pPr>
      <w:r>
        <w:rPr>
          <w:rFonts w:asciiTheme="majorHAnsi" w:hAnsiTheme="majorHAnsi" w:cs="Times-Roman"/>
          <w:sz w:val="22"/>
        </w:rPr>
        <w:t>The above activity still has to be completed (this is planned in the 2014 Workplan</w:t>
      </w:r>
      <w:r w:rsidR="00B013FF">
        <w:rPr>
          <w:rFonts w:asciiTheme="majorHAnsi" w:hAnsiTheme="majorHAnsi" w:cs="Times-Roman"/>
          <w:sz w:val="22"/>
        </w:rPr>
        <w:t>, delivered to the evaluator after his mission to Maldives</w:t>
      </w:r>
      <w:r>
        <w:rPr>
          <w:rFonts w:asciiTheme="majorHAnsi" w:hAnsiTheme="majorHAnsi" w:cs="Times-Roman"/>
          <w:sz w:val="22"/>
        </w:rPr>
        <w:t xml:space="preserve">). </w:t>
      </w:r>
      <w:r w:rsidR="00B013FF">
        <w:rPr>
          <w:rFonts w:asciiTheme="majorHAnsi" w:hAnsiTheme="majorHAnsi" w:cs="Times-Roman"/>
          <w:sz w:val="22"/>
        </w:rPr>
        <w:t>In order to achieve the acceptable quality of the output</w:t>
      </w:r>
      <w:r>
        <w:rPr>
          <w:rFonts w:asciiTheme="majorHAnsi" w:hAnsiTheme="majorHAnsi" w:cs="Times-Roman"/>
          <w:sz w:val="22"/>
        </w:rPr>
        <w:t xml:space="preserve">, the consultations with relevant stakeholders have to be carried out in a more proactive manner. The way the study is being prepared now seems to be not too attractive for the stakeholders, either because its proposals </w:t>
      </w:r>
      <w:r w:rsidR="00B013FF">
        <w:rPr>
          <w:rFonts w:asciiTheme="majorHAnsi" w:hAnsiTheme="majorHAnsi" w:cs="Times-Roman"/>
          <w:sz w:val="22"/>
        </w:rPr>
        <w:t>are</w:t>
      </w:r>
      <w:r>
        <w:rPr>
          <w:rFonts w:asciiTheme="majorHAnsi" w:hAnsiTheme="majorHAnsi" w:cs="Times-Roman"/>
          <w:sz w:val="22"/>
        </w:rPr>
        <w:t xml:space="preserve"> too sophisticated for the Maldives context or because it lacks </w:t>
      </w:r>
      <w:r w:rsidR="004356DE">
        <w:rPr>
          <w:rFonts w:asciiTheme="majorHAnsi" w:hAnsiTheme="majorHAnsi" w:cs="Times-Roman"/>
          <w:sz w:val="22"/>
        </w:rPr>
        <w:t xml:space="preserve">adequate </w:t>
      </w:r>
      <w:r>
        <w:rPr>
          <w:rFonts w:asciiTheme="majorHAnsi" w:hAnsiTheme="majorHAnsi" w:cs="Times-Roman"/>
          <w:sz w:val="22"/>
        </w:rPr>
        <w:t>numeri</w:t>
      </w:r>
      <w:r w:rsidR="004356DE">
        <w:rPr>
          <w:rFonts w:asciiTheme="majorHAnsi" w:hAnsiTheme="majorHAnsi" w:cs="Times-Roman"/>
          <w:sz w:val="22"/>
        </w:rPr>
        <w:t>cal/monetary indicators.</w:t>
      </w:r>
      <w:r w:rsidR="00B52A70">
        <w:rPr>
          <w:rFonts w:asciiTheme="majorHAnsi" w:hAnsiTheme="majorHAnsi" w:cs="Times-Roman"/>
          <w:sz w:val="22"/>
        </w:rPr>
        <w:t xml:space="preserve"> Further activities should be focused on developing proposals that are </w:t>
      </w:r>
      <w:r w:rsidR="00144E20">
        <w:rPr>
          <w:rFonts w:asciiTheme="majorHAnsi" w:hAnsiTheme="majorHAnsi" w:cs="Times-Roman"/>
          <w:sz w:val="22"/>
        </w:rPr>
        <w:t xml:space="preserve">more appropriate for local situation and tested in local projects. Specific issue is how to attract the tourism </w:t>
      </w:r>
      <w:r w:rsidR="004356DE">
        <w:rPr>
          <w:rFonts w:asciiTheme="majorHAnsi" w:hAnsiTheme="majorHAnsi" w:cs="Times-Roman"/>
          <w:sz w:val="22"/>
        </w:rPr>
        <w:t xml:space="preserve">resorts and tourism </w:t>
      </w:r>
      <w:r w:rsidR="00144E20">
        <w:rPr>
          <w:rFonts w:asciiTheme="majorHAnsi" w:hAnsiTheme="majorHAnsi" w:cs="Times-Roman"/>
          <w:sz w:val="22"/>
        </w:rPr>
        <w:t>dependent communitiesto participate in the risk insurance schemes. In this respect, it would certainly help if concrete monetary indicators and valuation of benefits will be developed. The scope of the activity could also be expanded by exploring the feasibility of impl</w:t>
      </w:r>
      <w:r w:rsidR="004356DE">
        <w:rPr>
          <w:rFonts w:asciiTheme="majorHAnsi" w:hAnsiTheme="majorHAnsi" w:cs="Times-Roman"/>
          <w:sz w:val="22"/>
        </w:rPr>
        <w:t>ementation of other instruments</w:t>
      </w:r>
      <w:r w:rsidR="00144E20">
        <w:rPr>
          <w:rFonts w:asciiTheme="majorHAnsi" w:hAnsiTheme="majorHAnsi" w:cs="Times-Roman"/>
          <w:sz w:val="22"/>
        </w:rPr>
        <w:t xml:space="preserve">, such as voluntary </w:t>
      </w:r>
      <w:r w:rsidR="004356DE">
        <w:rPr>
          <w:rFonts w:asciiTheme="majorHAnsi" w:hAnsiTheme="majorHAnsi" w:cs="Times-Roman"/>
          <w:sz w:val="22"/>
        </w:rPr>
        <w:t xml:space="preserve">and/or involuntary </w:t>
      </w:r>
      <w:r w:rsidR="00144E20">
        <w:rPr>
          <w:rFonts w:asciiTheme="majorHAnsi" w:hAnsiTheme="majorHAnsi" w:cs="Times-Roman"/>
          <w:sz w:val="22"/>
        </w:rPr>
        <w:t xml:space="preserve">fees. </w:t>
      </w:r>
      <w:r w:rsidR="004356DE">
        <w:rPr>
          <w:rFonts w:asciiTheme="majorHAnsi" w:hAnsiTheme="majorHAnsi" w:cs="Times-Roman"/>
          <w:sz w:val="22"/>
        </w:rPr>
        <w:t>Experience elsewhere shows that, even when amounts proposed are small (1 dollar or 1 euro), there is always a certain resistance against</w:t>
      </w:r>
      <w:r w:rsidR="00892CE3">
        <w:rPr>
          <w:rFonts w:asciiTheme="majorHAnsi" w:hAnsiTheme="majorHAnsi" w:cs="Times-Roman"/>
          <w:sz w:val="22"/>
        </w:rPr>
        <w:t>, both voluntary and</w:t>
      </w:r>
      <w:r w:rsidR="004356DE">
        <w:rPr>
          <w:rFonts w:asciiTheme="majorHAnsi" w:hAnsiTheme="majorHAnsi" w:cs="Times-Roman"/>
          <w:sz w:val="22"/>
        </w:rPr>
        <w:t xml:space="preserve"> involuntary</w:t>
      </w:r>
      <w:r w:rsidR="00892CE3">
        <w:rPr>
          <w:rFonts w:asciiTheme="majorHAnsi" w:hAnsiTheme="majorHAnsi" w:cs="Times-Roman"/>
          <w:sz w:val="22"/>
        </w:rPr>
        <w:t>, fees</w:t>
      </w:r>
      <w:r w:rsidR="004356DE">
        <w:rPr>
          <w:rFonts w:asciiTheme="majorHAnsi" w:hAnsiTheme="majorHAnsi" w:cs="Times-Roman"/>
          <w:sz w:val="22"/>
        </w:rPr>
        <w:t xml:space="preserve">. </w:t>
      </w:r>
      <w:r w:rsidR="00B013FF">
        <w:rPr>
          <w:rFonts w:asciiTheme="majorHAnsi" w:hAnsiTheme="majorHAnsi" w:cs="Times-Roman"/>
          <w:sz w:val="22"/>
        </w:rPr>
        <w:t>However</w:t>
      </w:r>
      <w:r w:rsidR="004356DE">
        <w:rPr>
          <w:rFonts w:asciiTheme="majorHAnsi" w:hAnsiTheme="majorHAnsi" w:cs="Times-Roman"/>
          <w:sz w:val="22"/>
        </w:rPr>
        <w:t xml:space="preserve">, if such an analysis will be made, in addition to an estimate of the monetary value/benefit gained when such measure is implemented, the </w:t>
      </w:r>
      <w:r w:rsidR="00B013FF">
        <w:rPr>
          <w:rFonts w:asciiTheme="majorHAnsi" w:hAnsiTheme="majorHAnsi" w:cs="Times-Roman"/>
          <w:sz w:val="22"/>
        </w:rPr>
        <w:t xml:space="preserve">utilization of </w:t>
      </w:r>
      <w:r w:rsidR="004356DE">
        <w:rPr>
          <w:rFonts w:asciiTheme="majorHAnsi" w:hAnsiTheme="majorHAnsi" w:cs="Times-Roman"/>
          <w:sz w:val="22"/>
        </w:rPr>
        <w:t xml:space="preserve">resources </w:t>
      </w:r>
      <w:r w:rsidR="00892CE3">
        <w:rPr>
          <w:rFonts w:asciiTheme="majorHAnsi" w:hAnsiTheme="majorHAnsi" w:cs="Times-Roman"/>
          <w:sz w:val="22"/>
        </w:rPr>
        <w:t xml:space="preserve">thus </w:t>
      </w:r>
      <w:r w:rsidR="004356DE">
        <w:rPr>
          <w:rFonts w:asciiTheme="majorHAnsi" w:hAnsiTheme="majorHAnsi" w:cs="Times-Roman"/>
          <w:sz w:val="22"/>
        </w:rPr>
        <w:t>collec</w:t>
      </w:r>
      <w:r w:rsidR="00892CE3">
        <w:rPr>
          <w:rFonts w:asciiTheme="majorHAnsi" w:hAnsiTheme="majorHAnsi" w:cs="Times-Roman"/>
          <w:sz w:val="22"/>
        </w:rPr>
        <w:t xml:space="preserve">ted </w:t>
      </w:r>
      <w:r w:rsidR="00B013FF">
        <w:rPr>
          <w:rFonts w:asciiTheme="majorHAnsi" w:hAnsiTheme="majorHAnsi" w:cs="Times-Roman"/>
          <w:sz w:val="22"/>
        </w:rPr>
        <w:t>should also be shown</w:t>
      </w:r>
      <w:r w:rsidR="004356DE">
        <w:rPr>
          <w:rFonts w:asciiTheme="majorHAnsi" w:hAnsiTheme="majorHAnsi" w:cs="Times-Roman"/>
          <w:sz w:val="22"/>
        </w:rPr>
        <w:t xml:space="preserve">.  </w:t>
      </w:r>
    </w:p>
    <w:p w:rsidR="00D60D7E" w:rsidRPr="00791020" w:rsidRDefault="00D60D7E" w:rsidP="00DD329C">
      <w:pPr>
        <w:jc w:val="both"/>
        <w:rPr>
          <w:rFonts w:asciiTheme="majorHAnsi" w:hAnsiTheme="majorHAnsi"/>
          <w:bCs/>
          <w:sz w:val="22"/>
          <w:szCs w:val="32"/>
        </w:rPr>
      </w:pPr>
    </w:p>
    <w:p w:rsidR="0012320E" w:rsidRPr="001E7991" w:rsidRDefault="0012320E" w:rsidP="0012320E">
      <w:pPr>
        <w:spacing w:line="271" w:lineRule="auto"/>
        <w:rPr>
          <w:rFonts w:asciiTheme="majorHAnsi" w:hAnsiTheme="majorHAnsi"/>
          <w:sz w:val="22"/>
          <w:szCs w:val="20"/>
          <w:lang w:val="en-GB"/>
        </w:rPr>
      </w:pPr>
      <w:r w:rsidRPr="001E7991">
        <w:rPr>
          <w:rFonts w:asciiTheme="majorHAnsi" w:hAnsiTheme="majorHAnsi"/>
          <w:sz w:val="22"/>
          <w:szCs w:val="20"/>
          <w:lang w:val="en-GB"/>
        </w:rPr>
        <w:t>3.1.2.2.</w:t>
      </w:r>
      <w:r w:rsidRPr="001E7991">
        <w:rPr>
          <w:rFonts w:asciiTheme="majorHAnsi" w:hAnsiTheme="majorHAnsi"/>
          <w:sz w:val="22"/>
          <w:szCs w:val="20"/>
          <w:lang w:val="en-GB"/>
        </w:rPr>
        <w:tab/>
      </w:r>
      <w:r w:rsidRPr="002B58C9">
        <w:rPr>
          <w:rFonts w:asciiTheme="majorHAnsi" w:hAnsiTheme="majorHAnsi"/>
          <w:sz w:val="22"/>
          <w:szCs w:val="20"/>
          <w:u w:val="single"/>
          <w:lang w:val="en-GB"/>
        </w:rPr>
        <w:t>Attainment of</w:t>
      </w:r>
      <w:r w:rsidR="00FE040F" w:rsidRPr="002B58C9">
        <w:rPr>
          <w:rFonts w:asciiTheme="majorHAnsi" w:hAnsiTheme="majorHAnsi"/>
          <w:sz w:val="22"/>
          <w:szCs w:val="20"/>
          <w:u w:val="single"/>
          <w:lang w:val="en-GB"/>
        </w:rPr>
        <w:t xml:space="preserve"> the o</w:t>
      </w:r>
      <w:r w:rsidRPr="002B58C9">
        <w:rPr>
          <w:rFonts w:asciiTheme="majorHAnsi" w:hAnsiTheme="majorHAnsi"/>
          <w:sz w:val="22"/>
          <w:szCs w:val="20"/>
          <w:u w:val="single"/>
          <w:lang w:val="en-GB"/>
        </w:rPr>
        <w:t>verall objective of the project</w:t>
      </w:r>
    </w:p>
    <w:p w:rsidR="000F1871" w:rsidRDefault="000F1871" w:rsidP="0012320E">
      <w:pPr>
        <w:spacing w:line="271" w:lineRule="auto"/>
        <w:rPr>
          <w:rFonts w:asciiTheme="majorHAnsi" w:hAnsiTheme="majorHAnsi"/>
          <w:sz w:val="22"/>
          <w:szCs w:val="20"/>
          <w:lang w:val="en-GB"/>
        </w:rPr>
      </w:pPr>
    </w:p>
    <w:p w:rsidR="000F1871" w:rsidRPr="000F1871" w:rsidRDefault="00D90CE0" w:rsidP="000F1871">
      <w:pPr>
        <w:jc w:val="both"/>
        <w:rPr>
          <w:rFonts w:asciiTheme="majorHAnsi" w:hAnsiTheme="majorHAnsi"/>
          <w:sz w:val="22"/>
          <w:szCs w:val="20"/>
          <w:lang w:val="en-GB"/>
        </w:rPr>
      </w:pPr>
      <w:r>
        <w:rPr>
          <w:rFonts w:asciiTheme="majorHAnsi" w:hAnsiTheme="majorHAnsi" w:cs="Helvetica-Bold"/>
          <w:bCs/>
          <w:sz w:val="22"/>
          <w:lang w:val="en-GB"/>
        </w:rPr>
        <w:t xml:space="preserve">The overall TAP </w:t>
      </w:r>
      <w:r w:rsidR="003E2550">
        <w:rPr>
          <w:rFonts w:asciiTheme="majorHAnsi" w:hAnsiTheme="majorHAnsi" w:cs="Helvetica-Bold"/>
          <w:bCs/>
          <w:sz w:val="22"/>
          <w:lang w:val="en-GB"/>
        </w:rPr>
        <w:t>objective</w:t>
      </w:r>
      <w:r>
        <w:rPr>
          <w:rFonts w:asciiTheme="majorHAnsi" w:hAnsiTheme="majorHAnsi" w:cs="Helvetica-Bold"/>
          <w:bCs/>
          <w:sz w:val="22"/>
          <w:lang w:val="en-GB"/>
        </w:rPr>
        <w:t xml:space="preserve">, </w:t>
      </w:r>
      <w:r w:rsidRPr="00AF5AC7">
        <w:rPr>
          <w:rFonts w:asciiTheme="majorHAnsi" w:hAnsiTheme="majorHAnsi"/>
          <w:sz w:val="22"/>
          <w:lang w:val="en-GB"/>
        </w:rPr>
        <w:t xml:space="preserve">"to </w:t>
      </w:r>
      <w:r>
        <w:rPr>
          <w:rFonts w:asciiTheme="majorHAnsi" w:hAnsiTheme="majorHAnsi"/>
          <w:sz w:val="22"/>
          <w:lang w:val="en-GB"/>
        </w:rPr>
        <w:t>increase adaptive capacity of the tourism sector in Maldives to respond to the impacts of climate change and invest in appropriate, no-regret adaptation measures</w:t>
      </w:r>
      <w:r w:rsidRPr="00AF5AC7">
        <w:rPr>
          <w:rFonts w:asciiTheme="majorHAnsi" w:hAnsiTheme="majorHAnsi"/>
          <w:sz w:val="22"/>
          <w:lang w:val="en-GB"/>
        </w:rPr>
        <w:t>"</w:t>
      </w:r>
      <w:r>
        <w:rPr>
          <w:rFonts w:asciiTheme="majorHAnsi" w:hAnsiTheme="majorHAnsi"/>
          <w:sz w:val="22"/>
          <w:lang w:val="en-GB"/>
        </w:rPr>
        <w:t xml:space="preserve">, is not easy to evaluate at this stage of the project's implementation. Even if the project is now clocking </w:t>
      </w:r>
      <w:r w:rsidR="003E2550">
        <w:rPr>
          <w:rFonts w:asciiTheme="majorHAnsi" w:hAnsiTheme="majorHAnsi"/>
          <w:sz w:val="22"/>
          <w:lang w:val="en-GB"/>
        </w:rPr>
        <w:t xml:space="preserve">the second </w:t>
      </w:r>
      <w:r>
        <w:rPr>
          <w:rFonts w:asciiTheme="majorHAnsi" w:hAnsiTheme="majorHAnsi"/>
          <w:sz w:val="22"/>
          <w:lang w:val="en-GB"/>
        </w:rPr>
        <w:t xml:space="preserve">year of implementation, </w:t>
      </w:r>
      <w:r w:rsidR="00B013FF">
        <w:rPr>
          <w:rFonts w:asciiTheme="majorHAnsi" w:hAnsiTheme="majorHAnsi"/>
          <w:sz w:val="22"/>
          <w:lang w:val="en-GB"/>
        </w:rPr>
        <w:t>it was largely delayed</w:t>
      </w:r>
      <w:r>
        <w:rPr>
          <w:rFonts w:asciiTheme="majorHAnsi" w:hAnsiTheme="majorHAnsi"/>
          <w:sz w:val="22"/>
          <w:lang w:val="en-GB"/>
        </w:rPr>
        <w:t xml:space="preserve"> and none of the three indicators (number of policies, strategies and plans; number of operators investing in concrete initiatives; and number of tourism associated communities reducing their vulnerability to climate change) could be utilised to show </w:t>
      </w:r>
      <w:r w:rsidR="00B013FF">
        <w:rPr>
          <w:rFonts w:asciiTheme="majorHAnsi" w:hAnsiTheme="majorHAnsi"/>
          <w:sz w:val="22"/>
          <w:lang w:val="en-GB"/>
        </w:rPr>
        <w:t>if</w:t>
      </w:r>
      <w:r>
        <w:rPr>
          <w:rFonts w:asciiTheme="majorHAnsi" w:hAnsiTheme="majorHAnsi"/>
          <w:sz w:val="22"/>
          <w:lang w:val="en-GB"/>
        </w:rPr>
        <w:t xml:space="preserve"> there was a significant advance.</w:t>
      </w:r>
    </w:p>
    <w:p w:rsidR="00D90CE0" w:rsidRDefault="00D90CE0" w:rsidP="0012320E">
      <w:pPr>
        <w:spacing w:line="271" w:lineRule="auto"/>
        <w:rPr>
          <w:rFonts w:asciiTheme="majorHAnsi" w:hAnsiTheme="majorHAnsi"/>
          <w:sz w:val="22"/>
          <w:szCs w:val="20"/>
          <w:lang w:val="en-GB"/>
        </w:rPr>
      </w:pPr>
    </w:p>
    <w:p w:rsidR="00B4284A" w:rsidRDefault="00D90CE0" w:rsidP="00D90CE0">
      <w:pPr>
        <w:widowControl w:val="0"/>
        <w:autoSpaceDE w:val="0"/>
        <w:autoSpaceDN w:val="0"/>
        <w:adjustRightInd w:val="0"/>
        <w:jc w:val="both"/>
        <w:rPr>
          <w:rFonts w:asciiTheme="majorHAnsi" w:hAnsiTheme="majorHAnsi"/>
          <w:sz w:val="22"/>
          <w:lang w:val="en-GB"/>
        </w:rPr>
      </w:pPr>
      <w:r w:rsidRPr="00D90CE0">
        <w:rPr>
          <w:rFonts w:asciiTheme="majorHAnsi" w:hAnsiTheme="majorHAnsi" w:cs="Helvetica-Bold"/>
          <w:bCs/>
          <w:sz w:val="22"/>
          <w:lang w:val="en-GB"/>
        </w:rPr>
        <w:t xml:space="preserve">The attainment of the </w:t>
      </w:r>
      <w:r w:rsidRPr="00D90CE0">
        <w:rPr>
          <w:rFonts w:asciiTheme="majorHAnsi" w:hAnsiTheme="majorHAnsi" w:cs="Helvetica-Bold"/>
          <w:bCs/>
          <w:sz w:val="22"/>
          <w:u w:val="single"/>
          <w:lang w:val="en-GB"/>
        </w:rPr>
        <w:t>Outcome 1</w:t>
      </w:r>
      <w:r w:rsidRPr="00D90CE0">
        <w:rPr>
          <w:rFonts w:asciiTheme="majorHAnsi" w:hAnsiTheme="majorHAnsi" w:cs="Helvetica-Bold"/>
          <w:bCs/>
          <w:sz w:val="22"/>
          <w:lang w:val="en-GB"/>
        </w:rPr>
        <w:t>'s objective</w:t>
      </w:r>
      <w:r w:rsidRPr="00D90CE0">
        <w:rPr>
          <w:rFonts w:asciiTheme="majorHAnsi" w:hAnsiTheme="majorHAnsi" w:cs="Helvetica"/>
          <w:sz w:val="22"/>
          <w:szCs w:val="20"/>
        </w:rPr>
        <w:t xml:space="preserve"> (strengthened adaptive capacity of the tourism sector to reduce risks to climate-induced economic losses)</w:t>
      </w:r>
      <w:r>
        <w:rPr>
          <w:rFonts w:asciiTheme="majorHAnsi" w:hAnsiTheme="majorHAnsi" w:cs="Helvetica"/>
          <w:sz w:val="22"/>
          <w:szCs w:val="20"/>
        </w:rPr>
        <w:t xml:space="preserve"> has made a relatively good progress</w:t>
      </w:r>
      <w:r w:rsidRPr="00B4284A">
        <w:rPr>
          <w:rFonts w:asciiTheme="majorHAnsi" w:hAnsiTheme="majorHAnsi"/>
          <w:sz w:val="22"/>
          <w:lang w:val="en-GB"/>
        </w:rPr>
        <w:t>, in spite of the difficulties and barriers to the project's implementation, particularly the political instability in</w:t>
      </w:r>
      <w:r w:rsidR="00B4284A">
        <w:rPr>
          <w:rFonts w:asciiTheme="majorHAnsi" w:hAnsiTheme="majorHAnsi"/>
          <w:sz w:val="22"/>
          <w:lang w:val="en-GB"/>
        </w:rPr>
        <w:t xml:space="preserve"> the Maldives</w:t>
      </w:r>
      <w:r>
        <w:rPr>
          <w:rFonts w:asciiTheme="majorHAnsi" w:hAnsiTheme="majorHAnsi" w:cs="Helvetica"/>
          <w:sz w:val="22"/>
          <w:szCs w:val="20"/>
        </w:rPr>
        <w:t xml:space="preserve">. </w:t>
      </w:r>
      <w:r w:rsidR="00B4284A" w:rsidRPr="00B4284A">
        <w:rPr>
          <w:rFonts w:asciiTheme="majorHAnsi" w:hAnsiTheme="majorHAnsi"/>
          <w:sz w:val="22"/>
          <w:lang w:val="en-GB"/>
        </w:rPr>
        <w:t xml:space="preserve">Basic studies have been made, </w:t>
      </w:r>
      <w:r w:rsidR="003E2550">
        <w:rPr>
          <w:rFonts w:asciiTheme="majorHAnsi" w:hAnsiTheme="majorHAnsi"/>
          <w:sz w:val="22"/>
          <w:lang w:val="en-GB"/>
        </w:rPr>
        <w:t xml:space="preserve">albeit with varying level of quality, </w:t>
      </w:r>
      <w:r w:rsidR="00B4284A" w:rsidRPr="00B4284A">
        <w:rPr>
          <w:rFonts w:asciiTheme="majorHAnsi" w:hAnsiTheme="majorHAnsi"/>
          <w:sz w:val="22"/>
          <w:lang w:val="en-GB"/>
        </w:rPr>
        <w:t xml:space="preserve">but </w:t>
      </w:r>
      <w:r w:rsidR="003E2550">
        <w:rPr>
          <w:rFonts w:asciiTheme="majorHAnsi" w:hAnsiTheme="majorHAnsi"/>
          <w:sz w:val="22"/>
          <w:lang w:val="en-GB"/>
        </w:rPr>
        <w:t xml:space="preserve">the </w:t>
      </w:r>
      <w:r w:rsidR="00B4284A" w:rsidRPr="00B4284A">
        <w:rPr>
          <w:rFonts w:asciiTheme="majorHAnsi" w:hAnsiTheme="majorHAnsi"/>
          <w:sz w:val="22"/>
          <w:lang w:val="en-GB"/>
        </w:rPr>
        <w:t>real legal</w:t>
      </w:r>
      <w:r w:rsidR="00B013FF">
        <w:rPr>
          <w:rFonts w:asciiTheme="majorHAnsi" w:hAnsiTheme="majorHAnsi"/>
          <w:sz w:val="22"/>
          <w:lang w:val="en-GB"/>
        </w:rPr>
        <w:t>, regulatory</w:t>
      </w:r>
      <w:r w:rsidR="00B4284A" w:rsidRPr="00B4284A">
        <w:rPr>
          <w:rFonts w:asciiTheme="majorHAnsi" w:hAnsiTheme="majorHAnsi"/>
          <w:sz w:val="22"/>
          <w:lang w:val="en-GB"/>
        </w:rPr>
        <w:t xml:space="preserve"> and institutional changes</w:t>
      </w:r>
      <w:r w:rsidR="00B4284A">
        <w:rPr>
          <w:rFonts w:asciiTheme="majorHAnsi" w:hAnsiTheme="majorHAnsi"/>
          <w:sz w:val="22"/>
          <w:lang w:val="en-GB"/>
        </w:rPr>
        <w:t xml:space="preserve"> within the tourism sector</w:t>
      </w:r>
      <w:r w:rsidR="00B4284A" w:rsidRPr="00B4284A">
        <w:rPr>
          <w:rFonts w:asciiTheme="majorHAnsi" w:hAnsiTheme="majorHAnsi"/>
          <w:sz w:val="22"/>
          <w:lang w:val="en-GB"/>
        </w:rPr>
        <w:t xml:space="preserve"> are still waiting to happen</w:t>
      </w:r>
      <w:r w:rsidR="00B4284A">
        <w:rPr>
          <w:rFonts w:asciiTheme="majorHAnsi" w:hAnsiTheme="majorHAnsi"/>
          <w:sz w:val="22"/>
          <w:lang w:val="en-GB"/>
        </w:rPr>
        <w:t>, in particular the adoption of the Addendum to the National Building Code.</w:t>
      </w:r>
    </w:p>
    <w:p w:rsidR="00B4284A" w:rsidRDefault="00B4284A" w:rsidP="00D90CE0">
      <w:pPr>
        <w:widowControl w:val="0"/>
        <w:autoSpaceDE w:val="0"/>
        <w:autoSpaceDN w:val="0"/>
        <w:adjustRightInd w:val="0"/>
        <w:jc w:val="both"/>
        <w:rPr>
          <w:rFonts w:asciiTheme="majorHAnsi" w:hAnsiTheme="majorHAnsi"/>
          <w:sz w:val="22"/>
          <w:lang w:val="en-GB"/>
        </w:rPr>
      </w:pPr>
    </w:p>
    <w:p w:rsidR="00B4284A" w:rsidRDefault="00B4284A" w:rsidP="00B4284A">
      <w:pPr>
        <w:widowControl w:val="0"/>
        <w:autoSpaceDE w:val="0"/>
        <w:autoSpaceDN w:val="0"/>
        <w:adjustRightInd w:val="0"/>
        <w:jc w:val="both"/>
        <w:rPr>
          <w:rFonts w:asciiTheme="majorHAnsi" w:hAnsiTheme="majorHAnsi" w:cs="Helvetica"/>
          <w:sz w:val="22"/>
          <w:szCs w:val="20"/>
        </w:rPr>
      </w:pPr>
      <w:r w:rsidRPr="00B4284A">
        <w:rPr>
          <w:rFonts w:asciiTheme="majorHAnsi" w:hAnsiTheme="majorHAnsi" w:cs="Helvetica-Bold"/>
          <w:bCs/>
          <w:sz w:val="22"/>
          <w:lang w:val="en-GB"/>
        </w:rPr>
        <w:t xml:space="preserve">Objective of the </w:t>
      </w:r>
      <w:r w:rsidRPr="00B4284A">
        <w:rPr>
          <w:rFonts w:asciiTheme="majorHAnsi" w:hAnsiTheme="majorHAnsi" w:cs="Helvetica-Bold"/>
          <w:bCs/>
          <w:sz w:val="22"/>
          <w:u w:val="single"/>
          <w:lang w:val="en-GB"/>
        </w:rPr>
        <w:t>Outcome 2</w:t>
      </w:r>
      <w:r w:rsidRPr="00B4284A">
        <w:rPr>
          <w:rFonts w:asciiTheme="majorHAnsi" w:hAnsiTheme="majorHAnsi" w:cs="Helvetica-Bold"/>
          <w:bCs/>
          <w:sz w:val="22"/>
          <w:lang w:val="en-GB"/>
        </w:rPr>
        <w:t xml:space="preserve"> (</w:t>
      </w:r>
      <w:r w:rsidRPr="00B4284A">
        <w:rPr>
          <w:rFonts w:asciiTheme="majorHAnsi" w:hAnsiTheme="majorHAnsi" w:cs="Helvetica"/>
          <w:sz w:val="22"/>
          <w:szCs w:val="20"/>
        </w:rPr>
        <w:t>reduced vulnerability of at least 10 tourism operations and 10 tourism-associated communities to the adverse effects of climate change) focuses on the implementation of MTAP and demo projects. While MTAP is in early stage of its development (only the Facebook profile created, and a MTAP Committee established), the implementation of the demo projects has practically not started yet. The progress is significantly lagging behind the schedule.</w:t>
      </w:r>
    </w:p>
    <w:p w:rsidR="00B4284A" w:rsidRDefault="00B4284A" w:rsidP="00B4284A">
      <w:pPr>
        <w:widowControl w:val="0"/>
        <w:autoSpaceDE w:val="0"/>
        <w:autoSpaceDN w:val="0"/>
        <w:adjustRightInd w:val="0"/>
        <w:jc w:val="both"/>
        <w:rPr>
          <w:rFonts w:asciiTheme="majorHAnsi" w:hAnsiTheme="majorHAnsi" w:cs="Helvetica"/>
          <w:sz w:val="22"/>
          <w:szCs w:val="20"/>
        </w:rPr>
      </w:pPr>
    </w:p>
    <w:p w:rsidR="00B4284A" w:rsidRPr="00B4284A" w:rsidRDefault="00B4284A" w:rsidP="00B4284A">
      <w:pPr>
        <w:widowControl w:val="0"/>
        <w:autoSpaceDE w:val="0"/>
        <w:autoSpaceDN w:val="0"/>
        <w:adjustRightInd w:val="0"/>
        <w:jc w:val="both"/>
        <w:rPr>
          <w:rFonts w:asciiTheme="majorHAnsi" w:hAnsiTheme="majorHAnsi" w:cs="Helvetica"/>
          <w:sz w:val="22"/>
          <w:szCs w:val="20"/>
        </w:rPr>
      </w:pPr>
      <w:r w:rsidRPr="00B4284A">
        <w:rPr>
          <w:rFonts w:asciiTheme="majorHAnsi" w:hAnsiTheme="majorHAnsi" w:cs="Helvetica-Bold"/>
          <w:bCs/>
          <w:sz w:val="22"/>
          <w:lang w:val="en-GB"/>
        </w:rPr>
        <w:t xml:space="preserve">The attainment of the </w:t>
      </w:r>
      <w:r w:rsidRPr="00B4284A">
        <w:rPr>
          <w:rFonts w:asciiTheme="majorHAnsi" w:hAnsiTheme="majorHAnsi" w:cs="Helvetica-Bold"/>
          <w:bCs/>
          <w:sz w:val="22"/>
          <w:u w:val="single"/>
          <w:lang w:val="en-GB"/>
        </w:rPr>
        <w:t>Outcome 3</w:t>
      </w:r>
      <w:r w:rsidRPr="00B4284A">
        <w:rPr>
          <w:rFonts w:asciiTheme="majorHAnsi" w:hAnsiTheme="majorHAnsi" w:cs="Helvetica-Bold"/>
          <w:bCs/>
          <w:sz w:val="22"/>
          <w:lang w:val="en-GB"/>
        </w:rPr>
        <w:t>'s objective (</w:t>
      </w:r>
      <w:r w:rsidRPr="00B4284A">
        <w:rPr>
          <w:rFonts w:asciiTheme="majorHAnsi" w:hAnsiTheme="majorHAnsi" w:cs="Helvetica"/>
          <w:sz w:val="22"/>
          <w:szCs w:val="20"/>
        </w:rPr>
        <w:t>Transfer of climate risk financing solutions to public and private sector tourism institutions)</w:t>
      </w:r>
      <w:r>
        <w:rPr>
          <w:rFonts w:asciiTheme="majorHAnsi" w:hAnsiTheme="majorHAnsi" w:cs="Helvetica"/>
          <w:sz w:val="22"/>
          <w:szCs w:val="20"/>
        </w:rPr>
        <w:t xml:space="preserve">, while being the most innovative, is still uncertain, as the documents prepared so far do not show yet the clear path to follow. </w:t>
      </w:r>
    </w:p>
    <w:p w:rsidR="00B4284A" w:rsidRDefault="00B4284A" w:rsidP="00B4284A">
      <w:pPr>
        <w:widowControl w:val="0"/>
        <w:autoSpaceDE w:val="0"/>
        <w:autoSpaceDN w:val="0"/>
        <w:adjustRightInd w:val="0"/>
        <w:jc w:val="both"/>
        <w:rPr>
          <w:rFonts w:ascii="Helvetica" w:hAnsi="Helvetica" w:cs="Helvetica"/>
          <w:sz w:val="20"/>
          <w:szCs w:val="20"/>
        </w:rPr>
      </w:pPr>
    </w:p>
    <w:p w:rsidR="00FE040F" w:rsidRPr="001E7991" w:rsidRDefault="00B40169" w:rsidP="00B40169">
      <w:pPr>
        <w:jc w:val="both"/>
        <w:rPr>
          <w:rFonts w:asciiTheme="majorHAnsi" w:hAnsiTheme="majorHAnsi"/>
          <w:sz w:val="22"/>
          <w:szCs w:val="20"/>
        </w:rPr>
      </w:pPr>
      <w:r>
        <w:rPr>
          <w:rFonts w:asciiTheme="majorHAnsi" w:hAnsiTheme="majorHAnsi"/>
          <w:sz w:val="22"/>
          <w:szCs w:val="20"/>
        </w:rPr>
        <w:t xml:space="preserve">As the TAP's objectives have not yet been </w:t>
      </w:r>
      <w:r w:rsidR="00CC446C">
        <w:rPr>
          <w:rFonts w:asciiTheme="majorHAnsi" w:hAnsiTheme="majorHAnsi"/>
          <w:sz w:val="22"/>
          <w:szCs w:val="20"/>
        </w:rPr>
        <w:t xml:space="preserve">fully </w:t>
      </w:r>
      <w:r>
        <w:rPr>
          <w:rFonts w:asciiTheme="majorHAnsi" w:hAnsiTheme="majorHAnsi"/>
          <w:sz w:val="22"/>
          <w:szCs w:val="20"/>
        </w:rPr>
        <w:t xml:space="preserve">attained, and the project is experiencing serious delays, it is very difficult to establish at this stage whether it has produced beneficial </w:t>
      </w:r>
      <w:r w:rsidR="00640EA2">
        <w:rPr>
          <w:rFonts w:asciiTheme="majorHAnsi" w:hAnsiTheme="majorHAnsi"/>
          <w:sz w:val="22"/>
          <w:szCs w:val="20"/>
        </w:rPr>
        <w:t xml:space="preserve">development </w:t>
      </w:r>
      <w:r>
        <w:rPr>
          <w:rFonts w:asciiTheme="majorHAnsi" w:hAnsiTheme="majorHAnsi"/>
          <w:sz w:val="22"/>
          <w:szCs w:val="20"/>
        </w:rPr>
        <w:t xml:space="preserve">effects. </w:t>
      </w:r>
      <w:r w:rsidR="00640EA2">
        <w:rPr>
          <w:rFonts w:asciiTheme="majorHAnsi" w:hAnsiTheme="majorHAnsi"/>
          <w:sz w:val="22"/>
          <w:szCs w:val="20"/>
        </w:rPr>
        <w:t>In economic terms, it is certainly impossible to state that it has. But, in terms of stakeholder's engagement, it has</w:t>
      </w:r>
      <w:r w:rsidR="00DF5225">
        <w:rPr>
          <w:rFonts w:asciiTheme="majorHAnsi" w:hAnsiTheme="majorHAnsi"/>
          <w:sz w:val="22"/>
          <w:szCs w:val="20"/>
        </w:rPr>
        <w:t xml:space="preserve"> produced </w:t>
      </w:r>
      <w:r w:rsidR="00B013FF">
        <w:rPr>
          <w:rFonts w:asciiTheme="majorHAnsi" w:hAnsiTheme="majorHAnsi"/>
          <w:sz w:val="22"/>
          <w:szCs w:val="20"/>
        </w:rPr>
        <w:t xml:space="preserve">some </w:t>
      </w:r>
      <w:r w:rsidR="00DF5225">
        <w:rPr>
          <w:rFonts w:asciiTheme="majorHAnsi" w:hAnsiTheme="majorHAnsi"/>
          <w:sz w:val="22"/>
          <w:szCs w:val="20"/>
        </w:rPr>
        <w:t>beneficial results</w:t>
      </w:r>
      <w:r w:rsidR="00640EA2">
        <w:rPr>
          <w:rFonts w:asciiTheme="majorHAnsi" w:hAnsiTheme="majorHAnsi"/>
          <w:sz w:val="22"/>
          <w:szCs w:val="20"/>
        </w:rPr>
        <w:t xml:space="preserve">, as the project is very well known among </w:t>
      </w:r>
      <w:r w:rsidR="00B013FF">
        <w:rPr>
          <w:rFonts w:asciiTheme="majorHAnsi" w:hAnsiTheme="majorHAnsi"/>
          <w:sz w:val="22"/>
          <w:szCs w:val="20"/>
        </w:rPr>
        <w:t>many stakeholder groups</w:t>
      </w:r>
      <w:r w:rsidR="00640EA2">
        <w:rPr>
          <w:rFonts w:asciiTheme="majorHAnsi" w:hAnsiTheme="majorHAnsi"/>
          <w:sz w:val="22"/>
          <w:szCs w:val="20"/>
        </w:rPr>
        <w:t xml:space="preserve">, and all of them </w:t>
      </w:r>
      <w:r w:rsidR="00DF5225">
        <w:rPr>
          <w:rFonts w:asciiTheme="majorHAnsi" w:hAnsiTheme="majorHAnsi"/>
          <w:sz w:val="22"/>
          <w:szCs w:val="20"/>
        </w:rPr>
        <w:t xml:space="preserve">fully </w:t>
      </w:r>
      <w:r w:rsidR="00640EA2">
        <w:rPr>
          <w:rFonts w:asciiTheme="majorHAnsi" w:hAnsiTheme="majorHAnsi"/>
          <w:sz w:val="22"/>
          <w:szCs w:val="20"/>
        </w:rPr>
        <w:t xml:space="preserve">support the project. </w:t>
      </w:r>
      <w:r w:rsidR="00DF5225">
        <w:rPr>
          <w:rFonts w:asciiTheme="majorHAnsi" w:hAnsiTheme="majorHAnsi"/>
          <w:sz w:val="22"/>
          <w:szCs w:val="20"/>
        </w:rPr>
        <w:t>However, in spite of that, i</w:t>
      </w:r>
      <w:r w:rsidR="00640EA2">
        <w:rPr>
          <w:rFonts w:asciiTheme="majorHAnsi" w:hAnsiTheme="majorHAnsi"/>
          <w:sz w:val="22"/>
          <w:szCs w:val="20"/>
        </w:rPr>
        <w:t xml:space="preserve">t would be necessary to </w:t>
      </w:r>
      <w:r w:rsidR="00B013FF">
        <w:rPr>
          <w:rFonts w:asciiTheme="majorHAnsi" w:hAnsiTheme="majorHAnsi"/>
          <w:sz w:val="22"/>
          <w:szCs w:val="20"/>
        </w:rPr>
        <w:t>improve</w:t>
      </w:r>
      <w:r w:rsidR="00640EA2">
        <w:rPr>
          <w:rFonts w:asciiTheme="majorHAnsi" w:hAnsiTheme="majorHAnsi"/>
          <w:sz w:val="22"/>
          <w:szCs w:val="20"/>
        </w:rPr>
        <w:t xml:space="preserve"> the </w:t>
      </w:r>
      <w:r w:rsidR="00697249">
        <w:rPr>
          <w:rFonts w:asciiTheme="majorHAnsi" w:hAnsiTheme="majorHAnsi"/>
          <w:sz w:val="22"/>
          <w:szCs w:val="20"/>
        </w:rPr>
        <w:t xml:space="preserve">outreach </w:t>
      </w:r>
      <w:r w:rsidR="00640EA2">
        <w:rPr>
          <w:rFonts w:asciiTheme="majorHAnsi" w:hAnsiTheme="majorHAnsi"/>
          <w:sz w:val="22"/>
          <w:szCs w:val="20"/>
        </w:rPr>
        <w:t xml:space="preserve">of the </w:t>
      </w:r>
      <w:r w:rsidR="00B013FF">
        <w:rPr>
          <w:rFonts w:asciiTheme="majorHAnsi" w:hAnsiTheme="majorHAnsi"/>
          <w:sz w:val="22"/>
          <w:szCs w:val="20"/>
        </w:rPr>
        <w:t xml:space="preserve">project. In that respect, implementation of the </w:t>
      </w:r>
      <w:r w:rsidR="00640EA2">
        <w:rPr>
          <w:rFonts w:asciiTheme="majorHAnsi" w:hAnsiTheme="majorHAnsi"/>
          <w:sz w:val="22"/>
          <w:szCs w:val="20"/>
        </w:rPr>
        <w:t>communications component of the project, in order to mobilise as many stakeholders as possible,</w:t>
      </w:r>
      <w:r w:rsidR="00B013FF">
        <w:rPr>
          <w:rFonts w:asciiTheme="majorHAnsi" w:hAnsiTheme="majorHAnsi"/>
          <w:sz w:val="22"/>
          <w:szCs w:val="20"/>
        </w:rPr>
        <w:t xml:space="preserve"> would greatly help</w:t>
      </w:r>
      <w:r w:rsidR="00640EA2">
        <w:rPr>
          <w:rFonts w:asciiTheme="majorHAnsi" w:hAnsiTheme="majorHAnsi"/>
          <w:sz w:val="22"/>
          <w:szCs w:val="20"/>
        </w:rPr>
        <w:t>.</w:t>
      </w:r>
      <w:r w:rsidR="001E7991" w:rsidRPr="001E7991">
        <w:rPr>
          <w:rFonts w:asciiTheme="majorHAnsi" w:hAnsiTheme="majorHAnsi"/>
          <w:sz w:val="22"/>
          <w:szCs w:val="20"/>
        </w:rPr>
        <w:tab/>
      </w:r>
    </w:p>
    <w:p w:rsidR="0012320E" w:rsidRDefault="0012320E" w:rsidP="0012320E">
      <w:pPr>
        <w:spacing w:line="271" w:lineRule="auto"/>
        <w:ind w:left="-76"/>
        <w:rPr>
          <w:color w:val="000000"/>
          <w:sz w:val="20"/>
          <w:szCs w:val="20"/>
          <w:lang w:val="en-GB"/>
        </w:rPr>
      </w:pPr>
    </w:p>
    <w:p w:rsidR="00FE040F" w:rsidRPr="001E7991" w:rsidRDefault="00B40169" w:rsidP="001E7991">
      <w:pPr>
        <w:spacing w:line="271" w:lineRule="auto"/>
        <w:rPr>
          <w:rFonts w:asciiTheme="majorHAnsi" w:hAnsiTheme="majorHAnsi"/>
          <w:sz w:val="22"/>
          <w:szCs w:val="20"/>
        </w:rPr>
      </w:pPr>
      <w:r>
        <w:rPr>
          <w:rFonts w:asciiTheme="majorHAnsi" w:hAnsiTheme="majorHAnsi"/>
          <w:sz w:val="22"/>
          <w:szCs w:val="20"/>
        </w:rPr>
        <w:t>3.1.2.3</w:t>
      </w:r>
      <w:r w:rsidR="001E7991">
        <w:rPr>
          <w:rFonts w:asciiTheme="majorHAnsi" w:hAnsiTheme="majorHAnsi"/>
          <w:sz w:val="22"/>
          <w:szCs w:val="20"/>
        </w:rPr>
        <w:t>.</w:t>
      </w:r>
      <w:r w:rsidR="001E7991">
        <w:rPr>
          <w:rFonts w:asciiTheme="majorHAnsi" w:hAnsiTheme="majorHAnsi"/>
          <w:sz w:val="22"/>
          <w:szCs w:val="20"/>
        </w:rPr>
        <w:tab/>
      </w:r>
      <w:r w:rsidR="001E7991" w:rsidRPr="002B58C9">
        <w:rPr>
          <w:rFonts w:asciiTheme="majorHAnsi" w:hAnsiTheme="majorHAnsi"/>
          <w:sz w:val="22"/>
          <w:szCs w:val="20"/>
          <w:u w:val="single"/>
        </w:rPr>
        <w:t>Potential adverse environmental and social impacts</w:t>
      </w:r>
    </w:p>
    <w:p w:rsidR="00640EA2" w:rsidRDefault="00640EA2" w:rsidP="0012320E">
      <w:pPr>
        <w:spacing w:line="271" w:lineRule="auto"/>
        <w:rPr>
          <w:sz w:val="20"/>
          <w:szCs w:val="20"/>
          <w:lang w:val="en-GB"/>
        </w:rPr>
      </w:pPr>
    </w:p>
    <w:p w:rsidR="00D7736A" w:rsidRDefault="00640EA2">
      <w:pPr>
        <w:jc w:val="both"/>
        <w:rPr>
          <w:rFonts w:asciiTheme="majorHAnsi" w:hAnsiTheme="majorHAnsi"/>
          <w:sz w:val="22"/>
          <w:szCs w:val="20"/>
          <w:lang w:val="en-GB"/>
        </w:rPr>
      </w:pPr>
      <w:r w:rsidRPr="00640EA2">
        <w:rPr>
          <w:rFonts w:asciiTheme="majorHAnsi" w:hAnsiTheme="majorHAnsi"/>
          <w:sz w:val="22"/>
          <w:szCs w:val="20"/>
          <w:lang w:val="en-GB"/>
        </w:rPr>
        <w:t>No adverse environmental and social impacts have yet been observed.</w:t>
      </w:r>
      <w:r w:rsidR="00697249">
        <w:rPr>
          <w:rFonts w:asciiTheme="majorHAnsi" w:hAnsiTheme="majorHAnsi"/>
          <w:sz w:val="22"/>
          <w:szCs w:val="20"/>
          <w:lang w:val="en-GB"/>
        </w:rPr>
        <w:t xml:space="preserve"> However, the </w:t>
      </w:r>
      <w:r w:rsidR="00B624E6">
        <w:rPr>
          <w:rFonts w:asciiTheme="majorHAnsi" w:hAnsiTheme="majorHAnsi"/>
          <w:sz w:val="22"/>
          <w:szCs w:val="20"/>
          <w:lang w:val="en-GB"/>
        </w:rPr>
        <w:t xml:space="preserve">potential </w:t>
      </w:r>
      <w:r w:rsidR="00697249">
        <w:rPr>
          <w:rFonts w:asciiTheme="majorHAnsi" w:hAnsiTheme="majorHAnsi"/>
          <w:sz w:val="22"/>
          <w:szCs w:val="20"/>
          <w:lang w:val="en-GB"/>
        </w:rPr>
        <w:t xml:space="preserve">adverse effects of the planned demo projects should be avoided. One of the criteria for the projects’ selection should </w:t>
      </w:r>
      <w:r w:rsidR="00B013FF">
        <w:rPr>
          <w:rFonts w:asciiTheme="majorHAnsi" w:hAnsiTheme="majorHAnsi"/>
          <w:sz w:val="22"/>
          <w:szCs w:val="20"/>
          <w:lang w:val="en-GB"/>
        </w:rPr>
        <w:t xml:space="preserve">certainly </w:t>
      </w:r>
      <w:r w:rsidR="00697249">
        <w:rPr>
          <w:rFonts w:asciiTheme="majorHAnsi" w:hAnsiTheme="majorHAnsi"/>
          <w:sz w:val="22"/>
          <w:szCs w:val="20"/>
          <w:lang w:val="en-GB"/>
        </w:rPr>
        <w:t xml:space="preserve">be </w:t>
      </w:r>
      <w:r w:rsidR="00B013FF">
        <w:rPr>
          <w:rFonts w:asciiTheme="majorHAnsi" w:hAnsiTheme="majorHAnsi"/>
          <w:sz w:val="22"/>
          <w:szCs w:val="20"/>
          <w:lang w:val="en-GB"/>
        </w:rPr>
        <w:t xml:space="preserve">the </w:t>
      </w:r>
      <w:r w:rsidR="00697249">
        <w:rPr>
          <w:rFonts w:asciiTheme="majorHAnsi" w:hAnsiTheme="majorHAnsi"/>
          <w:sz w:val="22"/>
          <w:szCs w:val="20"/>
          <w:lang w:val="en-GB"/>
        </w:rPr>
        <w:t>minimisation of such impacts. Thus, for example, projects aimed at adapting to sea level</w:t>
      </w:r>
      <w:r w:rsidR="00B624E6">
        <w:rPr>
          <w:rFonts w:asciiTheme="majorHAnsi" w:hAnsiTheme="majorHAnsi"/>
          <w:sz w:val="22"/>
          <w:szCs w:val="20"/>
          <w:lang w:val="en-GB"/>
        </w:rPr>
        <w:t xml:space="preserve"> rise should avoid, or plan to a minimum, </w:t>
      </w:r>
      <w:r w:rsidR="00697249">
        <w:rPr>
          <w:rFonts w:asciiTheme="majorHAnsi" w:hAnsiTheme="majorHAnsi"/>
          <w:sz w:val="22"/>
          <w:szCs w:val="20"/>
          <w:lang w:val="en-GB"/>
        </w:rPr>
        <w:t xml:space="preserve">the coastal defence engineering works that might cause undesired effects such as coastal erosion. </w:t>
      </w:r>
      <w:r w:rsidR="00B624E6">
        <w:rPr>
          <w:rFonts w:asciiTheme="majorHAnsi" w:hAnsiTheme="majorHAnsi"/>
          <w:sz w:val="22"/>
          <w:szCs w:val="20"/>
          <w:lang w:val="en-GB"/>
        </w:rPr>
        <w:t xml:space="preserve">Similarly, any proposal related to the solid waste managementproblems should be planned in order to prevent pollution of groundwater resources. </w:t>
      </w:r>
      <w:r w:rsidR="00E93D13">
        <w:rPr>
          <w:rFonts w:asciiTheme="majorHAnsi" w:hAnsiTheme="majorHAnsi"/>
          <w:sz w:val="22"/>
          <w:szCs w:val="20"/>
          <w:lang w:val="en-GB"/>
        </w:rPr>
        <w:t>The same</w:t>
      </w:r>
      <w:r w:rsidR="00B624E6">
        <w:rPr>
          <w:rFonts w:asciiTheme="majorHAnsi" w:hAnsiTheme="majorHAnsi"/>
          <w:sz w:val="22"/>
          <w:szCs w:val="20"/>
          <w:lang w:val="en-GB"/>
        </w:rPr>
        <w:t xml:space="preserve"> caution should be applied to any “no-regret” measure eventually to be implemented. </w:t>
      </w:r>
      <w:r w:rsidR="002F1B87">
        <w:rPr>
          <w:rFonts w:asciiTheme="majorHAnsi" w:hAnsiTheme="majorHAnsi"/>
          <w:sz w:val="22"/>
          <w:szCs w:val="20"/>
          <w:lang w:val="en-GB"/>
        </w:rPr>
        <w:t>In this respect, the MTAP</w:t>
      </w:r>
      <w:r w:rsidR="00B013FF">
        <w:rPr>
          <w:rFonts w:asciiTheme="majorHAnsi" w:hAnsiTheme="majorHAnsi"/>
          <w:sz w:val="22"/>
          <w:szCs w:val="20"/>
          <w:lang w:val="en-GB"/>
        </w:rPr>
        <w:t xml:space="preserve">should </w:t>
      </w:r>
      <w:r w:rsidR="00B624E6">
        <w:rPr>
          <w:rFonts w:asciiTheme="majorHAnsi" w:hAnsiTheme="majorHAnsi"/>
          <w:sz w:val="22"/>
          <w:szCs w:val="20"/>
          <w:lang w:val="en-GB"/>
        </w:rPr>
        <w:t xml:space="preserve">play an important role by </w:t>
      </w:r>
      <w:r w:rsidR="00E93D13">
        <w:rPr>
          <w:rFonts w:asciiTheme="majorHAnsi" w:hAnsiTheme="majorHAnsi"/>
          <w:sz w:val="22"/>
          <w:szCs w:val="20"/>
          <w:lang w:val="en-GB"/>
        </w:rPr>
        <w:t>continuous</w:t>
      </w:r>
      <w:r w:rsidR="002F1B87">
        <w:rPr>
          <w:rFonts w:asciiTheme="majorHAnsi" w:hAnsiTheme="majorHAnsi"/>
          <w:sz w:val="22"/>
          <w:szCs w:val="20"/>
          <w:lang w:val="en-GB"/>
        </w:rPr>
        <w:t xml:space="preserve"> dissemination of</w:t>
      </w:r>
      <w:r w:rsidR="00B624E6">
        <w:rPr>
          <w:rFonts w:asciiTheme="majorHAnsi" w:hAnsiTheme="majorHAnsi"/>
          <w:sz w:val="22"/>
          <w:szCs w:val="20"/>
          <w:lang w:val="en-GB"/>
        </w:rPr>
        <w:t xml:space="preserve"> good environmental practices </w:t>
      </w:r>
      <w:r w:rsidR="00E93D13">
        <w:rPr>
          <w:rFonts w:asciiTheme="majorHAnsi" w:hAnsiTheme="majorHAnsi"/>
          <w:sz w:val="22"/>
          <w:szCs w:val="20"/>
          <w:lang w:val="en-GB"/>
        </w:rPr>
        <w:t xml:space="preserve">elsewhere </w:t>
      </w:r>
      <w:r w:rsidR="00B624E6">
        <w:rPr>
          <w:rFonts w:asciiTheme="majorHAnsi" w:hAnsiTheme="majorHAnsi"/>
          <w:sz w:val="22"/>
          <w:szCs w:val="20"/>
          <w:lang w:val="en-GB"/>
        </w:rPr>
        <w:t xml:space="preserve">that could be used as a source of inspiration for the proponents of demo projects. </w:t>
      </w:r>
    </w:p>
    <w:p w:rsidR="0012320E" w:rsidRDefault="0012320E" w:rsidP="0012320E">
      <w:pPr>
        <w:spacing w:line="271" w:lineRule="auto"/>
        <w:ind w:left="-76"/>
        <w:rPr>
          <w:sz w:val="20"/>
          <w:szCs w:val="20"/>
          <w:lang w:val="en-GB"/>
        </w:rPr>
      </w:pPr>
    </w:p>
    <w:p w:rsidR="0012320E" w:rsidRPr="001E7991" w:rsidRDefault="001E7991" w:rsidP="001E7991">
      <w:pPr>
        <w:spacing w:line="271" w:lineRule="auto"/>
        <w:rPr>
          <w:rFonts w:asciiTheme="majorHAnsi" w:hAnsiTheme="majorHAnsi"/>
          <w:sz w:val="22"/>
          <w:szCs w:val="20"/>
          <w:lang w:val="en-GB"/>
        </w:rPr>
      </w:pPr>
      <w:r>
        <w:rPr>
          <w:rFonts w:asciiTheme="majorHAnsi" w:hAnsiTheme="majorHAnsi"/>
          <w:sz w:val="22"/>
          <w:szCs w:val="20"/>
          <w:lang w:val="en-GB"/>
        </w:rPr>
        <w:t>3.1.2.</w:t>
      </w:r>
      <w:r w:rsidR="00B40169">
        <w:rPr>
          <w:rFonts w:asciiTheme="majorHAnsi" w:hAnsiTheme="majorHAnsi"/>
          <w:sz w:val="22"/>
          <w:szCs w:val="20"/>
          <w:lang w:val="en-GB"/>
        </w:rPr>
        <w:t>4</w:t>
      </w:r>
      <w:r>
        <w:rPr>
          <w:rFonts w:asciiTheme="majorHAnsi" w:hAnsiTheme="majorHAnsi"/>
          <w:sz w:val="22"/>
          <w:szCs w:val="20"/>
          <w:lang w:val="en-GB"/>
        </w:rPr>
        <w:t>.</w:t>
      </w:r>
      <w:r>
        <w:rPr>
          <w:rFonts w:asciiTheme="majorHAnsi" w:hAnsiTheme="majorHAnsi"/>
          <w:sz w:val="22"/>
          <w:szCs w:val="20"/>
          <w:lang w:val="en-GB"/>
        </w:rPr>
        <w:tab/>
      </w:r>
      <w:r w:rsidRPr="002B58C9">
        <w:rPr>
          <w:rFonts w:asciiTheme="majorHAnsi" w:hAnsiTheme="majorHAnsi"/>
          <w:sz w:val="22"/>
          <w:szCs w:val="20"/>
          <w:u w:val="single"/>
          <w:lang w:val="en-GB"/>
        </w:rPr>
        <w:t>Stakeholders' involvement</w:t>
      </w:r>
    </w:p>
    <w:p w:rsidR="00FE040F" w:rsidRPr="0012320E" w:rsidRDefault="00FE040F" w:rsidP="0012320E">
      <w:pPr>
        <w:spacing w:line="271" w:lineRule="auto"/>
        <w:ind w:left="-76"/>
        <w:rPr>
          <w:sz w:val="20"/>
          <w:szCs w:val="20"/>
          <w:lang w:val="en-GB"/>
        </w:rPr>
      </w:pPr>
    </w:p>
    <w:p w:rsidR="00E50DC8" w:rsidRDefault="00E50DC8" w:rsidP="00E87C62">
      <w:pPr>
        <w:widowControl w:val="0"/>
        <w:autoSpaceDE w:val="0"/>
        <w:autoSpaceDN w:val="0"/>
        <w:adjustRightInd w:val="0"/>
        <w:jc w:val="both"/>
        <w:rPr>
          <w:rFonts w:asciiTheme="majorHAnsi" w:hAnsiTheme="majorHAnsi" w:cs="Helvetica-Bold"/>
          <w:sz w:val="22"/>
          <w:lang w:val="en-GB"/>
        </w:rPr>
      </w:pPr>
      <w:r>
        <w:rPr>
          <w:rFonts w:asciiTheme="majorHAnsi" w:hAnsiTheme="majorHAnsi" w:cs="Helvetica-Bold"/>
          <w:sz w:val="22"/>
          <w:lang w:val="en-GB"/>
        </w:rPr>
        <w:t xml:space="preserve">The PD states </w:t>
      </w:r>
      <w:r w:rsidR="00E87C62" w:rsidRPr="00E87C62">
        <w:rPr>
          <w:rFonts w:asciiTheme="majorHAnsi" w:hAnsiTheme="majorHAnsi" w:cs="Helvetica-Bold"/>
          <w:sz w:val="22"/>
          <w:lang w:val="en-GB"/>
        </w:rPr>
        <w:t xml:space="preserve">that </w:t>
      </w:r>
      <w:r w:rsidR="00E87C62" w:rsidRPr="00E87C62">
        <w:rPr>
          <w:rFonts w:asciiTheme="majorHAnsi" w:eastAsiaTheme="minorHAnsi" w:hAnsiTheme="majorHAnsi" w:cs="Helvetica"/>
          <w:sz w:val="22"/>
          <w:szCs w:val="21"/>
        </w:rPr>
        <w:t>"</w:t>
      </w:r>
      <w:r w:rsidR="002F1B87">
        <w:rPr>
          <w:rFonts w:asciiTheme="majorHAnsi" w:eastAsiaTheme="minorHAnsi" w:hAnsiTheme="majorHAnsi" w:cs="Helvetica"/>
          <w:sz w:val="22"/>
          <w:szCs w:val="21"/>
        </w:rPr>
        <w:t>…</w:t>
      </w:r>
      <w:r w:rsidR="00E87C62" w:rsidRPr="00E87C62">
        <w:rPr>
          <w:rFonts w:asciiTheme="majorHAnsi" w:eastAsiaTheme="minorHAnsi" w:hAnsiTheme="majorHAnsi" w:cs="Helvetica"/>
          <w:sz w:val="22"/>
          <w:szCs w:val="21"/>
        </w:rPr>
        <w:t>in the initial stages of project formulation, two well attended stakeholder workshops were held along with individual or small group consultations before and after both workshops", and that stakeholders have made many contributions to the preparation of the PD</w:t>
      </w:r>
      <w:r w:rsidR="00E87C62">
        <w:rPr>
          <w:rFonts w:asciiTheme="majorHAnsi" w:eastAsiaTheme="minorHAnsi" w:hAnsiTheme="majorHAnsi" w:cs="Helvetica"/>
          <w:sz w:val="22"/>
          <w:szCs w:val="21"/>
        </w:rPr>
        <w:t>.</w:t>
      </w:r>
      <w:r w:rsidR="00E87C62">
        <w:rPr>
          <w:rFonts w:asciiTheme="majorHAnsi" w:hAnsiTheme="majorHAnsi" w:cs="Helvetica-Bold"/>
          <w:sz w:val="22"/>
          <w:lang w:val="en-GB"/>
        </w:rPr>
        <w:t>It</w:t>
      </w:r>
      <w:r w:rsidR="00E87C62" w:rsidRPr="00E87C62">
        <w:rPr>
          <w:rFonts w:asciiTheme="majorHAnsi" w:hAnsiTheme="majorHAnsi" w:cs="Helvetica-Bold"/>
          <w:sz w:val="22"/>
          <w:lang w:val="en-GB"/>
        </w:rPr>
        <w:t xml:space="preserve"> contains the section "Stakeholders </w:t>
      </w:r>
      <w:r w:rsidR="00E87C62">
        <w:rPr>
          <w:rFonts w:asciiTheme="majorHAnsi" w:hAnsiTheme="majorHAnsi" w:cs="Helvetica-Bold"/>
          <w:sz w:val="22"/>
          <w:lang w:val="en-GB"/>
        </w:rPr>
        <w:t>Baseline A</w:t>
      </w:r>
      <w:r w:rsidR="00E87C62" w:rsidRPr="00E87C62">
        <w:rPr>
          <w:rFonts w:asciiTheme="majorHAnsi" w:hAnsiTheme="majorHAnsi" w:cs="Helvetica-Bold"/>
          <w:sz w:val="22"/>
          <w:lang w:val="en-GB"/>
        </w:rPr>
        <w:t>nalysis", but it is essentially only the list of major stakeholders (ministries</w:t>
      </w:r>
      <w:r w:rsidR="00E87C62">
        <w:rPr>
          <w:rFonts w:asciiTheme="majorHAnsi" w:hAnsiTheme="majorHAnsi" w:cs="Helvetica-Bold"/>
          <w:sz w:val="22"/>
          <w:lang w:val="en-GB"/>
        </w:rPr>
        <w:t xml:space="preserve"> and associations</w:t>
      </w:r>
      <w:r w:rsidR="00E87C62" w:rsidRPr="00E87C62">
        <w:rPr>
          <w:rFonts w:asciiTheme="majorHAnsi" w:hAnsiTheme="majorHAnsi" w:cs="Helvetica-Bold"/>
          <w:sz w:val="22"/>
          <w:lang w:val="en-GB"/>
        </w:rPr>
        <w:t xml:space="preserve">) with a description of their scope of work. No proper stakeholders analysis has been made during the PD preparation phase. The PD also doesn't contain the stakeholders' involvement plan, </w:t>
      </w:r>
      <w:r w:rsidR="00E87C62">
        <w:rPr>
          <w:rFonts w:asciiTheme="majorHAnsi" w:hAnsiTheme="majorHAnsi" w:cs="Helvetica-Bold"/>
          <w:sz w:val="22"/>
          <w:lang w:val="en-GB"/>
        </w:rPr>
        <w:t>but states that it shall be prepared during the Inception Phase of the project</w:t>
      </w:r>
      <w:r w:rsidR="00E87C62" w:rsidRPr="00E87C62">
        <w:rPr>
          <w:rFonts w:asciiTheme="majorHAnsi" w:hAnsiTheme="majorHAnsi" w:cs="Helvetica-Bold"/>
          <w:sz w:val="22"/>
          <w:lang w:val="en-GB"/>
        </w:rPr>
        <w:t>.</w:t>
      </w:r>
      <w:r w:rsidR="00E87C62">
        <w:rPr>
          <w:rFonts w:asciiTheme="majorHAnsi" w:hAnsiTheme="majorHAnsi" w:cs="Helvetica-Bold"/>
          <w:sz w:val="22"/>
          <w:lang w:val="en-GB"/>
        </w:rPr>
        <w:t xml:space="preserve"> As stated above, Inception Report </w:t>
      </w:r>
      <w:r w:rsidR="002F1B87">
        <w:rPr>
          <w:rFonts w:asciiTheme="majorHAnsi" w:hAnsiTheme="majorHAnsi" w:cs="Helvetica-Bold"/>
          <w:sz w:val="22"/>
          <w:lang w:val="en-GB"/>
        </w:rPr>
        <w:t>contains the satisfactory version of the Stakeholder Involvement Plan. During t</w:t>
      </w:r>
      <w:r w:rsidR="00E87C62">
        <w:rPr>
          <w:rFonts w:asciiTheme="majorHAnsi" w:hAnsiTheme="majorHAnsi" w:cs="Helvetica-Bold"/>
          <w:sz w:val="22"/>
          <w:lang w:val="en-GB"/>
        </w:rPr>
        <w:t xml:space="preserve">he </w:t>
      </w:r>
      <w:r w:rsidR="002F1B87">
        <w:rPr>
          <w:rFonts w:asciiTheme="majorHAnsi" w:hAnsiTheme="majorHAnsi" w:cs="Helvetica-Bold"/>
          <w:sz w:val="22"/>
          <w:lang w:val="en-GB"/>
        </w:rPr>
        <w:t xml:space="preserve">preparation of the </w:t>
      </w:r>
      <w:r w:rsidR="00E87C62">
        <w:rPr>
          <w:rFonts w:asciiTheme="majorHAnsi" w:hAnsiTheme="majorHAnsi" w:cs="Helvetica-Bold"/>
          <w:sz w:val="22"/>
          <w:lang w:val="en-GB"/>
        </w:rPr>
        <w:t xml:space="preserve">Baseline Analysis </w:t>
      </w:r>
      <w:r w:rsidR="002F1B87">
        <w:rPr>
          <w:rFonts w:asciiTheme="majorHAnsi" w:hAnsiTheme="majorHAnsi" w:cs="Helvetica-Bold"/>
          <w:sz w:val="22"/>
          <w:lang w:val="en-GB"/>
        </w:rPr>
        <w:t>report an extensive survey among representatives of tourism resorts and tourism dependent island communities was carried out. Its scope is wide and findings quite relevant, in part</w:t>
      </w:r>
      <w:r w:rsidR="00253FCA">
        <w:rPr>
          <w:rFonts w:asciiTheme="majorHAnsi" w:hAnsiTheme="majorHAnsi" w:cs="Helvetica-Bold"/>
          <w:sz w:val="22"/>
          <w:lang w:val="en-GB"/>
        </w:rPr>
        <w:t>i</w:t>
      </w:r>
      <w:r w:rsidR="002F1B87">
        <w:rPr>
          <w:rFonts w:asciiTheme="majorHAnsi" w:hAnsiTheme="majorHAnsi" w:cs="Helvetica-Bold"/>
          <w:sz w:val="22"/>
          <w:lang w:val="en-GB"/>
        </w:rPr>
        <w:t xml:space="preserve">cular with regards to the analysis of their awareness on the climate change issues. </w:t>
      </w:r>
      <w:r w:rsidR="00253FCA">
        <w:rPr>
          <w:rFonts w:asciiTheme="majorHAnsi" w:hAnsiTheme="majorHAnsi" w:cs="Helvetica-Bold"/>
          <w:sz w:val="22"/>
          <w:lang w:val="en-GB"/>
        </w:rPr>
        <w:t xml:space="preserve">Even if it could not be considered as a substitute for the stakeholders’ analysis, the survey created a solid bases for the subsequent stakeholders engagement as well as their awareness of the project’s objectives and expected benefits.   </w:t>
      </w:r>
    </w:p>
    <w:p w:rsidR="00E50DC8" w:rsidRDefault="00E50DC8" w:rsidP="00E87C62">
      <w:pPr>
        <w:widowControl w:val="0"/>
        <w:autoSpaceDE w:val="0"/>
        <w:autoSpaceDN w:val="0"/>
        <w:adjustRightInd w:val="0"/>
        <w:jc w:val="both"/>
        <w:rPr>
          <w:rFonts w:asciiTheme="majorHAnsi" w:hAnsiTheme="majorHAnsi" w:cs="Helvetica-Bold"/>
          <w:sz w:val="22"/>
          <w:lang w:val="en-GB"/>
        </w:rPr>
      </w:pPr>
    </w:p>
    <w:p w:rsidR="00E50DC8" w:rsidRDefault="00E50DC8" w:rsidP="00E87C62">
      <w:pPr>
        <w:widowControl w:val="0"/>
        <w:autoSpaceDE w:val="0"/>
        <w:autoSpaceDN w:val="0"/>
        <w:adjustRightInd w:val="0"/>
        <w:jc w:val="both"/>
        <w:rPr>
          <w:rFonts w:asciiTheme="majorHAnsi" w:hAnsiTheme="majorHAnsi" w:cs="Helvetica-Bold"/>
          <w:sz w:val="22"/>
          <w:lang w:val="en-GB"/>
        </w:rPr>
      </w:pPr>
      <w:r w:rsidRPr="00E50DC8">
        <w:rPr>
          <w:rFonts w:asciiTheme="majorHAnsi" w:hAnsiTheme="majorHAnsi" w:cs="Helvetica-Bold"/>
          <w:sz w:val="22"/>
          <w:lang w:val="en-GB"/>
        </w:rPr>
        <w:t>During the hithert</w:t>
      </w:r>
      <w:r>
        <w:rPr>
          <w:rFonts w:asciiTheme="majorHAnsi" w:hAnsiTheme="majorHAnsi" w:cs="Helvetica-Bold"/>
          <w:sz w:val="22"/>
          <w:lang w:val="en-GB"/>
        </w:rPr>
        <w:t xml:space="preserve">o </w:t>
      </w:r>
      <w:r w:rsidR="00AF7AD7">
        <w:rPr>
          <w:rFonts w:asciiTheme="majorHAnsi" w:hAnsiTheme="majorHAnsi" w:cs="Helvetica-Bold"/>
          <w:sz w:val="22"/>
          <w:lang w:val="en-GB"/>
        </w:rPr>
        <w:t>implementation of the projectthree</w:t>
      </w:r>
      <w:r w:rsidR="00AF7AD7" w:rsidRPr="00E50DC8">
        <w:rPr>
          <w:rFonts w:asciiTheme="majorHAnsi" w:hAnsiTheme="majorHAnsi" w:cs="Helvetica-Bold"/>
          <w:sz w:val="22"/>
          <w:lang w:val="en-GB"/>
        </w:rPr>
        <w:t xml:space="preserve"> workshops ha</w:t>
      </w:r>
      <w:r w:rsidR="002F1B87">
        <w:rPr>
          <w:rFonts w:asciiTheme="majorHAnsi" w:hAnsiTheme="majorHAnsi" w:cs="Helvetica-Bold"/>
          <w:sz w:val="22"/>
          <w:lang w:val="en-GB"/>
        </w:rPr>
        <w:t>ve</w:t>
      </w:r>
      <w:r w:rsidRPr="00E50DC8">
        <w:rPr>
          <w:rFonts w:asciiTheme="majorHAnsi" w:hAnsiTheme="majorHAnsi" w:cs="Helvetica-Bold"/>
          <w:sz w:val="22"/>
          <w:lang w:val="en-GB"/>
        </w:rPr>
        <w:t xml:space="preserve"> been organised: Inception workshop</w:t>
      </w:r>
      <w:r>
        <w:rPr>
          <w:rFonts w:asciiTheme="majorHAnsi" w:hAnsiTheme="majorHAnsi" w:cs="Helvetica-Bold"/>
          <w:sz w:val="22"/>
          <w:lang w:val="en-GB"/>
        </w:rPr>
        <w:t xml:space="preserve"> (March 2012)</w:t>
      </w:r>
      <w:r w:rsidRPr="00E50DC8">
        <w:rPr>
          <w:rFonts w:asciiTheme="majorHAnsi" w:hAnsiTheme="majorHAnsi" w:cs="Helvetica-Bold"/>
          <w:sz w:val="22"/>
          <w:lang w:val="en-GB"/>
        </w:rPr>
        <w:t>;</w:t>
      </w:r>
      <w:r>
        <w:rPr>
          <w:rFonts w:asciiTheme="majorHAnsi" w:hAnsiTheme="majorHAnsi" w:cs="Helvetica-Bold"/>
          <w:sz w:val="22"/>
          <w:lang w:val="en-GB"/>
        </w:rPr>
        <w:t xml:space="preserve"> Stakeholder Workshop (June 2013); and Validation Workshop (December 2013). There </w:t>
      </w:r>
      <w:r w:rsidR="00253FCA">
        <w:rPr>
          <w:rFonts w:asciiTheme="majorHAnsi" w:hAnsiTheme="majorHAnsi" w:cs="Helvetica-Bold"/>
          <w:sz w:val="22"/>
          <w:lang w:val="en-GB"/>
        </w:rPr>
        <w:t>has been</w:t>
      </w:r>
      <w:r>
        <w:rPr>
          <w:rFonts w:asciiTheme="majorHAnsi" w:hAnsiTheme="majorHAnsi" w:cs="Helvetica-Bold"/>
          <w:sz w:val="22"/>
          <w:lang w:val="en-GB"/>
        </w:rPr>
        <w:t xml:space="preserve"> a gap of 15 months between the first two workshops. The involvement of stakeholders is critical for the success of a project of this size and duration. While workshops should not be considered as the sole instance of stakeholder involvement, they are important because they offer a unique opportunity for the PMU to present the progress of its work, and for the stakeholders to exchange their views and to get </w:t>
      </w:r>
      <w:r w:rsidR="00AF7AD7">
        <w:rPr>
          <w:rFonts w:asciiTheme="majorHAnsi" w:hAnsiTheme="majorHAnsi" w:cs="Helvetica-Bold"/>
          <w:sz w:val="22"/>
          <w:lang w:val="en-GB"/>
        </w:rPr>
        <w:t>them</w:t>
      </w:r>
      <w:r>
        <w:rPr>
          <w:rFonts w:asciiTheme="majorHAnsi" w:hAnsiTheme="majorHAnsi" w:cs="Helvetica-Bold"/>
          <w:sz w:val="22"/>
          <w:lang w:val="en-GB"/>
        </w:rPr>
        <w:t xml:space="preserve"> identified with the project.</w:t>
      </w:r>
      <w:r w:rsidR="002002EE">
        <w:rPr>
          <w:rFonts w:asciiTheme="majorHAnsi" w:hAnsiTheme="majorHAnsi" w:cs="Helvetica-Bold"/>
          <w:sz w:val="22"/>
          <w:lang w:val="en-GB"/>
        </w:rPr>
        <w:t xml:space="preserve">The workshops </w:t>
      </w:r>
      <w:r w:rsidR="00E93D13">
        <w:rPr>
          <w:rFonts w:asciiTheme="majorHAnsi" w:hAnsiTheme="majorHAnsi" w:cs="Helvetica-Bold"/>
          <w:sz w:val="22"/>
          <w:lang w:val="en-GB"/>
        </w:rPr>
        <w:t>have been</w:t>
      </w:r>
      <w:r w:rsidR="002002EE">
        <w:rPr>
          <w:rFonts w:asciiTheme="majorHAnsi" w:hAnsiTheme="majorHAnsi" w:cs="Helvetica-Bold"/>
          <w:sz w:val="22"/>
          <w:lang w:val="en-GB"/>
        </w:rPr>
        <w:t xml:space="preserve"> usually held over half a day or one day maximum. It is clear that the logistical situation in Maldives is specific and that it </w:t>
      </w:r>
      <w:r w:rsidR="00E93D13">
        <w:rPr>
          <w:rFonts w:asciiTheme="majorHAnsi" w:hAnsiTheme="majorHAnsi" w:cs="Helvetica-Bold"/>
          <w:sz w:val="22"/>
          <w:lang w:val="en-GB"/>
        </w:rPr>
        <w:t>has</w:t>
      </w:r>
      <w:r w:rsidR="002002EE">
        <w:rPr>
          <w:rFonts w:asciiTheme="majorHAnsi" w:hAnsiTheme="majorHAnsi" w:cs="Helvetica-Bold"/>
          <w:sz w:val="22"/>
          <w:lang w:val="en-GB"/>
        </w:rPr>
        <w:t xml:space="preserve"> be</w:t>
      </w:r>
      <w:r w:rsidR="00E93D13">
        <w:rPr>
          <w:rFonts w:asciiTheme="majorHAnsi" w:hAnsiTheme="majorHAnsi" w:cs="Helvetica-Bold"/>
          <w:sz w:val="22"/>
          <w:lang w:val="en-GB"/>
        </w:rPr>
        <w:t>en</w:t>
      </w:r>
      <w:r w:rsidR="002002EE">
        <w:rPr>
          <w:rFonts w:asciiTheme="majorHAnsi" w:hAnsiTheme="majorHAnsi" w:cs="Helvetica-Bold"/>
          <w:sz w:val="22"/>
          <w:lang w:val="en-GB"/>
        </w:rPr>
        <w:t xml:space="preserve"> reflected in the way the workshops </w:t>
      </w:r>
      <w:r w:rsidR="00E93D13">
        <w:rPr>
          <w:rFonts w:asciiTheme="majorHAnsi" w:hAnsiTheme="majorHAnsi" w:cs="Helvetica-Bold"/>
          <w:sz w:val="22"/>
          <w:lang w:val="en-GB"/>
        </w:rPr>
        <w:t>were</w:t>
      </w:r>
      <w:r w:rsidR="002002EE">
        <w:rPr>
          <w:rFonts w:asciiTheme="majorHAnsi" w:hAnsiTheme="majorHAnsi" w:cs="Helvetica-Bold"/>
          <w:sz w:val="22"/>
          <w:lang w:val="en-GB"/>
        </w:rPr>
        <w:t xml:space="preserve"> organised, but one should think that on important occasions workshops may last more than one day. </w:t>
      </w:r>
      <w:r w:rsidR="00C37107">
        <w:rPr>
          <w:rFonts w:asciiTheme="majorHAnsi" w:hAnsiTheme="majorHAnsi" w:cs="Helvetica-Bold"/>
          <w:sz w:val="22"/>
          <w:lang w:val="en-GB"/>
        </w:rPr>
        <w:t>Workshops and similar gatherings may, ultimately, be an opportunity to create a longer lasting network that can carry on the TAP after its closure.</w:t>
      </w:r>
    </w:p>
    <w:p w:rsidR="00E50DC8" w:rsidRDefault="00E50DC8" w:rsidP="00E87C62">
      <w:pPr>
        <w:widowControl w:val="0"/>
        <w:autoSpaceDE w:val="0"/>
        <w:autoSpaceDN w:val="0"/>
        <w:adjustRightInd w:val="0"/>
        <w:jc w:val="both"/>
        <w:rPr>
          <w:rFonts w:asciiTheme="majorHAnsi" w:hAnsiTheme="majorHAnsi" w:cs="Helvetica-Bold"/>
          <w:sz w:val="22"/>
          <w:lang w:val="en-GB"/>
        </w:rPr>
      </w:pPr>
    </w:p>
    <w:p w:rsidR="00A56586" w:rsidRDefault="00E50DC8" w:rsidP="00E87C62">
      <w:pPr>
        <w:widowControl w:val="0"/>
        <w:autoSpaceDE w:val="0"/>
        <w:autoSpaceDN w:val="0"/>
        <w:adjustRightInd w:val="0"/>
        <w:jc w:val="both"/>
        <w:rPr>
          <w:rFonts w:asciiTheme="majorHAnsi" w:hAnsiTheme="majorHAnsi" w:cs="Helvetica-Bold"/>
          <w:sz w:val="22"/>
          <w:lang w:val="en-GB"/>
        </w:rPr>
      </w:pPr>
      <w:r>
        <w:rPr>
          <w:rFonts w:asciiTheme="majorHAnsi" w:hAnsiTheme="majorHAnsi" w:cs="Helvetica-Bold"/>
          <w:sz w:val="22"/>
          <w:lang w:val="en-GB"/>
        </w:rPr>
        <w:t xml:space="preserve">The MT </w:t>
      </w:r>
      <w:r w:rsidR="00357B1D">
        <w:rPr>
          <w:rFonts w:asciiTheme="majorHAnsi" w:hAnsiTheme="majorHAnsi" w:cs="Helvetica-Bold"/>
          <w:sz w:val="22"/>
          <w:lang w:val="en-GB"/>
        </w:rPr>
        <w:t>is the TAP I</w:t>
      </w:r>
      <w:r w:rsidR="000046BE">
        <w:rPr>
          <w:rFonts w:asciiTheme="majorHAnsi" w:hAnsiTheme="majorHAnsi" w:cs="Helvetica-Bold"/>
          <w:sz w:val="22"/>
          <w:lang w:val="en-GB"/>
        </w:rPr>
        <w:t>mplement</w:t>
      </w:r>
      <w:r w:rsidR="00357B1D">
        <w:rPr>
          <w:rFonts w:asciiTheme="majorHAnsi" w:hAnsiTheme="majorHAnsi" w:cs="Helvetica-Bold"/>
          <w:sz w:val="22"/>
          <w:lang w:val="en-GB"/>
        </w:rPr>
        <w:t xml:space="preserve">ingPartner </w:t>
      </w:r>
      <w:r>
        <w:rPr>
          <w:rFonts w:asciiTheme="majorHAnsi" w:hAnsiTheme="majorHAnsi" w:cs="Helvetica-Bold"/>
          <w:sz w:val="22"/>
          <w:lang w:val="en-GB"/>
        </w:rPr>
        <w:t>but other ministries are very important as well, because they were either involved in the preparation of the project</w:t>
      </w:r>
      <w:r w:rsidR="00357B1D">
        <w:rPr>
          <w:rFonts w:asciiTheme="majorHAnsi" w:hAnsiTheme="majorHAnsi" w:cs="Helvetica-Bold"/>
          <w:sz w:val="22"/>
          <w:lang w:val="en-GB"/>
        </w:rPr>
        <w:t>,</w:t>
      </w:r>
      <w:r w:rsidR="00E93D13">
        <w:rPr>
          <w:rFonts w:asciiTheme="majorHAnsi" w:hAnsiTheme="majorHAnsi" w:cs="Helvetica-Bold"/>
          <w:sz w:val="22"/>
          <w:lang w:val="en-GB"/>
        </w:rPr>
        <w:t xml:space="preserve">are </w:t>
      </w:r>
      <w:r w:rsidR="00357B1D">
        <w:rPr>
          <w:rFonts w:asciiTheme="majorHAnsi" w:hAnsiTheme="majorHAnsi" w:cs="Helvetica-Bold"/>
          <w:sz w:val="22"/>
          <w:lang w:val="en-GB"/>
        </w:rPr>
        <w:t xml:space="preserve">involved in its implementation or </w:t>
      </w:r>
      <w:r>
        <w:rPr>
          <w:rFonts w:asciiTheme="majorHAnsi" w:hAnsiTheme="majorHAnsi" w:cs="Helvetica-Bold"/>
          <w:sz w:val="22"/>
          <w:lang w:val="en-GB"/>
        </w:rPr>
        <w:t xml:space="preserve">will be involved in the post-project phase. It is true that relevant ministries are members of the PB and TC, but </w:t>
      </w:r>
      <w:r w:rsidR="00D7736A">
        <w:rPr>
          <w:rFonts w:asciiTheme="majorHAnsi" w:hAnsiTheme="majorHAnsi" w:cs="Helvetica-Bold"/>
          <w:sz w:val="22"/>
          <w:lang w:val="en-GB"/>
        </w:rPr>
        <w:t>their</w:t>
      </w:r>
      <w:r>
        <w:rPr>
          <w:rFonts w:asciiTheme="majorHAnsi" w:hAnsiTheme="majorHAnsi" w:cs="Helvetica-Bold"/>
          <w:sz w:val="22"/>
          <w:lang w:val="en-GB"/>
        </w:rPr>
        <w:t xml:space="preserve"> members do not </w:t>
      </w:r>
      <w:r w:rsidR="002002EE">
        <w:rPr>
          <w:rFonts w:asciiTheme="majorHAnsi" w:hAnsiTheme="majorHAnsi" w:cs="Helvetica-Bold"/>
          <w:sz w:val="22"/>
          <w:lang w:val="en-GB"/>
        </w:rPr>
        <w:t xml:space="preserve">always </w:t>
      </w:r>
      <w:r>
        <w:rPr>
          <w:rFonts w:asciiTheme="majorHAnsi" w:hAnsiTheme="majorHAnsi" w:cs="Helvetica-Bold"/>
          <w:sz w:val="22"/>
          <w:lang w:val="en-GB"/>
        </w:rPr>
        <w:t>attend the meetings</w:t>
      </w:r>
      <w:r w:rsidR="00E93D13">
        <w:rPr>
          <w:rFonts w:asciiTheme="majorHAnsi" w:hAnsiTheme="majorHAnsi" w:cs="Helvetica-Bold"/>
          <w:sz w:val="22"/>
          <w:lang w:val="en-GB"/>
        </w:rPr>
        <w:t xml:space="preserve">. In addition, </w:t>
      </w:r>
      <w:r w:rsidR="00D7736A">
        <w:rPr>
          <w:rFonts w:asciiTheme="majorHAnsi" w:hAnsiTheme="majorHAnsi" w:cs="Helvetica-Bold"/>
          <w:sz w:val="22"/>
          <w:lang w:val="en-GB"/>
        </w:rPr>
        <w:t>the</w:t>
      </w:r>
      <w:r w:rsidR="00E93D13">
        <w:rPr>
          <w:rFonts w:asciiTheme="majorHAnsi" w:hAnsiTheme="majorHAnsi" w:cs="Helvetica-Bold"/>
          <w:sz w:val="22"/>
          <w:lang w:val="en-GB"/>
        </w:rPr>
        <w:t>se bodies' membershave been</w:t>
      </w:r>
      <w:r>
        <w:rPr>
          <w:rFonts w:asciiTheme="majorHAnsi" w:hAnsiTheme="majorHAnsi" w:cs="Helvetica-Bold"/>
          <w:sz w:val="22"/>
          <w:lang w:val="en-GB"/>
        </w:rPr>
        <w:t xml:space="preserve"> changed often</w:t>
      </w:r>
      <w:r w:rsidR="00E93D13">
        <w:rPr>
          <w:rFonts w:asciiTheme="majorHAnsi" w:hAnsiTheme="majorHAnsi" w:cs="Helvetica-Bold"/>
          <w:sz w:val="22"/>
          <w:lang w:val="en-GB"/>
        </w:rPr>
        <w:t>, which hasaffected</w:t>
      </w:r>
      <w:r w:rsidR="00C37107">
        <w:rPr>
          <w:rFonts w:asciiTheme="majorHAnsi" w:hAnsiTheme="majorHAnsi" w:cs="Helvetica-Bold"/>
          <w:sz w:val="22"/>
          <w:lang w:val="en-GB"/>
        </w:rPr>
        <w:t xml:space="preserve"> the </w:t>
      </w:r>
      <w:r w:rsidR="00E93D13">
        <w:rPr>
          <w:rFonts w:asciiTheme="majorHAnsi" w:hAnsiTheme="majorHAnsi" w:cs="Helvetica-Bold"/>
          <w:sz w:val="22"/>
          <w:lang w:val="en-GB"/>
        </w:rPr>
        <w:t>"</w:t>
      </w:r>
      <w:r w:rsidR="00C37107">
        <w:rPr>
          <w:rFonts w:asciiTheme="majorHAnsi" w:hAnsiTheme="majorHAnsi" w:cs="Helvetica-Bold"/>
          <w:sz w:val="22"/>
          <w:lang w:val="en-GB"/>
        </w:rPr>
        <w:t>institutional</w:t>
      </w:r>
      <w:r w:rsidR="00E93D13">
        <w:rPr>
          <w:rFonts w:asciiTheme="majorHAnsi" w:hAnsiTheme="majorHAnsi" w:cs="Helvetica-Bold"/>
          <w:sz w:val="22"/>
          <w:lang w:val="en-GB"/>
        </w:rPr>
        <w:t>" memory of</w:t>
      </w:r>
      <w:r w:rsidR="00C37107">
        <w:rPr>
          <w:rFonts w:asciiTheme="majorHAnsi" w:hAnsiTheme="majorHAnsi" w:cs="Helvetica-Bold"/>
          <w:sz w:val="22"/>
          <w:lang w:val="en-GB"/>
        </w:rPr>
        <w:t xml:space="preserve"> the project</w:t>
      </w:r>
      <w:r>
        <w:rPr>
          <w:rFonts w:asciiTheme="majorHAnsi" w:hAnsiTheme="majorHAnsi" w:cs="Helvetica-Bold"/>
          <w:sz w:val="22"/>
          <w:lang w:val="en-GB"/>
        </w:rPr>
        <w:t xml:space="preserve">. </w:t>
      </w:r>
      <w:r w:rsidR="000046BE">
        <w:rPr>
          <w:rFonts w:asciiTheme="majorHAnsi" w:hAnsiTheme="majorHAnsi" w:cs="Helvetica-Bold"/>
          <w:sz w:val="22"/>
          <w:lang w:val="en-GB"/>
        </w:rPr>
        <w:t xml:space="preserve">It is the impression of the evaluator that other than participating in the </w:t>
      </w:r>
      <w:r w:rsidR="00C37107">
        <w:rPr>
          <w:rFonts w:asciiTheme="majorHAnsi" w:hAnsiTheme="majorHAnsi" w:cs="Helvetica-Bold"/>
          <w:sz w:val="22"/>
          <w:lang w:val="en-GB"/>
        </w:rPr>
        <w:t xml:space="preserve">project </w:t>
      </w:r>
      <w:r w:rsidR="000046BE">
        <w:rPr>
          <w:rFonts w:asciiTheme="majorHAnsi" w:hAnsiTheme="majorHAnsi" w:cs="Helvetica-Bold"/>
          <w:sz w:val="22"/>
          <w:lang w:val="en-GB"/>
        </w:rPr>
        <w:t xml:space="preserve">meetings </w:t>
      </w:r>
      <w:r w:rsidR="00C37107">
        <w:rPr>
          <w:rFonts w:asciiTheme="majorHAnsi" w:hAnsiTheme="majorHAnsi" w:cs="Helvetica-Bold"/>
          <w:sz w:val="22"/>
          <w:lang w:val="en-GB"/>
        </w:rPr>
        <w:t xml:space="preserve">(TC and PB) </w:t>
      </w:r>
      <w:r w:rsidR="000046BE">
        <w:rPr>
          <w:rFonts w:asciiTheme="majorHAnsi" w:hAnsiTheme="majorHAnsi" w:cs="Helvetica-Bold"/>
          <w:sz w:val="22"/>
          <w:lang w:val="en-GB"/>
        </w:rPr>
        <w:t>and workshop</w:t>
      </w:r>
      <w:r w:rsidR="00C37107">
        <w:rPr>
          <w:rFonts w:asciiTheme="majorHAnsi" w:hAnsiTheme="majorHAnsi" w:cs="Helvetica-Bold"/>
          <w:sz w:val="22"/>
          <w:lang w:val="en-GB"/>
        </w:rPr>
        <w:t>s</w:t>
      </w:r>
      <w:r w:rsidR="000046BE">
        <w:rPr>
          <w:rFonts w:asciiTheme="majorHAnsi" w:hAnsiTheme="majorHAnsi" w:cs="Helvetica-Bold"/>
          <w:sz w:val="22"/>
          <w:lang w:val="en-GB"/>
        </w:rPr>
        <w:t>, these stakeholders are not participating very much in the implementation of the project.</w:t>
      </w:r>
      <w:r w:rsidR="00C37107">
        <w:rPr>
          <w:rFonts w:asciiTheme="majorHAnsi" w:hAnsiTheme="majorHAnsi" w:cs="Helvetica-Bold"/>
          <w:sz w:val="22"/>
          <w:lang w:val="en-GB"/>
        </w:rPr>
        <w:t xml:space="preserve"> As stated earlier, their role might be more pronounced in the preparation, selection and implementation of the demo projects.</w:t>
      </w:r>
    </w:p>
    <w:p w:rsidR="00A56586" w:rsidRDefault="00A56586" w:rsidP="00E87C62">
      <w:pPr>
        <w:widowControl w:val="0"/>
        <w:autoSpaceDE w:val="0"/>
        <w:autoSpaceDN w:val="0"/>
        <w:adjustRightInd w:val="0"/>
        <w:jc w:val="both"/>
        <w:rPr>
          <w:rFonts w:asciiTheme="majorHAnsi" w:hAnsiTheme="majorHAnsi" w:cs="Helvetica-Bold"/>
          <w:sz w:val="22"/>
          <w:lang w:val="en-GB"/>
        </w:rPr>
      </w:pPr>
    </w:p>
    <w:p w:rsidR="000046BE" w:rsidRDefault="00A56586" w:rsidP="00E87C62">
      <w:pPr>
        <w:widowControl w:val="0"/>
        <w:autoSpaceDE w:val="0"/>
        <w:autoSpaceDN w:val="0"/>
        <w:adjustRightInd w:val="0"/>
        <w:jc w:val="both"/>
        <w:rPr>
          <w:rFonts w:asciiTheme="majorHAnsi" w:hAnsiTheme="majorHAnsi" w:cs="Helvetica-Bold"/>
          <w:sz w:val="22"/>
          <w:lang w:val="en-GB"/>
        </w:rPr>
      </w:pPr>
      <w:r>
        <w:rPr>
          <w:rFonts w:asciiTheme="majorHAnsi" w:hAnsiTheme="majorHAnsi" w:cs="Helvetica-Bold"/>
          <w:sz w:val="22"/>
          <w:lang w:val="en-GB"/>
        </w:rPr>
        <w:t xml:space="preserve">The involvement of the tourism industry has been relatively modest so far. </w:t>
      </w:r>
      <w:r w:rsidR="00C37107">
        <w:rPr>
          <w:rFonts w:asciiTheme="majorHAnsi" w:hAnsiTheme="majorHAnsi" w:cs="Helvetica-Bold"/>
          <w:sz w:val="22"/>
          <w:lang w:val="en-GB"/>
        </w:rPr>
        <w:t xml:space="preserve">MATI, LAM and Divers Association are members of the TC, and the Divers Association is even chairing the MTAP Committee. On the other hand, MATI (perhaps the most influential of the tourism sector associations) has been absent on many occasions. The evaluator was not able to meet MATI representative during his mission even if </w:t>
      </w:r>
      <w:r w:rsidR="00E93D13">
        <w:rPr>
          <w:rFonts w:asciiTheme="majorHAnsi" w:hAnsiTheme="majorHAnsi" w:cs="Helvetica-Bold"/>
          <w:sz w:val="22"/>
          <w:lang w:val="en-GB"/>
        </w:rPr>
        <w:t>an</w:t>
      </w:r>
      <w:r w:rsidR="00C37107">
        <w:rPr>
          <w:rFonts w:asciiTheme="majorHAnsi" w:hAnsiTheme="majorHAnsi" w:cs="Helvetica-Bold"/>
          <w:sz w:val="22"/>
          <w:lang w:val="en-GB"/>
        </w:rPr>
        <w:t xml:space="preserve"> appointment was </w:t>
      </w:r>
      <w:r w:rsidR="002435D9">
        <w:rPr>
          <w:rFonts w:asciiTheme="majorHAnsi" w:hAnsiTheme="majorHAnsi" w:cs="Helvetica-Bold"/>
          <w:sz w:val="22"/>
          <w:lang w:val="en-GB"/>
        </w:rPr>
        <w:t>fixed</w:t>
      </w:r>
      <w:r w:rsidR="00C37107">
        <w:rPr>
          <w:rFonts w:asciiTheme="majorHAnsi" w:hAnsiTheme="majorHAnsi" w:cs="Helvetica-Bold"/>
          <w:sz w:val="22"/>
          <w:lang w:val="en-GB"/>
        </w:rPr>
        <w:t xml:space="preserve">. </w:t>
      </w:r>
      <w:r>
        <w:rPr>
          <w:rFonts w:asciiTheme="majorHAnsi" w:hAnsiTheme="majorHAnsi" w:cs="Helvetica-Bold"/>
          <w:sz w:val="22"/>
          <w:lang w:val="en-GB"/>
        </w:rPr>
        <w:t xml:space="preserve">The impression the evaluator got </w:t>
      </w:r>
      <w:r w:rsidR="002435D9">
        <w:rPr>
          <w:rFonts w:asciiTheme="majorHAnsi" w:hAnsiTheme="majorHAnsi" w:cs="Helvetica-Bold"/>
          <w:sz w:val="22"/>
          <w:lang w:val="en-GB"/>
        </w:rPr>
        <w:t xml:space="preserve">is </w:t>
      </w:r>
      <w:r>
        <w:rPr>
          <w:rFonts w:asciiTheme="majorHAnsi" w:hAnsiTheme="majorHAnsi" w:cs="Helvetica-Bold"/>
          <w:sz w:val="22"/>
          <w:lang w:val="en-GB"/>
        </w:rPr>
        <w:t xml:space="preserve">that, in general, tourism operators are not that fully acquainted with the project and, therefore, show certain reservation towards it. It is obvious that the PMU has not fully succeeded to reach out to them and involve them in the project's implementation as much as it </w:t>
      </w:r>
      <w:r w:rsidR="00E93D13">
        <w:rPr>
          <w:rFonts w:asciiTheme="majorHAnsi" w:hAnsiTheme="majorHAnsi" w:cs="Helvetica-Bold"/>
          <w:sz w:val="22"/>
          <w:lang w:val="en-GB"/>
        </w:rPr>
        <w:t>has been</w:t>
      </w:r>
      <w:r>
        <w:rPr>
          <w:rFonts w:asciiTheme="majorHAnsi" w:hAnsiTheme="majorHAnsi" w:cs="Helvetica-Bold"/>
          <w:sz w:val="22"/>
          <w:lang w:val="en-GB"/>
        </w:rPr>
        <w:t xml:space="preserve"> needed. </w:t>
      </w:r>
      <w:r w:rsidR="00C37107">
        <w:rPr>
          <w:rFonts w:asciiTheme="majorHAnsi" w:hAnsiTheme="majorHAnsi" w:cs="Helvetica-Bold"/>
          <w:sz w:val="22"/>
          <w:lang w:val="en-GB"/>
        </w:rPr>
        <w:t xml:space="preserve">Workshops and similar gatherings </w:t>
      </w:r>
      <w:r w:rsidR="002435D9">
        <w:rPr>
          <w:rFonts w:asciiTheme="majorHAnsi" w:hAnsiTheme="majorHAnsi" w:cs="Helvetica-Bold"/>
          <w:sz w:val="22"/>
          <w:lang w:val="en-GB"/>
        </w:rPr>
        <w:t>may be</w:t>
      </w:r>
      <w:r w:rsidR="00C37107">
        <w:rPr>
          <w:rFonts w:asciiTheme="majorHAnsi" w:hAnsiTheme="majorHAnsi" w:cs="Helvetica-Bold"/>
          <w:sz w:val="22"/>
          <w:lang w:val="en-GB"/>
        </w:rPr>
        <w:t xml:space="preserve"> an opportunity</w:t>
      </w:r>
      <w:r w:rsidR="002435D9">
        <w:rPr>
          <w:rFonts w:asciiTheme="majorHAnsi" w:hAnsiTheme="majorHAnsi" w:cs="Helvetica-Bold"/>
          <w:sz w:val="22"/>
          <w:lang w:val="en-GB"/>
        </w:rPr>
        <w:t xml:space="preserve">, </w:t>
      </w:r>
      <w:r w:rsidR="00424D7F" w:rsidRPr="00424D7F">
        <w:rPr>
          <w:rFonts w:asciiTheme="majorHAnsi" w:hAnsiTheme="majorHAnsi" w:cs="Helvetica-Bold"/>
          <w:i/>
          <w:sz w:val="22"/>
          <w:lang w:val="en-GB"/>
        </w:rPr>
        <w:t>inter alia</w:t>
      </w:r>
      <w:r w:rsidR="002435D9">
        <w:rPr>
          <w:rFonts w:asciiTheme="majorHAnsi" w:hAnsiTheme="majorHAnsi" w:cs="Helvetica-Bold"/>
          <w:sz w:val="22"/>
          <w:lang w:val="en-GB"/>
        </w:rPr>
        <w:t>,</w:t>
      </w:r>
      <w:r w:rsidR="00C37107">
        <w:rPr>
          <w:rFonts w:asciiTheme="majorHAnsi" w:hAnsiTheme="majorHAnsi" w:cs="Helvetica-Bold"/>
          <w:sz w:val="22"/>
          <w:lang w:val="en-GB"/>
        </w:rPr>
        <w:t xml:space="preserve"> to engage the private sector, in particular the tourism industry. As stated earlier, the planned demo projects may be </w:t>
      </w:r>
      <w:r w:rsidR="002816F3">
        <w:rPr>
          <w:rFonts w:asciiTheme="majorHAnsi" w:hAnsiTheme="majorHAnsi" w:cs="Helvetica-Bold"/>
          <w:sz w:val="22"/>
          <w:lang w:val="en-GB"/>
        </w:rPr>
        <w:t>another</w:t>
      </w:r>
      <w:r w:rsidR="00C37107">
        <w:rPr>
          <w:rFonts w:asciiTheme="majorHAnsi" w:hAnsiTheme="majorHAnsi" w:cs="Helvetica-Bold"/>
          <w:sz w:val="22"/>
          <w:lang w:val="en-GB"/>
        </w:rPr>
        <w:t xml:space="preserve"> opportunity to bring more strongly the private sector, in particular the low to mid-end resorts</w:t>
      </w:r>
      <w:r w:rsidR="002435D9">
        <w:rPr>
          <w:rFonts w:asciiTheme="majorHAnsi" w:hAnsiTheme="majorHAnsi" w:cs="Helvetica-Bold"/>
          <w:sz w:val="22"/>
          <w:lang w:val="en-GB"/>
        </w:rPr>
        <w:t>,</w:t>
      </w:r>
      <w:r w:rsidR="00C37107">
        <w:rPr>
          <w:rFonts w:asciiTheme="majorHAnsi" w:hAnsiTheme="majorHAnsi" w:cs="Helvetica-Bold"/>
          <w:sz w:val="22"/>
          <w:lang w:val="en-GB"/>
        </w:rPr>
        <w:t xml:space="preserve"> in the project.</w:t>
      </w:r>
    </w:p>
    <w:p w:rsidR="000046BE" w:rsidRDefault="000046BE" w:rsidP="00E87C62">
      <w:pPr>
        <w:widowControl w:val="0"/>
        <w:autoSpaceDE w:val="0"/>
        <w:autoSpaceDN w:val="0"/>
        <w:adjustRightInd w:val="0"/>
        <w:jc w:val="both"/>
        <w:rPr>
          <w:rFonts w:asciiTheme="majorHAnsi" w:hAnsiTheme="majorHAnsi" w:cs="Helvetica-Bold"/>
          <w:sz w:val="22"/>
          <w:lang w:val="en-GB"/>
        </w:rPr>
      </w:pPr>
    </w:p>
    <w:p w:rsidR="000046BE" w:rsidRDefault="000046BE" w:rsidP="00E87C62">
      <w:pPr>
        <w:widowControl w:val="0"/>
        <w:autoSpaceDE w:val="0"/>
        <w:autoSpaceDN w:val="0"/>
        <w:adjustRightInd w:val="0"/>
        <w:jc w:val="both"/>
        <w:rPr>
          <w:rFonts w:asciiTheme="majorHAnsi" w:hAnsiTheme="majorHAnsi" w:cs="Helvetica-Bold"/>
          <w:sz w:val="22"/>
          <w:lang w:val="en-GB"/>
        </w:rPr>
      </w:pPr>
      <w:r>
        <w:rPr>
          <w:rFonts w:asciiTheme="majorHAnsi" w:hAnsiTheme="majorHAnsi" w:cs="Helvetica-Bold"/>
          <w:sz w:val="22"/>
          <w:lang w:val="en-GB"/>
        </w:rPr>
        <w:t xml:space="preserve">In addition to the above, the stakeholders participate in the MTAP Committee. </w:t>
      </w:r>
      <w:r w:rsidR="002435D9">
        <w:rPr>
          <w:rFonts w:asciiTheme="majorHAnsi" w:hAnsiTheme="majorHAnsi" w:cs="Helvetica-Bold"/>
          <w:sz w:val="22"/>
          <w:lang w:val="en-GB"/>
        </w:rPr>
        <w:t>Since it was established only recently, o</w:t>
      </w:r>
      <w:r>
        <w:rPr>
          <w:rFonts w:asciiTheme="majorHAnsi" w:hAnsiTheme="majorHAnsi" w:cs="Helvetica-Bold"/>
          <w:sz w:val="22"/>
          <w:lang w:val="en-GB"/>
        </w:rPr>
        <w:t xml:space="preserve">nly one meeting was held (September 2013), and </w:t>
      </w:r>
      <w:r w:rsidR="002435D9">
        <w:rPr>
          <w:rFonts w:asciiTheme="majorHAnsi" w:hAnsiTheme="majorHAnsi" w:cs="Helvetica-Bold"/>
          <w:sz w:val="22"/>
          <w:lang w:val="en-GB"/>
        </w:rPr>
        <w:t xml:space="preserve">it is too early to </w:t>
      </w:r>
      <w:r w:rsidR="002816F3">
        <w:rPr>
          <w:rFonts w:asciiTheme="majorHAnsi" w:hAnsiTheme="majorHAnsi" w:cs="Helvetica-Bold"/>
          <w:sz w:val="22"/>
          <w:lang w:val="en-GB"/>
        </w:rPr>
        <w:t>evaluate</w:t>
      </w:r>
      <w:r w:rsidR="002435D9">
        <w:rPr>
          <w:rFonts w:asciiTheme="majorHAnsi" w:hAnsiTheme="majorHAnsi" w:cs="Helvetica-Bold"/>
          <w:sz w:val="22"/>
          <w:lang w:val="en-GB"/>
        </w:rPr>
        <w:t xml:space="preserve"> its performance</w:t>
      </w:r>
      <w:r>
        <w:rPr>
          <w:rFonts w:asciiTheme="majorHAnsi" w:hAnsiTheme="majorHAnsi" w:cs="Helvetica-Bold"/>
          <w:sz w:val="22"/>
          <w:lang w:val="en-GB"/>
        </w:rPr>
        <w:t>.</w:t>
      </w:r>
    </w:p>
    <w:p w:rsidR="00AE02C0" w:rsidRDefault="00AE02C0" w:rsidP="00E87C62">
      <w:pPr>
        <w:widowControl w:val="0"/>
        <w:autoSpaceDE w:val="0"/>
        <w:autoSpaceDN w:val="0"/>
        <w:adjustRightInd w:val="0"/>
        <w:jc w:val="both"/>
        <w:rPr>
          <w:rFonts w:asciiTheme="majorHAnsi" w:hAnsiTheme="majorHAnsi" w:cs="Helvetica-Bold"/>
          <w:sz w:val="22"/>
          <w:lang w:val="en-GB"/>
        </w:rPr>
      </w:pPr>
    </w:p>
    <w:p w:rsidR="00AE02C0" w:rsidRDefault="00AE02C0" w:rsidP="00E87C62">
      <w:pPr>
        <w:widowControl w:val="0"/>
        <w:autoSpaceDE w:val="0"/>
        <w:autoSpaceDN w:val="0"/>
        <w:adjustRightInd w:val="0"/>
        <w:jc w:val="both"/>
        <w:rPr>
          <w:rFonts w:asciiTheme="majorHAnsi" w:hAnsiTheme="majorHAnsi" w:cs="Helvetica-Bold"/>
          <w:sz w:val="22"/>
          <w:lang w:val="en-GB"/>
        </w:rPr>
      </w:pPr>
    </w:p>
    <w:p w:rsidR="00AE02C0" w:rsidRDefault="00AE02C0" w:rsidP="00E87C62">
      <w:pPr>
        <w:widowControl w:val="0"/>
        <w:autoSpaceDE w:val="0"/>
        <w:autoSpaceDN w:val="0"/>
        <w:adjustRightInd w:val="0"/>
        <w:jc w:val="both"/>
        <w:rPr>
          <w:rFonts w:asciiTheme="majorHAnsi" w:hAnsiTheme="majorHAnsi" w:cs="Helvetica-Bold"/>
          <w:sz w:val="22"/>
          <w:lang w:val="en-GB"/>
        </w:rPr>
      </w:pPr>
    </w:p>
    <w:p w:rsidR="00AE02C0" w:rsidRDefault="00AE02C0" w:rsidP="00E87C62">
      <w:pPr>
        <w:widowControl w:val="0"/>
        <w:autoSpaceDE w:val="0"/>
        <w:autoSpaceDN w:val="0"/>
        <w:adjustRightInd w:val="0"/>
        <w:jc w:val="both"/>
        <w:rPr>
          <w:rFonts w:asciiTheme="majorHAnsi" w:hAnsiTheme="majorHAnsi" w:cs="Helvetica-Bold"/>
          <w:sz w:val="22"/>
          <w:lang w:val="en-GB"/>
        </w:rPr>
      </w:pPr>
    </w:p>
    <w:p w:rsidR="00AE02C0" w:rsidRDefault="00AE02C0" w:rsidP="00E87C62">
      <w:pPr>
        <w:widowControl w:val="0"/>
        <w:autoSpaceDE w:val="0"/>
        <w:autoSpaceDN w:val="0"/>
        <w:adjustRightInd w:val="0"/>
        <w:jc w:val="both"/>
        <w:rPr>
          <w:rFonts w:asciiTheme="majorHAnsi" w:hAnsiTheme="majorHAnsi" w:cs="Helvetica-Bold"/>
          <w:sz w:val="22"/>
          <w:lang w:val="en-GB"/>
        </w:rPr>
      </w:pPr>
    </w:p>
    <w:p w:rsidR="00AE02C0" w:rsidRDefault="00AE02C0" w:rsidP="00E87C62">
      <w:pPr>
        <w:widowControl w:val="0"/>
        <w:autoSpaceDE w:val="0"/>
        <w:autoSpaceDN w:val="0"/>
        <w:adjustRightInd w:val="0"/>
        <w:jc w:val="both"/>
        <w:rPr>
          <w:rFonts w:asciiTheme="majorHAnsi" w:hAnsiTheme="majorHAnsi" w:cs="Helvetica-Bold"/>
          <w:sz w:val="22"/>
          <w:lang w:val="en-GB"/>
        </w:rPr>
      </w:pPr>
    </w:p>
    <w:p w:rsidR="00AE02C0" w:rsidRDefault="00AE02C0" w:rsidP="00E87C62">
      <w:pPr>
        <w:widowControl w:val="0"/>
        <w:autoSpaceDE w:val="0"/>
        <w:autoSpaceDN w:val="0"/>
        <w:adjustRightInd w:val="0"/>
        <w:jc w:val="both"/>
        <w:rPr>
          <w:rFonts w:asciiTheme="majorHAnsi" w:hAnsiTheme="majorHAnsi" w:cs="Helvetica-Bold"/>
          <w:sz w:val="22"/>
          <w:lang w:val="en-GB"/>
        </w:rPr>
      </w:pPr>
    </w:p>
    <w:p w:rsidR="00AE02C0" w:rsidRDefault="00AE02C0" w:rsidP="00E87C62">
      <w:pPr>
        <w:widowControl w:val="0"/>
        <w:autoSpaceDE w:val="0"/>
        <w:autoSpaceDN w:val="0"/>
        <w:adjustRightInd w:val="0"/>
        <w:jc w:val="both"/>
        <w:rPr>
          <w:rFonts w:asciiTheme="majorHAnsi" w:hAnsiTheme="majorHAnsi" w:cs="Helvetica-Bold"/>
          <w:sz w:val="22"/>
          <w:lang w:val="en-GB"/>
        </w:rPr>
      </w:pPr>
    </w:p>
    <w:p w:rsidR="00AE02C0" w:rsidRDefault="00AE02C0" w:rsidP="00E87C62">
      <w:pPr>
        <w:widowControl w:val="0"/>
        <w:autoSpaceDE w:val="0"/>
        <w:autoSpaceDN w:val="0"/>
        <w:adjustRightInd w:val="0"/>
        <w:jc w:val="both"/>
        <w:rPr>
          <w:rFonts w:asciiTheme="majorHAnsi" w:hAnsiTheme="majorHAnsi" w:cs="Helvetica-Bold"/>
          <w:sz w:val="22"/>
          <w:lang w:val="en-GB"/>
        </w:rPr>
      </w:pPr>
    </w:p>
    <w:p w:rsidR="00E50DC8" w:rsidRPr="00E50DC8" w:rsidRDefault="00E50DC8" w:rsidP="00E87C62">
      <w:pPr>
        <w:widowControl w:val="0"/>
        <w:autoSpaceDE w:val="0"/>
        <w:autoSpaceDN w:val="0"/>
        <w:adjustRightInd w:val="0"/>
        <w:jc w:val="both"/>
        <w:rPr>
          <w:rFonts w:asciiTheme="majorHAnsi" w:hAnsiTheme="majorHAnsi" w:cs="Helvetica-Bold"/>
          <w:sz w:val="22"/>
          <w:lang w:val="en-GB"/>
        </w:rPr>
      </w:pPr>
    </w:p>
    <w:p w:rsidR="000046BE" w:rsidRPr="00892F41" w:rsidRDefault="00790763" w:rsidP="000046BE">
      <w:pPr>
        <w:widowControl w:val="0"/>
        <w:pBdr>
          <w:top w:val="single" w:sz="4" w:space="1" w:color="auto"/>
          <w:left w:val="single" w:sz="4" w:space="8" w:color="auto"/>
          <w:bottom w:val="single" w:sz="4" w:space="1" w:color="auto"/>
          <w:right w:val="single" w:sz="4" w:space="4" w:color="auto"/>
        </w:pBdr>
        <w:tabs>
          <w:tab w:val="left" w:pos="567"/>
          <w:tab w:val="left" w:pos="1134"/>
          <w:tab w:val="left" w:pos="1985"/>
        </w:tabs>
        <w:autoSpaceDE w:val="0"/>
        <w:autoSpaceDN w:val="0"/>
        <w:adjustRightInd w:val="0"/>
        <w:ind w:left="142"/>
        <w:jc w:val="both"/>
        <w:rPr>
          <w:rFonts w:asciiTheme="majorHAnsi" w:hAnsiTheme="majorHAnsi" w:cs="Helvetica-Bold"/>
          <w:bCs/>
          <w:sz w:val="22"/>
          <w:lang w:val="en-GB"/>
        </w:rPr>
      </w:pPr>
      <w:r w:rsidRPr="00892F41">
        <w:rPr>
          <w:rFonts w:asciiTheme="majorHAnsi" w:hAnsiTheme="majorHAnsi"/>
          <w:sz w:val="22"/>
          <w:lang w:val="en-GB"/>
        </w:rPr>
        <w:t xml:space="preserve">The evaluator concludes that the project is still </w:t>
      </w:r>
      <w:r w:rsidRPr="000046BE">
        <w:rPr>
          <w:rFonts w:asciiTheme="majorHAnsi" w:hAnsiTheme="majorHAnsi"/>
          <w:sz w:val="22"/>
          <w:lang w:val="en-GB"/>
        </w:rPr>
        <w:t>relevant</w:t>
      </w:r>
      <w:r w:rsidRPr="00892F41">
        <w:rPr>
          <w:rFonts w:asciiTheme="majorHAnsi" w:hAnsiTheme="majorHAnsi"/>
          <w:sz w:val="22"/>
          <w:lang w:val="en-GB"/>
        </w:rPr>
        <w:t xml:space="preserve"> in view of its </w:t>
      </w:r>
      <w:r>
        <w:rPr>
          <w:rFonts w:asciiTheme="majorHAnsi" w:hAnsiTheme="majorHAnsi"/>
          <w:sz w:val="22"/>
          <w:lang w:val="en-GB"/>
        </w:rPr>
        <w:t xml:space="preserve">national </w:t>
      </w:r>
      <w:r w:rsidRPr="00892F41">
        <w:rPr>
          <w:rFonts w:asciiTheme="majorHAnsi" w:hAnsiTheme="majorHAnsi"/>
          <w:sz w:val="22"/>
          <w:lang w:val="en-GB"/>
        </w:rPr>
        <w:t>importance and consistency with the national policies and strategies for adaptation to climate change.</w:t>
      </w:r>
      <w:r w:rsidRPr="00892F41">
        <w:rPr>
          <w:rFonts w:asciiTheme="majorHAnsi" w:hAnsiTheme="majorHAnsi" w:cs="Helvetica-Bold"/>
          <w:bCs/>
          <w:sz w:val="22"/>
          <w:lang w:val="en-GB"/>
        </w:rPr>
        <w:t xml:space="preserve">The evaluator rates the overall </w:t>
      </w:r>
      <w:r>
        <w:rPr>
          <w:rFonts w:asciiTheme="majorHAnsi" w:hAnsiTheme="majorHAnsi" w:cs="Helvetica-Bold"/>
          <w:bCs/>
          <w:sz w:val="22"/>
          <w:u w:val="single"/>
          <w:lang w:val="en-GB"/>
        </w:rPr>
        <w:t>P</w:t>
      </w:r>
      <w:r w:rsidRPr="000046BE">
        <w:rPr>
          <w:rFonts w:asciiTheme="majorHAnsi" w:hAnsiTheme="majorHAnsi" w:cs="Helvetica-Bold"/>
          <w:bCs/>
          <w:sz w:val="22"/>
          <w:u w:val="single"/>
          <w:lang w:val="en-GB"/>
        </w:rPr>
        <w:t xml:space="preserve">roject </w:t>
      </w:r>
      <w:r>
        <w:rPr>
          <w:rFonts w:asciiTheme="majorHAnsi" w:hAnsiTheme="majorHAnsi" w:cs="Helvetica-Bold"/>
          <w:bCs/>
          <w:sz w:val="22"/>
          <w:u w:val="single"/>
          <w:lang w:val="en-GB"/>
        </w:rPr>
        <w:t>D</w:t>
      </w:r>
      <w:r w:rsidRPr="000046BE">
        <w:rPr>
          <w:rFonts w:asciiTheme="majorHAnsi" w:hAnsiTheme="majorHAnsi" w:cs="Helvetica-Bold"/>
          <w:bCs/>
          <w:sz w:val="22"/>
          <w:u w:val="single"/>
          <w:lang w:val="en-GB"/>
        </w:rPr>
        <w:t>esign</w:t>
      </w:r>
      <w:r w:rsidRPr="00892F41">
        <w:rPr>
          <w:rFonts w:asciiTheme="majorHAnsi" w:hAnsiTheme="majorHAnsi" w:cs="Helvetica-Bold"/>
          <w:bCs/>
          <w:sz w:val="22"/>
          <w:lang w:val="en-GB"/>
        </w:rPr>
        <w:t xml:space="preserve"> as </w:t>
      </w:r>
      <w:r w:rsidRPr="00892F41">
        <w:rPr>
          <w:rFonts w:asciiTheme="majorHAnsi" w:hAnsiTheme="majorHAnsi" w:cs="Helvetica-Bold"/>
          <w:b/>
          <w:bCs/>
          <w:sz w:val="22"/>
          <w:lang w:val="en-GB"/>
        </w:rPr>
        <w:t>m</w:t>
      </w:r>
      <w:r>
        <w:rPr>
          <w:rFonts w:asciiTheme="majorHAnsi" w:hAnsiTheme="majorHAnsi" w:cs="Helvetica-Bold"/>
          <w:b/>
          <w:bCs/>
          <w:sz w:val="22"/>
          <w:lang w:val="en-GB"/>
        </w:rPr>
        <w:t>oderately</w:t>
      </w:r>
      <w:r w:rsidRPr="00892F41">
        <w:rPr>
          <w:rFonts w:asciiTheme="majorHAnsi" w:hAnsiTheme="majorHAnsi" w:cs="Helvetica-Bold"/>
          <w:b/>
          <w:bCs/>
          <w:sz w:val="22"/>
          <w:lang w:val="en-GB"/>
        </w:rPr>
        <w:t xml:space="preserve"> satisfactory</w:t>
      </w:r>
      <w:r>
        <w:rPr>
          <w:rFonts w:asciiTheme="majorHAnsi" w:hAnsiTheme="majorHAnsi" w:cs="Helvetica-Bold"/>
          <w:b/>
          <w:bCs/>
          <w:sz w:val="22"/>
          <w:lang w:val="en-GB"/>
        </w:rPr>
        <w:t xml:space="preserve"> (MS)</w:t>
      </w:r>
      <w:r>
        <w:rPr>
          <w:rFonts w:asciiTheme="majorHAnsi" w:hAnsiTheme="majorHAnsi" w:cs="Helvetica-Bold"/>
          <w:bCs/>
          <w:sz w:val="22"/>
          <w:lang w:val="en-GB"/>
        </w:rPr>
        <w:t xml:space="preserve">.While the </w:t>
      </w:r>
      <w:r w:rsidRPr="00892F41">
        <w:rPr>
          <w:rFonts w:asciiTheme="majorHAnsi" w:hAnsiTheme="majorHAnsi" w:cs="Helvetica-Bold"/>
          <w:bCs/>
          <w:sz w:val="22"/>
          <w:lang w:val="en-GB"/>
        </w:rPr>
        <w:t>conceptual approach</w:t>
      </w:r>
      <w:r>
        <w:rPr>
          <w:rFonts w:asciiTheme="majorHAnsi" w:hAnsiTheme="majorHAnsi" w:cs="Helvetica-Bold"/>
          <w:bCs/>
          <w:sz w:val="22"/>
          <w:lang w:val="en-GB"/>
        </w:rPr>
        <w:t xml:space="preserve"> to the iss</w:t>
      </w:r>
      <w:r w:rsidR="002816F3">
        <w:rPr>
          <w:rFonts w:asciiTheme="majorHAnsi" w:hAnsiTheme="majorHAnsi" w:cs="Helvetica-Bold"/>
          <w:bCs/>
          <w:sz w:val="22"/>
          <w:lang w:val="en-GB"/>
        </w:rPr>
        <w:t xml:space="preserve">ue is fundamentally correct, </w:t>
      </w:r>
      <w:r>
        <w:rPr>
          <w:rFonts w:asciiTheme="majorHAnsi" w:hAnsiTheme="majorHAnsi" w:cs="Helvetica-Bold"/>
          <w:bCs/>
          <w:sz w:val="22"/>
          <w:lang w:val="en-GB"/>
        </w:rPr>
        <w:t>the approach to the implementation of the MTAP and demo projectshas not been developed enough</w:t>
      </w:r>
      <w:r w:rsidRPr="00892F41">
        <w:rPr>
          <w:rFonts w:asciiTheme="majorHAnsi" w:hAnsiTheme="majorHAnsi" w:cs="Helvetica-Bold"/>
          <w:bCs/>
          <w:sz w:val="22"/>
          <w:lang w:val="en-GB"/>
        </w:rPr>
        <w:t>.</w:t>
      </w:r>
      <w:r>
        <w:rPr>
          <w:rFonts w:asciiTheme="majorHAnsi" w:hAnsiTheme="majorHAnsi" w:cs="Helvetica-Bold"/>
          <w:bCs/>
          <w:sz w:val="22"/>
          <w:lang w:val="en-GB"/>
        </w:rPr>
        <w:t xml:space="preserve"> There is no communications strategy developed, while the issues of stakeholder involvement and replication are only marginally dealt </w:t>
      </w:r>
      <w:r w:rsidR="00AF7AD7">
        <w:rPr>
          <w:rFonts w:asciiTheme="majorHAnsi" w:hAnsiTheme="majorHAnsi" w:cs="Helvetica-Bold"/>
          <w:bCs/>
          <w:sz w:val="22"/>
          <w:lang w:val="en-GB"/>
        </w:rPr>
        <w:t xml:space="preserve">with. </w:t>
      </w:r>
      <w:r w:rsidR="00AF7AD7" w:rsidRPr="00892F41">
        <w:rPr>
          <w:rFonts w:asciiTheme="majorHAnsi" w:hAnsiTheme="majorHAnsi"/>
          <w:sz w:val="22"/>
          <w:szCs w:val="22"/>
          <w:lang w:val="en-GB" w:eastAsia="hr-BA"/>
        </w:rPr>
        <w:t>The</w:t>
      </w:r>
      <w:r w:rsidR="00D53E04" w:rsidRPr="00892F41">
        <w:rPr>
          <w:rFonts w:asciiTheme="majorHAnsi" w:hAnsiTheme="majorHAnsi"/>
          <w:sz w:val="22"/>
          <w:szCs w:val="22"/>
          <w:lang w:val="en-GB" w:eastAsia="hr-BA"/>
        </w:rPr>
        <w:t xml:space="preserve"> evaluation has found that, overall, </w:t>
      </w:r>
      <w:r w:rsidR="00D53E04">
        <w:rPr>
          <w:rFonts w:asciiTheme="majorHAnsi" w:hAnsiTheme="majorHAnsi"/>
          <w:sz w:val="22"/>
          <w:szCs w:val="22"/>
          <w:lang w:val="en-GB" w:eastAsia="hr-BA"/>
        </w:rPr>
        <w:t xml:space="preserve">certain </w:t>
      </w:r>
      <w:r w:rsidR="00D53E04" w:rsidRPr="00892F41">
        <w:rPr>
          <w:rFonts w:asciiTheme="majorHAnsi" w:hAnsiTheme="majorHAnsi"/>
          <w:sz w:val="22"/>
          <w:szCs w:val="22"/>
          <w:lang w:val="en-GB" w:eastAsia="hr-BA"/>
        </w:rPr>
        <w:t>progress has been made towards a</w:t>
      </w:r>
      <w:r w:rsidR="00D53E04">
        <w:rPr>
          <w:rFonts w:asciiTheme="majorHAnsi" w:hAnsiTheme="majorHAnsi"/>
          <w:sz w:val="22"/>
          <w:szCs w:val="22"/>
          <w:lang w:val="en-GB" w:eastAsia="hr-BA"/>
        </w:rPr>
        <w:t>ttain</w:t>
      </w:r>
      <w:r w:rsidR="00D53E04" w:rsidRPr="00892F41">
        <w:rPr>
          <w:rFonts w:asciiTheme="majorHAnsi" w:hAnsiTheme="majorHAnsi"/>
          <w:sz w:val="22"/>
          <w:szCs w:val="22"/>
          <w:lang w:val="en-GB" w:eastAsia="hr-BA"/>
        </w:rPr>
        <w:t xml:space="preserve">ment of the </w:t>
      </w:r>
      <w:r w:rsidR="00D53E04">
        <w:rPr>
          <w:rFonts w:asciiTheme="majorHAnsi" w:hAnsiTheme="majorHAnsi"/>
          <w:sz w:val="22"/>
          <w:szCs w:val="22"/>
          <w:lang w:val="en-GB" w:eastAsia="hr-BA"/>
        </w:rPr>
        <w:t>TAP</w:t>
      </w:r>
      <w:r w:rsidR="00D53E04" w:rsidRPr="00892F41">
        <w:rPr>
          <w:rFonts w:asciiTheme="majorHAnsi" w:hAnsiTheme="majorHAnsi"/>
          <w:sz w:val="22"/>
          <w:szCs w:val="22"/>
          <w:lang w:val="en-GB" w:eastAsia="hr-BA"/>
        </w:rPr>
        <w:t xml:space="preserve"> objectives. However, having in mind that </w:t>
      </w:r>
      <w:r w:rsidR="00D53E04">
        <w:rPr>
          <w:rFonts w:asciiTheme="majorHAnsi" w:hAnsiTheme="majorHAnsi"/>
          <w:sz w:val="22"/>
          <w:szCs w:val="22"/>
          <w:lang w:val="en-GB" w:eastAsia="hr-BA"/>
        </w:rPr>
        <w:t>the project is exhibiting serious delay in the implementation of all three components, and in particular the Outcome 2,</w:t>
      </w:r>
      <w:r w:rsidR="00D53E04" w:rsidRPr="00892F41">
        <w:rPr>
          <w:rFonts w:asciiTheme="majorHAnsi" w:hAnsiTheme="majorHAnsi"/>
          <w:sz w:val="22"/>
          <w:szCs w:val="22"/>
          <w:lang w:val="en-GB" w:eastAsia="hr-BA"/>
        </w:rPr>
        <w:t xml:space="preserve"> the </w:t>
      </w:r>
      <w:r w:rsidR="00D53E04">
        <w:rPr>
          <w:rFonts w:asciiTheme="majorHAnsi" w:hAnsiTheme="majorHAnsi"/>
          <w:sz w:val="22"/>
          <w:szCs w:val="22"/>
          <w:lang w:val="en-GB" w:eastAsia="hr-BA"/>
        </w:rPr>
        <w:t xml:space="preserve">overall </w:t>
      </w:r>
      <w:r w:rsidR="00D53E04" w:rsidRPr="00892F41">
        <w:rPr>
          <w:rFonts w:asciiTheme="majorHAnsi" w:hAnsiTheme="majorHAnsi"/>
          <w:sz w:val="22"/>
          <w:szCs w:val="22"/>
          <w:lang w:val="en-GB" w:eastAsia="hr-BA"/>
        </w:rPr>
        <w:t>project</w:t>
      </w:r>
      <w:r w:rsidR="00D53E04">
        <w:rPr>
          <w:rFonts w:asciiTheme="majorHAnsi" w:hAnsiTheme="majorHAnsi"/>
          <w:sz w:val="22"/>
          <w:szCs w:val="22"/>
          <w:lang w:val="en-GB" w:eastAsia="hr-BA"/>
        </w:rPr>
        <w:t xml:space="preserve">'s </w:t>
      </w:r>
      <w:r w:rsidR="00F75296">
        <w:rPr>
          <w:rFonts w:asciiTheme="majorHAnsi" w:hAnsiTheme="majorHAnsi"/>
          <w:sz w:val="22"/>
          <w:szCs w:val="22"/>
          <w:u w:val="single"/>
          <w:lang w:val="en-GB" w:eastAsia="hr-BA"/>
        </w:rPr>
        <w:t>P</w:t>
      </w:r>
      <w:r w:rsidR="00D53E04" w:rsidRPr="00D53E04">
        <w:rPr>
          <w:rFonts w:asciiTheme="majorHAnsi" w:hAnsiTheme="majorHAnsi"/>
          <w:sz w:val="22"/>
          <w:szCs w:val="22"/>
          <w:u w:val="single"/>
          <w:lang w:val="en-GB" w:eastAsia="hr-BA"/>
        </w:rPr>
        <w:t xml:space="preserve">rogress towards </w:t>
      </w:r>
      <w:r w:rsidR="00F75296">
        <w:rPr>
          <w:rFonts w:asciiTheme="majorHAnsi" w:hAnsiTheme="majorHAnsi"/>
          <w:sz w:val="22"/>
          <w:szCs w:val="22"/>
          <w:u w:val="single"/>
          <w:lang w:val="en-GB" w:eastAsia="hr-BA"/>
        </w:rPr>
        <w:t>R</w:t>
      </w:r>
      <w:r w:rsidR="00D53E04" w:rsidRPr="00D53E04">
        <w:rPr>
          <w:rFonts w:asciiTheme="majorHAnsi" w:hAnsiTheme="majorHAnsi"/>
          <w:sz w:val="22"/>
          <w:szCs w:val="22"/>
          <w:u w:val="single"/>
          <w:lang w:val="en-GB" w:eastAsia="hr-BA"/>
        </w:rPr>
        <w:t>esults</w:t>
      </w:r>
      <w:r w:rsidR="00D53E04" w:rsidRPr="00892F41">
        <w:rPr>
          <w:rFonts w:asciiTheme="majorHAnsi" w:hAnsiTheme="majorHAnsi"/>
          <w:sz w:val="22"/>
          <w:szCs w:val="22"/>
          <w:lang w:val="en-GB" w:eastAsia="hr-BA"/>
        </w:rPr>
        <w:t xml:space="preserve">is </w:t>
      </w:r>
      <w:r w:rsidR="00D53E04">
        <w:rPr>
          <w:rFonts w:asciiTheme="majorHAnsi" w:hAnsiTheme="majorHAnsi"/>
          <w:sz w:val="22"/>
          <w:szCs w:val="22"/>
          <w:lang w:val="en-GB" w:eastAsia="hr-BA"/>
        </w:rPr>
        <w:t>rated as</w:t>
      </w:r>
      <w:r w:rsidR="00D53E04">
        <w:rPr>
          <w:rFonts w:asciiTheme="majorHAnsi" w:hAnsiTheme="majorHAnsi"/>
          <w:b/>
          <w:sz w:val="22"/>
          <w:szCs w:val="22"/>
          <w:lang w:val="en-GB" w:eastAsia="hr-BA"/>
        </w:rPr>
        <w:t>moderatelyun</w:t>
      </w:r>
      <w:r w:rsidR="00D53E04" w:rsidRPr="00892F41">
        <w:rPr>
          <w:rFonts w:asciiTheme="majorHAnsi" w:hAnsiTheme="majorHAnsi"/>
          <w:b/>
          <w:sz w:val="22"/>
          <w:szCs w:val="22"/>
          <w:lang w:val="en-GB" w:eastAsia="hr-BA"/>
        </w:rPr>
        <w:t>satisfactory</w:t>
      </w:r>
      <w:r w:rsidR="00D53E04">
        <w:rPr>
          <w:rFonts w:asciiTheme="majorHAnsi" w:hAnsiTheme="majorHAnsi"/>
          <w:b/>
          <w:sz w:val="22"/>
          <w:szCs w:val="22"/>
          <w:lang w:val="en-GB" w:eastAsia="hr-BA"/>
        </w:rPr>
        <w:t xml:space="preserve"> (MU)</w:t>
      </w:r>
      <w:r w:rsidR="00D53E04" w:rsidRPr="00892F41">
        <w:rPr>
          <w:rFonts w:asciiTheme="majorHAnsi" w:hAnsiTheme="majorHAnsi"/>
          <w:sz w:val="22"/>
          <w:szCs w:val="22"/>
          <w:lang w:val="en-GB" w:eastAsia="hr-BA"/>
        </w:rPr>
        <w:t xml:space="preserve">. </w:t>
      </w:r>
    </w:p>
    <w:p w:rsidR="0029227F" w:rsidRPr="00E87C62" w:rsidRDefault="0029227F" w:rsidP="00E87C62">
      <w:pPr>
        <w:widowControl w:val="0"/>
        <w:autoSpaceDE w:val="0"/>
        <w:autoSpaceDN w:val="0"/>
        <w:adjustRightInd w:val="0"/>
        <w:jc w:val="both"/>
        <w:rPr>
          <w:rFonts w:asciiTheme="majorHAnsi" w:hAnsiTheme="majorHAnsi"/>
          <w:sz w:val="22"/>
          <w:szCs w:val="20"/>
        </w:rPr>
      </w:pPr>
    </w:p>
    <w:p w:rsidR="00E1779E" w:rsidRPr="008E01CE" w:rsidRDefault="00E1779E" w:rsidP="008E01CE">
      <w:pPr>
        <w:rPr>
          <w:rFonts w:ascii="Calibri" w:hAnsi="Calibri"/>
          <w:b/>
          <w:szCs w:val="20"/>
        </w:rPr>
      </w:pPr>
      <w:r w:rsidRPr="008E01CE">
        <w:rPr>
          <w:rFonts w:ascii="Calibri" w:hAnsi="Calibri"/>
          <w:b/>
          <w:szCs w:val="20"/>
        </w:rPr>
        <w:t>3.2.</w:t>
      </w:r>
      <w:r w:rsidRPr="008E01CE">
        <w:rPr>
          <w:rFonts w:ascii="Calibri" w:hAnsi="Calibri"/>
          <w:b/>
          <w:szCs w:val="20"/>
        </w:rPr>
        <w:tab/>
        <w:t>Adaptive Management</w:t>
      </w:r>
    </w:p>
    <w:p w:rsidR="0003728B" w:rsidRDefault="0003728B" w:rsidP="00E1779E">
      <w:pPr>
        <w:ind w:left="1980" w:hanging="540"/>
        <w:rPr>
          <w:rFonts w:ascii="Calibri" w:hAnsi="Calibri"/>
          <w:sz w:val="22"/>
          <w:szCs w:val="20"/>
        </w:rPr>
      </w:pPr>
    </w:p>
    <w:p w:rsidR="008E01CE" w:rsidRPr="008E01CE" w:rsidRDefault="00E1779E" w:rsidP="008E01CE">
      <w:pPr>
        <w:rPr>
          <w:rFonts w:ascii="Calibri" w:hAnsi="Calibri"/>
          <w:szCs w:val="20"/>
        </w:rPr>
      </w:pPr>
      <w:r w:rsidRPr="008E01CE">
        <w:rPr>
          <w:rFonts w:ascii="Calibri" w:hAnsi="Calibri"/>
          <w:szCs w:val="20"/>
        </w:rPr>
        <w:t>3.2.1.</w:t>
      </w:r>
      <w:r w:rsidRPr="008E01CE">
        <w:rPr>
          <w:rFonts w:ascii="Calibri" w:hAnsi="Calibri"/>
          <w:szCs w:val="20"/>
        </w:rPr>
        <w:tab/>
        <w:t>Work planning</w:t>
      </w:r>
    </w:p>
    <w:p w:rsidR="0050653E" w:rsidRDefault="0050653E" w:rsidP="008E01CE">
      <w:pPr>
        <w:rPr>
          <w:rFonts w:ascii="Calibri" w:hAnsi="Calibri"/>
          <w:sz w:val="22"/>
          <w:szCs w:val="20"/>
        </w:rPr>
      </w:pPr>
    </w:p>
    <w:p w:rsidR="00AC1729" w:rsidRDefault="00F43AF5" w:rsidP="0050653E">
      <w:pPr>
        <w:jc w:val="both"/>
        <w:rPr>
          <w:rFonts w:ascii="Calibri" w:hAnsi="Calibri"/>
          <w:sz w:val="22"/>
          <w:szCs w:val="20"/>
        </w:rPr>
      </w:pPr>
      <w:r>
        <w:rPr>
          <w:rFonts w:ascii="Calibri" w:hAnsi="Calibri"/>
          <w:sz w:val="22"/>
          <w:szCs w:val="20"/>
        </w:rPr>
        <w:t xml:space="preserve">The Project Document </w:t>
      </w:r>
      <w:r w:rsidR="002435D9">
        <w:rPr>
          <w:rFonts w:ascii="Calibri" w:hAnsi="Calibri"/>
          <w:sz w:val="22"/>
          <w:szCs w:val="20"/>
        </w:rPr>
        <w:t>serves as</w:t>
      </w:r>
      <w:r>
        <w:rPr>
          <w:rFonts w:ascii="Calibri" w:hAnsi="Calibri"/>
          <w:sz w:val="22"/>
          <w:szCs w:val="20"/>
        </w:rPr>
        <w:t xml:space="preserve"> the basis for the </w:t>
      </w:r>
      <w:r w:rsidR="002435D9">
        <w:rPr>
          <w:rFonts w:ascii="Calibri" w:hAnsi="Calibri"/>
          <w:sz w:val="22"/>
          <w:szCs w:val="20"/>
        </w:rPr>
        <w:t xml:space="preserve">initial </w:t>
      </w:r>
      <w:r>
        <w:rPr>
          <w:rFonts w:ascii="Calibri" w:hAnsi="Calibri"/>
          <w:sz w:val="22"/>
          <w:szCs w:val="20"/>
        </w:rPr>
        <w:t xml:space="preserve">work planning. In addition to the detailed account of outcomes, outputs, activities and deliverables, it should also have a generic timetable where the project is divided in the years of implementation with a clear indication when each of the above is supposed to be taking place, which are the milestones of the project and when deliverables are expected. The PD is very scant on all of the above, except on the account of outcomes, outputs and activities. There is no list of deliverables, and </w:t>
      </w:r>
      <w:r w:rsidR="009138A4">
        <w:rPr>
          <w:rFonts w:ascii="Calibri" w:hAnsi="Calibri"/>
          <w:sz w:val="22"/>
          <w:szCs w:val="20"/>
        </w:rPr>
        <w:t xml:space="preserve">the overall </w:t>
      </w:r>
      <w:r>
        <w:rPr>
          <w:rFonts w:ascii="Calibri" w:hAnsi="Calibri"/>
          <w:sz w:val="22"/>
          <w:szCs w:val="20"/>
        </w:rPr>
        <w:t xml:space="preserve">workplan and timetable </w:t>
      </w:r>
      <w:r w:rsidR="009138A4">
        <w:rPr>
          <w:rFonts w:ascii="Calibri" w:hAnsi="Calibri"/>
          <w:sz w:val="22"/>
          <w:szCs w:val="20"/>
        </w:rPr>
        <w:t>are</w:t>
      </w:r>
      <w:r>
        <w:rPr>
          <w:rFonts w:ascii="Calibri" w:hAnsi="Calibri"/>
          <w:sz w:val="22"/>
          <w:szCs w:val="20"/>
        </w:rPr>
        <w:t xml:space="preserve"> missing. That certainly made preparation of annual workplans, which is the task of the PMU, and their approval by </w:t>
      </w:r>
      <w:r w:rsidR="002816F3">
        <w:rPr>
          <w:rFonts w:ascii="Calibri" w:hAnsi="Calibri"/>
          <w:sz w:val="22"/>
          <w:szCs w:val="20"/>
        </w:rPr>
        <w:t xml:space="preserve">the </w:t>
      </w:r>
      <w:r>
        <w:rPr>
          <w:rFonts w:ascii="Calibri" w:hAnsi="Calibri"/>
          <w:sz w:val="22"/>
          <w:szCs w:val="20"/>
        </w:rPr>
        <w:t>PB very difficult.</w:t>
      </w:r>
    </w:p>
    <w:p w:rsidR="00AC1729" w:rsidRDefault="00AC1729" w:rsidP="0050653E">
      <w:pPr>
        <w:jc w:val="both"/>
        <w:rPr>
          <w:rFonts w:ascii="Calibri" w:hAnsi="Calibri"/>
          <w:sz w:val="22"/>
          <w:szCs w:val="20"/>
        </w:rPr>
      </w:pPr>
    </w:p>
    <w:p w:rsidR="00391C3B" w:rsidRDefault="00AC1729" w:rsidP="0050653E">
      <w:pPr>
        <w:jc w:val="both"/>
        <w:rPr>
          <w:rFonts w:ascii="Calibri" w:hAnsi="Calibri"/>
          <w:sz w:val="22"/>
          <w:szCs w:val="20"/>
        </w:rPr>
      </w:pPr>
      <w:r>
        <w:rPr>
          <w:rFonts w:ascii="Calibri" w:hAnsi="Calibri"/>
          <w:sz w:val="22"/>
          <w:szCs w:val="20"/>
        </w:rPr>
        <w:t>The 2012 Workplan was prepared during the Inception Phase and adopted at the Inception Workshop. It is combined with the 2012 budget. The table is illustrative and easy to follow. However, because of the delay</w:t>
      </w:r>
      <w:r w:rsidR="009138A4">
        <w:rPr>
          <w:rFonts w:ascii="Calibri" w:hAnsi="Calibri"/>
          <w:sz w:val="22"/>
          <w:szCs w:val="20"/>
        </w:rPr>
        <w:t xml:space="preserve"> in the actual start of the implementation of the project, the 2012</w:t>
      </w:r>
      <w:r>
        <w:rPr>
          <w:rFonts w:ascii="Calibri" w:hAnsi="Calibri"/>
          <w:sz w:val="22"/>
          <w:szCs w:val="20"/>
        </w:rPr>
        <w:t>workplan practically covers only the second half of 2012. The Inception Report also contains the table with key milestones for 2012. The 2012 Workplan an</w:t>
      </w:r>
      <w:r w:rsidR="00391C3B">
        <w:rPr>
          <w:rFonts w:ascii="Calibri" w:hAnsi="Calibri"/>
          <w:sz w:val="22"/>
          <w:szCs w:val="20"/>
        </w:rPr>
        <w:t>d Key Milestones for 2012 table</w:t>
      </w:r>
      <w:r>
        <w:rPr>
          <w:rFonts w:ascii="Calibri" w:hAnsi="Calibri"/>
          <w:sz w:val="22"/>
          <w:szCs w:val="20"/>
        </w:rPr>
        <w:t xml:space="preserve"> are results based and clearly annotate what results will be produced until the end of the respective year.</w:t>
      </w:r>
    </w:p>
    <w:p w:rsidR="00391C3B" w:rsidRDefault="00391C3B" w:rsidP="0050653E">
      <w:pPr>
        <w:jc w:val="both"/>
        <w:rPr>
          <w:rFonts w:ascii="Calibri" w:hAnsi="Calibri"/>
          <w:sz w:val="22"/>
          <w:szCs w:val="20"/>
        </w:rPr>
      </w:pPr>
    </w:p>
    <w:p w:rsidR="00095D4D" w:rsidRDefault="00391C3B" w:rsidP="0050653E">
      <w:pPr>
        <w:jc w:val="both"/>
        <w:rPr>
          <w:rFonts w:ascii="Calibri" w:hAnsi="Calibri"/>
          <w:sz w:val="22"/>
          <w:szCs w:val="20"/>
        </w:rPr>
      </w:pPr>
      <w:r>
        <w:rPr>
          <w:rFonts w:ascii="Calibri" w:hAnsi="Calibri"/>
          <w:sz w:val="22"/>
          <w:szCs w:val="20"/>
        </w:rPr>
        <w:t xml:space="preserve">At the PMU meeting on 17 October 2012, the project management held preliminary discussions on the 2013 workplan. No details of the workplan were </w:t>
      </w:r>
      <w:r w:rsidR="009138A4">
        <w:rPr>
          <w:rFonts w:ascii="Calibri" w:hAnsi="Calibri"/>
          <w:sz w:val="22"/>
          <w:szCs w:val="20"/>
        </w:rPr>
        <w:t>mentioned</w:t>
      </w:r>
      <w:r>
        <w:rPr>
          <w:rFonts w:ascii="Calibri" w:hAnsi="Calibri"/>
          <w:sz w:val="22"/>
          <w:szCs w:val="20"/>
        </w:rPr>
        <w:t xml:space="preserve"> in the minutes of the meeting except concern over the elections and resulting political situation in 2013. Subsequently, </w:t>
      </w:r>
      <w:r w:rsidR="009138A4">
        <w:rPr>
          <w:rFonts w:ascii="Calibri" w:hAnsi="Calibri"/>
          <w:sz w:val="22"/>
          <w:szCs w:val="20"/>
        </w:rPr>
        <w:t>the 2013 workplan was approved in early 2013, reasonably on time. It follows the same format as the 2012 workplan and it indicates quarters of the year when certain activity/deliverable has to be completed/delivered</w:t>
      </w:r>
      <w:r>
        <w:rPr>
          <w:rFonts w:ascii="Calibri" w:hAnsi="Calibri"/>
          <w:sz w:val="22"/>
          <w:szCs w:val="20"/>
        </w:rPr>
        <w:t xml:space="preserve">. The </w:t>
      </w:r>
      <w:r w:rsidR="00A20E1B">
        <w:rPr>
          <w:rFonts w:ascii="Calibri" w:hAnsi="Calibri"/>
          <w:sz w:val="22"/>
          <w:szCs w:val="20"/>
        </w:rPr>
        <w:t>workplan for 2014 should have been prepare</w:t>
      </w:r>
      <w:r w:rsidR="009138A4">
        <w:rPr>
          <w:rFonts w:ascii="Calibri" w:hAnsi="Calibri"/>
          <w:sz w:val="22"/>
          <w:szCs w:val="20"/>
        </w:rPr>
        <w:t>d before the end of 2013</w:t>
      </w:r>
      <w:r w:rsidR="00A20E1B">
        <w:rPr>
          <w:rFonts w:ascii="Calibri" w:hAnsi="Calibri"/>
          <w:sz w:val="22"/>
          <w:szCs w:val="20"/>
        </w:rPr>
        <w:t>.</w:t>
      </w:r>
      <w:r w:rsidR="002435D9">
        <w:rPr>
          <w:rFonts w:ascii="Calibri" w:hAnsi="Calibri"/>
          <w:sz w:val="22"/>
          <w:szCs w:val="20"/>
        </w:rPr>
        <w:t xml:space="preserve"> It was not yet readyd</w:t>
      </w:r>
      <w:r w:rsidR="009138A4">
        <w:rPr>
          <w:rFonts w:ascii="Calibri" w:hAnsi="Calibri"/>
          <w:sz w:val="22"/>
          <w:szCs w:val="20"/>
        </w:rPr>
        <w:t xml:space="preserve">uring the evaluator's visit to Maldives in early December, </w:t>
      </w:r>
      <w:r w:rsidR="002435D9">
        <w:rPr>
          <w:rFonts w:ascii="Calibri" w:hAnsi="Calibri"/>
          <w:sz w:val="22"/>
          <w:szCs w:val="20"/>
        </w:rPr>
        <w:t xml:space="preserve">but </w:t>
      </w:r>
      <w:r w:rsidR="00265063">
        <w:rPr>
          <w:rFonts w:ascii="Calibri" w:hAnsi="Calibri"/>
          <w:sz w:val="22"/>
          <w:szCs w:val="20"/>
        </w:rPr>
        <w:t>it was delivered to the evaluator soon after the mission was completed.</w:t>
      </w:r>
    </w:p>
    <w:p w:rsidR="00095D4D" w:rsidRDefault="00095D4D" w:rsidP="0050653E">
      <w:pPr>
        <w:jc w:val="both"/>
        <w:rPr>
          <w:rFonts w:ascii="Calibri" w:hAnsi="Calibri"/>
          <w:sz w:val="22"/>
          <w:szCs w:val="20"/>
        </w:rPr>
      </w:pPr>
    </w:p>
    <w:p w:rsidR="00F43AF5" w:rsidRDefault="00095D4D" w:rsidP="0050653E">
      <w:pPr>
        <w:jc w:val="both"/>
        <w:rPr>
          <w:rFonts w:ascii="Calibri" w:hAnsi="Calibri"/>
          <w:sz w:val="22"/>
          <w:szCs w:val="20"/>
        </w:rPr>
      </w:pPr>
      <w:r>
        <w:rPr>
          <w:rFonts w:ascii="Calibri" w:hAnsi="Calibri"/>
          <w:sz w:val="22"/>
          <w:szCs w:val="20"/>
        </w:rPr>
        <w:t>The Project Results Framework has undergone minimal changes during the Inception Phase. The outcomes have remained unchanged and only Output 1.1. had some additions (explained above). The specific indicators for verification were added for outputs in Outcomes 1 and 2 (not for Outcome 3), but that has not changed the course of activities whatsoever.</w:t>
      </w:r>
      <w:r w:rsidR="00F30F4E">
        <w:rPr>
          <w:rFonts w:ascii="Calibri" w:hAnsi="Calibri"/>
          <w:sz w:val="22"/>
          <w:szCs w:val="20"/>
        </w:rPr>
        <w:t xml:space="preserve"> With regards to the substance, there is no need to make changes in the Framework. This implies that the implementation of the 20 demonstration projects</w:t>
      </w:r>
      <w:r w:rsidR="00393280">
        <w:rPr>
          <w:rFonts w:ascii="Calibri" w:hAnsi="Calibri"/>
          <w:sz w:val="22"/>
          <w:szCs w:val="20"/>
        </w:rPr>
        <w:t>, as the most critical component of the project,</w:t>
      </w:r>
      <w:r w:rsidR="00F30F4E">
        <w:rPr>
          <w:rFonts w:ascii="Calibri" w:hAnsi="Calibri"/>
          <w:sz w:val="22"/>
          <w:szCs w:val="20"/>
        </w:rPr>
        <w:t xml:space="preserve"> will </w:t>
      </w:r>
      <w:r w:rsidR="00393280">
        <w:rPr>
          <w:rFonts w:ascii="Calibri" w:hAnsi="Calibri"/>
          <w:sz w:val="22"/>
          <w:szCs w:val="20"/>
        </w:rPr>
        <w:t xml:space="preserve">be carried out as planned, albeit with a delayed start. </w:t>
      </w:r>
      <w:r w:rsidR="00F30F4E">
        <w:rPr>
          <w:rFonts w:ascii="Calibri" w:hAnsi="Calibri"/>
          <w:sz w:val="22"/>
          <w:szCs w:val="20"/>
        </w:rPr>
        <w:t xml:space="preserve">This would be possible only under certain assumptions. </w:t>
      </w:r>
      <w:r w:rsidR="00AE51F2">
        <w:rPr>
          <w:rFonts w:ascii="Calibri" w:hAnsi="Calibri"/>
          <w:sz w:val="22"/>
          <w:szCs w:val="20"/>
        </w:rPr>
        <w:t>The f</w:t>
      </w:r>
      <w:r w:rsidR="00F30F4E">
        <w:rPr>
          <w:rFonts w:ascii="Calibri" w:hAnsi="Calibri"/>
          <w:sz w:val="22"/>
          <w:szCs w:val="20"/>
        </w:rPr>
        <w:t>irst</w:t>
      </w:r>
      <w:r w:rsidR="00AE51F2">
        <w:rPr>
          <w:rFonts w:ascii="Calibri" w:hAnsi="Calibri"/>
          <w:sz w:val="22"/>
          <w:szCs w:val="20"/>
        </w:rPr>
        <w:t xml:space="preserve"> assumption is that </w:t>
      </w:r>
      <w:r w:rsidR="00F30F4E">
        <w:rPr>
          <w:rFonts w:ascii="Calibri" w:hAnsi="Calibri"/>
          <w:sz w:val="22"/>
          <w:szCs w:val="20"/>
        </w:rPr>
        <w:t>the implementation of the demonstration projects will have to start in the near future.  To do that, the finalisation of the project selection criteria has to be finished by mid February 2014</w:t>
      </w:r>
      <w:r w:rsidR="00265063">
        <w:rPr>
          <w:rFonts w:ascii="Calibri" w:hAnsi="Calibri"/>
          <w:sz w:val="22"/>
          <w:szCs w:val="20"/>
        </w:rPr>
        <w:t xml:space="preserve"> at the latest;</w:t>
      </w:r>
      <w:r w:rsidR="00F30F4E">
        <w:rPr>
          <w:rFonts w:ascii="Calibri" w:hAnsi="Calibri"/>
          <w:sz w:val="22"/>
          <w:szCs w:val="20"/>
        </w:rPr>
        <w:t xml:space="preserve"> the end of the application process should be planned for mid March 2014</w:t>
      </w:r>
      <w:r w:rsidR="00AE51F2">
        <w:rPr>
          <w:rFonts w:ascii="Calibri" w:hAnsi="Calibri"/>
          <w:sz w:val="22"/>
          <w:szCs w:val="20"/>
        </w:rPr>
        <w:t>; and</w:t>
      </w:r>
      <w:r w:rsidR="00F30F4E">
        <w:rPr>
          <w:rFonts w:ascii="Calibri" w:hAnsi="Calibri"/>
          <w:sz w:val="22"/>
          <w:szCs w:val="20"/>
        </w:rPr>
        <w:t xml:space="preserve"> selection and contracting should be done by end April 2014</w:t>
      </w:r>
      <w:r w:rsidR="00265063">
        <w:rPr>
          <w:rFonts w:ascii="Calibri" w:hAnsi="Calibri"/>
          <w:sz w:val="22"/>
          <w:szCs w:val="20"/>
        </w:rPr>
        <w:t>.I</w:t>
      </w:r>
      <w:r w:rsidR="00F30F4E">
        <w:rPr>
          <w:rFonts w:ascii="Calibri" w:hAnsi="Calibri"/>
          <w:sz w:val="22"/>
          <w:szCs w:val="20"/>
        </w:rPr>
        <w:t xml:space="preserve">f concrete implementation </w:t>
      </w:r>
      <w:r w:rsidR="00265063">
        <w:rPr>
          <w:rFonts w:ascii="Calibri" w:hAnsi="Calibri"/>
          <w:sz w:val="22"/>
          <w:szCs w:val="20"/>
        </w:rPr>
        <w:t xml:space="preserve">will </w:t>
      </w:r>
      <w:r w:rsidR="00F30F4E">
        <w:rPr>
          <w:rFonts w:ascii="Calibri" w:hAnsi="Calibri"/>
          <w:sz w:val="22"/>
          <w:szCs w:val="20"/>
        </w:rPr>
        <w:t xml:space="preserve">start </w:t>
      </w:r>
      <w:r w:rsidR="00265063">
        <w:rPr>
          <w:rFonts w:ascii="Calibri" w:hAnsi="Calibri"/>
          <w:sz w:val="22"/>
          <w:szCs w:val="20"/>
        </w:rPr>
        <w:t>in</w:t>
      </w:r>
      <w:r w:rsidR="00F30F4E">
        <w:rPr>
          <w:rFonts w:ascii="Calibri" w:hAnsi="Calibri"/>
          <w:sz w:val="22"/>
          <w:szCs w:val="20"/>
        </w:rPr>
        <w:t xml:space="preserve"> early May</w:t>
      </w:r>
      <w:r w:rsidR="00AE51F2">
        <w:rPr>
          <w:rFonts w:ascii="Calibri" w:hAnsi="Calibri"/>
          <w:sz w:val="22"/>
          <w:szCs w:val="20"/>
        </w:rPr>
        <w:t xml:space="preserve"> 2014</w:t>
      </w:r>
      <w:r w:rsidR="00F30F4E">
        <w:rPr>
          <w:rFonts w:ascii="Calibri" w:hAnsi="Calibri"/>
          <w:sz w:val="22"/>
          <w:szCs w:val="20"/>
        </w:rPr>
        <w:t>, and if it will take 6 to 9 months to complete</w:t>
      </w:r>
      <w:r w:rsidR="00AE51F2">
        <w:rPr>
          <w:rFonts w:ascii="Calibri" w:hAnsi="Calibri"/>
          <w:sz w:val="22"/>
          <w:szCs w:val="20"/>
        </w:rPr>
        <w:t xml:space="preserve"> the projects</w:t>
      </w:r>
      <w:r w:rsidR="00F30F4E">
        <w:rPr>
          <w:rFonts w:ascii="Calibri" w:hAnsi="Calibri"/>
          <w:sz w:val="22"/>
          <w:szCs w:val="20"/>
        </w:rPr>
        <w:t xml:space="preserve">, then </w:t>
      </w:r>
      <w:r w:rsidR="00AE51F2">
        <w:rPr>
          <w:rFonts w:ascii="Calibri" w:hAnsi="Calibri"/>
          <w:sz w:val="22"/>
          <w:szCs w:val="20"/>
        </w:rPr>
        <w:t xml:space="preserve">the soonest the whole exercise could be closed is the end of the </w:t>
      </w:r>
      <w:r w:rsidR="00F30F4E">
        <w:rPr>
          <w:rFonts w:ascii="Calibri" w:hAnsi="Calibri"/>
          <w:sz w:val="22"/>
          <w:szCs w:val="20"/>
        </w:rPr>
        <w:t xml:space="preserve">first quarter of 2015. </w:t>
      </w:r>
      <w:r w:rsidR="00AE51F2">
        <w:rPr>
          <w:rFonts w:ascii="Calibri" w:hAnsi="Calibri"/>
          <w:sz w:val="22"/>
          <w:szCs w:val="20"/>
        </w:rPr>
        <w:t>The s</w:t>
      </w:r>
      <w:r w:rsidR="00F30F4E">
        <w:rPr>
          <w:rFonts w:ascii="Calibri" w:hAnsi="Calibri"/>
          <w:sz w:val="22"/>
          <w:szCs w:val="20"/>
        </w:rPr>
        <w:t xml:space="preserve">econd assumption is that </w:t>
      </w:r>
      <w:r w:rsidR="00AE51F2">
        <w:rPr>
          <w:rFonts w:ascii="Calibri" w:hAnsi="Calibri"/>
          <w:sz w:val="22"/>
          <w:szCs w:val="20"/>
        </w:rPr>
        <w:t xml:space="preserve">at least </w:t>
      </w:r>
      <w:r w:rsidR="00D7736A">
        <w:rPr>
          <w:rFonts w:ascii="Calibri" w:hAnsi="Calibri"/>
          <w:sz w:val="22"/>
          <w:szCs w:val="20"/>
        </w:rPr>
        <w:t>one-year</w:t>
      </w:r>
      <w:r w:rsidR="00F30F4E">
        <w:rPr>
          <w:rFonts w:ascii="Calibri" w:hAnsi="Calibri"/>
          <w:sz w:val="22"/>
          <w:szCs w:val="20"/>
        </w:rPr>
        <w:t xml:space="preserve">extension of the project has to be granted, meaning that the project will end </w:t>
      </w:r>
      <w:r w:rsidR="00AE51F2">
        <w:rPr>
          <w:rFonts w:ascii="Calibri" w:hAnsi="Calibri"/>
          <w:sz w:val="22"/>
          <w:szCs w:val="20"/>
        </w:rPr>
        <w:t>in</w:t>
      </w:r>
      <w:r w:rsidR="00F30F4E">
        <w:rPr>
          <w:rFonts w:ascii="Calibri" w:hAnsi="Calibri"/>
          <w:sz w:val="22"/>
          <w:szCs w:val="20"/>
        </w:rPr>
        <w:t xml:space="preserve"> June 2015. </w:t>
      </w:r>
      <w:r w:rsidR="002816F3">
        <w:rPr>
          <w:rFonts w:ascii="Calibri" w:hAnsi="Calibri"/>
          <w:sz w:val="22"/>
          <w:szCs w:val="20"/>
        </w:rPr>
        <w:t xml:space="preserve">This will, then, allow relatively smooth completion of the demo projects. </w:t>
      </w:r>
      <w:r w:rsidR="00AE51F2">
        <w:rPr>
          <w:rFonts w:ascii="Calibri" w:hAnsi="Calibri"/>
          <w:sz w:val="22"/>
          <w:szCs w:val="20"/>
        </w:rPr>
        <w:t>In addition to these two assumptions</w:t>
      </w:r>
      <w:r w:rsidR="00393280">
        <w:rPr>
          <w:rFonts w:ascii="Calibri" w:hAnsi="Calibri"/>
          <w:sz w:val="22"/>
          <w:szCs w:val="20"/>
        </w:rPr>
        <w:t xml:space="preserve">, </w:t>
      </w:r>
      <w:r w:rsidR="00AE51F2">
        <w:rPr>
          <w:rFonts w:ascii="Calibri" w:hAnsi="Calibri"/>
          <w:sz w:val="22"/>
          <w:szCs w:val="20"/>
        </w:rPr>
        <w:t xml:space="preserve">the </w:t>
      </w:r>
      <w:r w:rsidR="00393280">
        <w:rPr>
          <w:rFonts w:ascii="Calibri" w:hAnsi="Calibri"/>
          <w:sz w:val="22"/>
          <w:szCs w:val="20"/>
        </w:rPr>
        <w:t>strengthening of the PMU</w:t>
      </w:r>
      <w:r w:rsidR="002816F3">
        <w:rPr>
          <w:rFonts w:ascii="Calibri" w:hAnsi="Calibri"/>
          <w:sz w:val="22"/>
          <w:szCs w:val="20"/>
        </w:rPr>
        <w:t>'s capacity</w:t>
      </w:r>
      <w:r w:rsidR="00393280">
        <w:rPr>
          <w:rFonts w:ascii="Calibri" w:hAnsi="Calibri"/>
          <w:sz w:val="22"/>
          <w:szCs w:val="20"/>
        </w:rPr>
        <w:t xml:space="preserve"> should be considered to secure </w:t>
      </w:r>
      <w:r w:rsidR="00AE51F2">
        <w:rPr>
          <w:rFonts w:ascii="Calibri" w:hAnsi="Calibri"/>
          <w:sz w:val="22"/>
          <w:szCs w:val="20"/>
        </w:rPr>
        <w:t xml:space="preserve">effective and </w:t>
      </w:r>
      <w:r w:rsidR="00393280">
        <w:rPr>
          <w:rFonts w:ascii="Calibri" w:hAnsi="Calibri"/>
          <w:sz w:val="22"/>
          <w:szCs w:val="20"/>
        </w:rPr>
        <w:t xml:space="preserve">permanent monitoring of the implementation of demo projects. </w:t>
      </w:r>
    </w:p>
    <w:p w:rsidR="00F43AF5" w:rsidRDefault="00F43AF5" w:rsidP="0050653E">
      <w:pPr>
        <w:jc w:val="both"/>
        <w:rPr>
          <w:rFonts w:ascii="Calibri" w:hAnsi="Calibri"/>
          <w:sz w:val="22"/>
          <w:szCs w:val="20"/>
        </w:rPr>
      </w:pPr>
    </w:p>
    <w:p w:rsidR="00E1779E" w:rsidRPr="00D53E04" w:rsidRDefault="00E1779E" w:rsidP="00D53E04">
      <w:pPr>
        <w:rPr>
          <w:rFonts w:ascii="Calibri" w:hAnsi="Calibri"/>
          <w:szCs w:val="20"/>
        </w:rPr>
      </w:pPr>
      <w:r w:rsidRPr="00D53E04">
        <w:rPr>
          <w:rFonts w:ascii="Calibri" w:hAnsi="Calibri"/>
          <w:szCs w:val="20"/>
        </w:rPr>
        <w:t>3.2.2.</w:t>
      </w:r>
      <w:r w:rsidRPr="00D53E04">
        <w:rPr>
          <w:rFonts w:ascii="Calibri" w:hAnsi="Calibri"/>
          <w:szCs w:val="20"/>
        </w:rPr>
        <w:tab/>
        <w:t>Finance and co-finance</w:t>
      </w:r>
    </w:p>
    <w:p w:rsidR="00393280" w:rsidRDefault="00393280" w:rsidP="00393280">
      <w:pPr>
        <w:tabs>
          <w:tab w:val="left" w:pos="1843"/>
        </w:tabs>
        <w:rPr>
          <w:rFonts w:ascii="Calibri" w:hAnsi="Calibri"/>
          <w:sz w:val="22"/>
          <w:szCs w:val="20"/>
        </w:rPr>
      </w:pPr>
    </w:p>
    <w:p w:rsidR="00EE2D74" w:rsidRDefault="00393280" w:rsidP="00393280">
      <w:pPr>
        <w:tabs>
          <w:tab w:val="left" w:pos="1843"/>
        </w:tabs>
        <w:jc w:val="both"/>
        <w:rPr>
          <w:rFonts w:asciiTheme="majorHAnsi" w:hAnsiTheme="majorHAnsi"/>
          <w:sz w:val="22"/>
          <w:lang w:val="en-GB"/>
        </w:rPr>
      </w:pPr>
      <w:r w:rsidRPr="00393280">
        <w:rPr>
          <w:rFonts w:asciiTheme="majorHAnsi" w:hAnsiTheme="majorHAnsi" w:cs="Helvetica-Bold"/>
          <w:bCs/>
          <w:sz w:val="22"/>
          <w:lang w:val="en-GB"/>
        </w:rPr>
        <w:t xml:space="preserve">The project's financial planning and management has been carried </w:t>
      </w:r>
      <w:r w:rsidR="00670B47">
        <w:rPr>
          <w:rFonts w:asciiTheme="majorHAnsi" w:hAnsiTheme="majorHAnsi" w:cs="Helvetica-Bold"/>
          <w:bCs/>
          <w:sz w:val="22"/>
          <w:lang w:val="en-GB"/>
        </w:rPr>
        <w:t xml:space="preserve">out </w:t>
      </w:r>
      <w:r w:rsidRPr="00393280">
        <w:rPr>
          <w:rFonts w:asciiTheme="majorHAnsi" w:hAnsiTheme="majorHAnsi" w:cs="Helvetica-Bold"/>
          <w:bCs/>
          <w:sz w:val="22"/>
          <w:lang w:val="en-GB"/>
        </w:rPr>
        <w:t xml:space="preserve">according to the UNDP rules. </w:t>
      </w:r>
      <w:r w:rsidRPr="00393280">
        <w:rPr>
          <w:rFonts w:asciiTheme="majorHAnsi" w:hAnsiTheme="majorHAnsi"/>
          <w:sz w:val="22"/>
          <w:lang w:val="en-GB"/>
        </w:rPr>
        <w:t xml:space="preserve">The total amount allocated for the project (grant and </w:t>
      </w:r>
      <w:r>
        <w:rPr>
          <w:rFonts w:asciiTheme="majorHAnsi" w:hAnsiTheme="majorHAnsi"/>
          <w:sz w:val="22"/>
          <w:lang w:val="en-GB"/>
        </w:rPr>
        <w:t>co-financing</w:t>
      </w:r>
      <w:r w:rsidRPr="00393280">
        <w:rPr>
          <w:rFonts w:asciiTheme="majorHAnsi" w:hAnsiTheme="majorHAnsi"/>
          <w:sz w:val="22"/>
          <w:lang w:val="en-GB"/>
        </w:rPr>
        <w:t>) is US$</w:t>
      </w:r>
      <w:r>
        <w:rPr>
          <w:rFonts w:asciiTheme="majorHAnsi" w:hAnsiTheme="majorHAnsi"/>
          <w:sz w:val="22"/>
          <w:lang w:val="en-GB"/>
        </w:rPr>
        <w:t>3,300,876</w:t>
      </w:r>
      <w:r w:rsidRPr="00393280">
        <w:rPr>
          <w:rFonts w:asciiTheme="majorHAnsi" w:hAnsiTheme="majorHAnsi"/>
          <w:sz w:val="22"/>
          <w:lang w:val="en-GB"/>
        </w:rPr>
        <w:t xml:space="preserve">. The GEF </w:t>
      </w:r>
      <w:r>
        <w:rPr>
          <w:rFonts w:asciiTheme="majorHAnsi" w:hAnsiTheme="majorHAnsi"/>
          <w:sz w:val="22"/>
          <w:lang w:val="en-GB"/>
        </w:rPr>
        <w:t>(</w:t>
      </w:r>
      <w:r w:rsidR="00FA54BD">
        <w:rPr>
          <w:rFonts w:asciiTheme="majorHAnsi" w:hAnsiTheme="majorHAnsi"/>
          <w:sz w:val="22"/>
          <w:lang w:val="en-GB"/>
        </w:rPr>
        <w:t>LDCF</w:t>
      </w:r>
      <w:r>
        <w:rPr>
          <w:rFonts w:asciiTheme="majorHAnsi" w:hAnsiTheme="majorHAnsi"/>
          <w:sz w:val="22"/>
          <w:lang w:val="en-GB"/>
        </w:rPr>
        <w:t xml:space="preserve">) </w:t>
      </w:r>
      <w:r w:rsidRPr="00393280">
        <w:rPr>
          <w:rFonts w:asciiTheme="majorHAnsi" w:hAnsiTheme="majorHAnsi"/>
          <w:sz w:val="22"/>
          <w:lang w:val="en-GB"/>
        </w:rPr>
        <w:t>grant amounts to US$</w:t>
      </w:r>
      <w:r>
        <w:rPr>
          <w:rFonts w:asciiTheme="majorHAnsi" w:hAnsiTheme="majorHAnsi"/>
          <w:sz w:val="22"/>
          <w:lang w:val="en-GB"/>
        </w:rPr>
        <w:t>1,650,438</w:t>
      </w:r>
      <w:r w:rsidRPr="00393280">
        <w:rPr>
          <w:rFonts w:asciiTheme="majorHAnsi" w:hAnsiTheme="majorHAnsi"/>
          <w:sz w:val="22"/>
          <w:lang w:val="en-GB"/>
        </w:rPr>
        <w:t>, while US$</w:t>
      </w:r>
      <w:r w:rsidR="00EE2D74">
        <w:rPr>
          <w:rFonts w:asciiTheme="majorHAnsi" w:hAnsiTheme="majorHAnsi"/>
          <w:sz w:val="22"/>
          <w:lang w:val="en-GB"/>
        </w:rPr>
        <w:t>1,650,438</w:t>
      </w:r>
      <w:r w:rsidRPr="00393280">
        <w:rPr>
          <w:rFonts w:asciiTheme="majorHAnsi" w:hAnsiTheme="majorHAnsi"/>
          <w:sz w:val="22"/>
          <w:lang w:val="en-GB"/>
        </w:rPr>
        <w:t xml:space="preserve"> of the </w:t>
      </w:r>
      <w:r w:rsidR="00EE2D74">
        <w:rPr>
          <w:rFonts w:asciiTheme="majorHAnsi" w:hAnsiTheme="majorHAnsi"/>
          <w:sz w:val="22"/>
          <w:lang w:val="en-GB"/>
        </w:rPr>
        <w:t>co-financing</w:t>
      </w:r>
      <w:r w:rsidRPr="00393280">
        <w:rPr>
          <w:rFonts w:asciiTheme="majorHAnsi" w:hAnsiTheme="majorHAnsi"/>
          <w:sz w:val="22"/>
          <w:lang w:val="en-GB"/>
        </w:rPr>
        <w:t xml:space="preserve">is </w:t>
      </w:r>
      <w:r w:rsidR="00F75296">
        <w:rPr>
          <w:rFonts w:asciiTheme="majorHAnsi" w:hAnsiTheme="majorHAnsi"/>
          <w:sz w:val="22"/>
          <w:lang w:val="en-GB"/>
        </w:rPr>
        <w:t>e</w:t>
      </w:r>
      <w:r w:rsidRPr="00393280">
        <w:rPr>
          <w:rFonts w:asciiTheme="majorHAnsi" w:hAnsiTheme="majorHAnsi"/>
          <w:sz w:val="22"/>
          <w:lang w:val="en-GB"/>
        </w:rPr>
        <w:t>xpected to be provided</w:t>
      </w:r>
      <w:r w:rsidR="00670B47">
        <w:rPr>
          <w:rFonts w:asciiTheme="majorHAnsi" w:hAnsiTheme="majorHAnsi"/>
          <w:sz w:val="22"/>
          <w:lang w:val="en-GB"/>
        </w:rPr>
        <w:t xml:space="preserve">jointly </w:t>
      </w:r>
      <w:r w:rsidRPr="00393280">
        <w:rPr>
          <w:rFonts w:asciiTheme="majorHAnsi" w:hAnsiTheme="majorHAnsi"/>
          <w:sz w:val="22"/>
          <w:lang w:val="en-GB"/>
        </w:rPr>
        <w:t xml:space="preserve">by the Government of </w:t>
      </w:r>
      <w:r w:rsidR="00EE2D74">
        <w:rPr>
          <w:rFonts w:asciiTheme="majorHAnsi" w:hAnsiTheme="majorHAnsi"/>
          <w:sz w:val="22"/>
          <w:lang w:val="en-GB"/>
        </w:rPr>
        <w:t>Maldives</w:t>
      </w:r>
      <w:r w:rsidRPr="00393280">
        <w:rPr>
          <w:rFonts w:asciiTheme="majorHAnsi" w:hAnsiTheme="majorHAnsi"/>
          <w:sz w:val="22"/>
          <w:lang w:val="en-GB"/>
        </w:rPr>
        <w:t xml:space="preserve"> (US$</w:t>
      </w:r>
      <w:r w:rsidR="00EE2D74">
        <w:rPr>
          <w:rFonts w:asciiTheme="majorHAnsi" w:hAnsiTheme="majorHAnsi"/>
          <w:sz w:val="22"/>
          <w:lang w:val="en-GB"/>
        </w:rPr>
        <w:t>1,630,438) and UNDP (US$20,000)</w:t>
      </w:r>
      <w:r w:rsidRPr="00393280">
        <w:rPr>
          <w:rFonts w:asciiTheme="majorHAnsi" w:hAnsiTheme="majorHAnsi"/>
          <w:sz w:val="22"/>
          <w:lang w:val="en-GB"/>
        </w:rPr>
        <w:t xml:space="preserve">. </w:t>
      </w:r>
      <w:r w:rsidR="00EE2D74">
        <w:rPr>
          <w:rFonts w:asciiTheme="majorHAnsi" w:hAnsiTheme="majorHAnsi"/>
          <w:sz w:val="22"/>
          <w:lang w:val="en-GB"/>
        </w:rPr>
        <w:t xml:space="preserve">The GoM co-financing is split between MEE (US$997,148), MT (US$543,690) and </w:t>
      </w:r>
      <w:r w:rsidR="00670B47">
        <w:rPr>
          <w:rFonts w:asciiTheme="majorHAnsi" w:hAnsiTheme="majorHAnsi"/>
          <w:sz w:val="22"/>
          <w:lang w:val="en-GB"/>
        </w:rPr>
        <w:t xml:space="preserve">Ministry of Finance's </w:t>
      </w:r>
      <w:r w:rsidR="00EE2D74">
        <w:rPr>
          <w:rFonts w:asciiTheme="majorHAnsi" w:hAnsiTheme="majorHAnsi"/>
          <w:sz w:val="22"/>
          <w:lang w:val="en-GB"/>
        </w:rPr>
        <w:t>DNP (US$89,600)</w:t>
      </w:r>
      <w:r w:rsidR="00670B47">
        <w:rPr>
          <w:rFonts w:asciiTheme="majorHAnsi" w:hAnsiTheme="majorHAnsi"/>
          <w:sz w:val="22"/>
          <w:lang w:val="en-GB"/>
        </w:rPr>
        <w:t>,</w:t>
      </w:r>
      <w:r w:rsidR="00EE2D74">
        <w:rPr>
          <w:rFonts w:asciiTheme="majorHAnsi" w:hAnsiTheme="majorHAnsi"/>
          <w:sz w:val="22"/>
          <w:lang w:val="en-GB"/>
        </w:rPr>
        <w:t xml:space="preserve"> and it is all contribution in kind. </w:t>
      </w:r>
      <w:r w:rsidRPr="00393280">
        <w:rPr>
          <w:rFonts w:asciiTheme="majorHAnsi" w:hAnsiTheme="majorHAnsi"/>
          <w:sz w:val="22"/>
          <w:lang w:val="en-GB"/>
        </w:rPr>
        <w:t xml:space="preserve">The resulting ratio between grant and </w:t>
      </w:r>
      <w:r w:rsidR="00EE2D74">
        <w:rPr>
          <w:rFonts w:asciiTheme="majorHAnsi" w:hAnsiTheme="majorHAnsi"/>
          <w:sz w:val="22"/>
          <w:lang w:val="en-GB"/>
        </w:rPr>
        <w:t>co-financing is 1:1.</w:t>
      </w:r>
      <w:r w:rsidR="00FB440F">
        <w:rPr>
          <w:rFonts w:asciiTheme="majorHAnsi" w:hAnsiTheme="majorHAnsi"/>
          <w:sz w:val="22"/>
          <w:lang w:val="en-GB"/>
        </w:rPr>
        <w:t xml:space="preserve"> During the Inception Phase no changes to the overall budget as well as to the annual budget allocations were made.</w:t>
      </w:r>
    </w:p>
    <w:p w:rsidR="00094FB8" w:rsidRPr="00393280" w:rsidRDefault="00094FB8" w:rsidP="00393280">
      <w:pPr>
        <w:tabs>
          <w:tab w:val="left" w:pos="1843"/>
        </w:tabs>
        <w:jc w:val="both"/>
        <w:rPr>
          <w:rFonts w:asciiTheme="majorHAnsi" w:hAnsiTheme="majorHAnsi"/>
          <w:sz w:val="22"/>
          <w:szCs w:val="20"/>
        </w:rPr>
      </w:pPr>
    </w:p>
    <w:p w:rsidR="00EE2D74" w:rsidRDefault="00EE2D74" w:rsidP="00EE2D74">
      <w:pPr>
        <w:tabs>
          <w:tab w:val="left" w:pos="1843"/>
        </w:tabs>
        <w:jc w:val="both"/>
        <w:rPr>
          <w:rFonts w:asciiTheme="majorHAnsi" w:hAnsiTheme="majorHAnsi"/>
          <w:sz w:val="22"/>
          <w:lang w:val="en-GB"/>
        </w:rPr>
      </w:pPr>
      <w:r w:rsidRPr="00EE2D74">
        <w:rPr>
          <w:rFonts w:asciiTheme="majorHAnsi" w:hAnsiTheme="majorHAnsi"/>
          <w:sz w:val="22"/>
          <w:lang w:val="en-GB"/>
        </w:rPr>
        <w:t xml:space="preserve">The critical point of the project financing lays in the </w:t>
      </w:r>
      <w:r>
        <w:rPr>
          <w:rFonts w:asciiTheme="majorHAnsi" w:hAnsiTheme="majorHAnsi"/>
          <w:sz w:val="22"/>
          <w:lang w:val="en-GB"/>
        </w:rPr>
        <w:t>Outcome</w:t>
      </w:r>
      <w:r w:rsidRPr="00EE2D74">
        <w:rPr>
          <w:rFonts w:asciiTheme="majorHAnsi" w:hAnsiTheme="majorHAnsi"/>
          <w:sz w:val="22"/>
          <w:lang w:val="en-GB"/>
        </w:rPr>
        <w:t xml:space="preserve"> 2 of the project (on-the-ground measures, i.e. </w:t>
      </w:r>
      <w:r>
        <w:rPr>
          <w:rFonts w:asciiTheme="majorHAnsi" w:hAnsiTheme="majorHAnsi"/>
          <w:sz w:val="22"/>
          <w:lang w:val="en-GB"/>
        </w:rPr>
        <w:t>demo</w:t>
      </w:r>
      <w:r w:rsidRPr="00EE2D74">
        <w:rPr>
          <w:rFonts w:asciiTheme="majorHAnsi" w:hAnsiTheme="majorHAnsi"/>
          <w:sz w:val="22"/>
          <w:lang w:val="en-GB"/>
        </w:rPr>
        <w:t xml:space="preserve"> projects), </w:t>
      </w:r>
      <w:r w:rsidR="00A34504">
        <w:rPr>
          <w:rFonts w:asciiTheme="majorHAnsi" w:hAnsiTheme="majorHAnsi"/>
          <w:sz w:val="22"/>
          <w:lang w:val="en-GB"/>
        </w:rPr>
        <w:t>with</w:t>
      </w:r>
      <w:r>
        <w:rPr>
          <w:rFonts w:asciiTheme="majorHAnsi" w:hAnsiTheme="majorHAnsi"/>
          <w:sz w:val="22"/>
          <w:lang w:val="en-GB"/>
        </w:rPr>
        <w:t xml:space="preserve"> US$944,043 </w:t>
      </w:r>
      <w:r w:rsidR="00670B47">
        <w:rPr>
          <w:rFonts w:asciiTheme="majorHAnsi" w:hAnsiTheme="majorHAnsi"/>
          <w:sz w:val="22"/>
          <w:lang w:val="en-GB"/>
        </w:rPr>
        <w:t xml:space="preserve">allocated </w:t>
      </w:r>
      <w:r w:rsidR="00A34504">
        <w:rPr>
          <w:rFonts w:asciiTheme="majorHAnsi" w:hAnsiTheme="majorHAnsi"/>
          <w:sz w:val="22"/>
          <w:lang w:val="en-GB"/>
        </w:rPr>
        <w:t xml:space="preserve">for the purpose </w:t>
      </w:r>
      <w:r w:rsidRPr="00EE2D74">
        <w:rPr>
          <w:rFonts w:asciiTheme="majorHAnsi" w:hAnsiTheme="majorHAnsi"/>
          <w:sz w:val="22"/>
          <w:lang w:val="en-GB"/>
        </w:rPr>
        <w:t xml:space="preserve">(around </w:t>
      </w:r>
      <w:r>
        <w:rPr>
          <w:rFonts w:asciiTheme="majorHAnsi" w:hAnsiTheme="majorHAnsi"/>
          <w:sz w:val="22"/>
          <w:lang w:val="en-GB"/>
        </w:rPr>
        <w:t>57%</w:t>
      </w:r>
      <w:r w:rsidRPr="00EE2D74">
        <w:rPr>
          <w:rFonts w:asciiTheme="majorHAnsi" w:hAnsiTheme="majorHAnsi"/>
          <w:sz w:val="22"/>
          <w:lang w:val="en-GB"/>
        </w:rPr>
        <w:t xml:space="preserve"> of the total</w:t>
      </w:r>
      <w:r>
        <w:rPr>
          <w:rFonts w:asciiTheme="majorHAnsi" w:hAnsiTheme="majorHAnsi"/>
          <w:sz w:val="22"/>
          <w:lang w:val="en-GB"/>
        </w:rPr>
        <w:t xml:space="preserve"> grant)</w:t>
      </w:r>
      <w:r w:rsidRPr="00EE2D74">
        <w:rPr>
          <w:rFonts w:asciiTheme="majorHAnsi" w:hAnsiTheme="majorHAnsi"/>
          <w:sz w:val="22"/>
          <w:lang w:val="en-GB"/>
        </w:rPr>
        <w:t xml:space="preserve">. Considering that implementation of the </w:t>
      </w:r>
      <w:r w:rsidR="00670B47">
        <w:rPr>
          <w:rFonts w:asciiTheme="majorHAnsi" w:hAnsiTheme="majorHAnsi"/>
          <w:sz w:val="22"/>
          <w:lang w:val="en-GB"/>
        </w:rPr>
        <w:t>demo</w:t>
      </w:r>
      <w:r w:rsidRPr="00EE2D74">
        <w:rPr>
          <w:rFonts w:asciiTheme="majorHAnsi" w:hAnsiTheme="majorHAnsi"/>
          <w:sz w:val="22"/>
          <w:lang w:val="en-GB"/>
        </w:rPr>
        <w:t xml:space="preserve">projects has not </w:t>
      </w:r>
      <w:r w:rsidR="00670B47" w:rsidRPr="00EE2D74">
        <w:rPr>
          <w:rFonts w:asciiTheme="majorHAnsi" w:hAnsiTheme="majorHAnsi"/>
          <w:sz w:val="22"/>
          <w:lang w:val="en-GB"/>
        </w:rPr>
        <w:t xml:space="preserve">practically </w:t>
      </w:r>
      <w:r w:rsidRPr="00EE2D74">
        <w:rPr>
          <w:rFonts w:asciiTheme="majorHAnsi" w:hAnsiTheme="majorHAnsi"/>
          <w:sz w:val="22"/>
          <w:lang w:val="en-GB"/>
        </w:rPr>
        <w:t>started yet, the risk of financial non-performance remains reasonably high.</w:t>
      </w:r>
    </w:p>
    <w:p w:rsidR="00670B47" w:rsidRDefault="00670B47" w:rsidP="00EE2D74">
      <w:pPr>
        <w:pStyle w:val="a"/>
        <w:tabs>
          <w:tab w:val="left" w:pos="0"/>
        </w:tabs>
        <w:spacing w:before="2" w:after="2" w:line="240" w:lineRule="auto"/>
        <w:ind w:left="0"/>
        <w:jc w:val="both"/>
        <w:rPr>
          <w:rFonts w:asciiTheme="majorHAnsi" w:hAnsiTheme="majorHAnsi"/>
          <w:szCs w:val="24"/>
          <w:lang w:val="en-GB"/>
        </w:rPr>
      </w:pPr>
    </w:p>
    <w:p w:rsidR="00EE2D74" w:rsidRDefault="00EE2D74" w:rsidP="00EE2D74">
      <w:pPr>
        <w:pStyle w:val="a"/>
        <w:tabs>
          <w:tab w:val="left" w:pos="0"/>
        </w:tabs>
        <w:spacing w:before="2" w:after="2" w:line="240" w:lineRule="auto"/>
        <w:ind w:left="0"/>
        <w:jc w:val="both"/>
        <w:rPr>
          <w:rFonts w:asciiTheme="majorHAnsi" w:hAnsiTheme="majorHAnsi"/>
          <w:szCs w:val="24"/>
          <w:lang w:val="en-GB"/>
        </w:rPr>
      </w:pPr>
      <w:r w:rsidRPr="00892F41">
        <w:rPr>
          <w:rFonts w:asciiTheme="majorHAnsi" w:hAnsiTheme="majorHAnsi"/>
          <w:szCs w:val="24"/>
          <w:lang w:val="en-GB"/>
        </w:rPr>
        <w:t xml:space="preserve">The project management arrangement, in particular </w:t>
      </w:r>
      <w:r w:rsidR="00670B47" w:rsidRPr="00892F41">
        <w:rPr>
          <w:rFonts w:asciiTheme="majorHAnsi" w:hAnsiTheme="majorHAnsi"/>
          <w:szCs w:val="24"/>
          <w:lang w:val="en-GB"/>
        </w:rPr>
        <w:t xml:space="preserve">with the PMU </w:t>
      </w:r>
      <w:r w:rsidR="00670B47">
        <w:rPr>
          <w:rFonts w:asciiTheme="majorHAnsi" w:hAnsiTheme="majorHAnsi"/>
          <w:szCs w:val="24"/>
          <w:lang w:val="en-GB"/>
        </w:rPr>
        <w:t>being located</w:t>
      </w:r>
      <w:r w:rsidRPr="00892F41">
        <w:rPr>
          <w:rFonts w:asciiTheme="majorHAnsi" w:hAnsiTheme="majorHAnsi"/>
          <w:szCs w:val="24"/>
          <w:lang w:val="en-GB"/>
        </w:rPr>
        <w:t xml:space="preserve"> at </w:t>
      </w:r>
      <w:r>
        <w:rPr>
          <w:rFonts w:asciiTheme="majorHAnsi" w:hAnsiTheme="majorHAnsi"/>
          <w:szCs w:val="24"/>
          <w:lang w:val="en-GB"/>
        </w:rPr>
        <w:t>MT</w:t>
      </w:r>
      <w:r w:rsidRPr="00892F41">
        <w:rPr>
          <w:rFonts w:asciiTheme="majorHAnsi" w:hAnsiTheme="majorHAnsi"/>
          <w:szCs w:val="24"/>
          <w:lang w:val="en-GB"/>
        </w:rPr>
        <w:t xml:space="preserve"> premises</w:t>
      </w:r>
      <w:r w:rsidR="00670B47">
        <w:rPr>
          <w:rFonts w:asciiTheme="majorHAnsi" w:hAnsiTheme="majorHAnsi"/>
          <w:szCs w:val="24"/>
          <w:lang w:val="en-GB"/>
        </w:rPr>
        <w:t>,</w:t>
      </w:r>
      <w:r w:rsidRPr="00892F41">
        <w:rPr>
          <w:rFonts w:asciiTheme="majorHAnsi" w:hAnsiTheme="majorHAnsi"/>
          <w:szCs w:val="24"/>
          <w:lang w:val="en-GB"/>
        </w:rPr>
        <w:t xml:space="preserve"> is cost-effective, because it allow</w:t>
      </w:r>
      <w:r>
        <w:rPr>
          <w:rFonts w:asciiTheme="majorHAnsi" w:hAnsiTheme="majorHAnsi"/>
          <w:szCs w:val="24"/>
          <w:lang w:val="en-GB"/>
        </w:rPr>
        <w:t>s</w:t>
      </w:r>
      <w:r w:rsidRPr="00892F41">
        <w:rPr>
          <w:rFonts w:asciiTheme="majorHAnsi" w:hAnsiTheme="majorHAnsi"/>
          <w:szCs w:val="24"/>
          <w:lang w:val="en-GB"/>
        </w:rPr>
        <w:t xml:space="preserve"> Project Manager and its staff to use all the organizational, technical and </w:t>
      </w:r>
      <w:r>
        <w:rPr>
          <w:rFonts w:asciiTheme="majorHAnsi" w:hAnsiTheme="majorHAnsi"/>
          <w:szCs w:val="24"/>
          <w:lang w:val="en-GB"/>
        </w:rPr>
        <w:t>other</w:t>
      </w:r>
      <w:r w:rsidRPr="00892F41">
        <w:rPr>
          <w:rFonts w:asciiTheme="majorHAnsi" w:hAnsiTheme="majorHAnsi"/>
          <w:szCs w:val="24"/>
          <w:lang w:val="en-GB"/>
        </w:rPr>
        <w:t xml:space="preserve"> facilities of </w:t>
      </w:r>
      <w:r w:rsidR="00670B47">
        <w:rPr>
          <w:rFonts w:asciiTheme="majorHAnsi" w:hAnsiTheme="majorHAnsi"/>
          <w:szCs w:val="24"/>
          <w:lang w:val="en-GB"/>
        </w:rPr>
        <w:t xml:space="preserve">the </w:t>
      </w:r>
      <w:r>
        <w:rPr>
          <w:rFonts w:asciiTheme="majorHAnsi" w:hAnsiTheme="majorHAnsi"/>
          <w:szCs w:val="24"/>
          <w:lang w:val="en-GB"/>
        </w:rPr>
        <w:t>Ministry</w:t>
      </w:r>
      <w:r w:rsidRPr="00892F41">
        <w:rPr>
          <w:rFonts w:asciiTheme="majorHAnsi" w:hAnsiTheme="majorHAnsi"/>
          <w:szCs w:val="24"/>
          <w:lang w:val="en-GB"/>
        </w:rPr>
        <w:t xml:space="preserve">. </w:t>
      </w:r>
    </w:p>
    <w:p w:rsidR="00EE2D74" w:rsidRDefault="00EE2D74" w:rsidP="00EE2D74">
      <w:pPr>
        <w:pStyle w:val="a"/>
        <w:tabs>
          <w:tab w:val="left" w:pos="0"/>
        </w:tabs>
        <w:spacing w:before="2" w:after="2" w:line="240" w:lineRule="auto"/>
        <w:ind w:left="0"/>
        <w:jc w:val="both"/>
        <w:rPr>
          <w:rFonts w:asciiTheme="majorHAnsi" w:hAnsiTheme="majorHAnsi"/>
          <w:szCs w:val="24"/>
          <w:lang w:val="en-GB"/>
        </w:rPr>
      </w:pPr>
    </w:p>
    <w:p w:rsidR="00A3100F" w:rsidRDefault="00EE2D74" w:rsidP="00EE2D74">
      <w:pPr>
        <w:pStyle w:val="a"/>
        <w:tabs>
          <w:tab w:val="left" w:pos="0"/>
        </w:tabs>
        <w:spacing w:before="2" w:after="2" w:line="240" w:lineRule="auto"/>
        <w:ind w:left="0"/>
        <w:jc w:val="both"/>
        <w:rPr>
          <w:rFonts w:asciiTheme="majorHAnsi" w:hAnsiTheme="majorHAnsi" w:cs="Helvetica-Bold"/>
          <w:bCs/>
          <w:lang w:val="en-GB"/>
        </w:rPr>
      </w:pPr>
      <w:r w:rsidRPr="00892F41">
        <w:rPr>
          <w:rFonts w:asciiTheme="majorHAnsi" w:hAnsiTheme="majorHAnsi" w:cs="Helvetica-Bold"/>
          <w:bCs/>
          <w:lang w:val="en-GB"/>
        </w:rPr>
        <w:t>General distribution of funds (</w:t>
      </w:r>
      <w:r>
        <w:rPr>
          <w:rFonts w:asciiTheme="majorHAnsi" w:hAnsiTheme="majorHAnsi" w:cs="Helvetica-Bold"/>
          <w:bCs/>
          <w:lang w:val="en-GB"/>
        </w:rPr>
        <w:t>grant and co-financing</w:t>
      </w:r>
      <w:r w:rsidRPr="00892F41">
        <w:rPr>
          <w:rFonts w:asciiTheme="majorHAnsi" w:hAnsiTheme="majorHAnsi" w:cs="Helvetica-Bold"/>
          <w:bCs/>
          <w:lang w:val="en-GB"/>
        </w:rPr>
        <w:t xml:space="preserve">) is given in </w:t>
      </w:r>
      <w:r>
        <w:rPr>
          <w:rFonts w:asciiTheme="majorHAnsi" w:hAnsiTheme="majorHAnsi" w:cs="Helvetica-Bold"/>
          <w:bCs/>
          <w:lang w:val="en-GB"/>
        </w:rPr>
        <w:t>Chapter 4</w:t>
      </w:r>
      <w:r w:rsidRPr="00892F41">
        <w:rPr>
          <w:rFonts w:asciiTheme="majorHAnsi" w:hAnsiTheme="majorHAnsi" w:cs="Helvetica-Bold"/>
          <w:bCs/>
          <w:lang w:val="en-GB"/>
        </w:rPr>
        <w:t xml:space="preserve"> of the PD</w:t>
      </w:r>
      <w:r w:rsidR="00A34504">
        <w:rPr>
          <w:rFonts w:asciiTheme="majorHAnsi" w:hAnsiTheme="majorHAnsi" w:cs="Helvetica-Bold"/>
          <w:bCs/>
          <w:lang w:val="en-GB"/>
        </w:rPr>
        <w:t xml:space="preserve"> (</w:t>
      </w:r>
      <w:r w:rsidR="00A34504" w:rsidRPr="00892F41">
        <w:rPr>
          <w:rFonts w:asciiTheme="majorHAnsi" w:hAnsiTheme="majorHAnsi" w:cs="Helvetica-Bold"/>
          <w:bCs/>
          <w:lang w:val="en-GB"/>
        </w:rPr>
        <w:t>page 4</w:t>
      </w:r>
      <w:r w:rsidR="00A34504">
        <w:rPr>
          <w:rFonts w:asciiTheme="majorHAnsi" w:hAnsiTheme="majorHAnsi" w:cs="Helvetica-Bold"/>
          <w:bCs/>
          <w:lang w:val="en-GB"/>
        </w:rPr>
        <w:t>1)</w:t>
      </w:r>
      <w:r w:rsidRPr="00892F41">
        <w:rPr>
          <w:rFonts w:asciiTheme="majorHAnsi" w:hAnsiTheme="majorHAnsi" w:cs="Helvetica-Bold"/>
          <w:bCs/>
          <w:lang w:val="en-GB"/>
        </w:rPr>
        <w:t>. The distribution of funds for each component</w:t>
      </w:r>
      <w:r>
        <w:rPr>
          <w:rFonts w:asciiTheme="majorHAnsi" w:hAnsiTheme="majorHAnsi" w:cs="Helvetica-Bold"/>
          <w:bCs/>
          <w:lang w:val="en-GB"/>
        </w:rPr>
        <w:t>/outcome</w:t>
      </w:r>
      <w:r w:rsidRPr="00892F41">
        <w:rPr>
          <w:rFonts w:asciiTheme="majorHAnsi" w:hAnsiTheme="majorHAnsi" w:cs="Helvetica-Bold"/>
          <w:bCs/>
          <w:lang w:val="en-GB"/>
        </w:rPr>
        <w:t xml:space="preserve"> of the project</w:t>
      </w:r>
      <w:r>
        <w:rPr>
          <w:rFonts w:asciiTheme="majorHAnsi" w:hAnsiTheme="majorHAnsi" w:cs="Helvetica-Bold"/>
          <w:bCs/>
          <w:lang w:val="en-GB"/>
        </w:rPr>
        <w:t>,</w:t>
      </w:r>
      <w:r w:rsidRPr="00892F41">
        <w:rPr>
          <w:rFonts w:asciiTheme="majorHAnsi" w:hAnsiTheme="majorHAnsi" w:cs="Helvetica-Bold"/>
          <w:bCs/>
          <w:lang w:val="en-GB"/>
        </w:rPr>
        <w:t xml:space="preserve"> using the standard budget lines</w:t>
      </w:r>
      <w:r w:rsidR="00300963">
        <w:rPr>
          <w:rFonts w:asciiTheme="majorHAnsi" w:hAnsiTheme="majorHAnsi" w:cs="Helvetica-Bold"/>
          <w:bCs/>
          <w:lang w:val="en-GB"/>
        </w:rPr>
        <w:t xml:space="preserve"> and </w:t>
      </w:r>
      <w:r w:rsidR="00670B47">
        <w:rPr>
          <w:rFonts w:asciiTheme="majorHAnsi" w:hAnsiTheme="majorHAnsi" w:cs="Helvetica-Bold"/>
          <w:bCs/>
          <w:lang w:val="en-GB"/>
        </w:rPr>
        <w:t xml:space="preserve">divided </w:t>
      </w:r>
      <w:r w:rsidR="00300963">
        <w:rPr>
          <w:rFonts w:asciiTheme="majorHAnsi" w:hAnsiTheme="majorHAnsi" w:cs="Helvetica-Bold"/>
          <w:bCs/>
          <w:lang w:val="en-GB"/>
        </w:rPr>
        <w:t xml:space="preserve">per project </w:t>
      </w:r>
      <w:r w:rsidR="00AF7AD7">
        <w:rPr>
          <w:rFonts w:asciiTheme="majorHAnsi" w:hAnsiTheme="majorHAnsi" w:cs="Helvetica-Bold"/>
          <w:bCs/>
          <w:lang w:val="en-GB"/>
        </w:rPr>
        <w:t>year</w:t>
      </w:r>
      <w:r w:rsidR="00670B47">
        <w:rPr>
          <w:rFonts w:asciiTheme="majorHAnsi" w:hAnsiTheme="majorHAnsi" w:cs="Helvetica-Bold"/>
          <w:bCs/>
          <w:lang w:val="en-GB"/>
        </w:rPr>
        <w:t>,</w:t>
      </w:r>
      <w:r w:rsidRPr="00892F41">
        <w:rPr>
          <w:rFonts w:asciiTheme="majorHAnsi" w:hAnsiTheme="majorHAnsi" w:cs="Helvetica-Bold"/>
          <w:bCs/>
          <w:lang w:val="en-GB"/>
        </w:rPr>
        <w:t xml:space="preserve"> is </w:t>
      </w:r>
      <w:r w:rsidR="00670B47">
        <w:rPr>
          <w:rFonts w:asciiTheme="majorHAnsi" w:hAnsiTheme="majorHAnsi" w:cs="Helvetica-Bold"/>
          <w:bCs/>
          <w:lang w:val="en-GB"/>
        </w:rPr>
        <w:t>provided</w:t>
      </w:r>
      <w:r w:rsidR="00300963">
        <w:rPr>
          <w:rFonts w:asciiTheme="majorHAnsi" w:hAnsiTheme="majorHAnsi" w:cs="Helvetica-Bold"/>
          <w:bCs/>
          <w:lang w:val="en-GB"/>
        </w:rPr>
        <w:t>in the mentioned table</w:t>
      </w:r>
      <w:r>
        <w:rPr>
          <w:rFonts w:asciiTheme="majorHAnsi" w:hAnsiTheme="majorHAnsi" w:cs="Helvetica-Bold"/>
          <w:bCs/>
          <w:lang w:val="en-GB"/>
        </w:rPr>
        <w:t>.</w:t>
      </w:r>
      <w:r w:rsidR="00670B47">
        <w:rPr>
          <w:rFonts w:asciiTheme="majorHAnsi" w:hAnsiTheme="majorHAnsi" w:cs="Helvetica-Bold"/>
          <w:bCs/>
          <w:lang w:val="en-GB"/>
        </w:rPr>
        <w:t>In the table, t</w:t>
      </w:r>
      <w:r w:rsidR="00300963">
        <w:rPr>
          <w:rFonts w:asciiTheme="majorHAnsi" w:hAnsiTheme="majorHAnsi" w:cs="Helvetica-Bold"/>
          <w:bCs/>
          <w:lang w:val="en-GB"/>
        </w:rPr>
        <w:t xml:space="preserve">here is a description of the specific use for each budget line. This is being done in a rather unconventional and not very transparent manner, and a lot of </w:t>
      </w:r>
      <w:r w:rsidR="00D7736A">
        <w:rPr>
          <w:rFonts w:asciiTheme="majorHAnsi" w:hAnsiTheme="majorHAnsi" w:cs="Helvetica-Bold"/>
          <w:bCs/>
          <w:lang w:val="en-GB"/>
        </w:rPr>
        <w:t>crosschecking</w:t>
      </w:r>
      <w:r w:rsidR="00300963">
        <w:rPr>
          <w:rFonts w:asciiTheme="majorHAnsi" w:hAnsiTheme="majorHAnsi" w:cs="Helvetica-Bold"/>
          <w:bCs/>
          <w:lang w:val="en-GB"/>
        </w:rPr>
        <w:t xml:space="preserve"> needs to be done when someone wants to find where the funds are actually going to be spent. The overview of theco-financing is also not very transparent. The total amounts are given per budget/project year, but they are not broken down to specific components and, thus, it is not practically clear </w:t>
      </w:r>
      <w:r w:rsidR="00670B47">
        <w:rPr>
          <w:rFonts w:asciiTheme="majorHAnsi" w:hAnsiTheme="majorHAnsi" w:cs="Helvetica-Bold"/>
          <w:bCs/>
          <w:lang w:val="en-GB"/>
        </w:rPr>
        <w:t xml:space="preserve">on which activities </w:t>
      </w:r>
      <w:r w:rsidR="00300963">
        <w:rPr>
          <w:rFonts w:asciiTheme="majorHAnsi" w:hAnsiTheme="majorHAnsi" w:cs="Helvetica-Bold"/>
          <w:bCs/>
          <w:lang w:val="en-GB"/>
        </w:rPr>
        <w:t xml:space="preserve">exactly </w:t>
      </w:r>
      <w:r w:rsidR="00670B47">
        <w:rPr>
          <w:rFonts w:asciiTheme="majorHAnsi" w:hAnsiTheme="majorHAnsi" w:cs="Helvetica-Bold"/>
          <w:bCs/>
          <w:lang w:val="en-GB"/>
        </w:rPr>
        <w:t xml:space="preserve">the </w:t>
      </w:r>
      <w:r w:rsidR="00300963">
        <w:rPr>
          <w:rFonts w:asciiTheme="majorHAnsi" w:hAnsiTheme="majorHAnsi" w:cs="Helvetica-Bold"/>
          <w:bCs/>
          <w:lang w:val="en-GB"/>
        </w:rPr>
        <w:t xml:space="preserve">co-financing will be spent. </w:t>
      </w:r>
    </w:p>
    <w:p w:rsidR="00A3100F" w:rsidRDefault="00A3100F" w:rsidP="00EE2D74">
      <w:pPr>
        <w:pStyle w:val="a"/>
        <w:tabs>
          <w:tab w:val="left" w:pos="0"/>
        </w:tabs>
        <w:spacing w:before="2" w:after="2" w:line="240" w:lineRule="auto"/>
        <w:ind w:left="0"/>
        <w:jc w:val="both"/>
        <w:rPr>
          <w:rFonts w:asciiTheme="majorHAnsi" w:hAnsiTheme="majorHAnsi"/>
          <w:szCs w:val="24"/>
          <w:lang w:val="en-GB"/>
        </w:rPr>
      </w:pPr>
    </w:p>
    <w:p w:rsidR="00A3100F" w:rsidRPr="00A3100F" w:rsidRDefault="00A3100F" w:rsidP="00A3100F">
      <w:pPr>
        <w:widowControl w:val="0"/>
        <w:tabs>
          <w:tab w:val="left" w:pos="567"/>
          <w:tab w:val="left" w:pos="1134"/>
          <w:tab w:val="left" w:pos="1985"/>
        </w:tabs>
        <w:autoSpaceDE w:val="0"/>
        <w:autoSpaceDN w:val="0"/>
        <w:adjustRightInd w:val="0"/>
        <w:jc w:val="both"/>
        <w:rPr>
          <w:rFonts w:asciiTheme="majorHAnsi" w:hAnsiTheme="majorHAnsi" w:cs="Helvetica-Bold"/>
          <w:bCs/>
          <w:sz w:val="22"/>
          <w:lang w:val="en-GB"/>
        </w:rPr>
      </w:pPr>
      <w:r w:rsidRPr="00A3100F">
        <w:rPr>
          <w:rFonts w:asciiTheme="majorHAnsi" w:hAnsiTheme="majorHAnsi" w:cs="Helvetica-Bold"/>
          <w:bCs/>
          <w:sz w:val="22"/>
          <w:lang w:val="en-GB"/>
        </w:rPr>
        <w:t xml:space="preserve">The actual annual expenditures show discrepancy with the budget presented in the PD. Overall, </w:t>
      </w:r>
      <w:r w:rsidR="00D7736A">
        <w:rPr>
          <w:rFonts w:asciiTheme="majorHAnsi" w:hAnsiTheme="majorHAnsi" w:cs="Helvetica-Bold"/>
          <w:bCs/>
          <w:sz w:val="22"/>
          <w:lang w:val="en-GB"/>
        </w:rPr>
        <w:t xml:space="preserve">for </w:t>
      </w:r>
      <w:r w:rsidR="00D7736A" w:rsidRPr="00A3100F">
        <w:rPr>
          <w:rFonts w:asciiTheme="majorHAnsi" w:hAnsiTheme="majorHAnsi" w:cs="Helvetica-Bold"/>
          <w:bCs/>
          <w:sz w:val="22"/>
          <w:lang w:val="en-GB"/>
        </w:rPr>
        <w:t>the</w:t>
      </w:r>
      <w:r w:rsidRPr="00A3100F">
        <w:rPr>
          <w:rFonts w:asciiTheme="majorHAnsi" w:hAnsiTheme="majorHAnsi" w:cs="Helvetica-Bold"/>
          <w:bCs/>
          <w:sz w:val="22"/>
          <w:lang w:val="en-GB"/>
        </w:rPr>
        <w:t xml:space="preserve"> period 201</w:t>
      </w:r>
      <w:r>
        <w:rPr>
          <w:rFonts w:asciiTheme="majorHAnsi" w:hAnsiTheme="majorHAnsi" w:cs="Helvetica-Bold"/>
          <w:bCs/>
          <w:sz w:val="22"/>
          <w:lang w:val="en-GB"/>
        </w:rPr>
        <w:t>2-2013</w:t>
      </w:r>
      <w:r w:rsidR="006E47DA">
        <w:rPr>
          <w:rFonts w:asciiTheme="majorHAnsi" w:hAnsiTheme="majorHAnsi" w:cs="Helvetica-Bold"/>
          <w:bCs/>
          <w:sz w:val="22"/>
          <w:lang w:val="en-GB"/>
        </w:rPr>
        <w:t>,</w:t>
      </w:r>
      <w:r w:rsidRPr="00A3100F">
        <w:rPr>
          <w:rFonts w:asciiTheme="majorHAnsi" w:hAnsiTheme="majorHAnsi" w:cs="Helvetica-Bold"/>
          <w:bCs/>
          <w:sz w:val="22"/>
          <w:lang w:val="en-GB"/>
        </w:rPr>
        <w:t xml:space="preserve"> the </w:t>
      </w:r>
      <w:r w:rsidR="006E47DA">
        <w:rPr>
          <w:rFonts w:asciiTheme="majorHAnsi" w:hAnsiTheme="majorHAnsi" w:cs="Helvetica-Bold"/>
          <w:bCs/>
          <w:sz w:val="22"/>
          <w:lang w:val="en-GB"/>
        </w:rPr>
        <w:t>originally p</w:t>
      </w:r>
      <w:r w:rsidRPr="00A3100F">
        <w:rPr>
          <w:rFonts w:asciiTheme="majorHAnsi" w:hAnsiTheme="majorHAnsi" w:cs="Helvetica-Bold"/>
          <w:bCs/>
          <w:sz w:val="22"/>
          <w:lang w:val="en-GB"/>
        </w:rPr>
        <w:t xml:space="preserve">lanned </w:t>
      </w:r>
      <w:r w:rsidR="006E47DA">
        <w:rPr>
          <w:rFonts w:asciiTheme="majorHAnsi" w:hAnsiTheme="majorHAnsi" w:cs="Helvetica-Bold"/>
          <w:bCs/>
          <w:sz w:val="22"/>
          <w:lang w:val="en-GB"/>
        </w:rPr>
        <w:t xml:space="preserve">budgetaccording to PD </w:t>
      </w:r>
      <w:r w:rsidRPr="00A3100F">
        <w:rPr>
          <w:rFonts w:asciiTheme="majorHAnsi" w:hAnsiTheme="majorHAnsi" w:cs="Helvetica-Bold"/>
          <w:bCs/>
          <w:sz w:val="22"/>
          <w:lang w:val="en-GB"/>
        </w:rPr>
        <w:t>was US$</w:t>
      </w:r>
      <w:r>
        <w:rPr>
          <w:rFonts w:asciiTheme="majorHAnsi" w:hAnsiTheme="majorHAnsi" w:cs="Helvetica-Bold"/>
          <w:bCs/>
          <w:sz w:val="22"/>
          <w:lang w:val="en-GB"/>
        </w:rPr>
        <w:t>979,</w:t>
      </w:r>
      <w:r w:rsidR="006E47DA">
        <w:rPr>
          <w:rFonts w:asciiTheme="majorHAnsi" w:hAnsiTheme="majorHAnsi" w:cs="Helvetica-Bold"/>
          <w:bCs/>
          <w:sz w:val="22"/>
          <w:lang w:val="en-GB"/>
        </w:rPr>
        <w:t>75</w:t>
      </w:r>
      <w:r>
        <w:rPr>
          <w:rFonts w:asciiTheme="majorHAnsi" w:hAnsiTheme="majorHAnsi" w:cs="Helvetica-Bold"/>
          <w:bCs/>
          <w:sz w:val="22"/>
          <w:lang w:val="en-GB"/>
        </w:rPr>
        <w:t>0 (59.3% of the total grant)</w:t>
      </w:r>
      <w:r w:rsidRPr="00A3100F">
        <w:rPr>
          <w:rFonts w:asciiTheme="majorHAnsi" w:hAnsiTheme="majorHAnsi" w:cs="Helvetica-Bold"/>
          <w:bCs/>
          <w:sz w:val="22"/>
          <w:lang w:val="en-GB"/>
        </w:rPr>
        <w:t xml:space="preserve">. </w:t>
      </w:r>
      <w:r w:rsidR="00AC31C2">
        <w:rPr>
          <w:rFonts w:asciiTheme="majorHAnsi" w:hAnsiTheme="majorHAnsi" w:cs="Helvetica-Bold"/>
          <w:bCs/>
          <w:sz w:val="22"/>
          <w:lang w:val="en-GB"/>
        </w:rPr>
        <w:t>The approved budgets for 2012 (found in the Inception Report) and 2013, signed on 18 February 2013, had a combined value of US$</w:t>
      </w:r>
      <w:r w:rsidR="008334FA">
        <w:rPr>
          <w:rFonts w:asciiTheme="majorHAnsi" w:hAnsiTheme="majorHAnsi" w:cs="Helvetica-Bold"/>
          <w:bCs/>
          <w:sz w:val="22"/>
          <w:lang w:val="en-GB"/>
        </w:rPr>
        <w:t>732,257</w:t>
      </w:r>
      <w:r w:rsidR="00AC31C2">
        <w:rPr>
          <w:rFonts w:asciiTheme="majorHAnsi" w:hAnsiTheme="majorHAnsi" w:cs="Helvetica-Bold"/>
          <w:bCs/>
          <w:sz w:val="22"/>
          <w:lang w:val="en-GB"/>
        </w:rPr>
        <w:t>.10 (US$</w:t>
      </w:r>
      <w:r w:rsidR="00646546">
        <w:rPr>
          <w:rFonts w:asciiTheme="majorHAnsi" w:hAnsiTheme="majorHAnsi" w:cs="Helvetica-Bold"/>
          <w:bCs/>
          <w:sz w:val="22"/>
          <w:lang w:val="en-GB"/>
        </w:rPr>
        <w:t>212</w:t>
      </w:r>
      <w:r w:rsidR="008334FA">
        <w:rPr>
          <w:rFonts w:asciiTheme="majorHAnsi" w:hAnsiTheme="majorHAnsi" w:cs="Helvetica-Bold"/>
          <w:bCs/>
          <w:sz w:val="22"/>
          <w:lang w:val="en-GB"/>
        </w:rPr>
        <w:t>,094.00 and US$520,163</w:t>
      </w:r>
      <w:r w:rsidR="00AC31C2">
        <w:rPr>
          <w:rFonts w:asciiTheme="majorHAnsi" w:hAnsiTheme="majorHAnsi" w:cs="Helvetica-Bold"/>
          <w:bCs/>
          <w:sz w:val="22"/>
          <w:lang w:val="en-GB"/>
        </w:rPr>
        <w:t>.10 respectively) to be charged to LDCF. The budget for 2013 was then revised to US$341,693.26, making th</w:t>
      </w:r>
      <w:r w:rsidR="008334FA">
        <w:rPr>
          <w:rFonts w:asciiTheme="majorHAnsi" w:hAnsiTheme="majorHAnsi" w:cs="Helvetica-Bold"/>
          <w:bCs/>
          <w:sz w:val="22"/>
          <w:lang w:val="en-GB"/>
        </w:rPr>
        <w:t>e comparable total of US$554,787</w:t>
      </w:r>
      <w:r w:rsidR="00AC31C2">
        <w:rPr>
          <w:rFonts w:asciiTheme="majorHAnsi" w:hAnsiTheme="majorHAnsi" w:cs="Helvetica-Bold"/>
          <w:bCs/>
          <w:sz w:val="22"/>
          <w:lang w:val="en-GB"/>
        </w:rPr>
        <w:t xml:space="preserve">.26 to be charged to LDCF. </w:t>
      </w:r>
      <w:r w:rsidRPr="00A3100F">
        <w:rPr>
          <w:rFonts w:asciiTheme="majorHAnsi" w:hAnsiTheme="majorHAnsi" w:cs="Helvetica-Bold"/>
          <w:bCs/>
          <w:sz w:val="22"/>
          <w:lang w:val="en-GB"/>
        </w:rPr>
        <w:t>However, during th</w:t>
      </w:r>
      <w:r>
        <w:rPr>
          <w:rFonts w:asciiTheme="majorHAnsi" w:hAnsiTheme="majorHAnsi" w:cs="Helvetica-Bold"/>
          <w:bCs/>
          <w:sz w:val="22"/>
          <w:lang w:val="en-GB"/>
        </w:rPr>
        <w:t xml:space="preserve">at </w:t>
      </w:r>
      <w:r w:rsidRPr="00A3100F">
        <w:rPr>
          <w:rFonts w:asciiTheme="majorHAnsi" w:hAnsiTheme="majorHAnsi" w:cs="Helvetica-Bold"/>
          <w:bCs/>
          <w:sz w:val="22"/>
          <w:lang w:val="en-GB"/>
        </w:rPr>
        <w:t>period</w:t>
      </w:r>
      <w:r w:rsidR="00AC31C2">
        <w:rPr>
          <w:rFonts w:asciiTheme="majorHAnsi" w:hAnsiTheme="majorHAnsi" w:cs="Helvetica-Bold"/>
          <w:bCs/>
          <w:sz w:val="22"/>
          <w:lang w:val="en-GB"/>
        </w:rPr>
        <w:t>,</w:t>
      </w:r>
      <w:r w:rsidRPr="00A3100F">
        <w:rPr>
          <w:rFonts w:asciiTheme="majorHAnsi" w:hAnsiTheme="majorHAnsi" w:cs="Helvetica-Bold"/>
          <w:bCs/>
          <w:sz w:val="22"/>
          <w:lang w:val="en-GB"/>
        </w:rPr>
        <w:t xml:space="preserve"> only US$</w:t>
      </w:r>
      <w:r>
        <w:rPr>
          <w:rFonts w:asciiTheme="majorHAnsi" w:hAnsiTheme="majorHAnsi" w:cs="Helvetica-Bold"/>
          <w:bCs/>
          <w:sz w:val="22"/>
          <w:lang w:val="en-GB"/>
        </w:rPr>
        <w:t>263,007.93</w:t>
      </w:r>
      <w:r w:rsidRPr="00A3100F">
        <w:rPr>
          <w:rFonts w:asciiTheme="majorHAnsi" w:hAnsiTheme="majorHAnsi" w:cs="Helvetica-Bold"/>
          <w:bCs/>
          <w:sz w:val="22"/>
          <w:lang w:val="en-GB"/>
        </w:rPr>
        <w:t xml:space="preserve"> (</w:t>
      </w:r>
      <w:r>
        <w:rPr>
          <w:rFonts w:asciiTheme="majorHAnsi" w:hAnsiTheme="majorHAnsi" w:cs="Helvetica-Bold"/>
          <w:bCs/>
          <w:sz w:val="22"/>
          <w:lang w:val="en-GB"/>
        </w:rPr>
        <w:t>15.93</w:t>
      </w:r>
      <w:r w:rsidR="00FB440F">
        <w:rPr>
          <w:rFonts w:asciiTheme="majorHAnsi" w:hAnsiTheme="majorHAnsi" w:cs="Helvetica-Bold"/>
          <w:bCs/>
          <w:sz w:val="22"/>
          <w:lang w:val="en-GB"/>
        </w:rPr>
        <w:t>%</w:t>
      </w:r>
      <w:r>
        <w:rPr>
          <w:rFonts w:asciiTheme="majorHAnsi" w:hAnsiTheme="majorHAnsi" w:cs="Helvetica-Bold"/>
          <w:bCs/>
          <w:sz w:val="22"/>
          <w:lang w:val="en-GB"/>
        </w:rPr>
        <w:t xml:space="preserve"> of the </w:t>
      </w:r>
      <w:r w:rsidR="00AC31C2">
        <w:rPr>
          <w:rFonts w:asciiTheme="majorHAnsi" w:hAnsiTheme="majorHAnsi" w:cs="Helvetica-Bold"/>
          <w:bCs/>
          <w:sz w:val="22"/>
          <w:lang w:val="en-GB"/>
        </w:rPr>
        <w:t xml:space="preserve">initially </w:t>
      </w:r>
      <w:r>
        <w:rPr>
          <w:rFonts w:asciiTheme="majorHAnsi" w:hAnsiTheme="majorHAnsi" w:cs="Helvetica-Bold"/>
          <w:bCs/>
          <w:sz w:val="22"/>
          <w:lang w:val="en-GB"/>
        </w:rPr>
        <w:t>planned expenditure for that period</w:t>
      </w:r>
      <w:r w:rsidR="008334FA">
        <w:rPr>
          <w:rFonts w:asciiTheme="majorHAnsi" w:hAnsiTheme="majorHAnsi" w:cs="Helvetica-Bold"/>
          <w:bCs/>
          <w:sz w:val="22"/>
          <w:lang w:val="en-GB"/>
        </w:rPr>
        <w:t>, or 47.41% of the latest revised figure</w:t>
      </w:r>
      <w:r w:rsidRPr="00A3100F">
        <w:rPr>
          <w:rFonts w:asciiTheme="majorHAnsi" w:hAnsiTheme="majorHAnsi" w:cs="Helvetica-Bold"/>
          <w:bCs/>
          <w:sz w:val="22"/>
          <w:lang w:val="en-GB"/>
        </w:rPr>
        <w:t xml:space="preserve">) was actually spent. </w:t>
      </w:r>
      <w:r w:rsidR="00AC31C2">
        <w:rPr>
          <w:rFonts w:asciiTheme="majorHAnsi" w:hAnsiTheme="majorHAnsi" w:cs="Helvetica-Bold"/>
          <w:bCs/>
          <w:sz w:val="22"/>
          <w:lang w:val="en-GB"/>
        </w:rPr>
        <w:t xml:space="preserve">It is clear that the </w:t>
      </w:r>
      <w:r w:rsidRPr="00A3100F">
        <w:rPr>
          <w:rFonts w:asciiTheme="majorHAnsi" w:hAnsiTheme="majorHAnsi" w:cs="Helvetica-Bold"/>
          <w:bCs/>
          <w:sz w:val="22"/>
          <w:lang w:val="en-GB"/>
        </w:rPr>
        <w:t xml:space="preserve">major </w:t>
      </w:r>
      <w:r w:rsidR="00AC31C2">
        <w:rPr>
          <w:rFonts w:asciiTheme="majorHAnsi" w:hAnsiTheme="majorHAnsi" w:cs="Helvetica-Bold"/>
          <w:bCs/>
          <w:sz w:val="22"/>
          <w:lang w:val="en-GB"/>
        </w:rPr>
        <w:t xml:space="preserve">reason why the expenditure was not realised according to plans was the fact that the implementation of the demo projects, which were supposed to consume large portion of the grant, has not taken place as planned.  </w:t>
      </w:r>
      <w:r w:rsidR="008334FA">
        <w:rPr>
          <w:rFonts w:asciiTheme="majorHAnsi" w:hAnsiTheme="majorHAnsi" w:cs="Helvetica-Bold"/>
          <w:bCs/>
          <w:sz w:val="22"/>
          <w:lang w:val="en-GB"/>
        </w:rPr>
        <w:t>The reason</w:t>
      </w:r>
      <w:r w:rsidR="00646546">
        <w:rPr>
          <w:rFonts w:asciiTheme="majorHAnsi" w:hAnsiTheme="majorHAnsi" w:cs="Helvetica-Bold"/>
          <w:bCs/>
          <w:sz w:val="22"/>
          <w:lang w:val="en-GB"/>
        </w:rPr>
        <w:t>s</w:t>
      </w:r>
      <w:r w:rsidR="008334FA">
        <w:rPr>
          <w:rFonts w:asciiTheme="majorHAnsi" w:hAnsiTheme="majorHAnsi" w:cs="Helvetica-Bold"/>
          <w:bCs/>
          <w:sz w:val="22"/>
          <w:lang w:val="en-GB"/>
        </w:rPr>
        <w:t xml:space="preserve"> for the delay in implementation of the demo projects</w:t>
      </w:r>
      <w:r w:rsidR="00AC31C2">
        <w:rPr>
          <w:rFonts w:asciiTheme="majorHAnsi" w:hAnsiTheme="majorHAnsi" w:cs="Helvetica-Bold"/>
          <w:bCs/>
          <w:sz w:val="22"/>
          <w:lang w:val="en-GB"/>
        </w:rPr>
        <w:t xml:space="preserve"> have been explained earlier. </w:t>
      </w:r>
      <w:r w:rsidRPr="00A3100F">
        <w:rPr>
          <w:rFonts w:asciiTheme="majorHAnsi" w:hAnsiTheme="majorHAnsi" w:cs="Helvetica-Bold"/>
          <w:bCs/>
          <w:sz w:val="22"/>
          <w:lang w:val="en-GB"/>
        </w:rPr>
        <w:t xml:space="preserve">This means that without an extension being granted, </w:t>
      </w:r>
      <w:r w:rsidR="00AC31C2">
        <w:rPr>
          <w:rFonts w:asciiTheme="majorHAnsi" w:hAnsiTheme="majorHAnsi" w:cs="Helvetica-Bold"/>
          <w:bCs/>
          <w:sz w:val="22"/>
          <w:lang w:val="en-GB"/>
        </w:rPr>
        <w:t>during</w:t>
      </w:r>
      <w:r>
        <w:rPr>
          <w:rFonts w:asciiTheme="majorHAnsi" w:hAnsiTheme="majorHAnsi" w:cs="Helvetica-Bold"/>
          <w:bCs/>
          <w:sz w:val="22"/>
          <w:lang w:val="en-GB"/>
        </w:rPr>
        <w:t>the</w:t>
      </w:r>
      <w:r w:rsidRPr="00A3100F">
        <w:rPr>
          <w:rFonts w:asciiTheme="majorHAnsi" w:hAnsiTheme="majorHAnsi" w:cs="Helvetica-Bold"/>
          <w:bCs/>
          <w:sz w:val="22"/>
          <w:lang w:val="en-GB"/>
        </w:rPr>
        <w:t xml:space="preserve"> remaining </w:t>
      </w:r>
      <w:r>
        <w:rPr>
          <w:rFonts w:asciiTheme="majorHAnsi" w:hAnsiTheme="majorHAnsi" w:cs="Helvetica-Bold"/>
          <w:bCs/>
          <w:sz w:val="22"/>
          <w:lang w:val="en-GB"/>
        </w:rPr>
        <w:t>year</w:t>
      </w:r>
      <w:r w:rsidRPr="00A3100F">
        <w:rPr>
          <w:rFonts w:asciiTheme="majorHAnsi" w:hAnsiTheme="majorHAnsi" w:cs="Helvetica-Bold"/>
          <w:bCs/>
          <w:sz w:val="22"/>
          <w:lang w:val="en-GB"/>
        </w:rPr>
        <w:t xml:space="preserve"> of the project’s implementation </w:t>
      </w:r>
      <w:r w:rsidR="008334FA">
        <w:rPr>
          <w:rFonts w:asciiTheme="majorHAnsi" w:hAnsiTheme="majorHAnsi" w:cs="Helvetica-Bold"/>
          <w:bCs/>
          <w:sz w:val="22"/>
          <w:lang w:val="en-GB"/>
        </w:rPr>
        <w:t>the remaining amount of the</w:t>
      </w:r>
      <w:r w:rsidR="00AC31C2">
        <w:rPr>
          <w:rFonts w:asciiTheme="majorHAnsi" w:hAnsiTheme="majorHAnsi" w:cs="Helvetica-Bold"/>
          <w:bCs/>
          <w:sz w:val="22"/>
          <w:lang w:val="en-GB"/>
        </w:rPr>
        <w:t>LDCF</w:t>
      </w:r>
      <w:r w:rsidRPr="00A3100F">
        <w:rPr>
          <w:rFonts w:asciiTheme="majorHAnsi" w:hAnsiTheme="majorHAnsi" w:cs="Helvetica-Bold"/>
          <w:bCs/>
          <w:sz w:val="22"/>
          <w:lang w:val="en-GB"/>
        </w:rPr>
        <w:t>grant will have to be spent</w:t>
      </w:r>
      <w:r w:rsidR="008334FA">
        <w:rPr>
          <w:rFonts w:asciiTheme="majorHAnsi" w:hAnsiTheme="majorHAnsi" w:cs="Helvetica-Bold"/>
          <w:bCs/>
          <w:sz w:val="22"/>
          <w:lang w:val="en-GB"/>
        </w:rPr>
        <w:t xml:space="preserve"> (up to 84% of unspent funds for 2012-2013 plus the remaining amount for the last year of the project’s implementation).This</w:t>
      </w:r>
      <w:r w:rsidRPr="00A3100F">
        <w:rPr>
          <w:rFonts w:asciiTheme="majorHAnsi" w:hAnsiTheme="majorHAnsi" w:cs="Helvetica-Bold"/>
          <w:bCs/>
          <w:sz w:val="22"/>
          <w:lang w:val="en-GB"/>
        </w:rPr>
        <w:t xml:space="preserve"> is </w:t>
      </w:r>
      <w:r>
        <w:rPr>
          <w:rFonts w:asciiTheme="majorHAnsi" w:hAnsiTheme="majorHAnsi" w:cs="Helvetica-Bold"/>
          <w:bCs/>
          <w:sz w:val="22"/>
          <w:lang w:val="en-GB"/>
        </w:rPr>
        <w:t xml:space="preserve">absolutely </w:t>
      </w:r>
      <w:r w:rsidRPr="00A3100F">
        <w:rPr>
          <w:rFonts w:asciiTheme="majorHAnsi" w:hAnsiTheme="majorHAnsi" w:cs="Helvetica-Bold"/>
          <w:bCs/>
          <w:sz w:val="22"/>
          <w:lang w:val="en-GB"/>
        </w:rPr>
        <w:t xml:space="preserve">not realistic. </w:t>
      </w:r>
      <w:r>
        <w:rPr>
          <w:rFonts w:asciiTheme="majorHAnsi" w:hAnsiTheme="majorHAnsi" w:cs="Helvetica-Bold"/>
          <w:bCs/>
          <w:sz w:val="22"/>
          <w:lang w:val="en-GB"/>
        </w:rPr>
        <w:t>There is one encouraging sign, though, and that is that the rate of expenditure in 2013 has increased by almost 50% compared to 2012 (see the last column in the table below)</w:t>
      </w:r>
      <w:r w:rsidR="00FB440F">
        <w:rPr>
          <w:rFonts w:asciiTheme="majorHAnsi" w:hAnsiTheme="majorHAnsi" w:cs="Helvetica-Bold"/>
          <w:bCs/>
          <w:sz w:val="22"/>
          <w:lang w:val="en-GB"/>
        </w:rPr>
        <w:t xml:space="preserve">. It should be mentioned here that, in addition to that, if the demo projects implementation will be successful as proposed above, then the actual expenditure rate </w:t>
      </w:r>
      <w:r w:rsidR="00AF7AD7">
        <w:rPr>
          <w:rFonts w:asciiTheme="majorHAnsi" w:hAnsiTheme="majorHAnsi" w:cs="Helvetica-Bold"/>
          <w:bCs/>
          <w:sz w:val="22"/>
          <w:lang w:val="en-GB"/>
        </w:rPr>
        <w:t>could</w:t>
      </w:r>
      <w:r w:rsidR="00FB440F">
        <w:rPr>
          <w:rFonts w:asciiTheme="majorHAnsi" w:hAnsiTheme="majorHAnsi" w:cs="Helvetica-Bold"/>
          <w:bCs/>
          <w:sz w:val="22"/>
          <w:lang w:val="en-GB"/>
        </w:rPr>
        <w:t xml:space="preserve"> significantly improve in 2014.</w:t>
      </w:r>
    </w:p>
    <w:p w:rsidR="00EE2D74" w:rsidRPr="00892F41" w:rsidRDefault="00EE2D74" w:rsidP="00EE2D74">
      <w:pPr>
        <w:pStyle w:val="a"/>
        <w:tabs>
          <w:tab w:val="left" w:pos="0"/>
        </w:tabs>
        <w:spacing w:before="2" w:after="2" w:line="240" w:lineRule="auto"/>
        <w:ind w:left="0"/>
        <w:jc w:val="both"/>
        <w:rPr>
          <w:rFonts w:asciiTheme="majorHAnsi" w:hAnsiTheme="majorHAnsi"/>
          <w:szCs w:val="24"/>
          <w:lang w:val="en-GB"/>
        </w:rPr>
      </w:pPr>
    </w:p>
    <w:p w:rsidR="00EE2D74" w:rsidRDefault="00EE2D74" w:rsidP="00EE2D74">
      <w:pPr>
        <w:tabs>
          <w:tab w:val="left" w:pos="1843"/>
        </w:tabs>
        <w:jc w:val="both"/>
        <w:rPr>
          <w:rFonts w:asciiTheme="majorHAnsi" w:hAnsiTheme="majorHAnsi"/>
          <w:sz w:val="22"/>
          <w:lang w:val="en-GB"/>
        </w:rPr>
      </w:pPr>
    </w:p>
    <w:tbl>
      <w:tblPr>
        <w:tblW w:w="0" w:type="auto"/>
        <w:jc w:val="center"/>
        <w:tblLook w:val="00BF"/>
      </w:tblPr>
      <w:tblGrid>
        <w:gridCol w:w="817"/>
        <w:gridCol w:w="1559"/>
        <w:gridCol w:w="709"/>
        <w:gridCol w:w="2058"/>
        <w:gridCol w:w="826"/>
        <w:gridCol w:w="1276"/>
      </w:tblGrid>
      <w:tr w:rsidR="00A3100F">
        <w:trPr>
          <w:jc w:val="center"/>
        </w:trPr>
        <w:tc>
          <w:tcPr>
            <w:tcW w:w="817" w:type="dxa"/>
          </w:tcPr>
          <w:p w:rsidR="00A3100F" w:rsidRDefault="00A3100F" w:rsidP="00A3100F">
            <w:pPr>
              <w:tabs>
                <w:tab w:val="left" w:pos="1843"/>
              </w:tabs>
              <w:jc w:val="center"/>
              <w:rPr>
                <w:rFonts w:ascii="Calibri" w:hAnsi="Calibri"/>
                <w:sz w:val="22"/>
                <w:szCs w:val="20"/>
              </w:rPr>
            </w:pPr>
            <w:r>
              <w:rPr>
                <w:rFonts w:ascii="Calibri" w:hAnsi="Calibri"/>
                <w:sz w:val="22"/>
                <w:szCs w:val="20"/>
              </w:rPr>
              <w:t>Year</w:t>
            </w:r>
          </w:p>
        </w:tc>
        <w:tc>
          <w:tcPr>
            <w:tcW w:w="1559" w:type="dxa"/>
          </w:tcPr>
          <w:p w:rsidR="00A3100F" w:rsidRDefault="00A3100F" w:rsidP="00A3100F">
            <w:pPr>
              <w:tabs>
                <w:tab w:val="left" w:pos="1843"/>
              </w:tabs>
              <w:jc w:val="center"/>
              <w:rPr>
                <w:rFonts w:ascii="Calibri" w:hAnsi="Calibri"/>
                <w:sz w:val="22"/>
                <w:szCs w:val="20"/>
              </w:rPr>
            </w:pPr>
            <w:r>
              <w:rPr>
                <w:rFonts w:ascii="Calibri" w:hAnsi="Calibri"/>
                <w:sz w:val="22"/>
                <w:szCs w:val="20"/>
              </w:rPr>
              <w:t>Planned expenditure</w:t>
            </w:r>
            <w:r w:rsidR="008334FA">
              <w:rPr>
                <w:rFonts w:ascii="Calibri" w:hAnsi="Calibri"/>
                <w:sz w:val="22"/>
                <w:szCs w:val="20"/>
              </w:rPr>
              <w:t xml:space="preserve"> in the PD</w:t>
            </w:r>
          </w:p>
        </w:tc>
        <w:tc>
          <w:tcPr>
            <w:tcW w:w="709" w:type="dxa"/>
          </w:tcPr>
          <w:p w:rsidR="00A3100F" w:rsidRDefault="00A3100F" w:rsidP="00A3100F">
            <w:pPr>
              <w:tabs>
                <w:tab w:val="left" w:pos="1843"/>
              </w:tabs>
              <w:jc w:val="center"/>
              <w:rPr>
                <w:rFonts w:ascii="Calibri" w:hAnsi="Calibri"/>
                <w:sz w:val="22"/>
                <w:szCs w:val="20"/>
              </w:rPr>
            </w:pPr>
            <w:r>
              <w:rPr>
                <w:rFonts w:ascii="Calibri" w:hAnsi="Calibri"/>
                <w:sz w:val="22"/>
                <w:szCs w:val="20"/>
              </w:rPr>
              <w:t>% total</w:t>
            </w:r>
          </w:p>
        </w:tc>
        <w:tc>
          <w:tcPr>
            <w:tcW w:w="2058" w:type="dxa"/>
          </w:tcPr>
          <w:p w:rsidR="00A3100F" w:rsidRDefault="00A3100F" w:rsidP="00A3100F">
            <w:pPr>
              <w:tabs>
                <w:tab w:val="left" w:pos="1843"/>
              </w:tabs>
              <w:jc w:val="center"/>
              <w:rPr>
                <w:rFonts w:ascii="Calibri" w:hAnsi="Calibri"/>
                <w:sz w:val="22"/>
                <w:szCs w:val="20"/>
              </w:rPr>
            </w:pPr>
            <w:r>
              <w:rPr>
                <w:rFonts w:ascii="Calibri" w:hAnsi="Calibri"/>
                <w:sz w:val="22"/>
                <w:szCs w:val="20"/>
              </w:rPr>
              <w:t>Actual expenditure</w:t>
            </w:r>
          </w:p>
        </w:tc>
        <w:tc>
          <w:tcPr>
            <w:tcW w:w="826" w:type="dxa"/>
          </w:tcPr>
          <w:p w:rsidR="00A3100F" w:rsidRDefault="00A3100F" w:rsidP="00A3100F">
            <w:pPr>
              <w:tabs>
                <w:tab w:val="left" w:pos="1843"/>
              </w:tabs>
              <w:jc w:val="center"/>
              <w:rPr>
                <w:rFonts w:ascii="Calibri" w:hAnsi="Calibri"/>
                <w:sz w:val="22"/>
                <w:szCs w:val="20"/>
              </w:rPr>
            </w:pPr>
            <w:r>
              <w:rPr>
                <w:rFonts w:ascii="Calibri" w:hAnsi="Calibri"/>
                <w:sz w:val="22"/>
                <w:szCs w:val="20"/>
              </w:rPr>
              <w:t>% total</w:t>
            </w:r>
          </w:p>
        </w:tc>
        <w:tc>
          <w:tcPr>
            <w:tcW w:w="1276" w:type="dxa"/>
          </w:tcPr>
          <w:p w:rsidR="00A3100F" w:rsidRDefault="00A3100F" w:rsidP="00A3100F">
            <w:pPr>
              <w:tabs>
                <w:tab w:val="left" w:pos="1843"/>
              </w:tabs>
              <w:jc w:val="center"/>
              <w:rPr>
                <w:rFonts w:ascii="Calibri" w:hAnsi="Calibri"/>
                <w:sz w:val="22"/>
                <w:szCs w:val="20"/>
              </w:rPr>
            </w:pPr>
            <w:r>
              <w:rPr>
                <w:rFonts w:ascii="Calibri" w:hAnsi="Calibri"/>
                <w:sz w:val="22"/>
                <w:szCs w:val="20"/>
              </w:rPr>
              <w:t>Ratio planned/ actually spent</w:t>
            </w:r>
          </w:p>
        </w:tc>
      </w:tr>
      <w:tr w:rsidR="00A3100F">
        <w:trPr>
          <w:jc w:val="center"/>
        </w:trPr>
        <w:tc>
          <w:tcPr>
            <w:tcW w:w="817" w:type="dxa"/>
          </w:tcPr>
          <w:p w:rsidR="00A3100F" w:rsidRDefault="002753A5" w:rsidP="00A3100F">
            <w:pPr>
              <w:tabs>
                <w:tab w:val="left" w:pos="1843"/>
              </w:tabs>
              <w:jc w:val="center"/>
              <w:rPr>
                <w:rFonts w:ascii="Calibri" w:hAnsi="Calibri"/>
                <w:sz w:val="22"/>
                <w:szCs w:val="20"/>
              </w:rPr>
            </w:pPr>
            <w:r>
              <w:rPr>
                <w:rFonts w:ascii="Calibri" w:hAnsi="Calibri"/>
                <w:sz w:val="22"/>
                <w:szCs w:val="20"/>
              </w:rPr>
              <w:t>1</w:t>
            </w:r>
          </w:p>
        </w:tc>
        <w:tc>
          <w:tcPr>
            <w:tcW w:w="1559" w:type="dxa"/>
          </w:tcPr>
          <w:p w:rsidR="00A3100F" w:rsidRDefault="00A3100F" w:rsidP="00A3100F">
            <w:pPr>
              <w:tabs>
                <w:tab w:val="left" w:pos="1843"/>
              </w:tabs>
              <w:jc w:val="right"/>
              <w:rPr>
                <w:rFonts w:ascii="Calibri" w:hAnsi="Calibri"/>
                <w:sz w:val="22"/>
                <w:szCs w:val="20"/>
              </w:rPr>
            </w:pPr>
            <w:r>
              <w:rPr>
                <w:rFonts w:ascii="Calibri" w:hAnsi="Calibri"/>
                <w:sz w:val="22"/>
                <w:szCs w:val="20"/>
              </w:rPr>
              <w:t>300,750.00</w:t>
            </w:r>
          </w:p>
        </w:tc>
        <w:tc>
          <w:tcPr>
            <w:tcW w:w="709" w:type="dxa"/>
          </w:tcPr>
          <w:p w:rsidR="00A3100F" w:rsidRDefault="00A3100F" w:rsidP="00A3100F">
            <w:pPr>
              <w:tabs>
                <w:tab w:val="left" w:pos="1843"/>
              </w:tabs>
              <w:jc w:val="right"/>
              <w:rPr>
                <w:rFonts w:ascii="Calibri" w:hAnsi="Calibri"/>
                <w:sz w:val="22"/>
                <w:szCs w:val="20"/>
              </w:rPr>
            </w:pPr>
            <w:r>
              <w:rPr>
                <w:rFonts w:ascii="Calibri" w:hAnsi="Calibri"/>
                <w:sz w:val="22"/>
                <w:szCs w:val="20"/>
              </w:rPr>
              <w:t>18.2</w:t>
            </w:r>
          </w:p>
        </w:tc>
        <w:tc>
          <w:tcPr>
            <w:tcW w:w="2058" w:type="dxa"/>
          </w:tcPr>
          <w:p w:rsidR="00A3100F" w:rsidRDefault="002753A5" w:rsidP="00A3100F">
            <w:pPr>
              <w:tabs>
                <w:tab w:val="left" w:pos="1843"/>
              </w:tabs>
              <w:jc w:val="right"/>
              <w:rPr>
                <w:rFonts w:ascii="Calibri" w:hAnsi="Calibri"/>
                <w:sz w:val="22"/>
                <w:szCs w:val="20"/>
              </w:rPr>
            </w:pPr>
            <w:r>
              <w:rPr>
                <w:rFonts w:ascii="Calibri" w:hAnsi="Calibri"/>
                <w:sz w:val="22"/>
                <w:szCs w:val="20"/>
              </w:rPr>
              <w:t xml:space="preserve">(2012)       </w:t>
            </w:r>
            <w:r w:rsidR="00A3100F">
              <w:rPr>
                <w:rFonts w:ascii="Calibri" w:hAnsi="Calibri"/>
                <w:sz w:val="22"/>
                <w:szCs w:val="20"/>
              </w:rPr>
              <w:t>61,264.19</w:t>
            </w:r>
          </w:p>
        </w:tc>
        <w:tc>
          <w:tcPr>
            <w:tcW w:w="826" w:type="dxa"/>
          </w:tcPr>
          <w:p w:rsidR="00A3100F" w:rsidRDefault="00A3100F" w:rsidP="00A3100F">
            <w:pPr>
              <w:tabs>
                <w:tab w:val="left" w:pos="1843"/>
              </w:tabs>
              <w:jc w:val="right"/>
              <w:rPr>
                <w:rFonts w:ascii="Calibri" w:hAnsi="Calibri"/>
                <w:sz w:val="22"/>
                <w:szCs w:val="20"/>
              </w:rPr>
            </w:pPr>
            <w:r>
              <w:rPr>
                <w:rFonts w:ascii="Calibri" w:hAnsi="Calibri"/>
                <w:sz w:val="22"/>
                <w:szCs w:val="20"/>
              </w:rPr>
              <w:t>3.71</w:t>
            </w:r>
          </w:p>
        </w:tc>
        <w:tc>
          <w:tcPr>
            <w:tcW w:w="1276" w:type="dxa"/>
          </w:tcPr>
          <w:p w:rsidR="00A3100F" w:rsidRDefault="00A3100F" w:rsidP="00A3100F">
            <w:pPr>
              <w:tabs>
                <w:tab w:val="left" w:pos="1843"/>
              </w:tabs>
              <w:jc w:val="right"/>
              <w:rPr>
                <w:rFonts w:ascii="Calibri" w:hAnsi="Calibri"/>
                <w:sz w:val="22"/>
                <w:szCs w:val="20"/>
              </w:rPr>
            </w:pPr>
            <w:r>
              <w:rPr>
                <w:rFonts w:ascii="Calibri" w:hAnsi="Calibri"/>
                <w:sz w:val="22"/>
                <w:szCs w:val="20"/>
              </w:rPr>
              <w:t>0.20</w:t>
            </w:r>
          </w:p>
        </w:tc>
      </w:tr>
      <w:tr w:rsidR="00A3100F">
        <w:trPr>
          <w:jc w:val="center"/>
        </w:trPr>
        <w:tc>
          <w:tcPr>
            <w:tcW w:w="817" w:type="dxa"/>
          </w:tcPr>
          <w:p w:rsidR="00A3100F" w:rsidRDefault="002753A5" w:rsidP="00A3100F">
            <w:pPr>
              <w:tabs>
                <w:tab w:val="left" w:pos="1843"/>
              </w:tabs>
              <w:jc w:val="center"/>
              <w:rPr>
                <w:rFonts w:ascii="Calibri" w:hAnsi="Calibri"/>
                <w:sz w:val="22"/>
                <w:szCs w:val="20"/>
              </w:rPr>
            </w:pPr>
            <w:r>
              <w:rPr>
                <w:rFonts w:ascii="Calibri" w:hAnsi="Calibri"/>
                <w:sz w:val="22"/>
                <w:szCs w:val="20"/>
              </w:rPr>
              <w:t>2</w:t>
            </w:r>
          </w:p>
        </w:tc>
        <w:tc>
          <w:tcPr>
            <w:tcW w:w="1559" w:type="dxa"/>
          </w:tcPr>
          <w:p w:rsidR="00A3100F" w:rsidRDefault="002753A5" w:rsidP="00A3100F">
            <w:pPr>
              <w:tabs>
                <w:tab w:val="left" w:pos="1843"/>
              </w:tabs>
              <w:jc w:val="right"/>
              <w:rPr>
                <w:rFonts w:ascii="Calibri" w:hAnsi="Calibri"/>
                <w:sz w:val="22"/>
                <w:szCs w:val="20"/>
              </w:rPr>
            </w:pPr>
            <w:r>
              <w:rPr>
                <w:rFonts w:ascii="Calibri" w:hAnsi="Calibri"/>
                <w:sz w:val="22"/>
                <w:szCs w:val="20"/>
              </w:rPr>
              <w:t>679</w:t>
            </w:r>
            <w:r w:rsidR="00A3100F">
              <w:rPr>
                <w:rFonts w:ascii="Calibri" w:hAnsi="Calibri"/>
                <w:sz w:val="22"/>
                <w:szCs w:val="20"/>
              </w:rPr>
              <w:t>,000.00</w:t>
            </w:r>
          </w:p>
        </w:tc>
        <w:tc>
          <w:tcPr>
            <w:tcW w:w="709" w:type="dxa"/>
          </w:tcPr>
          <w:p w:rsidR="00A3100F" w:rsidRDefault="00A3100F" w:rsidP="00A3100F">
            <w:pPr>
              <w:tabs>
                <w:tab w:val="left" w:pos="1843"/>
              </w:tabs>
              <w:jc w:val="right"/>
              <w:rPr>
                <w:rFonts w:ascii="Calibri" w:hAnsi="Calibri"/>
                <w:sz w:val="22"/>
                <w:szCs w:val="20"/>
              </w:rPr>
            </w:pPr>
            <w:r>
              <w:rPr>
                <w:rFonts w:ascii="Calibri" w:hAnsi="Calibri"/>
                <w:sz w:val="22"/>
                <w:szCs w:val="20"/>
              </w:rPr>
              <w:t>41.1</w:t>
            </w:r>
          </w:p>
        </w:tc>
        <w:tc>
          <w:tcPr>
            <w:tcW w:w="2058" w:type="dxa"/>
          </w:tcPr>
          <w:p w:rsidR="00A3100F" w:rsidRDefault="002753A5" w:rsidP="00A3100F">
            <w:pPr>
              <w:tabs>
                <w:tab w:val="left" w:pos="1843"/>
              </w:tabs>
              <w:jc w:val="right"/>
              <w:rPr>
                <w:rFonts w:ascii="Calibri" w:hAnsi="Calibri"/>
                <w:sz w:val="22"/>
                <w:szCs w:val="20"/>
              </w:rPr>
            </w:pPr>
            <w:r>
              <w:rPr>
                <w:rFonts w:ascii="Calibri" w:hAnsi="Calibri"/>
                <w:sz w:val="22"/>
                <w:szCs w:val="20"/>
              </w:rPr>
              <w:t xml:space="preserve">(2013)     </w:t>
            </w:r>
            <w:r w:rsidR="00A3100F">
              <w:rPr>
                <w:rFonts w:ascii="Calibri" w:hAnsi="Calibri"/>
                <w:sz w:val="22"/>
                <w:szCs w:val="20"/>
              </w:rPr>
              <w:t>201,743.74</w:t>
            </w:r>
          </w:p>
        </w:tc>
        <w:tc>
          <w:tcPr>
            <w:tcW w:w="826" w:type="dxa"/>
          </w:tcPr>
          <w:p w:rsidR="00A3100F" w:rsidRDefault="00A3100F" w:rsidP="00A3100F">
            <w:pPr>
              <w:tabs>
                <w:tab w:val="left" w:pos="1843"/>
              </w:tabs>
              <w:jc w:val="right"/>
              <w:rPr>
                <w:rFonts w:ascii="Calibri" w:hAnsi="Calibri"/>
                <w:sz w:val="22"/>
                <w:szCs w:val="20"/>
              </w:rPr>
            </w:pPr>
            <w:r>
              <w:rPr>
                <w:rFonts w:ascii="Calibri" w:hAnsi="Calibri"/>
                <w:sz w:val="22"/>
                <w:szCs w:val="20"/>
              </w:rPr>
              <w:t>12.22</w:t>
            </w:r>
          </w:p>
        </w:tc>
        <w:tc>
          <w:tcPr>
            <w:tcW w:w="1276" w:type="dxa"/>
          </w:tcPr>
          <w:p w:rsidR="00A3100F" w:rsidRDefault="00A3100F" w:rsidP="00A3100F">
            <w:pPr>
              <w:tabs>
                <w:tab w:val="left" w:pos="1843"/>
              </w:tabs>
              <w:jc w:val="right"/>
              <w:rPr>
                <w:rFonts w:ascii="Calibri" w:hAnsi="Calibri"/>
                <w:sz w:val="22"/>
                <w:szCs w:val="20"/>
              </w:rPr>
            </w:pPr>
            <w:r>
              <w:rPr>
                <w:rFonts w:ascii="Calibri" w:hAnsi="Calibri"/>
                <w:sz w:val="22"/>
                <w:szCs w:val="20"/>
              </w:rPr>
              <w:t>0.30</w:t>
            </w:r>
          </w:p>
        </w:tc>
      </w:tr>
      <w:tr w:rsidR="00A3100F">
        <w:trPr>
          <w:jc w:val="center"/>
        </w:trPr>
        <w:tc>
          <w:tcPr>
            <w:tcW w:w="817" w:type="dxa"/>
          </w:tcPr>
          <w:p w:rsidR="00A3100F" w:rsidRDefault="00A3100F" w:rsidP="00A3100F">
            <w:pPr>
              <w:tabs>
                <w:tab w:val="left" w:pos="1843"/>
              </w:tabs>
              <w:jc w:val="center"/>
              <w:rPr>
                <w:rFonts w:ascii="Calibri" w:hAnsi="Calibri"/>
                <w:sz w:val="22"/>
                <w:szCs w:val="20"/>
              </w:rPr>
            </w:pPr>
          </w:p>
        </w:tc>
        <w:tc>
          <w:tcPr>
            <w:tcW w:w="1559" w:type="dxa"/>
          </w:tcPr>
          <w:p w:rsidR="00A3100F" w:rsidRDefault="00A3100F" w:rsidP="00A3100F">
            <w:pPr>
              <w:tabs>
                <w:tab w:val="left" w:pos="1843"/>
              </w:tabs>
              <w:jc w:val="right"/>
              <w:rPr>
                <w:rFonts w:ascii="Calibri" w:hAnsi="Calibri"/>
                <w:sz w:val="22"/>
                <w:szCs w:val="20"/>
              </w:rPr>
            </w:pPr>
            <w:r>
              <w:rPr>
                <w:rFonts w:ascii="Calibri" w:hAnsi="Calibri"/>
                <w:sz w:val="22"/>
                <w:szCs w:val="20"/>
              </w:rPr>
              <w:t>979,750.00</w:t>
            </w:r>
          </w:p>
        </w:tc>
        <w:tc>
          <w:tcPr>
            <w:tcW w:w="709" w:type="dxa"/>
          </w:tcPr>
          <w:p w:rsidR="00A3100F" w:rsidRDefault="00A3100F" w:rsidP="00A3100F">
            <w:pPr>
              <w:tabs>
                <w:tab w:val="left" w:pos="1843"/>
              </w:tabs>
              <w:jc w:val="right"/>
              <w:rPr>
                <w:rFonts w:ascii="Calibri" w:hAnsi="Calibri"/>
                <w:sz w:val="22"/>
                <w:szCs w:val="20"/>
              </w:rPr>
            </w:pPr>
            <w:r>
              <w:rPr>
                <w:rFonts w:ascii="Calibri" w:hAnsi="Calibri"/>
                <w:sz w:val="22"/>
                <w:szCs w:val="20"/>
              </w:rPr>
              <w:t>59.3</w:t>
            </w:r>
          </w:p>
        </w:tc>
        <w:tc>
          <w:tcPr>
            <w:tcW w:w="2058" w:type="dxa"/>
          </w:tcPr>
          <w:p w:rsidR="00A3100F" w:rsidRDefault="00A3100F" w:rsidP="00A3100F">
            <w:pPr>
              <w:tabs>
                <w:tab w:val="left" w:pos="1843"/>
              </w:tabs>
              <w:jc w:val="right"/>
              <w:rPr>
                <w:rFonts w:ascii="Calibri" w:hAnsi="Calibri"/>
                <w:sz w:val="22"/>
                <w:szCs w:val="20"/>
              </w:rPr>
            </w:pPr>
            <w:r>
              <w:rPr>
                <w:rFonts w:ascii="Calibri" w:hAnsi="Calibri"/>
                <w:sz w:val="22"/>
                <w:szCs w:val="20"/>
              </w:rPr>
              <w:t>263,007.93</w:t>
            </w:r>
          </w:p>
        </w:tc>
        <w:tc>
          <w:tcPr>
            <w:tcW w:w="826" w:type="dxa"/>
          </w:tcPr>
          <w:p w:rsidR="00A3100F" w:rsidRDefault="00A3100F" w:rsidP="00A3100F">
            <w:pPr>
              <w:tabs>
                <w:tab w:val="left" w:pos="1843"/>
              </w:tabs>
              <w:jc w:val="right"/>
              <w:rPr>
                <w:rFonts w:ascii="Calibri" w:hAnsi="Calibri"/>
                <w:sz w:val="22"/>
                <w:szCs w:val="20"/>
              </w:rPr>
            </w:pPr>
            <w:r>
              <w:rPr>
                <w:rFonts w:ascii="Calibri" w:hAnsi="Calibri"/>
                <w:sz w:val="22"/>
                <w:szCs w:val="20"/>
              </w:rPr>
              <w:t>15.93</w:t>
            </w:r>
          </w:p>
        </w:tc>
        <w:tc>
          <w:tcPr>
            <w:tcW w:w="1276" w:type="dxa"/>
          </w:tcPr>
          <w:p w:rsidR="00A3100F" w:rsidRDefault="00A3100F" w:rsidP="00A3100F">
            <w:pPr>
              <w:tabs>
                <w:tab w:val="left" w:pos="1843"/>
              </w:tabs>
              <w:jc w:val="right"/>
              <w:rPr>
                <w:rFonts w:ascii="Calibri" w:hAnsi="Calibri"/>
                <w:sz w:val="22"/>
                <w:szCs w:val="20"/>
              </w:rPr>
            </w:pPr>
          </w:p>
        </w:tc>
      </w:tr>
    </w:tbl>
    <w:p w:rsidR="00E9141B" w:rsidRDefault="00E9141B" w:rsidP="00560C93">
      <w:pPr>
        <w:tabs>
          <w:tab w:val="left" w:pos="1843"/>
        </w:tabs>
        <w:rPr>
          <w:rFonts w:ascii="Calibri" w:hAnsi="Calibri"/>
          <w:sz w:val="22"/>
          <w:szCs w:val="20"/>
        </w:rPr>
      </w:pPr>
    </w:p>
    <w:p w:rsidR="00E9141B" w:rsidRDefault="00E9141B" w:rsidP="00E9141B">
      <w:pPr>
        <w:tabs>
          <w:tab w:val="left" w:pos="1843"/>
        </w:tabs>
        <w:jc w:val="both"/>
        <w:rPr>
          <w:rFonts w:ascii="Calibri" w:hAnsi="Calibri"/>
          <w:sz w:val="22"/>
          <w:szCs w:val="20"/>
        </w:rPr>
      </w:pPr>
      <w:r>
        <w:rPr>
          <w:rFonts w:ascii="Calibri" w:hAnsi="Calibri"/>
          <w:sz w:val="22"/>
          <w:szCs w:val="20"/>
        </w:rPr>
        <w:t>However, the annual budgetary planning is not fully clear</w:t>
      </w:r>
      <w:r w:rsidR="002753A5">
        <w:rPr>
          <w:rFonts w:ascii="Calibri" w:hAnsi="Calibri"/>
          <w:sz w:val="22"/>
          <w:szCs w:val="20"/>
        </w:rPr>
        <w:t xml:space="preserve">. </w:t>
      </w:r>
      <w:r>
        <w:rPr>
          <w:rFonts w:ascii="Calibri" w:hAnsi="Calibri"/>
          <w:sz w:val="22"/>
          <w:szCs w:val="20"/>
        </w:rPr>
        <w:t xml:space="preserve">The annual distribution of grant funds </w:t>
      </w:r>
      <w:r w:rsidR="002753A5">
        <w:rPr>
          <w:rFonts w:ascii="Calibri" w:hAnsi="Calibri"/>
          <w:sz w:val="22"/>
          <w:szCs w:val="20"/>
        </w:rPr>
        <w:t xml:space="preserve">as indicated </w:t>
      </w:r>
      <w:r>
        <w:rPr>
          <w:rFonts w:ascii="Calibri" w:hAnsi="Calibri"/>
          <w:sz w:val="22"/>
          <w:szCs w:val="20"/>
        </w:rPr>
        <w:t>in the PD is as follows:</w:t>
      </w:r>
    </w:p>
    <w:p w:rsidR="00E9141B" w:rsidRDefault="00E9141B" w:rsidP="00E9141B">
      <w:pPr>
        <w:pStyle w:val="ListParagraph"/>
        <w:numPr>
          <w:ilvl w:val="0"/>
          <w:numId w:val="7"/>
          <w:numberingChange w:id="36" w:author="Ivica Trumbic" w:date="2014-03-10T11:17:00Z" w:original=""/>
        </w:numPr>
        <w:tabs>
          <w:tab w:val="left" w:pos="1843"/>
        </w:tabs>
        <w:rPr>
          <w:rFonts w:ascii="Calibri" w:hAnsi="Calibri"/>
          <w:sz w:val="22"/>
          <w:szCs w:val="20"/>
        </w:rPr>
      </w:pPr>
      <w:r>
        <w:rPr>
          <w:rFonts w:ascii="Calibri" w:hAnsi="Calibri"/>
          <w:sz w:val="22"/>
          <w:szCs w:val="20"/>
        </w:rPr>
        <w:t>year 1: US$ 300,750</w:t>
      </w:r>
    </w:p>
    <w:p w:rsidR="00E9141B" w:rsidRDefault="00E9141B" w:rsidP="00E9141B">
      <w:pPr>
        <w:pStyle w:val="ListParagraph"/>
        <w:numPr>
          <w:ilvl w:val="0"/>
          <w:numId w:val="7"/>
          <w:numberingChange w:id="37" w:author="Ivica Trumbic" w:date="2014-03-10T11:17:00Z" w:original=""/>
        </w:numPr>
        <w:tabs>
          <w:tab w:val="left" w:pos="1843"/>
        </w:tabs>
        <w:rPr>
          <w:rFonts w:ascii="Calibri" w:hAnsi="Calibri"/>
          <w:sz w:val="22"/>
          <w:szCs w:val="20"/>
        </w:rPr>
      </w:pPr>
      <w:r>
        <w:rPr>
          <w:rFonts w:ascii="Calibri" w:hAnsi="Calibri"/>
          <w:sz w:val="22"/>
          <w:szCs w:val="20"/>
        </w:rPr>
        <w:t>year 2: US$ 679,000</w:t>
      </w:r>
    </w:p>
    <w:p w:rsidR="00E9141B" w:rsidRDefault="00E9141B" w:rsidP="00E9141B">
      <w:pPr>
        <w:pStyle w:val="ListParagraph"/>
        <w:numPr>
          <w:ilvl w:val="0"/>
          <w:numId w:val="7"/>
          <w:numberingChange w:id="38" w:author="Ivica Trumbic" w:date="2014-03-10T11:17:00Z" w:original=""/>
        </w:numPr>
        <w:tabs>
          <w:tab w:val="left" w:pos="1843"/>
        </w:tabs>
        <w:rPr>
          <w:rFonts w:ascii="Calibri" w:hAnsi="Calibri"/>
          <w:sz w:val="22"/>
          <w:szCs w:val="20"/>
        </w:rPr>
      </w:pPr>
      <w:r>
        <w:rPr>
          <w:rFonts w:ascii="Calibri" w:hAnsi="Calibri"/>
          <w:sz w:val="22"/>
          <w:szCs w:val="20"/>
        </w:rPr>
        <w:t>year 3: US$ 670,688</w:t>
      </w:r>
    </w:p>
    <w:p w:rsidR="00E9141B" w:rsidRDefault="00E9141B" w:rsidP="00E9141B">
      <w:pPr>
        <w:tabs>
          <w:tab w:val="left" w:pos="1843"/>
        </w:tabs>
        <w:rPr>
          <w:rFonts w:ascii="Calibri" w:hAnsi="Calibri"/>
          <w:sz w:val="22"/>
          <w:szCs w:val="20"/>
        </w:rPr>
      </w:pPr>
    </w:p>
    <w:p w:rsidR="002753A5" w:rsidRDefault="002753A5" w:rsidP="00E9141B">
      <w:pPr>
        <w:tabs>
          <w:tab w:val="left" w:pos="1843"/>
        </w:tabs>
        <w:jc w:val="both"/>
        <w:rPr>
          <w:rFonts w:ascii="Calibri" w:hAnsi="Calibri"/>
          <w:sz w:val="22"/>
          <w:szCs w:val="20"/>
        </w:rPr>
      </w:pPr>
      <w:r>
        <w:rPr>
          <w:rFonts w:ascii="Calibri" w:hAnsi="Calibri"/>
          <w:sz w:val="22"/>
          <w:szCs w:val="20"/>
        </w:rPr>
        <w:t xml:space="preserve">Knowing that the project has experienced a significant delay, it is obvious that the above distribution of funds is not sustainable and that it could not be strictly followed. However, since that fact was known already in early 2012, it is not clear why the overall budget revision has not been done during the Inception Phase. </w:t>
      </w:r>
    </w:p>
    <w:p w:rsidR="002753A5" w:rsidRDefault="002753A5" w:rsidP="00E9141B">
      <w:pPr>
        <w:tabs>
          <w:tab w:val="left" w:pos="1843"/>
        </w:tabs>
        <w:jc w:val="both"/>
        <w:rPr>
          <w:rFonts w:ascii="Calibri" w:hAnsi="Calibri"/>
          <w:sz w:val="22"/>
          <w:szCs w:val="20"/>
        </w:rPr>
      </w:pPr>
    </w:p>
    <w:p w:rsidR="00E9141B" w:rsidRPr="00E9141B" w:rsidRDefault="002753A5" w:rsidP="00E9141B">
      <w:pPr>
        <w:tabs>
          <w:tab w:val="left" w:pos="1843"/>
        </w:tabs>
        <w:jc w:val="both"/>
        <w:rPr>
          <w:rFonts w:ascii="Calibri" w:hAnsi="Calibri"/>
          <w:sz w:val="22"/>
          <w:szCs w:val="20"/>
        </w:rPr>
      </w:pPr>
      <w:r>
        <w:rPr>
          <w:rFonts w:ascii="Calibri" w:hAnsi="Calibri"/>
          <w:sz w:val="22"/>
          <w:szCs w:val="20"/>
        </w:rPr>
        <w:t>The budget for 2012, adopted at the Inception Workshop, ha</w:t>
      </w:r>
      <w:r w:rsidR="00646546">
        <w:rPr>
          <w:rFonts w:ascii="Calibri" w:hAnsi="Calibri"/>
          <w:sz w:val="22"/>
          <w:szCs w:val="20"/>
        </w:rPr>
        <w:t>d</w:t>
      </w:r>
      <w:r>
        <w:rPr>
          <w:rFonts w:ascii="Calibri" w:hAnsi="Calibri"/>
          <w:sz w:val="22"/>
          <w:szCs w:val="20"/>
        </w:rPr>
        <w:t xml:space="preserve"> a planned expenditure of US$ 2</w:t>
      </w:r>
      <w:r w:rsidR="00646546">
        <w:rPr>
          <w:rFonts w:ascii="Calibri" w:hAnsi="Calibri"/>
          <w:sz w:val="22"/>
          <w:szCs w:val="20"/>
        </w:rPr>
        <w:t>12</w:t>
      </w:r>
      <w:r>
        <w:rPr>
          <w:rFonts w:ascii="Calibri" w:hAnsi="Calibri"/>
          <w:sz w:val="22"/>
          <w:szCs w:val="20"/>
        </w:rPr>
        <w:t>,094 (7</w:t>
      </w:r>
      <w:r w:rsidR="00646546">
        <w:rPr>
          <w:rFonts w:ascii="Calibri" w:hAnsi="Calibri"/>
          <w:sz w:val="22"/>
          <w:szCs w:val="20"/>
        </w:rPr>
        <w:t>1</w:t>
      </w:r>
      <w:r>
        <w:rPr>
          <w:rFonts w:ascii="Calibri" w:hAnsi="Calibri"/>
          <w:sz w:val="22"/>
          <w:szCs w:val="20"/>
        </w:rPr>
        <w:t xml:space="preserve">% of the figure in PD, </w:t>
      </w:r>
      <w:r w:rsidR="00646546">
        <w:rPr>
          <w:rFonts w:ascii="Calibri" w:hAnsi="Calibri"/>
          <w:sz w:val="22"/>
          <w:szCs w:val="20"/>
        </w:rPr>
        <w:t>out of which</w:t>
      </w:r>
      <w:r>
        <w:rPr>
          <w:rFonts w:ascii="Calibri" w:hAnsi="Calibri"/>
          <w:sz w:val="22"/>
          <w:szCs w:val="20"/>
        </w:rPr>
        <w:t xml:space="preserve"> only US$61,264.19 was spent, i.e. 2</w:t>
      </w:r>
      <w:r w:rsidR="00646546">
        <w:rPr>
          <w:rFonts w:ascii="Calibri" w:hAnsi="Calibri"/>
          <w:sz w:val="22"/>
          <w:szCs w:val="20"/>
        </w:rPr>
        <w:t>9</w:t>
      </w:r>
      <w:r>
        <w:rPr>
          <w:rFonts w:ascii="Calibri" w:hAnsi="Calibri"/>
          <w:sz w:val="22"/>
          <w:szCs w:val="20"/>
        </w:rPr>
        <w:t xml:space="preserve">% of the figure adopted at the Inception Workshop, or 20% of the amount for the year 1 as indicated in the PD). </w:t>
      </w:r>
      <w:r w:rsidR="00646546">
        <w:rPr>
          <w:rFonts w:ascii="Calibri" w:hAnsi="Calibri"/>
          <w:sz w:val="22"/>
          <w:szCs w:val="20"/>
        </w:rPr>
        <w:t>T</w:t>
      </w:r>
      <w:r>
        <w:rPr>
          <w:rFonts w:ascii="Calibri" w:hAnsi="Calibri"/>
          <w:sz w:val="22"/>
          <w:szCs w:val="20"/>
        </w:rPr>
        <w:t>he budget for 2013</w:t>
      </w:r>
      <w:r w:rsidR="00646546">
        <w:rPr>
          <w:rFonts w:ascii="Calibri" w:hAnsi="Calibri"/>
          <w:sz w:val="22"/>
          <w:szCs w:val="20"/>
        </w:rPr>
        <w:t xml:space="preserve">, as presented earlier, was revised to US$341,693.26 to be charged to LDCF (50% of the amount planned in the PD). As of mid December 2013, </w:t>
      </w:r>
      <w:r w:rsidR="003A5C6D">
        <w:rPr>
          <w:rFonts w:ascii="Calibri" w:hAnsi="Calibri"/>
          <w:sz w:val="22"/>
          <w:szCs w:val="20"/>
        </w:rPr>
        <w:t xml:space="preserve">the total amount spent </w:t>
      </w:r>
      <w:r w:rsidR="00646546">
        <w:rPr>
          <w:rFonts w:ascii="Calibri" w:hAnsi="Calibri"/>
          <w:sz w:val="22"/>
          <w:szCs w:val="20"/>
        </w:rPr>
        <w:t xml:space="preserve">during </w:t>
      </w:r>
      <w:r w:rsidR="003A5C6D">
        <w:rPr>
          <w:rFonts w:ascii="Calibri" w:hAnsi="Calibri"/>
          <w:sz w:val="22"/>
          <w:szCs w:val="20"/>
        </w:rPr>
        <w:t xml:space="preserve">2013 was US$ 201,743.74, which is only about 60% of the </w:t>
      </w:r>
      <w:r w:rsidR="00646546">
        <w:rPr>
          <w:rFonts w:ascii="Calibri" w:hAnsi="Calibri"/>
          <w:sz w:val="22"/>
          <w:szCs w:val="20"/>
        </w:rPr>
        <w:t xml:space="preserve">revised </w:t>
      </w:r>
      <w:r w:rsidR="003A5C6D">
        <w:rPr>
          <w:rFonts w:ascii="Calibri" w:hAnsi="Calibri"/>
          <w:sz w:val="22"/>
          <w:szCs w:val="20"/>
        </w:rPr>
        <w:t xml:space="preserve">figure. </w:t>
      </w:r>
    </w:p>
    <w:p w:rsidR="0003728B" w:rsidRPr="00EE2D74" w:rsidRDefault="0003728B" w:rsidP="00560C93">
      <w:pPr>
        <w:tabs>
          <w:tab w:val="left" w:pos="1843"/>
        </w:tabs>
        <w:rPr>
          <w:rFonts w:ascii="Calibri" w:hAnsi="Calibri"/>
          <w:sz w:val="22"/>
          <w:szCs w:val="20"/>
        </w:rPr>
      </w:pPr>
    </w:p>
    <w:p w:rsidR="00777B1E" w:rsidRDefault="00195466" w:rsidP="00FB440F">
      <w:pPr>
        <w:jc w:val="both"/>
        <w:rPr>
          <w:rFonts w:ascii="Calibri" w:hAnsi="Calibri"/>
          <w:sz w:val="22"/>
          <w:szCs w:val="20"/>
        </w:rPr>
      </w:pPr>
      <w:r>
        <w:rPr>
          <w:rFonts w:ascii="Calibri" w:hAnsi="Calibri"/>
          <w:sz w:val="22"/>
          <w:szCs w:val="20"/>
        </w:rPr>
        <w:t xml:space="preserve">The PIR indicates that until June 2013 no co-financing was provided. However, it is obvious that this statement needs to be changed because the country is delivering its co-funding. It should be mentioned that, </w:t>
      </w:r>
      <w:r w:rsidR="00E40468">
        <w:rPr>
          <w:rFonts w:ascii="Calibri" w:hAnsi="Calibri"/>
          <w:i/>
          <w:sz w:val="22"/>
          <w:szCs w:val="20"/>
        </w:rPr>
        <w:t>inter alia</w:t>
      </w:r>
      <w:r>
        <w:rPr>
          <w:rFonts w:ascii="Calibri" w:hAnsi="Calibri"/>
          <w:sz w:val="22"/>
          <w:szCs w:val="20"/>
        </w:rPr>
        <w:t xml:space="preserve">, the PMU is located in the premises of MT, that PMU is using some of MT's services, and that large number of stakeholders has participated in the project's workshops and other meetings. The problem is that co-financing has not been timely reported because no template has been developed to calculate it. After the evaluator's mission to Maldives the co-financing table was submitted (see Annex 6). It shows that US$665,246.10 was provided until the end of 2013 (roughly, 40% of the total co-financing). It </w:t>
      </w:r>
      <w:r w:rsidR="00E40468">
        <w:rPr>
          <w:rFonts w:ascii="Calibri" w:hAnsi="Calibri"/>
          <w:sz w:val="22"/>
          <w:szCs w:val="20"/>
        </w:rPr>
        <w:t>would be useful</w:t>
      </w:r>
      <w:r>
        <w:rPr>
          <w:rFonts w:ascii="Calibri" w:hAnsi="Calibri"/>
          <w:sz w:val="22"/>
          <w:szCs w:val="20"/>
        </w:rPr>
        <w:t xml:space="preserve">, however, </w:t>
      </w:r>
      <w:r w:rsidR="00E40468">
        <w:rPr>
          <w:rFonts w:ascii="Calibri" w:hAnsi="Calibri"/>
          <w:sz w:val="22"/>
          <w:szCs w:val="20"/>
        </w:rPr>
        <w:t>if in the future reports the</w:t>
      </w:r>
      <w:r>
        <w:rPr>
          <w:rFonts w:ascii="Calibri" w:hAnsi="Calibri"/>
          <w:sz w:val="22"/>
          <w:szCs w:val="20"/>
        </w:rPr>
        <w:t xml:space="preserve"> co-financing </w:t>
      </w:r>
      <w:r w:rsidR="00E40468">
        <w:rPr>
          <w:rFonts w:ascii="Calibri" w:hAnsi="Calibri"/>
          <w:sz w:val="22"/>
          <w:szCs w:val="20"/>
        </w:rPr>
        <w:t>will be broken down into more details to show on which concrete activities of the project it has been spent</w:t>
      </w:r>
      <w:r>
        <w:rPr>
          <w:rFonts w:ascii="Calibri" w:hAnsi="Calibri"/>
          <w:sz w:val="22"/>
          <w:szCs w:val="20"/>
        </w:rPr>
        <w:t>.</w:t>
      </w:r>
      <w:r w:rsidR="00E40468">
        <w:rPr>
          <w:rFonts w:ascii="Calibri" w:hAnsi="Calibri"/>
          <w:sz w:val="22"/>
          <w:szCs w:val="20"/>
        </w:rPr>
        <w:t xml:space="preserve"> The PMU should help major providers of the co-financing by developing a practical template for this purpose.</w:t>
      </w:r>
    </w:p>
    <w:p w:rsidR="00777B1E" w:rsidRDefault="00777B1E" w:rsidP="00FB440F">
      <w:pPr>
        <w:jc w:val="both"/>
        <w:rPr>
          <w:rFonts w:ascii="Calibri" w:hAnsi="Calibri"/>
          <w:sz w:val="22"/>
          <w:szCs w:val="20"/>
        </w:rPr>
      </w:pPr>
    </w:p>
    <w:p w:rsidR="00FB440F" w:rsidRDefault="00777B1E" w:rsidP="00FB440F">
      <w:pPr>
        <w:jc w:val="both"/>
        <w:rPr>
          <w:rFonts w:ascii="Calibri" w:hAnsi="Calibri"/>
          <w:sz w:val="22"/>
          <w:szCs w:val="20"/>
        </w:rPr>
      </w:pPr>
      <w:r>
        <w:rPr>
          <w:rFonts w:ascii="Calibri" w:hAnsi="Calibri"/>
          <w:sz w:val="22"/>
          <w:szCs w:val="20"/>
        </w:rPr>
        <w:t xml:space="preserve">As the project is being nationally executed, the attention of the evaluator was often brought to the fact that </w:t>
      </w:r>
      <w:r w:rsidR="009503B0">
        <w:rPr>
          <w:rFonts w:ascii="Calibri" w:hAnsi="Calibri"/>
          <w:sz w:val="22"/>
          <w:szCs w:val="20"/>
        </w:rPr>
        <w:t xml:space="preserve">the procurement </w:t>
      </w:r>
      <w:r w:rsidR="00DF1186">
        <w:rPr>
          <w:rFonts w:ascii="Calibri" w:hAnsi="Calibri"/>
          <w:sz w:val="22"/>
          <w:szCs w:val="20"/>
        </w:rPr>
        <w:t xml:space="preserve">of goods and services nationally provided </w:t>
      </w:r>
      <w:r>
        <w:rPr>
          <w:rFonts w:ascii="Calibri" w:hAnsi="Calibri"/>
          <w:sz w:val="22"/>
          <w:szCs w:val="20"/>
        </w:rPr>
        <w:t xml:space="preserve">has to follow the national </w:t>
      </w:r>
      <w:r w:rsidR="00D7736A">
        <w:rPr>
          <w:rFonts w:ascii="Calibri" w:hAnsi="Calibri"/>
          <w:sz w:val="22"/>
          <w:szCs w:val="20"/>
        </w:rPr>
        <w:t>regulation, which is</w:t>
      </w:r>
      <w:r w:rsidR="009503B0">
        <w:rPr>
          <w:rFonts w:ascii="Calibri" w:hAnsi="Calibri"/>
          <w:sz w:val="22"/>
          <w:szCs w:val="20"/>
        </w:rPr>
        <w:t xml:space="preserve"> quite inflexible</w:t>
      </w:r>
      <w:r>
        <w:rPr>
          <w:rFonts w:ascii="Calibri" w:hAnsi="Calibri"/>
          <w:sz w:val="22"/>
          <w:szCs w:val="20"/>
        </w:rPr>
        <w:t xml:space="preserve">. </w:t>
      </w:r>
      <w:r w:rsidR="009503B0">
        <w:rPr>
          <w:rFonts w:ascii="Calibri" w:hAnsi="Calibri"/>
          <w:sz w:val="22"/>
          <w:szCs w:val="20"/>
        </w:rPr>
        <w:t>T</w:t>
      </w:r>
      <w:r>
        <w:rPr>
          <w:rFonts w:ascii="Calibri" w:hAnsi="Calibri"/>
          <w:sz w:val="22"/>
          <w:szCs w:val="20"/>
        </w:rPr>
        <w:t xml:space="preserve">he problem seems to be made worse by the lack of trust of the service providers in the government capacity to execute payments on time (even if project is financed by GEF grant, all payments have to go through government financial channels). Even if that is true, </w:t>
      </w:r>
      <w:r w:rsidR="009503B0">
        <w:rPr>
          <w:rFonts w:ascii="Calibri" w:hAnsi="Calibri"/>
          <w:sz w:val="22"/>
          <w:szCs w:val="20"/>
        </w:rPr>
        <w:t xml:space="preserve">this fact has, </w:t>
      </w:r>
      <w:r>
        <w:rPr>
          <w:rFonts w:ascii="Calibri" w:hAnsi="Calibri"/>
          <w:sz w:val="22"/>
          <w:szCs w:val="20"/>
        </w:rPr>
        <w:t>until now</w:t>
      </w:r>
      <w:r w:rsidR="009503B0">
        <w:rPr>
          <w:rFonts w:ascii="Calibri" w:hAnsi="Calibri"/>
          <w:sz w:val="22"/>
          <w:szCs w:val="20"/>
        </w:rPr>
        <w:t>,</w:t>
      </w:r>
      <w:r>
        <w:rPr>
          <w:rFonts w:ascii="Calibri" w:hAnsi="Calibri"/>
          <w:sz w:val="22"/>
          <w:szCs w:val="20"/>
        </w:rPr>
        <w:t xml:space="preserve"> only marginally affected the implementation of the project and </w:t>
      </w:r>
      <w:r w:rsidR="009503B0">
        <w:rPr>
          <w:rFonts w:ascii="Calibri" w:hAnsi="Calibri"/>
          <w:sz w:val="22"/>
          <w:szCs w:val="20"/>
        </w:rPr>
        <w:t xml:space="preserve">the </w:t>
      </w:r>
      <w:r>
        <w:rPr>
          <w:rFonts w:ascii="Calibri" w:hAnsi="Calibri"/>
          <w:sz w:val="22"/>
          <w:szCs w:val="20"/>
        </w:rPr>
        <w:t xml:space="preserve">rate of expenditure, because majority of </w:t>
      </w:r>
      <w:r w:rsidR="009503B0">
        <w:rPr>
          <w:rFonts w:ascii="Calibri" w:hAnsi="Calibri"/>
          <w:sz w:val="22"/>
          <w:szCs w:val="20"/>
        </w:rPr>
        <w:t xml:space="preserve">hitherto </w:t>
      </w:r>
      <w:r>
        <w:rPr>
          <w:rFonts w:ascii="Calibri" w:hAnsi="Calibri"/>
          <w:sz w:val="22"/>
          <w:szCs w:val="20"/>
        </w:rPr>
        <w:t>payments w</w:t>
      </w:r>
      <w:r w:rsidR="009503B0">
        <w:rPr>
          <w:rFonts w:ascii="Calibri" w:hAnsi="Calibri"/>
          <w:sz w:val="22"/>
          <w:szCs w:val="20"/>
        </w:rPr>
        <w:t>as</w:t>
      </w:r>
      <w:r>
        <w:rPr>
          <w:rFonts w:ascii="Calibri" w:hAnsi="Calibri"/>
          <w:sz w:val="22"/>
          <w:szCs w:val="20"/>
        </w:rPr>
        <w:t xml:space="preserve"> executed through UNDP CO</w:t>
      </w:r>
      <w:r w:rsidR="009503B0">
        <w:rPr>
          <w:rFonts w:ascii="Calibri" w:hAnsi="Calibri"/>
          <w:sz w:val="22"/>
          <w:szCs w:val="20"/>
        </w:rPr>
        <w:t xml:space="preserve"> (</w:t>
      </w:r>
      <w:r>
        <w:rPr>
          <w:rFonts w:ascii="Calibri" w:hAnsi="Calibri"/>
          <w:sz w:val="22"/>
          <w:szCs w:val="20"/>
        </w:rPr>
        <w:t>mainly for international consultants</w:t>
      </w:r>
      <w:r w:rsidR="009503B0">
        <w:rPr>
          <w:rFonts w:ascii="Calibri" w:hAnsi="Calibri"/>
          <w:sz w:val="22"/>
          <w:szCs w:val="20"/>
        </w:rPr>
        <w:t>’ fees</w:t>
      </w:r>
      <w:r>
        <w:rPr>
          <w:rFonts w:ascii="Calibri" w:hAnsi="Calibri"/>
          <w:sz w:val="22"/>
          <w:szCs w:val="20"/>
        </w:rPr>
        <w:t xml:space="preserve"> and their travel</w:t>
      </w:r>
      <w:r w:rsidR="009503B0">
        <w:rPr>
          <w:rFonts w:ascii="Calibri" w:hAnsi="Calibri"/>
          <w:sz w:val="22"/>
          <w:szCs w:val="20"/>
        </w:rPr>
        <w:t>)</w:t>
      </w:r>
      <w:r>
        <w:rPr>
          <w:rFonts w:ascii="Calibri" w:hAnsi="Calibri"/>
          <w:sz w:val="22"/>
          <w:szCs w:val="20"/>
        </w:rPr>
        <w:t xml:space="preserve">. </w:t>
      </w:r>
      <w:r w:rsidR="009503B0">
        <w:rPr>
          <w:rFonts w:ascii="Calibri" w:hAnsi="Calibri"/>
          <w:sz w:val="22"/>
          <w:szCs w:val="20"/>
        </w:rPr>
        <w:t>It has to be kept in mind, however, thatin the absence of</w:t>
      </w:r>
      <w:r>
        <w:rPr>
          <w:rFonts w:ascii="Calibri" w:hAnsi="Calibri"/>
          <w:sz w:val="22"/>
          <w:szCs w:val="20"/>
        </w:rPr>
        <w:t xml:space="preserve"> practical </w:t>
      </w:r>
      <w:r w:rsidR="009503B0">
        <w:rPr>
          <w:rFonts w:ascii="Calibri" w:hAnsi="Calibri"/>
          <w:sz w:val="22"/>
          <w:szCs w:val="20"/>
        </w:rPr>
        <w:t xml:space="preserve">procurement </w:t>
      </w:r>
      <w:r>
        <w:rPr>
          <w:rFonts w:ascii="Calibri" w:hAnsi="Calibri"/>
          <w:sz w:val="22"/>
          <w:szCs w:val="20"/>
        </w:rPr>
        <w:t>solution</w:t>
      </w:r>
      <w:r w:rsidR="009503B0">
        <w:rPr>
          <w:rFonts w:ascii="Calibri" w:hAnsi="Calibri"/>
          <w:sz w:val="22"/>
          <w:szCs w:val="20"/>
        </w:rPr>
        <w:t xml:space="preserve">, the implementation of the demo </w:t>
      </w:r>
      <w:r w:rsidR="00D7736A">
        <w:rPr>
          <w:rFonts w:ascii="Calibri" w:hAnsi="Calibri"/>
          <w:sz w:val="22"/>
          <w:szCs w:val="20"/>
        </w:rPr>
        <w:t>projects may</w:t>
      </w:r>
      <w:r w:rsidR="009503B0">
        <w:rPr>
          <w:rFonts w:ascii="Calibri" w:hAnsi="Calibri"/>
          <w:sz w:val="22"/>
          <w:szCs w:val="20"/>
        </w:rPr>
        <w:t xml:space="preserve">be </w:t>
      </w:r>
      <w:r>
        <w:rPr>
          <w:rFonts w:ascii="Calibri" w:hAnsi="Calibri"/>
          <w:sz w:val="22"/>
          <w:szCs w:val="20"/>
        </w:rPr>
        <w:t>affect</w:t>
      </w:r>
      <w:r w:rsidR="009503B0">
        <w:rPr>
          <w:rFonts w:ascii="Calibri" w:hAnsi="Calibri"/>
          <w:sz w:val="22"/>
          <w:szCs w:val="20"/>
        </w:rPr>
        <w:t>ed</w:t>
      </w:r>
      <w:r>
        <w:rPr>
          <w:rFonts w:ascii="Calibri" w:hAnsi="Calibri"/>
          <w:sz w:val="22"/>
          <w:szCs w:val="20"/>
        </w:rPr>
        <w:t>.</w:t>
      </w:r>
    </w:p>
    <w:p w:rsidR="00AE02C0" w:rsidRDefault="00AE02C0" w:rsidP="00393280">
      <w:pPr>
        <w:rPr>
          <w:rFonts w:ascii="Calibri" w:hAnsi="Calibri"/>
          <w:sz w:val="22"/>
          <w:szCs w:val="20"/>
        </w:rPr>
      </w:pPr>
    </w:p>
    <w:p w:rsidR="0003728B" w:rsidRDefault="0003728B" w:rsidP="00393280">
      <w:pPr>
        <w:rPr>
          <w:rFonts w:ascii="Calibri" w:hAnsi="Calibri"/>
          <w:sz w:val="22"/>
          <w:szCs w:val="20"/>
        </w:rPr>
      </w:pPr>
    </w:p>
    <w:p w:rsidR="00E1779E" w:rsidRPr="00D53E04" w:rsidRDefault="00E1779E" w:rsidP="00393280">
      <w:pPr>
        <w:rPr>
          <w:rFonts w:ascii="Calibri" w:hAnsi="Calibri"/>
          <w:szCs w:val="20"/>
        </w:rPr>
      </w:pPr>
      <w:r w:rsidRPr="00D53E04">
        <w:rPr>
          <w:rFonts w:ascii="Calibri" w:hAnsi="Calibri"/>
          <w:szCs w:val="20"/>
        </w:rPr>
        <w:t>3.2.3.</w:t>
      </w:r>
      <w:r w:rsidRPr="00D53E04">
        <w:rPr>
          <w:rFonts w:ascii="Calibri" w:hAnsi="Calibri"/>
          <w:szCs w:val="20"/>
        </w:rPr>
        <w:tab/>
        <w:t>Monitoring systems</w:t>
      </w:r>
    </w:p>
    <w:p w:rsidR="0003728B" w:rsidRDefault="0003728B" w:rsidP="00E1779E">
      <w:pPr>
        <w:ind w:left="1980" w:hanging="540"/>
        <w:rPr>
          <w:rFonts w:ascii="Calibri" w:hAnsi="Calibri"/>
          <w:sz w:val="22"/>
          <w:szCs w:val="20"/>
        </w:rPr>
      </w:pPr>
    </w:p>
    <w:p w:rsidR="003B59FD" w:rsidRDefault="00777B1E" w:rsidP="003B59FD">
      <w:pPr>
        <w:pStyle w:val="a"/>
        <w:spacing w:after="0" w:line="240" w:lineRule="auto"/>
        <w:ind w:left="0"/>
        <w:jc w:val="both"/>
        <w:rPr>
          <w:rFonts w:asciiTheme="majorHAnsi" w:hAnsiTheme="majorHAnsi"/>
          <w:lang w:val="en-GB"/>
        </w:rPr>
      </w:pPr>
      <w:r w:rsidRPr="00777B1E">
        <w:rPr>
          <w:rFonts w:asciiTheme="majorHAnsi" w:hAnsiTheme="majorHAnsi"/>
          <w:lang w:val="en-GB"/>
        </w:rPr>
        <w:t xml:space="preserve">Project Monitoring and Evaluation component is planned to be conducted in accordance with established UNDP and GEF procedures. The </w:t>
      </w:r>
      <w:r>
        <w:rPr>
          <w:rFonts w:asciiTheme="majorHAnsi" w:hAnsiTheme="majorHAnsi"/>
          <w:lang w:val="en-GB"/>
        </w:rPr>
        <w:t>Project</w:t>
      </w:r>
      <w:r w:rsidRPr="00777B1E">
        <w:rPr>
          <w:rFonts w:asciiTheme="majorHAnsi" w:hAnsiTheme="majorHAnsi"/>
          <w:lang w:val="en-GB"/>
        </w:rPr>
        <w:t xml:space="preserve"> Results Framework provides clear indicators to monitor and measure the effectiveness of project implementation along with their corresponding means of verification, which form the basis </w:t>
      </w:r>
      <w:r w:rsidR="00DF1186">
        <w:rPr>
          <w:rFonts w:asciiTheme="majorHAnsi" w:hAnsiTheme="majorHAnsi"/>
          <w:lang w:val="en-GB"/>
        </w:rPr>
        <w:t>up</w:t>
      </w:r>
      <w:r w:rsidRPr="00777B1E">
        <w:rPr>
          <w:rFonts w:asciiTheme="majorHAnsi" w:hAnsiTheme="majorHAnsi"/>
          <w:lang w:val="en-GB"/>
        </w:rPr>
        <w:t xml:space="preserve">on which the project's Monitoring and Evaluation system is built. In addition to the current independent Mid-Term Evaluation, which is undertaken at the end of the </w:t>
      </w:r>
      <w:r>
        <w:rPr>
          <w:rFonts w:asciiTheme="majorHAnsi" w:hAnsiTheme="majorHAnsi"/>
          <w:lang w:val="en-GB"/>
        </w:rPr>
        <w:t>second</w:t>
      </w:r>
      <w:r w:rsidRPr="00777B1E">
        <w:rPr>
          <w:rFonts w:asciiTheme="majorHAnsi" w:hAnsiTheme="majorHAnsi"/>
          <w:lang w:val="en-GB"/>
        </w:rPr>
        <w:t xml:space="preserve"> year of implementation, an independent </w:t>
      </w:r>
      <w:r w:rsidR="00DF1186">
        <w:rPr>
          <w:rFonts w:asciiTheme="majorHAnsi" w:hAnsiTheme="majorHAnsi"/>
          <w:lang w:val="en-GB"/>
        </w:rPr>
        <w:t>Terminal</w:t>
      </w:r>
      <w:r w:rsidRPr="00777B1E">
        <w:rPr>
          <w:rFonts w:asciiTheme="majorHAnsi" w:hAnsiTheme="majorHAnsi"/>
          <w:lang w:val="en-GB"/>
        </w:rPr>
        <w:t xml:space="preserve"> Evaluation will take place three months prior to the </w:t>
      </w:r>
      <w:r w:rsidR="003B59FD">
        <w:rPr>
          <w:rFonts w:asciiTheme="majorHAnsi" w:hAnsiTheme="majorHAnsi"/>
          <w:lang w:val="en-GB"/>
        </w:rPr>
        <w:t xml:space="preserve">final Project Board </w:t>
      </w:r>
      <w:r w:rsidRPr="00777B1E">
        <w:rPr>
          <w:rFonts w:asciiTheme="majorHAnsi" w:hAnsiTheme="majorHAnsi"/>
          <w:lang w:val="en-GB"/>
        </w:rPr>
        <w:t>meeting.</w:t>
      </w:r>
    </w:p>
    <w:p w:rsidR="003B59FD" w:rsidRDefault="003B59FD" w:rsidP="003B59FD">
      <w:pPr>
        <w:pStyle w:val="a"/>
        <w:spacing w:after="0" w:line="240" w:lineRule="auto"/>
        <w:ind w:left="0"/>
        <w:jc w:val="both"/>
        <w:rPr>
          <w:rFonts w:asciiTheme="majorHAnsi" w:hAnsiTheme="majorHAnsi"/>
          <w:lang w:val="en-GB"/>
        </w:rPr>
      </w:pPr>
    </w:p>
    <w:p w:rsidR="0041773B" w:rsidRDefault="003B59FD" w:rsidP="003B59FD">
      <w:pPr>
        <w:pStyle w:val="a"/>
        <w:spacing w:after="0" w:line="240" w:lineRule="auto"/>
        <w:ind w:left="0"/>
        <w:jc w:val="both"/>
        <w:rPr>
          <w:rFonts w:asciiTheme="majorHAnsi" w:hAnsiTheme="majorHAnsi"/>
          <w:lang w:val="en-GB"/>
        </w:rPr>
      </w:pPr>
      <w:r w:rsidRPr="00892F41">
        <w:rPr>
          <w:rFonts w:asciiTheme="majorHAnsi" w:hAnsiTheme="majorHAnsi"/>
          <w:lang w:val="en-GB"/>
        </w:rPr>
        <w:t>The M&amp;E plan envisages</w:t>
      </w:r>
      <w:r w:rsidR="00105186">
        <w:rPr>
          <w:rFonts w:asciiTheme="majorHAnsi" w:hAnsiTheme="majorHAnsi"/>
          <w:lang w:val="en-GB"/>
        </w:rPr>
        <w:t>, as</w:t>
      </w:r>
      <w:r w:rsidRPr="00892F41">
        <w:rPr>
          <w:rFonts w:asciiTheme="majorHAnsi" w:hAnsiTheme="majorHAnsi"/>
          <w:lang w:val="en-GB"/>
        </w:rPr>
        <w:t xml:space="preserve"> elaborate</w:t>
      </w:r>
      <w:r w:rsidR="00105186">
        <w:rPr>
          <w:rFonts w:asciiTheme="majorHAnsi" w:hAnsiTheme="majorHAnsi"/>
          <w:lang w:val="en-GB"/>
        </w:rPr>
        <w:t>d in the PD, a</w:t>
      </w:r>
      <w:r w:rsidRPr="00892F41">
        <w:rPr>
          <w:rFonts w:asciiTheme="majorHAnsi" w:hAnsiTheme="majorHAnsi"/>
          <w:lang w:val="en-GB"/>
        </w:rPr>
        <w:t xml:space="preserve"> reporting schedule consisting of periodic monitoring, </w:t>
      </w:r>
      <w:r w:rsidR="00105186">
        <w:rPr>
          <w:rFonts w:asciiTheme="majorHAnsi" w:hAnsiTheme="majorHAnsi"/>
          <w:lang w:val="en-GB"/>
        </w:rPr>
        <w:t xml:space="preserve">quarterly reporting, </w:t>
      </w:r>
      <w:r w:rsidRPr="00892F41">
        <w:rPr>
          <w:rFonts w:asciiTheme="majorHAnsi" w:hAnsiTheme="majorHAnsi"/>
          <w:lang w:val="en-GB"/>
        </w:rPr>
        <w:t xml:space="preserve">and annual monitoring. Project Monitoring Reporting will take place at regular intervals throughout the project's implementation. The Inception Report was prepared </w:t>
      </w:r>
      <w:r w:rsidR="00256876">
        <w:rPr>
          <w:rFonts w:asciiTheme="majorHAnsi" w:hAnsiTheme="majorHAnsi"/>
          <w:lang w:val="en-GB"/>
        </w:rPr>
        <w:t xml:space="preserve">after </w:t>
      </w:r>
      <w:r w:rsidRPr="00892F41">
        <w:rPr>
          <w:rFonts w:asciiTheme="majorHAnsi" w:hAnsiTheme="majorHAnsi"/>
          <w:lang w:val="en-GB"/>
        </w:rPr>
        <w:t>the Project Inception Workshop</w:t>
      </w:r>
      <w:r w:rsidR="00105186">
        <w:rPr>
          <w:rFonts w:asciiTheme="majorHAnsi" w:hAnsiTheme="majorHAnsi"/>
          <w:lang w:val="en-GB"/>
        </w:rPr>
        <w:t xml:space="preserve"> (held 5 months after signing of the PD, and not two months as envisaged in the PD)</w:t>
      </w:r>
      <w:r w:rsidRPr="00892F41">
        <w:rPr>
          <w:rFonts w:asciiTheme="majorHAnsi" w:hAnsiTheme="majorHAnsi"/>
          <w:lang w:val="en-GB"/>
        </w:rPr>
        <w:t xml:space="preserve">. The Inception Workshop adopted the first Annual Workplan, as well as </w:t>
      </w:r>
      <w:r w:rsidR="00105186">
        <w:rPr>
          <w:rFonts w:asciiTheme="majorHAnsi" w:hAnsiTheme="majorHAnsi"/>
          <w:lang w:val="en-GB"/>
        </w:rPr>
        <w:t xml:space="preserve">slightly </w:t>
      </w:r>
      <w:r w:rsidRPr="00892F41">
        <w:rPr>
          <w:rFonts w:asciiTheme="majorHAnsi" w:hAnsiTheme="majorHAnsi"/>
          <w:lang w:val="en-GB"/>
        </w:rPr>
        <w:t xml:space="preserve">revised </w:t>
      </w:r>
      <w:r w:rsidR="00105186">
        <w:rPr>
          <w:rFonts w:asciiTheme="majorHAnsi" w:hAnsiTheme="majorHAnsi"/>
          <w:lang w:val="en-GB"/>
        </w:rPr>
        <w:t>Project</w:t>
      </w:r>
      <w:r w:rsidRPr="00892F41">
        <w:rPr>
          <w:rFonts w:asciiTheme="majorHAnsi" w:hAnsiTheme="majorHAnsi"/>
          <w:lang w:val="en-GB"/>
        </w:rPr>
        <w:t xml:space="preserve"> Results Framework (logframe). The revised framework </w:t>
      </w:r>
      <w:r w:rsidR="00105186">
        <w:rPr>
          <w:rFonts w:asciiTheme="majorHAnsi" w:hAnsiTheme="majorHAnsi"/>
          <w:lang w:val="en-GB"/>
        </w:rPr>
        <w:t>introduced additional indicators to monitor the preparation of the project's outputs</w:t>
      </w:r>
      <w:r w:rsidRPr="00892F41">
        <w:rPr>
          <w:rFonts w:asciiTheme="majorHAnsi" w:hAnsiTheme="majorHAnsi"/>
          <w:lang w:val="en-GB"/>
        </w:rPr>
        <w:t xml:space="preserve">. </w:t>
      </w:r>
      <w:r w:rsidR="00105186">
        <w:rPr>
          <w:rFonts w:asciiTheme="majorHAnsi" w:hAnsiTheme="majorHAnsi"/>
          <w:lang w:val="en-GB"/>
        </w:rPr>
        <w:t>T</w:t>
      </w:r>
      <w:r w:rsidRPr="00892F41">
        <w:rPr>
          <w:rFonts w:asciiTheme="majorHAnsi" w:hAnsiTheme="majorHAnsi"/>
          <w:lang w:val="en-GB"/>
        </w:rPr>
        <w:t xml:space="preserve">he Inception Report </w:t>
      </w:r>
      <w:r w:rsidR="00105186">
        <w:rPr>
          <w:rFonts w:asciiTheme="majorHAnsi" w:hAnsiTheme="majorHAnsi"/>
          <w:lang w:val="en-GB"/>
        </w:rPr>
        <w:t>also contains the Key Milestones table for 2012</w:t>
      </w:r>
      <w:r w:rsidR="00256876">
        <w:rPr>
          <w:rFonts w:asciiTheme="majorHAnsi" w:hAnsiTheme="majorHAnsi"/>
          <w:lang w:val="en-GB"/>
        </w:rPr>
        <w:t>, which includes 2 Project Board meetings, 12 Technical Committee meetings, 6 consultancies involving international and local experts, and 11 deliverables including reports and reviews. Most of these products were actually delivered</w:t>
      </w:r>
      <w:r w:rsidRPr="00892F41">
        <w:rPr>
          <w:rFonts w:asciiTheme="majorHAnsi" w:hAnsiTheme="majorHAnsi"/>
          <w:lang w:val="en-GB"/>
        </w:rPr>
        <w:t xml:space="preserve">. </w:t>
      </w:r>
      <w:r w:rsidR="00256876">
        <w:rPr>
          <w:rFonts w:asciiTheme="majorHAnsi" w:hAnsiTheme="majorHAnsi"/>
          <w:lang w:val="en-GB"/>
        </w:rPr>
        <w:t>Finally, the Inception Report gives more elaborate monitoring structure than the PD. It consists of: day</w:t>
      </w:r>
      <w:r w:rsidR="0041773B">
        <w:rPr>
          <w:rFonts w:asciiTheme="majorHAnsi" w:hAnsiTheme="majorHAnsi"/>
          <w:lang w:val="en-GB"/>
        </w:rPr>
        <w:t>-</w:t>
      </w:r>
      <w:r w:rsidR="00256876">
        <w:rPr>
          <w:rFonts w:asciiTheme="majorHAnsi" w:hAnsiTheme="majorHAnsi"/>
          <w:lang w:val="en-GB"/>
        </w:rPr>
        <w:t>to</w:t>
      </w:r>
      <w:r w:rsidR="0041773B">
        <w:rPr>
          <w:rFonts w:asciiTheme="majorHAnsi" w:hAnsiTheme="majorHAnsi"/>
          <w:lang w:val="en-GB"/>
        </w:rPr>
        <w:t>-</w:t>
      </w:r>
      <w:r w:rsidR="00256876">
        <w:rPr>
          <w:rFonts w:asciiTheme="majorHAnsi" w:hAnsiTheme="majorHAnsi"/>
          <w:lang w:val="en-GB"/>
        </w:rPr>
        <w:t xml:space="preserve">day monitoring, periodic monitoring, annual monitoring, PIR, and terminal monitoring. </w:t>
      </w:r>
    </w:p>
    <w:p w:rsidR="0041773B" w:rsidRDefault="0041773B" w:rsidP="003B59FD">
      <w:pPr>
        <w:pStyle w:val="a"/>
        <w:spacing w:after="0" w:line="240" w:lineRule="auto"/>
        <w:ind w:left="0"/>
        <w:jc w:val="both"/>
        <w:rPr>
          <w:rFonts w:asciiTheme="majorHAnsi" w:hAnsiTheme="majorHAnsi"/>
          <w:lang w:val="en-GB"/>
        </w:rPr>
      </w:pPr>
    </w:p>
    <w:p w:rsidR="0041773B" w:rsidRDefault="0041773B" w:rsidP="003B59FD">
      <w:pPr>
        <w:pStyle w:val="a"/>
        <w:spacing w:after="0" w:line="240" w:lineRule="auto"/>
        <w:ind w:left="0"/>
        <w:jc w:val="both"/>
        <w:rPr>
          <w:rFonts w:asciiTheme="majorHAnsi" w:hAnsiTheme="majorHAnsi"/>
          <w:lang w:val="en-GB"/>
        </w:rPr>
      </w:pPr>
      <w:r>
        <w:rPr>
          <w:rFonts w:asciiTheme="majorHAnsi" w:hAnsiTheme="majorHAnsi"/>
          <w:lang w:val="en-GB"/>
        </w:rPr>
        <w:t xml:space="preserve">The day-to-day monitoring is being executed by the PM, who is also in frequent contact with the UNDP CO.  Periodic monitoring reports have not been produced until now, but the UNDP CO, PM and </w:t>
      </w:r>
      <w:r w:rsidR="00AF7AD7">
        <w:rPr>
          <w:rFonts w:asciiTheme="majorHAnsi" w:hAnsiTheme="majorHAnsi"/>
          <w:lang w:val="en-GB"/>
        </w:rPr>
        <w:t>stakeholders seem</w:t>
      </w:r>
      <w:r>
        <w:rPr>
          <w:rFonts w:asciiTheme="majorHAnsi" w:hAnsiTheme="majorHAnsi"/>
          <w:lang w:val="en-GB"/>
        </w:rPr>
        <w:t xml:space="preserve"> to be meeting on a periodic basis. Annual </w:t>
      </w:r>
      <w:r w:rsidR="00AF7AD7">
        <w:rPr>
          <w:rFonts w:asciiTheme="majorHAnsi" w:hAnsiTheme="majorHAnsi"/>
          <w:lang w:val="en-GB"/>
        </w:rPr>
        <w:t>monitoring</w:t>
      </w:r>
      <w:r>
        <w:rPr>
          <w:rFonts w:asciiTheme="majorHAnsi" w:hAnsiTheme="majorHAnsi"/>
          <w:lang w:val="en-GB"/>
        </w:rPr>
        <w:t xml:space="preserve"> is being conducted through PB meetings. </w:t>
      </w:r>
      <w:r w:rsidR="009503B0">
        <w:rPr>
          <w:rFonts w:asciiTheme="majorHAnsi" w:hAnsiTheme="majorHAnsi"/>
          <w:lang w:val="en-GB"/>
        </w:rPr>
        <w:t>T</w:t>
      </w:r>
      <w:r>
        <w:rPr>
          <w:rFonts w:asciiTheme="majorHAnsi" w:hAnsiTheme="majorHAnsi"/>
          <w:lang w:val="en-GB"/>
        </w:rPr>
        <w:t xml:space="preserve">he PB </w:t>
      </w:r>
      <w:r w:rsidR="009503B0">
        <w:rPr>
          <w:rFonts w:asciiTheme="majorHAnsi" w:hAnsiTheme="majorHAnsi"/>
          <w:lang w:val="en-GB"/>
        </w:rPr>
        <w:t xml:space="preserve">and TC </w:t>
      </w:r>
      <w:r>
        <w:rPr>
          <w:rFonts w:asciiTheme="majorHAnsi" w:hAnsiTheme="majorHAnsi"/>
          <w:lang w:val="en-GB"/>
        </w:rPr>
        <w:t>meeting reports should be available at the project's web site.</w:t>
      </w:r>
    </w:p>
    <w:p w:rsidR="0041773B" w:rsidRDefault="0041773B" w:rsidP="003B59FD">
      <w:pPr>
        <w:pStyle w:val="a"/>
        <w:spacing w:after="0" w:line="240" w:lineRule="auto"/>
        <w:ind w:left="0"/>
        <w:jc w:val="both"/>
        <w:rPr>
          <w:rFonts w:asciiTheme="majorHAnsi" w:hAnsiTheme="majorHAnsi"/>
          <w:lang w:val="en-GB"/>
        </w:rPr>
      </w:pPr>
    </w:p>
    <w:p w:rsidR="0041773B" w:rsidRDefault="0041773B" w:rsidP="003B59FD">
      <w:pPr>
        <w:pStyle w:val="a"/>
        <w:spacing w:after="0" w:line="240" w:lineRule="auto"/>
        <w:ind w:left="0"/>
        <w:jc w:val="both"/>
        <w:rPr>
          <w:rFonts w:asciiTheme="majorHAnsi" w:hAnsiTheme="majorHAnsi"/>
          <w:lang w:val="en-GB"/>
        </w:rPr>
      </w:pPr>
      <w:r>
        <w:rPr>
          <w:rFonts w:asciiTheme="majorHAnsi" w:hAnsiTheme="majorHAnsi"/>
          <w:lang w:val="en-GB"/>
        </w:rPr>
        <w:t xml:space="preserve">The projects' web site practically doesn't exist. There is one page on the MT web site, </w:t>
      </w:r>
      <w:r w:rsidR="009503B0">
        <w:rPr>
          <w:rFonts w:asciiTheme="majorHAnsi" w:hAnsiTheme="majorHAnsi"/>
          <w:lang w:val="en-GB"/>
        </w:rPr>
        <w:t xml:space="preserve">which is </w:t>
      </w:r>
      <w:r>
        <w:rPr>
          <w:rFonts w:asciiTheme="majorHAnsi" w:hAnsiTheme="majorHAnsi"/>
          <w:lang w:val="en-GB"/>
        </w:rPr>
        <w:t xml:space="preserve">not easily </w:t>
      </w:r>
      <w:r w:rsidR="00DF1186">
        <w:rPr>
          <w:rFonts w:asciiTheme="majorHAnsi" w:hAnsiTheme="majorHAnsi"/>
          <w:lang w:val="en-GB"/>
        </w:rPr>
        <w:t>accessible, and no indication ofTAP</w:t>
      </w:r>
      <w:r>
        <w:rPr>
          <w:rFonts w:asciiTheme="majorHAnsi" w:hAnsiTheme="majorHAnsi"/>
          <w:lang w:val="en-GB"/>
        </w:rPr>
        <w:t xml:space="preserve"> is provided on the MT</w:t>
      </w:r>
      <w:r w:rsidR="009503B0">
        <w:rPr>
          <w:rFonts w:asciiTheme="majorHAnsi" w:hAnsiTheme="majorHAnsi"/>
          <w:lang w:val="en-GB"/>
        </w:rPr>
        <w:t>’s</w:t>
      </w:r>
      <w:r>
        <w:rPr>
          <w:rFonts w:asciiTheme="majorHAnsi" w:hAnsiTheme="majorHAnsi"/>
          <w:lang w:val="en-GB"/>
        </w:rPr>
        <w:t xml:space="preserve"> home page. The TAP page is very poor and </w:t>
      </w:r>
      <w:r w:rsidR="00DF1186">
        <w:rPr>
          <w:rFonts w:asciiTheme="majorHAnsi" w:hAnsiTheme="majorHAnsi"/>
          <w:lang w:val="en-GB"/>
        </w:rPr>
        <w:t>it</w:t>
      </w:r>
      <w:r>
        <w:rPr>
          <w:rFonts w:asciiTheme="majorHAnsi" w:hAnsiTheme="majorHAnsi"/>
          <w:lang w:val="en-GB"/>
        </w:rPr>
        <w:t xml:space="preserve"> is not even closely utilised to its full potential. The documents (some could not </w:t>
      </w:r>
      <w:r w:rsidR="009503B0">
        <w:rPr>
          <w:rFonts w:asciiTheme="majorHAnsi" w:hAnsiTheme="majorHAnsi"/>
          <w:lang w:val="en-GB"/>
        </w:rPr>
        <w:t xml:space="preserve">even </w:t>
      </w:r>
      <w:r>
        <w:rPr>
          <w:rFonts w:asciiTheme="majorHAnsi" w:hAnsiTheme="majorHAnsi"/>
          <w:lang w:val="en-GB"/>
        </w:rPr>
        <w:t>be opened</w:t>
      </w:r>
      <w:r w:rsidR="009503B0">
        <w:rPr>
          <w:rFonts w:asciiTheme="majorHAnsi" w:hAnsiTheme="majorHAnsi"/>
          <w:lang w:val="en-GB"/>
        </w:rPr>
        <w:t>!</w:t>
      </w:r>
      <w:r>
        <w:rPr>
          <w:rFonts w:asciiTheme="majorHAnsi" w:hAnsiTheme="majorHAnsi"/>
          <w:lang w:val="en-GB"/>
        </w:rPr>
        <w:t>) are placed on the page in a haphazard manner and very difficult to follow. The web site should be considered as an important monitoring tool, because of the stakeholders (future owners of the project's results) who should be in a position to know about it, access and navigate it easily, and always find up</w:t>
      </w:r>
      <w:r w:rsidR="009503B0">
        <w:rPr>
          <w:rFonts w:asciiTheme="majorHAnsi" w:hAnsiTheme="majorHAnsi"/>
          <w:lang w:val="en-GB"/>
        </w:rPr>
        <w:t>-t</w:t>
      </w:r>
      <w:r>
        <w:rPr>
          <w:rFonts w:asciiTheme="majorHAnsi" w:hAnsiTheme="majorHAnsi"/>
          <w:lang w:val="en-GB"/>
        </w:rPr>
        <w:t>o</w:t>
      </w:r>
      <w:r w:rsidR="009503B0">
        <w:rPr>
          <w:rFonts w:asciiTheme="majorHAnsi" w:hAnsiTheme="majorHAnsi"/>
          <w:lang w:val="en-GB"/>
        </w:rPr>
        <w:t>-</w:t>
      </w:r>
      <w:r>
        <w:rPr>
          <w:rFonts w:asciiTheme="majorHAnsi" w:hAnsiTheme="majorHAnsi"/>
          <w:lang w:val="en-GB"/>
        </w:rPr>
        <w:t xml:space="preserve">date information. </w:t>
      </w:r>
    </w:p>
    <w:p w:rsidR="0041773B" w:rsidRDefault="0041773B" w:rsidP="003B59FD">
      <w:pPr>
        <w:pStyle w:val="a"/>
        <w:spacing w:after="0" w:line="240" w:lineRule="auto"/>
        <w:ind w:left="0"/>
        <w:jc w:val="both"/>
        <w:rPr>
          <w:rFonts w:asciiTheme="majorHAnsi" w:hAnsiTheme="majorHAnsi"/>
          <w:lang w:val="en-GB"/>
        </w:rPr>
      </w:pPr>
    </w:p>
    <w:p w:rsidR="007E6395" w:rsidRDefault="0041773B" w:rsidP="0041773B">
      <w:pPr>
        <w:tabs>
          <w:tab w:val="left" w:pos="567"/>
          <w:tab w:val="left" w:pos="709"/>
        </w:tabs>
        <w:spacing w:after="200"/>
        <w:jc w:val="both"/>
        <w:rPr>
          <w:rFonts w:asciiTheme="majorHAnsi" w:hAnsiTheme="majorHAnsi"/>
          <w:sz w:val="22"/>
          <w:lang w:val="en-GB"/>
        </w:rPr>
      </w:pPr>
      <w:bookmarkStart w:id="39" w:name="_Ref344821866"/>
      <w:r w:rsidRPr="0041773B">
        <w:rPr>
          <w:rFonts w:asciiTheme="majorHAnsi" w:hAnsiTheme="majorHAnsi"/>
          <w:sz w:val="22"/>
          <w:szCs w:val="20"/>
          <w:lang w:val="en-GB"/>
        </w:rPr>
        <w:t>The project's concept transposed</w:t>
      </w:r>
      <w:r w:rsidR="007E6395">
        <w:rPr>
          <w:rFonts w:asciiTheme="majorHAnsi" w:hAnsiTheme="majorHAnsi"/>
          <w:sz w:val="22"/>
          <w:szCs w:val="20"/>
          <w:lang w:val="en-GB"/>
        </w:rPr>
        <w:t xml:space="preserve"> into Project Results Framework</w:t>
      </w:r>
      <w:r w:rsidR="00FA54BD">
        <w:rPr>
          <w:rFonts w:asciiTheme="majorHAnsi" w:hAnsiTheme="majorHAnsi"/>
          <w:sz w:val="22"/>
          <w:szCs w:val="20"/>
          <w:lang w:val="en-GB"/>
        </w:rPr>
        <w:t xml:space="preserve"> (PRF)</w:t>
      </w:r>
      <w:r w:rsidRPr="0041773B">
        <w:rPr>
          <w:rFonts w:asciiTheme="majorHAnsi" w:hAnsiTheme="majorHAnsi"/>
          <w:sz w:val="22"/>
          <w:szCs w:val="20"/>
          <w:lang w:val="en-GB"/>
        </w:rPr>
        <w:t xml:space="preserve"> shows that SMART indicators (i.e. the indicators that are </w:t>
      </w:r>
      <w:r w:rsidRPr="0041773B">
        <w:rPr>
          <w:rFonts w:asciiTheme="majorHAnsi" w:hAnsiTheme="majorHAnsi"/>
          <w:b/>
          <w:sz w:val="22"/>
          <w:szCs w:val="20"/>
          <w:lang w:val="en-GB"/>
        </w:rPr>
        <w:t>S</w:t>
      </w:r>
      <w:r w:rsidRPr="0041773B">
        <w:rPr>
          <w:rFonts w:asciiTheme="majorHAnsi" w:hAnsiTheme="majorHAnsi"/>
          <w:sz w:val="22"/>
          <w:szCs w:val="20"/>
          <w:lang w:val="en-GB"/>
        </w:rPr>
        <w:t xml:space="preserve">pecific, </w:t>
      </w:r>
      <w:r w:rsidRPr="0041773B">
        <w:rPr>
          <w:rFonts w:asciiTheme="majorHAnsi" w:hAnsiTheme="majorHAnsi"/>
          <w:b/>
          <w:sz w:val="22"/>
          <w:szCs w:val="20"/>
          <w:lang w:val="en-GB"/>
        </w:rPr>
        <w:t>M</w:t>
      </w:r>
      <w:r w:rsidRPr="0041773B">
        <w:rPr>
          <w:rFonts w:asciiTheme="majorHAnsi" w:hAnsiTheme="majorHAnsi"/>
          <w:sz w:val="22"/>
          <w:szCs w:val="20"/>
          <w:lang w:val="en-GB"/>
        </w:rPr>
        <w:t xml:space="preserve">easurable, </w:t>
      </w:r>
      <w:r w:rsidRPr="0041773B">
        <w:rPr>
          <w:rFonts w:asciiTheme="majorHAnsi" w:hAnsiTheme="majorHAnsi"/>
          <w:b/>
          <w:sz w:val="22"/>
          <w:szCs w:val="20"/>
          <w:lang w:val="en-GB"/>
        </w:rPr>
        <w:t>A</w:t>
      </w:r>
      <w:r w:rsidRPr="0041773B">
        <w:rPr>
          <w:rFonts w:asciiTheme="majorHAnsi" w:hAnsiTheme="majorHAnsi"/>
          <w:sz w:val="22"/>
          <w:szCs w:val="20"/>
          <w:lang w:val="en-GB"/>
        </w:rPr>
        <w:t xml:space="preserve">chievable, </w:t>
      </w:r>
      <w:r w:rsidRPr="0041773B">
        <w:rPr>
          <w:rFonts w:asciiTheme="majorHAnsi" w:hAnsiTheme="majorHAnsi"/>
          <w:b/>
          <w:sz w:val="22"/>
          <w:szCs w:val="20"/>
          <w:lang w:val="en-GB"/>
        </w:rPr>
        <w:t>R</w:t>
      </w:r>
      <w:r w:rsidRPr="0041773B">
        <w:rPr>
          <w:rFonts w:asciiTheme="majorHAnsi" w:hAnsiTheme="majorHAnsi"/>
          <w:sz w:val="22"/>
          <w:szCs w:val="20"/>
          <w:lang w:val="en-GB"/>
        </w:rPr>
        <w:t xml:space="preserve">elevant, and </w:t>
      </w:r>
      <w:r w:rsidRPr="0041773B">
        <w:rPr>
          <w:rFonts w:asciiTheme="majorHAnsi" w:hAnsiTheme="majorHAnsi"/>
          <w:b/>
          <w:sz w:val="22"/>
          <w:szCs w:val="20"/>
          <w:lang w:val="en-GB"/>
        </w:rPr>
        <w:t>T</w:t>
      </w:r>
      <w:r w:rsidRPr="0041773B">
        <w:rPr>
          <w:rFonts w:asciiTheme="majorHAnsi" w:hAnsiTheme="majorHAnsi"/>
          <w:sz w:val="22"/>
          <w:szCs w:val="20"/>
          <w:lang w:val="en-GB"/>
        </w:rPr>
        <w:t xml:space="preserve">ime-bound) were </w:t>
      </w:r>
      <w:r w:rsidR="007E6395">
        <w:rPr>
          <w:rFonts w:asciiTheme="majorHAnsi" w:hAnsiTheme="majorHAnsi"/>
          <w:sz w:val="22"/>
          <w:szCs w:val="20"/>
          <w:lang w:val="en-GB"/>
        </w:rPr>
        <w:t>proposed</w:t>
      </w:r>
      <w:r w:rsidRPr="0041773B">
        <w:rPr>
          <w:rFonts w:asciiTheme="majorHAnsi" w:hAnsiTheme="majorHAnsi"/>
          <w:sz w:val="22"/>
          <w:szCs w:val="20"/>
          <w:lang w:val="en-GB"/>
        </w:rPr>
        <w:t xml:space="preserve"> to measure the progress of implementation of the outcomes. </w:t>
      </w:r>
      <w:r w:rsidRPr="0041773B">
        <w:rPr>
          <w:rFonts w:asciiTheme="majorHAnsi" w:hAnsiTheme="majorHAnsi"/>
          <w:sz w:val="22"/>
          <w:lang w:val="en-GB"/>
        </w:rPr>
        <w:t xml:space="preserve">The project's </w:t>
      </w:r>
      <w:r w:rsidR="007E6395">
        <w:rPr>
          <w:rFonts w:asciiTheme="majorHAnsi" w:hAnsiTheme="majorHAnsi"/>
          <w:sz w:val="22"/>
          <w:lang w:val="en-GB"/>
        </w:rPr>
        <w:t>results framework</w:t>
      </w:r>
      <w:r w:rsidRPr="0041773B">
        <w:rPr>
          <w:rFonts w:asciiTheme="majorHAnsi" w:hAnsiTheme="majorHAnsi"/>
          <w:sz w:val="22"/>
          <w:lang w:val="en-GB"/>
        </w:rPr>
        <w:t xml:space="preserve"> includes </w:t>
      </w:r>
      <w:r w:rsidR="007E6395">
        <w:rPr>
          <w:rFonts w:asciiTheme="majorHAnsi" w:hAnsiTheme="majorHAnsi"/>
          <w:sz w:val="22"/>
          <w:lang w:val="en-GB"/>
        </w:rPr>
        <w:t>nine</w:t>
      </w:r>
      <w:r w:rsidRPr="0041773B">
        <w:rPr>
          <w:rFonts w:asciiTheme="majorHAnsi" w:hAnsiTheme="majorHAnsi"/>
          <w:sz w:val="22"/>
          <w:lang w:val="en-GB"/>
        </w:rPr>
        <w:t xml:space="preserve"> indicators at </w:t>
      </w:r>
      <w:r w:rsidR="007E6395">
        <w:rPr>
          <w:rFonts w:asciiTheme="majorHAnsi" w:hAnsiTheme="majorHAnsi"/>
          <w:sz w:val="22"/>
          <w:lang w:val="en-GB"/>
        </w:rPr>
        <w:t xml:space="preserve">the project overall </w:t>
      </w:r>
      <w:r w:rsidRPr="0041773B">
        <w:rPr>
          <w:rFonts w:asciiTheme="majorHAnsi" w:hAnsiTheme="majorHAnsi"/>
          <w:sz w:val="22"/>
          <w:lang w:val="en-GB"/>
        </w:rPr>
        <w:t>objective</w:t>
      </w:r>
      <w:r w:rsidR="007E6395">
        <w:rPr>
          <w:rFonts w:asciiTheme="majorHAnsi" w:hAnsiTheme="majorHAnsi"/>
          <w:sz w:val="22"/>
          <w:lang w:val="en-GB"/>
        </w:rPr>
        <w:t>/outcome</w:t>
      </w:r>
      <w:r w:rsidRPr="0041773B">
        <w:rPr>
          <w:rFonts w:asciiTheme="majorHAnsi" w:hAnsiTheme="majorHAnsi"/>
          <w:sz w:val="22"/>
          <w:lang w:val="en-GB"/>
        </w:rPr>
        <w:t xml:space="preserve"> level. </w:t>
      </w:r>
      <w:r w:rsidR="007E6395">
        <w:rPr>
          <w:rFonts w:asciiTheme="majorHAnsi" w:hAnsiTheme="majorHAnsi"/>
          <w:sz w:val="22"/>
          <w:lang w:val="en-GB"/>
        </w:rPr>
        <w:t>Most of them (eight) are</w:t>
      </w:r>
      <w:r w:rsidRPr="0041773B">
        <w:rPr>
          <w:rFonts w:asciiTheme="majorHAnsi" w:hAnsiTheme="majorHAnsi"/>
          <w:sz w:val="22"/>
          <w:lang w:val="en-GB"/>
        </w:rPr>
        <w:t xml:space="preserve"> process indicators (addressing capacity building, legal and planning measures, institutional strengthening</w:t>
      </w:r>
      <w:r w:rsidR="007E6395">
        <w:rPr>
          <w:rFonts w:asciiTheme="majorHAnsi" w:hAnsiTheme="majorHAnsi"/>
          <w:sz w:val="22"/>
          <w:lang w:val="en-GB"/>
        </w:rPr>
        <w:t>, investments,</w:t>
      </w:r>
      <w:r w:rsidRPr="0041773B">
        <w:rPr>
          <w:rFonts w:asciiTheme="majorHAnsi" w:hAnsiTheme="majorHAnsi"/>
          <w:sz w:val="22"/>
          <w:lang w:val="en-GB"/>
        </w:rPr>
        <w:t xml:space="preserve"> and knowledge generation) and </w:t>
      </w:r>
      <w:r w:rsidR="007E6395">
        <w:rPr>
          <w:rFonts w:asciiTheme="majorHAnsi" w:hAnsiTheme="majorHAnsi"/>
          <w:sz w:val="22"/>
          <w:lang w:val="en-GB"/>
        </w:rPr>
        <w:t>only one is</w:t>
      </w:r>
      <w:r w:rsidR="00AF7AD7" w:rsidRPr="0041773B">
        <w:rPr>
          <w:rFonts w:asciiTheme="majorHAnsi" w:hAnsiTheme="majorHAnsi"/>
          <w:sz w:val="22"/>
          <w:lang w:val="en-GB"/>
        </w:rPr>
        <w:t>a stress reduction or impact indicator</w:t>
      </w:r>
      <w:r w:rsidRPr="0041773B">
        <w:rPr>
          <w:rFonts w:asciiTheme="majorHAnsi" w:hAnsiTheme="majorHAnsi"/>
          <w:sz w:val="22"/>
          <w:lang w:val="en-GB"/>
        </w:rPr>
        <w:t xml:space="preserve"> that </w:t>
      </w:r>
      <w:r w:rsidR="007E6395">
        <w:rPr>
          <w:rFonts w:asciiTheme="majorHAnsi" w:hAnsiTheme="majorHAnsi"/>
          <w:sz w:val="22"/>
          <w:lang w:val="en-GB"/>
        </w:rPr>
        <w:t>signal reduced vulnerability to climate risks (Outcome 2)</w:t>
      </w:r>
      <w:r w:rsidRPr="0041773B">
        <w:rPr>
          <w:rFonts w:asciiTheme="majorHAnsi" w:hAnsiTheme="majorHAnsi"/>
          <w:sz w:val="22"/>
          <w:lang w:val="en-GB"/>
        </w:rPr>
        <w:t>. Most of the indicators/outputs are clear products whose finality, i.e. timeliness, could</w:t>
      </w:r>
      <w:r w:rsidR="007E6395">
        <w:rPr>
          <w:rFonts w:asciiTheme="majorHAnsi" w:hAnsiTheme="majorHAnsi"/>
          <w:sz w:val="22"/>
          <w:lang w:val="en-GB"/>
        </w:rPr>
        <w:t xml:space="preserve"> be easily established. The PRF</w:t>
      </w:r>
      <w:r w:rsidRPr="0041773B">
        <w:rPr>
          <w:rFonts w:asciiTheme="majorHAnsi" w:hAnsiTheme="majorHAnsi"/>
          <w:sz w:val="22"/>
          <w:lang w:val="en-GB"/>
        </w:rPr>
        <w:t xml:space="preserve"> and the indicators contained in it, including the milestones</w:t>
      </w:r>
      <w:r w:rsidR="007E6395">
        <w:rPr>
          <w:rFonts w:asciiTheme="majorHAnsi" w:hAnsiTheme="majorHAnsi"/>
          <w:sz w:val="22"/>
          <w:lang w:val="en-GB"/>
        </w:rPr>
        <w:t xml:space="preserve"> as proposed in the Inception Report</w:t>
      </w:r>
      <w:r w:rsidRPr="0041773B">
        <w:rPr>
          <w:rFonts w:asciiTheme="majorHAnsi" w:hAnsiTheme="majorHAnsi"/>
          <w:sz w:val="22"/>
          <w:lang w:val="en-GB"/>
        </w:rPr>
        <w:t>, have been used while performing the Project Implementation Review (PIR) in 201</w:t>
      </w:r>
      <w:r w:rsidR="007E6395">
        <w:rPr>
          <w:rFonts w:asciiTheme="majorHAnsi" w:hAnsiTheme="majorHAnsi"/>
          <w:sz w:val="22"/>
          <w:lang w:val="en-GB"/>
        </w:rPr>
        <w:t>3</w:t>
      </w:r>
      <w:r w:rsidRPr="0041773B">
        <w:rPr>
          <w:rFonts w:asciiTheme="majorHAnsi" w:hAnsiTheme="majorHAnsi"/>
          <w:sz w:val="22"/>
          <w:lang w:val="en-GB"/>
        </w:rPr>
        <w:t xml:space="preserve">. </w:t>
      </w:r>
      <w:bookmarkEnd w:id="39"/>
    </w:p>
    <w:p w:rsidR="003B59FD" w:rsidRPr="0041773B" w:rsidRDefault="007E6395" w:rsidP="0041773B">
      <w:pPr>
        <w:tabs>
          <w:tab w:val="left" w:pos="567"/>
          <w:tab w:val="left" w:pos="709"/>
        </w:tabs>
        <w:spacing w:after="200"/>
        <w:jc w:val="both"/>
        <w:rPr>
          <w:rFonts w:asciiTheme="majorHAnsi" w:hAnsiTheme="majorHAnsi"/>
          <w:sz w:val="22"/>
          <w:lang w:val="en-GB"/>
        </w:rPr>
      </w:pPr>
      <w:r>
        <w:rPr>
          <w:rFonts w:asciiTheme="majorHAnsi" w:hAnsiTheme="majorHAnsi"/>
          <w:sz w:val="22"/>
          <w:lang w:val="en-GB"/>
        </w:rPr>
        <w:t>The project monitoring and evaluation budget is considered to be satisfactory, since adequate financing has been provided for its implementation.</w:t>
      </w:r>
    </w:p>
    <w:p w:rsidR="00AE02C0" w:rsidRDefault="00AE02C0" w:rsidP="00D53E04">
      <w:pPr>
        <w:ind w:firstLine="5"/>
        <w:rPr>
          <w:rFonts w:ascii="Calibri" w:hAnsi="Calibri"/>
          <w:szCs w:val="20"/>
        </w:rPr>
      </w:pPr>
    </w:p>
    <w:p w:rsidR="00AE02C0" w:rsidRDefault="00AE02C0" w:rsidP="00D53E04">
      <w:pPr>
        <w:ind w:firstLine="5"/>
        <w:rPr>
          <w:rFonts w:ascii="Calibri" w:hAnsi="Calibri"/>
          <w:szCs w:val="20"/>
        </w:rPr>
      </w:pPr>
    </w:p>
    <w:p w:rsidR="00AE02C0" w:rsidRDefault="00AE02C0" w:rsidP="00D53E04">
      <w:pPr>
        <w:ind w:firstLine="5"/>
        <w:rPr>
          <w:rFonts w:ascii="Calibri" w:hAnsi="Calibri"/>
          <w:szCs w:val="20"/>
        </w:rPr>
      </w:pPr>
    </w:p>
    <w:p w:rsidR="00E1779E" w:rsidRPr="00D53E04" w:rsidRDefault="00E1779E" w:rsidP="00D53E04">
      <w:pPr>
        <w:ind w:firstLine="5"/>
        <w:rPr>
          <w:rFonts w:ascii="Calibri" w:hAnsi="Calibri"/>
          <w:szCs w:val="20"/>
        </w:rPr>
      </w:pPr>
      <w:r w:rsidRPr="00D53E04">
        <w:rPr>
          <w:rFonts w:ascii="Calibri" w:hAnsi="Calibri"/>
          <w:szCs w:val="20"/>
        </w:rPr>
        <w:t>3.2.4.</w:t>
      </w:r>
      <w:r w:rsidRPr="00D53E04">
        <w:rPr>
          <w:rFonts w:ascii="Calibri" w:hAnsi="Calibri"/>
          <w:szCs w:val="20"/>
        </w:rPr>
        <w:tab/>
        <w:t>Risk management</w:t>
      </w:r>
    </w:p>
    <w:p w:rsidR="00D53E04" w:rsidRDefault="00D53E04" w:rsidP="00E1779E">
      <w:pPr>
        <w:ind w:left="1980" w:hanging="540"/>
        <w:rPr>
          <w:color w:val="000000"/>
          <w:sz w:val="20"/>
          <w:szCs w:val="20"/>
          <w:lang w:val="en-GB"/>
        </w:rPr>
      </w:pPr>
    </w:p>
    <w:p w:rsidR="00D53E04" w:rsidRPr="002B39E6" w:rsidRDefault="002B39E6" w:rsidP="00FA54BD">
      <w:pPr>
        <w:jc w:val="both"/>
        <w:rPr>
          <w:rFonts w:asciiTheme="majorHAnsi" w:hAnsiTheme="majorHAnsi"/>
          <w:color w:val="000000"/>
          <w:sz w:val="22"/>
          <w:szCs w:val="20"/>
          <w:lang w:val="en-GB"/>
        </w:rPr>
      </w:pPr>
      <w:r w:rsidRPr="002B39E6">
        <w:rPr>
          <w:rFonts w:asciiTheme="majorHAnsi" w:hAnsiTheme="majorHAnsi"/>
          <w:color w:val="000000"/>
          <w:sz w:val="22"/>
          <w:szCs w:val="20"/>
          <w:lang w:val="en-GB"/>
        </w:rPr>
        <w:t xml:space="preserve">The risks identified in the PD and in the Inception Report were adequately assessed </w:t>
      </w:r>
      <w:r>
        <w:rPr>
          <w:rFonts w:asciiTheme="majorHAnsi" w:hAnsiTheme="majorHAnsi"/>
          <w:color w:val="000000"/>
          <w:sz w:val="22"/>
          <w:szCs w:val="20"/>
          <w:lang w:val="en-GB"/>
        </w:rPr>
        <w:t>at the time of the preparation of these documents. A revision of risks has been proposed in section 3.1.1.1.</w:t>
      </w:r>
    </w:p>
    <w:p w:rsidR="00D53E04" w:rsidRDefault="00D53E04" w:rsidP="00E1779E">
      <w:pPr>
        <w:ind w:left="1980" w:hanging="540"/>
        <w:rPr>
          <w:color w:val="000000"/>
          <w:sz w:val="20"/>
          <w:szCs w:val="20"/>
          <w:lang w:val="en-GB"/>
        </w:rPr>
      </w:pPr>
    </w:p>
    <w:p w:rsidR="00E1779E" w:rsidRPr="00D53E04" w:rsidRDefault="00E1779E" w:rsidP="00D53E04">
      <w:pPr>
        <w:rPr>
          <w:rFonts w:ascii="Calibri" w:hAnsi="Calibri"/>
          <w:szCs w:val="20"/>
        </w:rPr>
      </w:pPr>
      <w:r w:rsidRPr="00D53E04">
        <w:rPr>
          <w:rFonts w:ascii="Calibri" w:hAnsi="Calibri"/>
          <w:szCs w:val="20"/>
        </w:rPr>
        <w:t>3.2.5.</w:t>
      </w:r>
      <w:r w:rsidRPr="00D53E04">
        <w:rPr>
          <w:rFonts w:ascii="Calibri" w:hAnsi="Calibri"/>
          <w:szCs w:val="20"/>
        </w:rPr>
        <w:tab/>
        <w:t>Reporting</w:t>
      </w:r>
    </w:p>
    <w:p w:rsidR="002B39E6" w:rsidRDefault="002B39E6" w:rsidP="002B39E6">
      <w:pPr>
        <w:pStyle w:val="a"/>
        <w:spacing w:after="0" w:line="240" w:lineRule="auto"/>
        <w:ind w:left="0"/>
        <w:jc w:val="both"/>
        <w:rPr>
          <w:rFonts w:asciiTheme="majorHAnsi" w:hAnsiTheme="majorHAnsi"/>
          <w:lang w:val="en-GB"/>
        </w:rPr>
      </w:pPr>
    </w:p>
    <w:p w:rsidR="00A56586" w:rsidRDefault="002B39E6" w:rsidP="002B39E6">
      <w:pPr>
        <w:pStyle w:val="a"/>
        <w:spacing w:after="0" w:line="240" w:lineRule="auto"/>
        <w:ind w:left="0"/>
        <w:jc w:val="both"/>
        <w:rPr>
          <w:rFonts w:asciiTheme="majorHAnsi" w:hAnsiTheme="majorHAnsi"/>
          <w:lang w:val="en-GB"/>
        </w:rPr>
      </w:pPr>
      <w:r>
        <w:rPr>
          <w:rFonts w:asciiTheme="majorHAnsi" w:hAnsiTheme="majorHAnsi"/>
          <w:lang w:val="en-GB"/>
        </w:rPr>
        <w:t xml:space="preserve">The </w:t>
      </w:r>
      <w:r w:rsidRPr="00892F41">
        <w:rPr>
          <w:rFonts w:asciiTheme="majorHAnsi" w:hAnsiTheme="majorHAnsi"/>
          <w:lang w:val="en-GB"/>
        </w:rPr>
        <w:t>PIR w</w:t>
      </w:r>
      <w:r>
        <w:rPr>
          <w:rFonts w:asciiTheme="majorHAnsi" w:hAnsiTheme="majorHAnsi"/>
          <w:lang w:val="en-GB"/>
        </w:rPr>
        <w:t>as</w:t>
      </w:r>
      <w:r w:rsidRPr="00892F41">
        <w:rPr>
          <w:rFonts w:asciiTheme="majorHAnsi" w:hAnsiTheme="majorHAnsi"/>
          <w:lang w:val="en-GB"/>
        </w:rPr>
        <w:t xml:space="preserve"> prepared </w:t>
      </w:r>
      <w:r>
        <w:rPr>
          <w:rFonts w:asciiTheme="majorHAnsi" w:hAnsiTheme="majorHAnsi"/>
          <w:lang w:val="en-GB"/>
        </w:rPr>
        <w:t>in mid 2013</w:t>
      </w:r>
      <w:r w:rsidRPr="00892F41">
        <w:rPr>
          <w:rFonts w:asciiTheme="majorHAnsi" w:hAnsiTheme="majorHAnsi"/>
          <w:lang w:val="en-GB"/>
        </w:rPr>
        <w:t xml:space="preserve">, which is according to the reporting schedule. </w:t>
      </w:r>
      <w:r>
        <w:rPr>
          <w:rFonts w:asciiTheme="majorHAnsi" w:hAnsiTheme="majorHAnsi"/>
          <w:lang w:val="en-GB"/>
        </w:rPr>
        <w:t xml:space="preserve">The project was rated as Moderately Satisfactory for progress in reaching its </w:t>
      </w:r>
      <w:r w:rsidR="00A56586">
        <w:rPr>
          <w:rFonts w:asciiTheme="majorHAnsi" w:hAnsiTheme="majorHAnsi"/>
          <w:lang w:val="en-GB"/>
        </w:rPr>
        <w:t xml:space="preserve">development </w:t>
      </w:r>
      <w:r>
        <w:rPr>
          <w:rFonts w:asciiTheme="majorHAnsi" w:hAnsiTheme="majorHAnsi"/>
          <w:lang w:val="en-GB"/>
        </w:rPr>
        <w:t>objectives, and Moderately Unsatisfactory for the implementation progress. T</w:t>
      </w:r>
      <w:r w:rsidRPr="00892F41">
        <w:rPr>
          <w:rFonts w:asciiTheme="majorHAnsi" w:hAnsiTheme="majorHAnsi"/>
          <w:lang w:val="en-GB"/>
        </w:rPr>
        <w:t xml:space="preserve">he descriptive remarks related to the ratings given by </w:t>
      </w:r>
      <w:r>
        <w:rPr>
          <w:rFonts w:asciiTheme="majorHAnsi" w:hAnsiTheme="majorHAnsi"/>
          <w:lang w:val="en-GB"/>
        </w:rPr>
        <w:t>the Project Manager, UNDP CO</w:t>
      </w:r>
      <w:r w:rsidR="00A56586">
        <w:rPr>
          <w:rFonts w:asciiTheme="majorHAnsi" w:hAnsiTheme="majorHAnsi"/>
          <w:lang w:val="en-GB"/>
        </w:rPr>
        <w:t xml:space="preserve"> Programme Officer</w:t>
      </w:r>
      <w:r>
        <w:rPr>
          <w:rFonts w:asciiTheme="majorHAnsi" w:hAnsiTheme="majorHAnsi"/>
          <w:lang w:val="en-GB"/>
        </w:rPr>
        <w:t xml:space="preserve">, and UNDP </w:t>
      </w:r>
      <w:r w:rsidR="006846F3">
        <w:rPr>
          <w:rFonts w:asciiTheme="majorHAnsi" w:hAnsiTheme="majorHAnsi"/>
          <w:lang w:val="en-GB"/>
        </w:rPr>
        <w:t>R</w:t>
      </w:r>
      <w:r>
        <w:rPr>
          <w:rFonts w:asciiTheme="majorHAnsi" w:hAnsiTheme="majorHAnsi"/>
          <w:lang w:val="en-GB"/>
        </w:rPr>
        <w:t xml:space="preserve">TA are elaborate and </w:t>
      </w:r>
      <w:r w:rsidR="00E8498A">
        <w:rPr>
          <w:rFonts w:asciiTheme="majorHAnsi" w:hAnsiTheme="majorHAnsi"/>
          <w:lang w:val="en-GB"/>
        </w:rPr>
        <w:t xml:space="preserve">adequately </w:t>
      </w:r>
      <w:r>
        <w:rPr>
          <w:rFonts w:asciiTheme="majorHAnsi" w:hAnsiTheme="majorHAnsi"/>
          <w:lang w:val="en-GB"/>
        </w:rPr>
        <w:t>explain the situation.</w:t>
      </w:r>
      <w:r w:rsidR="003A5C6D">
        <w:rPr>
          <w:rFonts w:asciiTheme="majorHAnsi" w:hAnsiTheme="majorHAnsi"/>
          <w:lang w:val="en-GB"/>
        </w:rPr>
        <w:t xml:space="preserve"> The PIR schedule is according to the monitoring plan.</w:t>
      </w:r>
    </w:p>
    <w:p w:rsidR="00A56586" w:rsidRDefault="00A56586" w:rsidP="002B39E6">
      <w:pPr>
        <w:pStyle w:val="a"/>
        <w:spacing w:after="0" w:line="240" w:lineRule="auto"/>
        <w:ind w:left="0"/>
        <w:jc w:val="both"/>
        <w:rPr>
          <w:rFonts w:asciiTheme="majorHAnsi" w:hAnsiTheme="majorHAnsi"/>
          <w:lang w:val="en-GB"/>
        </w:rPr>
      </w:pPr>
    </w:p>
    <w:p w:rsidR="003A5C6D" w:rsidRDefault="00A56586" w:rsidP="002B39E6">
      <w:pPr>
        <w:pStyle w:val="a"/>
        <w:spacing w:after="0" w:line="240" w:lineRule="auto"/>
        <w:ind w:left="0"/>
        <w:jc w:val="both"/>
        <w:rPr>
          <w:rFonts w:asciiTheme="majorHAnsi" w:hAnsiTheme="majorHAnsi"/>
          <w:lang w:val="en-GB"/>
        </w:rPr>
      </w:pPr>
      <w:r>
        <w:rPr>
          <w:rFonts w:asciiTheme="majorHAnsi" w:hAnsiTheme="majorHAnsi"/>
          <w:lang w:val="en-GB"/>
        </w:rPr>
        <w:t xml:space="preserve">No evidence was found of the </w:t>
      </w:r>
      <w:r w:rsidR="003A5C6D">
        <w:rPr>
          <w:rFonts w:asciiTheme="majorHAnsi" w:hAnsiTheme="majorHAnsi"/>
          <w:lang w:val="en-GB"/>
        </w:rPr>
        <w:t xml:space="preserve">adaptive </w:t>
      </w:r>
      <w:r>
        <w:rPr>
          <w:rFonts w:asciiTheme="majorHAnsi" w:hAnsiTheme="majorHAnsi"/>
          <w:lang w:val="en-GB"/>
        </w:rPr>
        <w:t>management change</w:t>
      </w:r>
      <w:r w:rsidR="003A5C6D">
        <w:rPr>
          <w:rFonts w:asciiTheme="majorHAnsi" w:hAnsiTheme="majorHAnsi"/>
          <w:lang w:val="en-GB"/>
        </w:rPr>
        <w:t xml:space="preserve">s being reported to the PB. </w:t>
      </w:r>
      <w:r w:rsidR="00E8498A">
        <w:rPr>
          <w:rFonts w:asciiTheme="majorHAnsi" w:hAnsiTheme="majorHAnsi"/>
          <w:lang w:val="en-GB"/>
        </w:rPr>
        <w:t>Although existing</w:t>
      </w:r>
      <w:r>
        <w:rPr>
          <w:rFonts w:asciiTheme="majorHAnsi" w:hAnsiTheme="majorHAnsi"/>
          <w:lang w:val="en-GB"/>
        </w:rPr>
        <w:t>, n</w:t>
      </w:r>
      <w:r w:rsidR="003A5C6D">
        <w:rPr>
          <w:rFonts w:asciiTheme="majorHAnsi" w:hAnsiTheme="majorHAnsi"/>
          <w:lang w:val="en-GB"/>
        </w:rPr>
        <w:t xml:space="preserve">o report of the PB meetings </w:t>
      </w:r>
      <w:r w:rsidR="005B2806">
        <w:rPr>
          <w:rFonts w:asciiTheme="majorHAnsi" w:hAnsiTheme="majorHAnsi"/>
          <w:lang w:val="en-GB"/>
        </w:rPr>
        <w:t>is</w:t>
      </w:r>
      <w:r w:rsidR="003A5C6D">
        <w:rPr>
          <w:rFonts w:asciiTheme="majorHAnsi" w:hAnsiTheme="majorHAnsi"/>
          <w:lang w:val="en-GB"/>
        </w:rPr>
        <w:t xml:space="preserve"> available on the web site of the project</w:t>
      </w:r>
      <w:r>
        <w:rPr>
          <w:rFonts w:asciiTheme="majorHAnsi" w:hAnsiTheme="majorHAnsi"/>
          <w:lang w:val="en-GB"/>
        </w:rPr>
        <w:t>.</w:t>
      </w:r>
    </w:p>
    <w:p w:rsidR="003A5C6D" w:rsidRDefault="003A5C6D" w:rsidP="002B39E6">
      <w:pPr>
        <w:pStyle w:val="a"/>
        <w:spacing w:after="0" w:line="240" w:lineRule="auto"/>
        <w:ind w:left="0"/>
        <w:jc w:val="both"/>
        <w:rPr>
          <w:rFonts w:asciiTheme="majorHAnsi" w:hAnsiTheme="majorHAnsi"/>
          <w:lang w:val="en-GB"/>
        </w:rPr>
      </w:pPr>
    </w:p>
    <w:p w:rsidR="007D4E00" w:rsidRDefault="003A5C6D" w:rsidP="002B39E6">
      <w:pPr>
        <w:pStyle w:val="a"/>
        <w:spacing w:after="0" w:line="240" w:lineRule="auto"/>
        <w:ind w:left="0"/>
        <w:jc w:val="both"/>
        <w:rPr>
          <w:rFonts w:asciiTheme="majorHAnsi" w:hAnsiTheme="majorHAnsi"/>
          <w:lang w:val="en-GB"/>
        </w:rPr>
      </w:pPr>
      <w:r>
        <w:rPr>
          <w:rFonts w:asciiTheme="majorHAnsi" w:hAnsiTheme="majorHAnsi"/>
          <w:lang w:val="en-GB"/>
        </w:rPr>
        <w:t xml:space="preserve">Financial reporting is </w:t>
      </w:r>
      <w:r w:rsidR="00E8498A">
        <w:rPr>
          <w:rFonts w:asciiTheme="majorHAnsi" w:hAnsiTheme="majorHAnsi"/>
          <w:lang w:val="en-GB"/>
        </w:rPr>
        <w:t>following UNDP rules</w:t>
      </w:r>
      <w:r>
        <w:rPr>
          <w:rFonts w:asciiTheme="majorHAnsi" w:hAnsiTheme="majorHAnsi"/>
          <w:lang w:val="en-GB"/>
        </w:rPr>
        <w:t>. The CDRs are regularly updated by the UNDP CO</w:t>
      </w:r>
      <w:r w:rsidR="00E8498A">
        <w:rPr>
          <w:rFonts w:asciiTheme="majorHAnsi" w:hAnsiTheme="majorHAnsi"/>
          <w:lang w:val="en-GB"/>
        </w:rPr>
        <w:t>.  T</w:t>
      </w:r>
      <w:r>
        <w:rPr>
          <w:rFonts w:asciiTheme="majorHAnsi" w:hAnsiTheme="majorHAnsi"/>
          <w:lang w:val="en-GB"/>
        </w:rPr>
        <w:t xml:space="preserve">he titles of the budget lines </w:t>
      </w:r>
      <w:r w:rsidR="00E8498A">
        <w:rPr>
          <w:rFonts w:asciiTheme="majorHAnsi" w:hAnsiTheme="majorHAnsi"/>
          <w:lang w:val="en-GB"/>
        </w:rPr>
        <w:t xml:space="preserve">in the CDR </w:t>
      </w:r>
      <w:r>
        <w:rPr>
          <w:rFonts w:asciiTheme="majorHAnsi" w:hAnsiTheme="majorHAnsi"/>
          <w:lang w:val="en-GB"/>
        </w:rPr>
        <w:t xml:space="preserve">are very generic, </w:t>
      </w:r>
      <w:r w:rsidR="00E40468">
        <w:rPr>
          <w:rFonts w:asciiTheme="majorHAnsi" w:hAnsiTheme="majorHAnsi"/>
          <w:lang w:val="en-GB"/>
        </w:rPr>
        <w:t>but they are explained in a more detailed transaction report</w:t>
      </w:r>
      <w:r w:rsidR="00752814">
        <w:rPr>
          <w:rFonts w:asciiTheme="majorHAnsi" w:hAnsiTheme="majorHAnsi"/>
          <w:lang w:val="en-GB"/>
        </w:rPr>
        <w:t>,</w:t>
      </w:r>
      <w:r w:rsidR="00E40468">
        <w:rPr>
          <w:rFonts w:asciiTheme="majorHAnsi" w:hAnsiTheme="majorHAnsi"/>
          <w:lang w:val="en-GB"/>
        </w:rPr>
        <w:t xml:space="preserve"> which is available at the UNDP</w:t>
      </w:r>
      <w:r w:rsidR="00E8498A">
        <w:rPr>
          <w:rFonts w:asciiTheme="majorHAnsi" w:hAnsiTheme="majorHAnsi"/>
          <w:lang w:val="en-GB"/>
        </w:rPr>
        <w:t xml:space="preserve">. </w:t>
      </w:r>
      <w:r w:rsidR="00E40468">
        <w:rPr>
          <w:rFonts w:asciiTheme="majorHAnsi" w:hAnsiTheme="majorHAnsi"/>
          <w:lang w:val="en-GB"/>
        </w:rPr>
        <w:t>However, it would be useful if in the CDR</w:t>
      </w:r>
      <w:r w:rsidR="00752814">
        <w:rPr>
          <w:rFonts w:asciiTheme="majorHAnsi" w:hAnsiTheme="majorHAnsi"/>
          <w:lang w:val="en-GB"/>
        </w:rPr>
        <w:t xml:space="preserve">, for example, </w:t>
      </w:r>
      <w:r w:rsidR="00F13ADE">
        <w:rPr>
          <w:rFonts w:asciiTheme="majorHAnsi" w:hAnsiTheme="majorHAnsi"/>
          <w:lang w:val="en-GB"/>
        </w:rPr>
        <w:t xml:space="preserve">the title of the report to which </w:t>
      </w:r>
      <w:r w:rsidR="00752814">
        <w:rPr>
          <w:rFonts w:asciiTheme="majorHAnsi" w:hAnsiTheme="majorHAnsi"/>
          <w:lang w:val="en-GB"/>
        </w:rPr>
        <w:t>a certain</w:t>
      </w:r>
      <w:r w:rsidR="00F13ADE">
        <w:rPr>
          <w:rFonts w:asciiTheme="majorHAnsi" w:hAnsiTheme="majorHAnsi"/>
          <w:lang w:val="en-GB"/>
        </w:rPr>
        <w:t xml:space="preserve">expenditure is related </w:t>
      </w:r>
      <w:r w:rsidR="00752814">
        <w:rPr>
          <w:rFonts w:asciiTheme="majorHAnsi" w:hAnsiTheme="majorHAnsi"/>
          <w:lang w:val="en-GB"/>
        </w:rPr>
        <w:t>will be</w:t>
      </w:r>
      <w:r w:rsidR="00F13ADE">
        <w:rPr>
          <w:rFonts w:asciiTheme="majorHAnsi" w:hAnsiTheme="majorHAnsi"/>
          <w:lang w:val="en-GB"/>
        </w:rPr>
        <w:t xml:space="preserve">given. </w:t>
      </w:r>
    </w:p>
    <w:p w:rsidR="007D4E00" w:rsidRDefault="007D4E00" w:rsidP="002B39E6">
      <w:pPr>
        <w:pStyle w:val="a"/>
        <w:spacing w:after="0" w:line="240" w:lineRule="auto"/>
        <w:ind w:left="0"/>
        <w:jc w:val="both"/>
        <w:rPr>
          <w:rFonts w:asciiTheme="majorHAnsi" w:hAnsiTheme="majorHAnsi"/>
          <w:lang w:val="en-GB"/>
        </w:rPr>
      </w:pPr>
    </w:p>
    <w:p w:rsidR="002B39E6" w:rsidRPr="00892F41" w:rsidRDefault="007D4E00" w:rsidP="002B39E6">
      <w:pPr>
        <w:pStyle w:val="a"/>
        <w:spacing w:after="0" w:line="240" w:lineRule="auto"/>
        <w:ind w:left="0"/>
        <w:jc w:val="both"/>
        <w:rPr>
          <w:rFonts w:asciiTheme="majorHAnsi" w:hAnsiTheme="majorHAnsi"/>
          <w:lang w:val="en-GB"/>
        </w:rPr>
      </w:pPr>
      <w:r>
        <w:rPr>
          <w:rFonts w:asciiTheme="majorHAnsi" w:hAnsiTheme="majorHAnsi"/>
          <w:lang w:val="en-GB"/>
        </w:rPr>
        <w:t xml:space="preserve">The meeting reports are not </w:t>
      </w:r>
      <w:r w:rsidR="005B2806">
        <w:rPr>
          <w:rFonts w:asciiTheme="majorHAnsi" w:hAnsiTheme="majorHAnsi"/>
          <w:lang w:val="en-GB"/>
        </w:rPr>
        <w:t xml:space="preserve">always prepared </w:t>
      </w:r>
      <w:r>
        <w:rPr>
          <w:rFonts w:asciiTheme="majorHAnsi" w:hAnsiTheme="majorHAnsi"/>
          <w:lang w:val="en-GB"/>
        </w:rPr>
        <w:t xml:space="preserve">fully up to the standards. The Inception </w:t>
      </w:r>
      <w:r w:rsidR="005B2806">
        <w:rPr>
          <w:rFonts w:asciiTheme="majorHAnsi" w:hAnsiTheme="majorHAnsi"/>
          <w:lang w:val="en-GB"/>
        </w:rPr>
        <w:t xml:space="preserve">Workshop </w:t>
      </w:r>
      <w:r>
        <w:rPr>
          <w:rFonts w:asciiTheme="majorHAnsi" w:hAnsiTheme="majorHAnsi"/>
          <w:lang w:val="en-GB"/>
        </w:rPr>
        <w:t>Report</w:t>
      </w:r>
      <w:r w:rsidR="005B2806">
        <w:rPr>
          <w:rFonts w:asciiTheme="majorHAnsi" w:hAnsiTheme="majorHAnsi"/>
          <w:lang w:val="en-GB"/>
        </w:rPr>
        <w:t xml:space="preserve"> doesn't contain the conclusions and recommendations, while the list of participants is </w:t>
      </w:r>
      <w:r w:rsidR="00F13ADE">
        <w:rPr>
          <w:rFonts w:asciiTheme="majorHAnsi" w:hAnsiTheme="majorHAnsi"/>
          <w:lang w:val="en-GB"/>
        </w:rPr>
        <w:t xml:space="preserve">not </w:t>
      </w:r>
      <w:r w:rsidR="005B2806">
        <w:rPr>
          <w:rFonts w:asciiTheme="majorHAnsi" w:hAnsiTheme="majorHAnsi"/>
          <w:lang w:val="en-GB"/>
        </w:rPr>
        <w:t>fully legible</w:t>
      </w:r>
      <w:r w:rsidR="00F13ADE">
        <w:rPr>
          <w:rFonts w:asciiTheme="majorHAnsi" w:hAnsiTheme="majorHAnsi"/>
          <w:lang w:val="en-GB"/>
        </w:rPr>
        <w:t xml:space="preserve">. </w:t>
      </w:r>
      <w:r w:rsidR="005B2806">
        <w:rPr>
          <w:rFonts w:asciiTheme="majorHAnsi" w:hAnsiTheme="majorHAnsi"/>
          <w:lang w:val="en-GB"/>
        </w:rPr>
        <w:t xml:space="preserve">The Inception Report, while substantial in its contents, doesn't have the table of contentsand the pages are not numbered, which makes it very difficult to follow. As stated earlier, the PMU meetings, Technical Committee meetings, Project Board meetings and MTAP Committee meeting reports </w:t>
      </w:r>
      <w:r w:rsidR="005E3584">
        <w:rPr>
          <w:rFonts w:asciiTheme="majorHAnsi" w:hAnsiTheme="majorHAnsi"/>
          <w:lang w:val="en-GB"/>
        </w:rPr>
        <w:t xml:space="preserve">and records mostly </w:t>
      </w:r>
      <w:r w:rsidR="00F13ADE">
        <w:rPr>
          <w:rFonts w:asciiTheme="majorHAnsi" w:hAnsiTheme="majorHAnsi"/>
          <w:lang w:val="en-GB"/>
        </w:rPr>
        <w:t>exist</w:t>
      </w:r>
      <w:r w:rsidR="005E3584">
        <w:rPr>
          <w:rFonts w:asciiTheme="majorHAnsi" w:hAnsiTheme="majorHAnsi"/>
          <w:lang w:val="en-GB"/>
        </w:rPr>
        <w:t xml:space="preserve">.All the reports should have conclusions and recommendations clearly presented, as that is a very efficient means of monitoring implementation of the meeting decisions. The PMU should explore the possibility of placing the most important meeting reports </w:t>
      </w:r>
      <w:r w:rsidR="00F13ADE">
        <w:rPr>
          <w:rFonts w:asciiTheme="majorHAnsi" w:hAnsiTheme="majorHAnsi"/>
          <w:lang w:val="en-GB"/>
        </w:rPr>
        <w:t>on the web site</w:t>
      </w:r>
      <w:r w:rsidR="005B2806">
        <w:rPr>
          <w:rFonts w:asciiTheme="majorHAnsi" w:hAnsiTheme="majorHAnsi"/>
          <w:lang w:val="en-GB"/>
        </w:rPr>
        <w:t xml:space="preserve">. </w:t>
      </w:r>
    </w:p>
    <w:p w:rsidR="00F75296" w:rsidRDefault="00F75296" w:rsidP="00FE040F">
      <w:pPr>
        <w:spacing w:line="271" w:lineRule="auto"/>
        <w:ind w:left="360"/>
        <w:rPr>
          <w:color w:val="000000"/>
          <w:sz w:val="20"/>
          <w:szCs w:val="20"/>
          <w:lang w:val="en-GB"/>
        </w:rPr>
      </w:pPr>
    </w:p>
    <w:p w:rsidR="00D7736A" w:rsidRDefault="00F75296">
      <w:pPr>
        <w:pBdr>
          <w:top w:val="single" w:sz="4" w:space="1" w:color="auto"/>
          <w:left w:val="single" w:sz="4" w:space="4" w:color="auto"/>
          <w:bottom w:val="single" w:sz="4" w:space="1" w:color="auto"/>
          <w:right w:val="single" w:sz="4" w:space="4" w:color="auto"/>
        </w:pBdr>
        <w:jc w:val="both"/>
        <w:rPr>
          <w:rFonts w:asciiTheme="majorHAnsi" w:hAnsiTheme="majorHAnsi"/>
          <w:color w:val="000000"/>
          <w:sz w:val="22"/>
          <w:szCs w:val="20"/>
          <w:lang w:val="en-GB"/>
        </w:rPr>
      </w:pPr>
      <w:r>
        <w:rPr>
          <w:rFonts w:asciiTheme="majorHAnsi" w:hAnsiTheme="majorHAnsi"/>
          <w:color w:val="000000"/>
          <w:sz w:val="22"/>
          <w:szCs w:val="20"/>
          <w:lang w:val="en-GB"/>
        </w:rPr>
        <w:t xml:space="preserve">The evaluator concludes that the </w:t>
      </w:r>
      <w:r w:rsidRPr="00F75296">
        <w:rPr>
          <w:rFonts w:asciiTheme="majorHAnsi" w:hAnsiTheme="majorHAnsi"/>
          <w:color w:val="000000"/>
          <w:sz w:val="22"/>
          <w:szCs w:val="20"/>
          <w:u w:val="single"/>
          <w:lang w:val="en-GB"/>
        </w:rPr>
        <w:t>Adaptive Management</w:t>
      </w:r>
      <w:r w:rsidR="007D4E00">
        <w:rPr>
          <w:rFonts w:asciiTheme="majorHAnsi" w:hAnsiTheme="majorHAnsi"/>
          <w:color w:val="000000"/>
          <w:sz w:val="22"/>
          <w:szCs w:val="20"/>
          <w:lang w:val="en-GB"/>
        </w:rPr>
        <w:t xml:space="preserve">aspect </w:t>
      </w:r>
      <w:r>
        <w:rPr>
          <w:rFonts w:asciiTheme="majorHAnsi" w:hAnsiTheme="majorHAnsi"/>
          <w:color w:val="000000"/>
          <w:sz w:val="22"/>
          <w:szCs w:val="20"/>
          <w:lang w:val="en-GB"/>
        </w:rPr>
        <w:t xml:space="preserve">of the project is </w:t>
      </w:r>
      <w:r>
        <w:rPr>
          <w:rFonts w:asciiTheme="majorHAnsi" w:hAnsiTheme="majorHAnsi"/>
          <w:b/>
          <w:color w:val="000000"/>
          <w:sz w:val="22"/>
          <w:szCs w:val="20"/>
          <w:lang w:val="en-GB"/>
        </w:rPr>
        <w:t>moderately satisfactory (MS)</w:t>
      </w:r>
      <w:r>
        <w:rPr>
          <w:rFonts w:asciiTheme="majorHAnsi" w:hAnsiTheme="majorHAnsi"/>
          <w:color w:val="000000"/>
          <w:sz w:val="22"/>
          <w:szCs w:val="20"/>
          <w:lang w:val="en-GB"/>
        </w:rPr>
        <w:t>. There are no major shortcomings perceived, but there are areas that need improvement, such as work planning</w:t>
      </w:r>
      <w:r w:rsidR="00DF1186">
        <w:rPr>
          <w:rFonts w:asciiTheme="majorHAnsi" w:hAnsiTheme="majorHAnsi"/>
          <w:color w:val="000000"/>
          <w:sz w:val="22"/>
          <w:szCs w:val="20"/>
          <w:lang w:val="en-GB"/>
        </w:rPr>
        <w:t>,financial planning</w:t>
      </w:r>
      <w:r w:rsidR="005B2806">
        <w:rPr>
          <w:rFonts w:asciiTheme="majorHAnsi" w:hAnsiTheme="majorHAnsi"/>
          <w:color w:val="000000"/>
          <w:sz w:val="22"/>
          <w:szCs w:val="20"/>
          <w:lang w:val="en-GB"/>
        </w:rPr>
        <w:t xml:space="preserve">and reporting, </w:t>
      </w:r>
      <w:r>
        <w:rPr>
          <w:rFonts w:asciiTheme="majorHAnsi" w:hAnsiTheme="majorHAnsi"/>
          <w:color w:val="000000"/>
          <w:sz w:val="22"/>
          <w:szCs w:val="20"/>
          <w:lang w:val="en-GB"/>
        </w:rPr>
        <w:t>which should be made more transparent</w:t>
      </w:r>
      <w:r w:rsidR="005B2806">
        <w:rPr>
          <w:rFonts w:asciiTheme="majorHAnsi" w:hAnsiTheme="majorHAnsi"/>
          <w:color w:val="000000"/>
          <w:sz w:val="22"/>
          <w:szCs w:val="20"/>
          <w:lang w:val="en-GB"/>
        </w:rPr>
        <w:t xml:space="preserve"> and accessible</w:t>
      </w:r>
      <w:r>
        <w:rPr>
          <w:rFonts w:asciiTheme="majorHAnsi" w:hAnsiTheme="majorHAnsi"/>
          <w:color w:val="000000"/>
          <w:sz w:val="22"/>
          <w:szCs w:val="20"/>
          <w:lang w:val="en-GB"/>
        </w:rPr>
        <w:t>.</w:t>
      </w:r>
    </w:p>
    <w:p w:rsidR="00F75296" w:rsidRDefault="00F75296" w:rsidP="00FE040F">
      <w:pPr>
        <w:spacing w:line="271" w:lineRule="auto"/>
        <w:ind w:left="360"/>
        <w:rPr>
          <w:color w:val="000000"/>
          <w:sz w:val="20"/>
          <w:szCs w:val="20"/>
          <w:lang w:val="en-GB"/>
        </w:rPr>
      </w:pPr>
    </w:p>
    <w:p w:rsidR="00E1779E" w:rsidRPr="00B84F2D" w:rsidRDefault="00E1779E" w:rsidP="00B84F2D">
      <w:pPr>
        <w:rPr>
          <w:rFonts w:ascii="Calibri" w:hAnsi="Calibri"/>
          <w:b/>
          <w:szCs w:val="20"/>
        </w:rPr>
      </w:pPr>
      <w:r w:rsidRPr="00B84F2D">
        <w:rPr>
          <w:rFonts w:ascii="Calibri" w:hAnsi="Calibri"/>
          <w:b/>
          <w:szCs w:val="20"/>
        </w:rPr>
        <w:t>3.3.</w:t>
      </w:r>
      <w:r w:rsidRPr="00B84F2D">
        <w:rPr>
          <w:rFonts w:ascii="Calibri" w:hAnsi="Calibri"/>
          <w:b/>
          <w:szCs w:val="20"/>
        </w:rPr>
        <w:tab/>
        <w:t>Management Arrangements</w:t>
      </w:r>
    </w:p>
    <w:p w:rsidR="0003728B" w:rsidRDefault="0003728B" w:rsidP="00E1779E">
      <w:pPr>
        <w:ind w:left="1980" w:hanging="540"/>
        <w:rPr>
          <w:rFonts w:ascii="Calibri" w:hAnsi="Calibri"/>
          <w:sz w:val="22"/>
          <w:szCs w:val="20"/>
        </w:rPr>
      </w:pPr>
    </w:p>
    <w:p w:rsidR="00C33C73" w:rsidRPr="00B84F2D" w:rsidRDefault="00E1779E" w:rsidP="00B84F2D">
      <w:pPr>
        <w:rPr>
          <w:rFonts w:ascii="Calibri" w:hAnsi="Calibri"/>
          <w:szCs w:val="20"/>
        </w:rPr>
      </w:pPr>
      <w:r w:rsidRPr="00B84F2D">
        <w:rPr>
          <w:rFonts w:ascii="Calibri" w:hAnsi="Calibri"/>
          <w:szCs w:val="20"/>
        </w:rPr>
        <w:t>3.3.1.</w:t>
      </w:r>
      <w:r w:rsidRPr="00B84F2D">
        <w:rPr>
          <w:rFonts w:ascii="Calibri" w:hAnsi="Calibri"/>
          <w:szCs w:val="20"/>
        </w:rPr>
        <w:tab/>
        <w:t>Overall project management</w:t>
      </w:r>
    </w:p>
    <w:p w:rsidR="007D4E00" w:rsidRDefault="007D4E00" w:rsidP="00E1779E">
      <w:pPr>
        <w:ind w:left="1980" w:hanging="540"/>
        <w:rPr>
          <w:rFonts w:ascii="Calibri" w:hAnsi="Calibri"/>
          <w:sz w:val="22"/>
          <w:szCs w:val="20"/>
        </w:rPr>
      </w:pPr>
    </w:p>
    <w:p w:rsidR="003C30AC" w:rsidRPr="00E27B7B" w:rsidRDefault="005B2806" w:rsidP="007D4E00">
      <w:pPr>
        <w:jc w:val="both"/>
        <w:rPr>
          <w:rFonts w:asciiTheme="majorHAnsi" w:hAnsiTheme="majorHAnsi" w:cs="Helvetica-Bold"/>
          <w:bCs/>
          <w:sz w:val="22"/>
          <w:lang w:val="en-GB"/>
        </w:rPr>
      </w:pPr>
      <w:r w:rsidRPr="00E27B7B">
        <w:rPr>
          <w:rFonts w:asciiTheme="majorHAnsi" w:hAnsiTheme="majorHAnsi" w:cs="Helvetica-Bold"/>
          <w:bCs/>
          <w:sz w:val="22"/>
          <w:lang w:val="en-GB"/>
        </w:rPr>
        <w:t xml:space="preserve">The TAP PD stipulates that it will be implemented by UNDP and executed following established UNDP national execution procedures. </w:t>
      </w:r>
      <w:r w:rsidR="00B33785">
        <w:rPr>
          <w:rFonts w:asciiTheme="majorHAnsi" w:hAnsiTheme="majorHAnsi" w:cs="Helvetica-Bold"/>
          <w:bCs/>
          <w:sz w:val="22"/>
          <w:lang w:val="en-GB"/>
        </w:rPr>
        <w:t xml:space="preserve">The PMU is located at MT, which is offering full logistical support to the project, as part of </w:t>
      </w:r>
      <w:r w:rsidR="00DF1186">
        <w:rPr>
          <w:rFonts w:asciiTheme="majorHAnsi" w:hAnsiTheme="majorHAnsi" w:cs="Helvetica-Bold"/>
          <w:bCs/>
          <w:sz w:val="22"/>
          <w:lang w:val="en-GB"/>
        </w:rPr>
        <w:t>its</w:t>
      </w:r>
      <w:r w:rsidR="00B33785">
        <w:rPr>
          <w:rFonts w:asciiTheme="majorHAnsi" w:hAnsiTheme="majorHAnsi" w:cs="Helvetica-Bold"/>
          <w:bCs/>
          <w:sz w:val="22"/>
          <w:lang w:val="en-GB"/>
        </w:rPr>
        <w:t xml:space="preserve"> co-financing </w:t>
      </w:r>
      <w:r w:rsidR="00DF1186">
        <w:rPr>
          <w:rFonts w:asciiTheme="majorHAnsi" w:hAnsiTheme="majorHAnsi" w:cs="Helvetica-Bold"/>
          <w:bCs/>
          <w:sz w:val="22"/>
          <w:lang w:val="en-GB"/>
        </w:rPr>
        <w:t>commitment to</w:t>
      </w:r>
      <w:r w:rsidR="00B33785">
        <w:rPr>
          <w:rFonts w:asciiTheme="majorHAnsi" w:hAnsiTheme="majorHAnsi" w:cs="Helvetica-Bold"/>
          <w:bCs/>
          <w:sz w:val="22"/>
          <w:lang w:val="en-GB"/>
        </w:rPr>
        <w:t xml:space="preserve"> the project. Most of t</w:t>
      </w:r>
      <w:r w:rsidRPr="00E27B7B">
        <w:rPr>
          <w:rFonts w:asciiTheme="majorHAnsi" w:hAnsiTheme="majorHAnsi" w:cs="Helvetica-Bold"/>
          <w:bCs/>
          <w:sz w:val="22"/>
          <w:lang w:val="en-GB"/>
        </w:rPr>
        <w:t xml:space="preserve">he project staff envisaged by the PD has been appointed: the National Project Director, responsible for overall implementation of the project; the National Project Manager, responsible for the successful implementation of project activities and the achievement of planned project outputs; and the Project Management Unit (PMU), responsible for the day-to-day implementation and management of the project. The PMU operates under the overall guidance of the Project Board (composed of the MT, MEE, MATI, </w:t>
      </w:r>
      <w:r w:rsidR="005E3584">
        <w:rPr>
          <w:rFonts w:asciiTheme="majorHAnsi" w:hAnsiTheme="majorHAnsi" w:cs="Helvetica-Bold"/>
          <w:bCs/>
          <w:sz w:val="22"/>
          <w:lang w:val="en-GB"/>
        </w:rPr>
        <w:t>MF</w:t>
      </w:r>
      <w:r w:rsidRPr="00E27B7B">
        <w:rPr>
          <w:rFonts w:asciiTheme="majorHAnsi" w:hAnsiTheme="majorHAnsi" w:cs="Helvetica-Bold"/>
          <w:bCs/>
          <w:sz w:val="22"/>
          <w:lang w:val="en-GB"/>
        </w:rPr>
        <w:t xml:space="preserve">, NDMC, DoM, and UNDP), which is responsible for steering its activities and strategic decision-making. Thus, the </w:t>
      </w:r>
      <w:r w:rsidR="00112FFC" w:rsidRPr="00E27B7B">
        <w:rPr>
          <w:rFonts w:asciiTheme="majorHAnsi" w:hAnsiTheme="majorHAnsi" w:cs="Helvetica-Bold"/>
          <w:bCs/>
          <w:sz w:val="22"/>
          <w:lang w:val="en-GB"/>
        </w:rPr>
        <w:t xml:space="preserve">PD stipulates that the </w:t>
      </w:r>
      <w:r w:rsidRPr="00E27B7B">
        <w:rPr>
          <w:rFonts w:asciiTheme="majorHAnsi" w:hAnsiTheme="majorHAnsi" w:cs="Helvetica-Bold"/>
          <w:bCs/>
          <w:sz w:val="22"/>
          <w:lang w:val="en-GB"/>
        </w:rPr>
        <w:t xml:space="preserve">PMU </w:t>
      </w:r>
      <w:r w:rsidR="00112FFC" w:rsidRPr="00E27B7B">
        <w:rPr>
          <w:rFonts w:asciiTheme="majorHAnsi" w:hAnsiTheme="majorHAnsi" w:cs="Helvetica-Bold"/>
          <w:bCs/>
          <w:sz w:val="22"/>
          <w:lang w:val="en-GB"/>
        </w:rPr>
        <w:t>will be</w:t>
      </w:r>
      <w:r w:rsidRPr="00E27B7B">
        <w:rPr>
          <w:rFonts w:asciiTheme="majorHAnsi" w:hAnsiTheme="majorHAnsi" w:cs="Helvetica-Bold"/>
          <w:bCs/>
          <w:sz w:val="22"/>
          <w:lang w:val="en-GB"/>
        </w:rPr>
        <w:t xml:space="preserve"> composed of a full time PM, </w:t>
      </w:r>
      <w:r w:rsidR="00112FFC" w:rsidRPr="00E27B7B">
        <w:rPr>
          <w:rFonts w:asciiTheme="majorHAnsi" w:hAnsiTheme="majorHAnsi" w:cs="Helvetica-Bold"/>
          <w:bCs/>
          <w:sz w:val="22"/>
          <w:lang w:val="en-GB"/>
        </w:rPr>
        <w:t>Senior T</w:t>
      </w:r>
      <w:r w:rsidRPr="00E27B7B">
        <w:rPr>
          <w:rFonts w:asciiTheme="majorHAnsi" w:hAnsiTheme="majorHAnsi" w:cs="Helvetica-Bold"/>
          <w:bCs/>
          <w:sz w:val="22"/>
          <w:lang w:val="en-GB"/>
        </w:rPr>
        <w:t>echnical</w:t>
      </w:r>
      <w:r w:rsidR="00112FFC" w:rsidRPr="00E27B7B">
        <w:rPr>
          <w:rFonts w:asciiTheme="majorHAnsi" w:hAnsiTheme="majorHAnsi" w:cs="Helvetica-Bold"/>
          <w:bCs/>
          <w:sz w:val="22"/>
          <w:lang w:val="en-GB"/>
        </w:rPr>
        <w:t xml:space="preserve"> Officer, and an </w:t>
      </w:r>
      <w:r w:rsidRPr="00E27B7B">
        <w:rPr>
          <w:rFonts w:asciiTheme="majorHAnsi" w:hAnsiTheme="majorHAnsi" w:cs="Helvetica-Bold"/>
          <w:bCs/>
          <w:sz w:val="22"/>
          <w:lang w:val="en-GB"/>
        </w:rPr>
        <w:t xml:space="preserve">administrative and financial </w:t>
      </w:r>
      <w:r w:rsidR="00112FFC" w:rsidRPr="00E27B7B">
        <w:rPr>
          <w:rFonts w:asciiTheme="majorHAnsi" w:hAnsiTheme="majorHAnsi" w:cs="Helvetica-Bold"/>
          <w:bCs/>
          <w:sz w:val="22"/>
          <w:lang w:val="en-GB"/>
        </w:rPr>
        <w:t>assistant</w:t>
      </w:r>
      <w:r w:rsidRPr="00E27B7B">
        <w:rPr>
          <w:rFonts w:asciiTheme="majorHAnsi" w:hAnsiTheme="majorHAnsi" w:cs="Helvetica-Bold"/>
          <w:bCs/>
          <w:sz w:val="22"/>
          <w:lang w:val="en-GB"/>
        </w:rPr>
        <w:t xml:space="preserve">. The PD proposed the composition of the Project Board.  PD also elaborates in reasonable detail the TORs for the </w:t>
      </w:r>
      <w:r w:rsidR="00112FFC" w:rsidRPr="00E27B7B">
        <w:rPr>
          <w:rFonts w:asciiTheme="majorHAnsi" w:hAnsiTheme="majorHAnsi" w:cs="Helvetica-Bold"/>
          <w:bCs/>
          <w:sz w:val="22"/>
          <w:lang w:val="en-GB"/>
        </w:rPr>
        <w:t>key project staff.</w:t>
      </w:r>
    </w:p>
    <w:p w:rsidR="003C30AC" w:rsidRPr="00E27B7B" w:rsidRDefault="003C30AC" w:rsidP="007D4E00">
      <w:pPr>
        <w:jc w:val="both"/>
        <w:rPr>
          <w:rFonts w:asciiTheme="majorHAnsi" w:hAnsiTheme="majorHAnsi" w:cs="Helvetica-Bold"/>
          <w:bCs/>
          <w:sz w:val="22"/>
          <w:lang w:val="en-GB"/>
        </w:rPr>
      </w:pPr>
    </w:p>
    <w:p w:rsidR="002A393F" w:rsidRPr="00E27B7B" w:rsidRDefault="003C30AC" w:rsidP="007D4E00">
      <w:pPr>
        <w:jc w:val="both"/>
        <w:rPr>
          <w:rFonts w:asciiTheme="majorHAnsi" w:hAnsiTheme="majorHAnsi" w:cs="Helvetica-Bold"/>
          <w:bCs/>
          <w:sz w:val="22"/>
          <w:lang w:val="en-GB"/>
        </w:rPr>
      </w:pPr>
      <w:r w:rsidRPr="00E27B7B">
        <w:rPr>
          <w:rFonts w:asciiTheme="majorHAnsi" w:hAnsiTheme="majorHAnsi" w:cs="Helvetica-Bold"/>
          <w:bCs/>
          <w:sz w:val="22"/>
          <w:lang w:val="en-GB"/>
        </w:rPr>
        <w:t>The responsibilities a</w:t>
      </w:r>
      <w:r w:rsidR="002A393F" w:rsidRPr="00E27B7B">
        <w:rPr>
          <w:rFonts w:asciiTheme="majorHAnsi" w:hAnsiTheme="majorHAnsi" w:cs="Helvetica-Bold"/>
          <w:bCs/>
          <w:sz w:val="22"/>
          <w:lang w:val="en-GB"/>
        </w:rPr>
        <w:t>nd reporting lines seem</w:t>
      </w:r>
      <w:r w:rsidRPr="00E27B7B">
        <w:rPr>
          <w:rFonts w:asciiTheme="majorHAnsi" w:hAnsiTheme="majorHAnsi" w:cs="Helvetica-Bold"/>
          <w:bCs/>
          <w:sz w:val="22"/>
          <w:lang w:val="en-GB"/>
        </w:rPr>
        <w:t xml:space="preserve"> to be clear. The PD explains in re</w:t>
      </w:r>
      <w:r w:rsidR="002A393F" w:rsidRPr="00E27B7B">
        <w:rPr>
          <w:rFonts w:asciiTheme="majorHAnsi" w:hAnsiTheme="majorHAnsi" w:cs="Helvetica-Bold"/>
          <w:bCs/>
          <w:sz w:val="22"/>
          <w:lang w:val="en-GB"/>
        </w:rPr>
        <w:t>a</w:t>
      </w:r>
      <w:r w:rsidRPr="00E27B7B">
        <w:rPr>
          <w:rFonts w:asciiTheme="majorHAnsi" w:hAnsiTheme="majorHAnsi" w:cs="Helvetica-Bold"/>
          <w:bCs/>
          <w:sz w:val="22"/>
          <w:lang w:val="en-GB"/>
        </w:rPr>
        <w:t xml:space="preserve">sonable detail what are the responsibilities of each project entity and management. </w:t>
      </w:r>
      <w:r w:rsidR="002A393F" w:rsidRPr="00E27B7B">
        <w:rPr>
          <w:rFonts w:asciiTheme="majorHAnsi" w:hAnsiTheme="majorHAnsi" w:cs="Helvetica-Bold"/>
          <w:bCs/>
          <w:sz w:val="22"/>
          <w:lang w:val="en-GB"/>
        </w:rPr>
        <w:t xml:space="preserve">No deficiencies were observed. The decision-making seems to be transparent. All major decisions are brought, first, to the Project Management meeting, discussed by the Technical Committee and approved by the </w:t>
      </w:r>
      <w:r w:rsidR="008357BC">
        <w:rPr>
          <w:rFonts w:asciiTheme="majorHAnsi" w:hAnsiTheme="majorHAnsi" w:cs="Helvetica-Bold"/>
          <w:bCs/>
          <w:sz w:val="22"/>
          <w:lang w:val="en-GB"/>
        </w:rPr>
        <w:t>P</w:t>
      </w:r>
      <w:r w:rsidR="002A393F" w:rsidRPr="00E27B7B">
        <w:rPr>
          <w:rFonts w:asciiTheme="majorHAnsi" w:hAnsiTheme="majorHAnsi" w:cs="Helvetica-Bold"/>
          <w:bCs/>
          <w:sz w:val="22"/>
          <w:lang w:val="en-GB"/>
        </w:rPr>
        <w:t xml:space="preserve">roject Board. </w:t>
      </w:r>
    </w:p>
    <w:p w:rsidR="002A393F" w:rsidRPr="00E27B7B" w:rsidRDefault="002A393F" w:rsidP="007D4E00">
      <w:pPr>
        <w:jc w:val="both"/>
        <w:rPr>
          <w:rFonts w:asciiTheme="majorHAnsi" w:hAnsiTheme="majorHAnsi" w:cs="Helvetica-Bold"/>
          <w:bCs/>
          <w:sz w:val="22"/>
          <w:lang w:val="en-GB"/>
        </w:rPr>
      </w:pPr>
    </w:p>
    <w:p w:rsidR="002A393F" w:rsidRPr="00E27B7B" w:rsidRDefault="002A393F" w:rsidP="007D4E00">
      <w:pPr>
        <w:jc w:val="both"/>
        <w:rPr>
          <w:rFonts w:asciiTheme="majorHAnsi" w:hAnsiTheme="majorHAnsi" w:cs="Helvetica-Bold"/>
          <w:bCs/>
          <w:sz w:val="22"/>
          <w:lang w:val="en-GB"/>
        </w:rPr>
      </w:pPr>
      <w:r w:rsidRPr="00E27B7B">
        <w:rPr>
          <w:rFonts w:asciiTheme="majorHAnsi" w:hAnsiTheme="majorHAnsi" w:cs="Helvetica-Bold"/>
          <w:bCs/>
          <w:sz w:val="22"/>
          <w:lang w:val="en-GB"/>
        </w:rPr>
        <w:t xml:space="preserve">During the Inception Phase, several changes were brought to the </w:t>
      </w:r>
      <w:r w:rsidR="00A800FD" w:rsidRPr="00E27B7B">
        <w:rPr>
          <w:rFonts w:asciiTheme="majorHAnsi" w:hAnsiTheme="majorHAnsi" w:cs="Helvetica-Bold"/>
          <w:bCs/>
          <w:sz w:val="22"/>
          <w:lang w:val="en-GB"/>
        </w:rPr>
        <w:t xml:space="preserve">overall project </w:t>
      </w:r>
      <w:r w:rsidRPr="00E27B7B">
        <w:rPr>
          <w:rFonts w:asciiTheme="majorHAnsi" w:hAnsiTheme="majorHAnsi" w:cs="Helvetica-Bold"/>
          <w:bCs/>
          <w:sz w:val="22"/>
          <w:lang w:val="en-GB"/>
        </w:rPr>
        <w:t xml:space="preserve">management arrangement. The composition of the project staff was changed, and the post of Senior Technical Officer was abolished, with part of duties being taken over by the Project Manager. </w:t>
      </w:r>
      <w:r w:rsidR="008357BC">
        <w:rPr>
          <w:rFonts w:asciiTheme="majorHAnsi" w:hAnsiTheme="majorHAnsi" w:cs="Helvetica-Bold"/>
          <w:bCs/>
          <w:sz w:val="22"/>
          <w:lang w:val="en-GB"/>
        </w:rPr>
        <w:t>Also, the Technical Committeeis undertaking some of the tasks originally envisaged for the Senior Technical Officer, in particular the closer scrutiny of the technical reports</w:t>
      </w:r>
      <w:r w:rsidRPr="00E27B7B">
        <w:rPr>
          <w:rFonts w:asciiTheme="majorHAnsi" w:hAnsiTheme="majorHAnsi" w:cs="Helvetica-Bold"/>
          <w:bCs/>
          <w:sz w:val="22"/>
          <w:lang w:val="en-GB"/>
        </w:rPr>
        <w:t>.</w:t>
      </w:r>
      <w:r w:rsidR="008357BC">
        <w:rPr>
          <w:rFonts w:asciiTheme="majorHAnsi" w:hAnsiTheme="majorHAnsi" w:cs="Helvetica-Bold"/>
          <w:bCs/>
          <w:sz w:val="22"/>
          <w:lang w:val="en-GB"/>
        </w:rPr>
        <w:t xml:space="preserve"> It may be concluded that for most of the technical review tasks the TC has the capacity, but some go beyond the level of their technical expertise, such as review of the valuation of climate impacts, or insurance schemes. It would be helpful if some outside expertise could be hired to undertake peer review of these specific studies.</w:t>
      </w:r>
    </w:p>
    <w:p w:rsidR="00A839DC" w:rsidRPr="00E27B7B" w:rsidRDefault="00A839DC" w:rsidP="007D4E00">
      <w:pPr>
        <w:jc w:val="both"/>
        <w:rPr>
          <w:rFonts w:asciiTheme="majorHAnsi" w:hAnsiTheme="majorHAnsi" w:cs="Helvetica-Bold"/>
          <w:bCs/>
          <w:sz w:val="22"/>
          <w:lang w:val="en-GB"/>
        </w:rPr>
      </w:pPr>
    </w:p>
    <w:p w:rsidR="00B33785" w:rsidRDefault="00A839DC" w:rsidP="007D4E00">
      <w:pPr>
        <w:jc w:val="both"/>
        <w:rPr>
          <w:rFonts w:asciiTheme="majorHAnsi" w:hAnsiTheme="majorHAnsi" w:cs="Helvetica-Bold"/>
          <w:bCs/>
          <w:sz w:val="22"/>
          <w:lang w:val="en-GB"/>
        </w:rPr>
      </w:pPr>
      <w:r w:rsidRPr="00E27B7B">
        <w:rPr>
          <w:rFonts w:asciiTheme="majorHAnsi" w:hAnsiTheme="majorHAnsi" w:cs="Helvetica-Bold"/>
          <w:bCs/>
          <w:sz w:val="22"/>
          <w:lang w:val="en-GB"/>
        </w:rPr>
        <w:t>The</w:t>
      </w:r>
      <w:r w:rsidR="008357BC">
        <w:rPr>
          <w:rFonts w:asciiTheme="majorHAnsi" w:hAnsiTheme="majorHAnsi" w:cs="Helvetica-Bold"/>
          <w:bCs/>
          <w:sz w:val="22"/>
          <w:lang w:val="en-GB"/>
        </w:rPr>
        <w:t xml:space="preserve">re </w:t>
      </w:r>
      <w:r w:rsidR="00D7736A">
        <w:rPr>
          <w:rFonts w:asciiTheme="majorHAnsi" w:hAnsiTheme="majorHAnsi" w:cs="Helvetica-Bold"/>
          <w:bCs/>
          <w:sz w:val="22"/>
          <w:lang w:val="en-GB"/>
        </w:rPr>
        <w:t>have been significant changes</w:t>
      </w:r>
      <w:r w:rsidR="008357BC">
        <w:rPr>
          <w:rFonts w:asciiTheme="majorHAnsi" w:hAnsiTheme="majorHAnsi" w:cs="Helvetica-Bold"/>
          <w:bCs/>
          <w:sz w:val="22"/>
          <w:lang w:val="en-GB"/>
        </w:rPr>
        <w:t xml:space="preserve"> in the composition of the</w:t>
      </w:r>
      <w:r w:rsidRPr="00E27B7B">
        <w:rPr>
          <w:rFonts w:asciiTheme="majorHAnsi" w:hAnsiTheme="majorHAnsi" w:cs="Helvetica-Bold"/>
          <w:bCs/>
          <w:sz w:val="22"/>
          <w:lang w:val="en-GB"/>
        </w:rPr>
        <w:t xml:space="preserve"> PMU </w:t>
      </w:r>
      <w:r w:rsidR="008357BC">
        <w:rPr>
          <w:rFonts w:asciiTheme="majorHAnsi" w:hAnsiTheme="majorHAnsi" w:cs="Helvetica-Bold"/>
          <w:bCs/>
          <w:sz w:val="22"/>
          <w:lang w:val="en-GB"/>
        </w:rPr>
        <w:t xml:space="preserve">recently. </w:t>
      </w:r>
      <w:r w:rsidRPr="00E27B7B">
        <w:rPr>
          <w:rFonts w:asciiTheme="majorHAnsi" w:hAnsiTheme="majorHAnsi" w:cs="Helvetica-Bold"/>
          <w:bCs/>
          <w:sz w:val="22"/>
          <w:lang w:val="en-GB"/>
        </w:rPr>
        <w:t xml:space="preserve">The National Project Manager </w:t>
      </w:r>
      <w:r w:rsidR="00E27B7B" w:rsidRPr="00E27B7B">
        <w:rPr>
          <w:rFonts w:asciiTheme="majorHAnsi" w:hAnsiTheme="majorHAnsi" w:cs="Helvetica-Bold"/>
          <w:bCs/>
          <w:sz w:val="22"/>
          <w:lang w:val="en-GB"/>
        </w:rPr>
        <w:t>left the PMU in August 2013</w:t>
      </w:r>
      <w:r w:rsidRPr="00E27B7B">
        <w:rPr>
          <w:rFonts w:asciiTheme="majorHAnsi" w:hAnsiTheme="majorHAnsi" w:cs="Helvetica-Bold"/>
          <w:bCs/>
          <w:sz w:val="22"/>
          <w:lang w:val="en-GB"/>
        </w:rPr>
        <w:t xml:space="preserve"> and in November 2013 the new PM was hired. Fortunately, the new PM is the former NPD, who has closely followed the hitherto implementation of the project, and the transition was relatively smooth even if the project was without the manager for several months.  The new PM seems to be capable and committed to his work. </w:t>
      </w:r>
      <w:r w:rsidR="00B33785">
        <w:rPr>
          <w:rFonts w:asciiTheme="majorHAnsi" w:hAnsiTheme="majorHAnsi" w:cs="Helvetica-Bold"/>
          <w:bCs/>
          <w:sz w:val="22"/>
          <w:lang w:val="en-GB"/>
        </w:rPr>
        <w:t xml:space="preserve">After the former NPD became the new NPM, the Permanent Secretary of the MT became the new NPD. It look, though, that because of his many tasks he cannot commit himself fully to the project. </w:t>
      </w:r>
    </w:p>
    <w:p w:rsidR="00B33785" w:rsidRDefault="00B33785" w:rsidP="007D4E00">
      <w:pPr>
        <w:jc w:val="both"/>
        <w:rPr>
          <w:rFonts w:asciiTheme="majorHAnsi" w:hAnsiTheme="majorHAnsi" w:cs="Helvetica-Bold"/>
          <w:bCs/>
          <w:sz w:val="22"/>
          <w:lang w:val="en-GB"/>
        </w:rPr>
      </w:pPr>
    </w:p>
    <w:p w:rsidR="002753A5" w:rsidRPr="005B2806" w:rsidRDefault="00A839DC" w:rsidP="007D4E00">
      <w:pPr>
        <w:jc w:val="both"/>
        <w:rPr>
          <w:rFonts w:ascii="Calibri" w:hAnsi="Calibri"/>
          <w:sz w:val="22"/>
          <w:szCs w:val="20"/>
        </w:rPr>
      </w:pPr>
      <w:r w:rsidRPr="00E27B7B">
        <w:rPr>
          <w:rFonts w:asciiTheme="majorHAnsi" w:hAnsiTheme="majorHAnsi" w:cs="Helvetica-Bold"/>
          <w:bCs/>
          <w:sz w:val="22"/>
          <w:lang w:val="en-GB"/>
        </w:rPr>
        <w:t>In October 2013, th</w:t>
      </w:r>
      <w:r w:rsidR="005856D4">
        <w:rPr>
          <w:rFonts w:asciiTheme="majorHAnsi" w:hAnsiTheme="majorHAnsi" w:cs="Helvetica-Bold"/>
          <w:bCs/>
          <w:sz w:val="22"/>
          <w:lang w:val="en-GB"/>
        </w:rPr>
        <w:t>e Administrative and Financial A</w:t>
      </w:r>
      <w:r w:rsidRPr="00E27B7B">
        <w:rPr>
          <w:rFonts w:asciiTheme="majorHAnsi" w:hAnsiTheme="majorHAnsi" w:cs="Helvetica-Bold"/>
          <w:bCs/>
          <w:sz w:val="22"/>
          <w:lang w:val="en-GB"/>
        </w:rPr>
        <w:t xml:space="preserve">ssistant was also replaced. Finally, in September 2013, the Communications and Stakeholder Relations Officer was hired. Overall, the PMU shows a lot of enthusiasm for the work on the project, and it could be considered to be a guarantee for a more successful implementation of the project's activities in the future. </w:t>
      </w:r>
    </w:p>
    <w:p w:rsidR="0003728B" w:rsidRDefault="0003728B" w:rsidP="00E1779E">
      <w:pPr>
        <w:ind w:left="1980" w:hanging="540"/>
        <w:rPr>
          <w:rFonts w:ascii="Calibri" w:hAnsi="Calibri"/>
          <w:sz w:val="22"/>
          <w:szCs w:val="20"/>
        </w:rPr>
      </w:pPr>
    </w:p>
    <w:p w:rsidR="00D96CC7" w:rsidRPr="00B84F2D" w:rsidRDefault="00E1779E" w:rsidP="00B84F2D">
      <w:pPr>
        <w:rPr>
          <w:rFonts w:ascii="Calibri" w:hAnsi="Calibri"/>
          <w:szCs w:val="20"/>
        </w:rPr>
      </w:pPr>
      <w:r w:rsidRPr="00B84F2D">
        <w:rPr>
          <w:rFonts w:ascii="Calibri" w:hAnsi="Calibri"/>
          <w:szCs w:val="20"/>
        </w:rPr>
        <w:t>3.3.2.</w:t>
      </w:r>
      <w:r w:rsidRPr="00B84F2D">
        <w:rPr>
          <w:rFonts w:ascii="Calibri" w:hAnsi="Calibri"/>
          <w:szCs w:val="20"/>
        </w:rPr>
        <w:tab/>
        <w:t>Quality of executi</w:t>
      </w:r>
      <w:r w:rsidR="00A800FD">
        <w:rPr>
          <w:rFonts w:ascii="Calibri" w:hAnsi="Calibri"/>
          <w:szCs w:val="20"/>
        </w:rPr>
        <w:t>on</w:t>
      </w:r>
      <w:r w:rsidRPr="00B84F2D">
        <w:rPr>
          <w:rFonts w:ascii="Calibri" w:hAnsi="Calibri"/>
          <w:szCs w:val="20"/>
        </w:rPr>
        <w:t xml:space="preserve"> of Implementing Partners</w:t>
      </w:r>
    </w:p>
    <w:p w:rsidR="00E1779E" w:rsidRPr="00E1779E" w:rsidRDefault="00E1779E" w:rsidP="00E1779E">
      <w:pPr>
        <w:ind w:left="1980" w:hanging="540"/>
        <w:rPr>
          <w:rFonts w:ascii="Calibri" w:hAnsi="Calibri"/>
          <w:sz w:val="22"/>
          <w:szCs w:val="20"/>
        </w:rPr>
      </w:pPr>
    </w:p>
    <w:p w:rsidR="00A800FD" w:rsidRPr="00E27B7B" w:rsidRDefault="00A800FD" w:rsidP="00A839DC">
      <w:pPr>
        <w:jc w:val="both"/>
        <w:rPr>
          <w:rFonts w:asciiTheme="majorHAnsi" w:hAnsiTheme="majorHAnsi" w:cs="Helvetica-Bold"/>
          <w:bCs/>
          <w:sz w:val="22"/>
          <w:lang w:val="en-GB"/>
        </w:rPr>
      </w:pPr>
      <w:r w:rsidRPr="00E27B7B">
        <w:rPr>
          <w:rFonts w:asciiTheme="majorHAnsi" w:hAnsiTheme="majorHAnsi" w:cs="Helvetica-Bold"/>
          <w:bCs/>
          <w:sz w:val="22"/>
          <w:lang w:val="en-GB"/>
        </w:rPr>
        <w:t xml:space="preserve">PD elaborates in reasonable detail the TORs for the key project </w:t>
      </w:r>
      <w:r w:rsidR="00303FDB">
        <w:rPr>
          <w:rFonts w:asciiTheme="majorHAnsi" w:hAnsiTheme="majorHAnsi" w:cs="Helvetica-Bold"/>
          <w:bCs/>
          <w:sz w:val="22"/>
          <w:lang w:val="en-GB"/>
        </w:rPr>
        <w:t>bodies</w:t>
      </w:r>
      <w:r w:rsidRPr="00E27B7B">
        <w:rPr>
          <w:rFonts w:asciiTheme="majorHAnsi" w:hAnsiTheme="majorHAnsi" w:cs="Helvetica-Bold"/>
          <w:bCs/>
          <w:sz w:val="22"/>
          <w:lang w:val="en-GB"/>
        </w:rPr>
        <w:t>.</w:t>
      </w:r>
      <w:r w:rsidR="00E27B7B" w:rsidRPr="00E27B7B">
        <w:rPr>
          <w:rFonts w:asciiTheme="majorHAnsi" w:hAnsiTheme="majorHAnsi" w:cs="Helvetica-Bold"/>
          <w:bCs/>
          <w:sz w:val="22"/>
          <w:lang w:val="en-GB"/>
        </w:rPr>
        <w:t xml:space="preserve"> During the Inception Phase there were several institutional changes, which were adequately reflected in the Inception Report. The MHE was split into two ministries: MEE and MHI. The MEE has been appointed as a member of the PB and TC, while both ministries reaffirmed their support to the project. This fact was confirmed during the evaluator's interviews at both ministries.</w:t>
      </w:r>
    </w:p>
    <w:p w:rsidR="00E27B7B" w:rsidRPr="00E27B7B" w:rsidRDefault="00E27B7B" w:rsidP="00A839DC">
      <w:pPr>
        <w:jc w:val="both"/>
        <w:rPr>
          <w:rFonts w:asciiTheme="majorHAnsi" w:hAnsiTheme="majorHAnsi" w:cs="Helvetica-Bold"/>
          <w:bCs/>
          <w:sz w:val="22"/>
          <w:lang w:val="en-GB"/>
        </w:rPr>
      </w:pPr>
    </w:p>
    <w:p w:rsidR="00E27B7B" w:rsidRPr="00E27B7B" w:rsidRDefault="00E27B7B" w:rsidP="00A839DC">
      <w:pPr>
        <w:jc w:val="both"/>
        <w:rPr>
          <w:rFonts w:asciiTheme="majorHAnsi" w:hAnsiTheme="majorHAnsi" w:cs="Helvetica-Bold"/>
          <w:bCs/>
          <w:sz w:val="22"/>
          <w:lang w:val="en-GB"/>
        </w:rPr>
      </w:pPr>
      <w:r w:rsidRPr="00E27B7B">
        <w:rPr>
          <w:rFonts w:asciiTheme="majorHAnsi" w:hAnsiTheme="majorHAnsi" w:cs="Helvetica-Bold"/>
          <w:bCs/>
          <w:sz w:val="22"/>
          <w:lang w:val="en-GB"/>
        </w:rPr>
        <w:t>During the Inception Phase, t</w:t>
      </w:r>
      <w:r w:rsidR="00A800FD" w:rsidRPr="00E27B7B">
        <w:rPr>
          <w:rFonts w:asciiTheme="majorHAnsi" w:hAnsiTheme="majorHAnsi" w:cs="Helvetica-Bold"/>
          <w:bCs/>
          <w:sz w:val="22"/>
          <w:lang w:val="en-GB"/>
        </w:rPr>
        <w:t xml:space="preserve">wo more project management </w:t>
      </w:r>
      <w:r w:rsidR="00303FDB">
        <w:rPr>
          <w:rFonts w:asciiTheme="majorHAnsi" w:hAnsiTheme="majorHAnsi" w:cs="Helvetica-Bold"/>
          <w:bCs/>
          <w:sz w:val="22"/>
          <w:lang w:val="en-GB"/>
        </w:rPr>
        <w:t>bodies</w:t>
      </w:r>
      <w:r w:rsidR="00A800FD" w:rsidRPr="00E27B7B">
        <w:rPr>
          <w:rFonts w:asciiTheme="majorHAnsi" w:hAnsiTheme="majorHAnsi" w:cs="Helvetica-Bold"/>
          <w:bCs/>
          <w:sz w:val="22"/>
          <w:lang w:val="en-GB"/>
        </w:rPr>
        <w:t>were created: the Technical Committee and the MTAP Committee.</w:t>
      </w:r>
    </w:p>
    <w:p w:rsidR="00E27B7B" w:rsidRPr="00E27B7B" w:rsidRDefault="00E27B7B" w:rsidP="00A839DC">
      <w:pPr>
        <w:jc w:val="both"/>
        <w:rPr>
          <w:rFonts w:asciiTheme="majorHAnsi" w:hAnsiTheme="majorHAnsi" w:cs="Helvetica-Bold"/>
          <w:bCs/>
          <w:sz w:val="22"/>
          <w:lang w:val="en-GB"/>
        </w:rPr>
      </w:pPr>
    </w:p>
    <w:p w:rsidR="00E27B7B" w:rsidRPr="00E27B7B" w:rsidRDefault="006E5AF6" w:rsidP="00E27B7B">
      <w:pPr>
        <w:jc w:val="both"/>
        <w:rPr>
          <w:rFonts w:asciiTheme="majorHAnsi" w:hAnsiTheme="majorHAnsi" w:cs="Helvetica-Bold"/>
          <w:bCs/>
          <w:sz w:val="22"/>
          <w:lang w:val="en-GB"/>
        </w:rPr>
      </w:pPr>
      <w:r>
        <w:rPr>
          <w:rFonts w:asciiTheme="majorHAnsi" w:hAnsiTheme="majorHAnsi" w:cs="Helvetica-Bold"/>
          <w:bCs/>
          <w:sz w:val="22"/>
          <w:lang w:val="en-GB"/>
        </w:rPr>
        <w:t>T</w:t>
      </w:r>
      <w:r w:rsidRPr="00E27B7B">
        <w:rPr>
          <w:rFonts w:asciiTheme="majorHAnsi" w:hAnsiTheme="majorHAnsi" w:cs="Helvetica-Bold"/>
          <w:bCs/>
          <w:sz w:val="22"/>
          <w:lang w:val="en-GB"/>
        </w:rPr>
        <w:t xml:space="preserve">he PD has not envisaged establishment of a partners' coordination body, a body </w:t>
      </w:r>
      <w:r w:rsidR="00D7736A">
        <w:rPr>
          <w:rFonts w:asciiTheme="majorHAnsi" w:hAnsiTheme="majorHAnsi" w:cs="Helvetica-Bold"/>
          <w:bCs/>
          <w:sz w:val="22"/>
          <w:lang w:val="en-GB"/>
        </w:rPr>
        <w:t>that</w:t>
      </w:r>
      <w:r>
        <w:rPr>
          <w:rFonts w:asciiTheme="majorHAnsi" w:hAnsiTheme="majorHAnsi" w:cs="Helvetica-Bold"/>
          <w:bCs/>
          <w:sz w:val="22"/>
          <w:lang w:val="en-GB"/>
        </w:rPr>
        <w:t xml:space="preserve"> has been </w:t>
      </w:r>
      <w:r w:rsidRPr="00E27B7B">
        <w:rPr>
          <w:rFonts w:asciiTheme="majorHAnsi" w:hAnsiTheme="majorHAnsi" w:cs="Helvetica-Bold"/>
          <w:bCs/>
          <w:sz w:val="22"/>
          <w:lang w:val="en-GB"/>
        </w:rPr>
        <w:t xml:space="preserve">present in many GEF projects. </w:t>
      </w:r>
      <w:r w:rsidR="00E27B7B" w:rsidRPr="00E27B7B">
        <w:rPr>
          <w:rFonts w:asciiTheme="majorHAnsi" w:hAnsiTheme="majorHAnsi" w:cs="Helvetica-Bold"/>
          <w:bCs/>
          <w:sz w:val="22"/>
          <w:lang w:val="en-GB"/>
        </w:rPr>
        <w:t>The Technical Committee</w:t>
      </w:r>
      <w:r>
        <w:rPr>
          <w:rFonts w:asciiTheme="majorHAnsi" w:hAnsiTheme="majorHAnsi" w:cs="Helvetica-Bold"/>
          <w:bCs/>
          <w:sz w:val="22"/>
          <w:lang w:val="en-GB"/>
        </w:rPr>
        <w:t>, planned to be such a body,</w:t>
      </w:r>
      <w:r w:rsidR="00E27B7B" w:rsidRPr="00E27B7B">
        <w:rPr>
          <w:rFonts w:asciiTheme="majorHAnsi" w:hAnsiTheme="majorHAnsi" w:cs="Helvetica-Bold"/>
          <w:bCs/>
          <w:sz w:val="22"/>
          <w:lang w:val="en-GB"/>
        </w:rPr>
        <w:t xml:space="preserve"> is composed of the representatives of major implementing partners, ministries and tourism operators associations.  Its tasks are quite important. First, the TC is reviewing all reports before they are being approved.  Hence, it is a sort of a quality control body, responsible for the issue that seems to be of critical importance for the project, because there was a certain amount of dissatisfaction with the quality of some reports. </w:t>
      </w:r>
      <w:r w:rsidR="003B6D5D">
        <w:rPr>
          <w:rFonts w:asciiTheme="majorHAnsi" w:hAnsiTheme="majorHAnsi" w:cs="Helvetica-Bold"/>
          <w:bCs/>
          <w:sz w:val="22"/>
          <w:lang w:val="en-GB"/>
        </w:rPr>
        <w:t xml:space="preserve">As stated above, </w:t>
      </w:r>
      <w:r w:rsidR="00E27B7B" w:rsidRPr="00E27B7B">
        <w:rPr>
          <w:rFonts w:asciiTheme="majorHAnsi" w:hAnsiTheme="majorHAnsi" w:cs="Helvetica-Bold"/>
          <w:bCs/>
          <w:sz w:val="22"/>
          <w:lang w:val="en-GB"/>
        </w:rPr>
        <w:t>this function of the TC will have to be enhanced in the future. Second, the TC was also aimed to be the body where differences among various stakeholders w</w:t>
      </w:r>
      <w:r>
        <w:rPr>
          <w:rFonts w:asciiTheme="majorHAnsi" w:hAnsiTheme="majorHAnsi" w:cs="Helvetica-Bold"/>
          <w:bCs/>
          <w:sz w:val="22"/>
          <w:lang w:val="en-GB"/>
        </w:rPr>
        <w:t>ould</w:t>
      </w:r>
      <w:r w:rsidR="00E27B7B" w:rsidRPr="00E27B7B">
        <w:rPr>
          <w:rFonts w:asciiTheme="majorHAnsi" w:hAnsiTheme="majorHAnsi" w:cs="Helvetica-Bold"/>
          <w:bCs/>
          <w:sz w:val="22"/>
          <w:lang w:val="en-GB"/>
        </w:rPr>
        <w:t xml:space="preserve"> be ironed out, in particular differences among </w:t>
      </w:r>
      <w:r>
        <w:rPr>
          <w:rFonts w:asciiTheme="majorHAnsi" w:hAnsiTheme="majorHAnsi" w:cs="Helvetica-Bold"/>
          <w:bCs/>
          <w:sz w:val="22"/>
          <w:lang w:val="en-GB"/>
        </w:rPr>
        <w:t xml:space="preserve">various </w:t>
      </w:r>
      <w:r w:rsidR="00E27B7B" w:rsidRPr="00E27B7B">
        <w:rPr>
          <w:rFonts w:asciiTheme="majorHAnsi" w:hAnsiTheme="majorHAnsi" w:cs="Helvetica-Bold"/>
          <w:bCs/>
          <w:sz w:val="22"/>
          <w:lang w:val="en-GB"/>
        </w:rPr>
        <w:t>tourism organisations</w:t>
      </w:r>
      <w:r>
        <w:rPr>
          <w:rFonts w:asciiTheme="majorHAnsi" w:hAnsiTheme="majorHAnsi" w:cs="Helvetica-Bold"/>
          <w:bCs/>
          <w:sz w:val="22"/>
          <w:lang w:val="en-GB"/>
        </w:rPr>
        <w:t xml:space="preserve"> such as MATI, LAM and Divers Association</w:t>
      </w:r>
      <w:r w:rsidR="00E27B7B" w:rsidRPr="00E27B7B">
        <w:rPr>
          <w:rFonts w:asciiTheme="majorHAnsi" w:hAnsiTheme="majorHAnsi" w:cs="Helvetica-Bold"/>
          <w:bCs/>
          <w:sz w:val="22"/>
          <w:lang w:val="en-GB"/>
        </w:rPr>
        <w:t xml:space="preserve">. The TC was </w:t>
      </w:r>
      <w:r>
        <w:rPr>
          <w:rFonts w:asciiTheme="majorHAnsi" w:hAnsiTheme="majorHAnsi" w:cs="Helvetica-Bold"/>
          <w:bCs/>
          <w:sz w:val="22"/>
          <w:lang w:val="en-GB"/>
        </w:rPr>
        <w:t xml:space="preserve">overwhelmed with work and, although </w:t>
      </w:r>
      <w:r w:rsidR="00E27B7B" w:rsidRPr="00E27B7B">
        <w:rPr>
          <w:rFonts w:asciiTheme="majorHAnsi" w:hAnsiTheme="majorHAnsi" w:cs="Helvetica-Bold"/>
          <w:bCs/>
          <w:sz w:val="22"/>
          <w:lang w:val="en-GB"/>
        </w:rPr>
        <w:t>meet</w:t>
      </w:r>
      <w:r w:rsidR="003B6D5D">
        <w:rPr>
          <w:rFonts w:asciiTheme="majorHAnsi" w:hAnsiTheme="majorHAnsi" w:cs="Helvetica-Bold"/>
          <w:bCs/>
          <w:sz w:val="22"/>
          <w:lang w:val="en-GB"/>
        </w:rPr>
        <w:t>ing</w:t>
      </w:r>
      <w:r w:rsidR="00E27B7B" w:rsidRPr="00E27B7B">
        <w:rPr>
          <w:rFonts w:asciiTheme="majorHAnsi" w:hAnsiTheme="majorHAnsi" w:cs="Helvetica-Bold"/>
          <w:bCs/>
          <w:sz w:val="22"/>
          <w:lang w:val="en-GB"/>
        </w:rPr>
        <w:t xml:space="preserve"> regularly</w:t>
      </w:r>
      <w:r>
        <w:rPr>
          <w:rFonts w:asciiTheme="majorHAnsi" w:hAnsiTheme="majorHAnsi" w:cs="Helvetica-Bold"/>
          <w:bCs/>
          <w:sz w:val="22"/>
          <w:lang w:val="en-GB"/>
        </w:rPr>
        <w:t xml:space="preserve"> (</w:t>
      </w:r>
      <w:r w:rsidR="00E27B7B" w:rsidRPr="00E27B7B">
        <w:rPr>
          <w:rFonts w:asciiTheme="majorHAnsi" w:hAnsiTheme="majorHAnsi" w:cs="Helvetica-Bold"/>
          <w:bCs/>
          <w:sz w:val="22"/>
          <w:lang w:val="en-GB"/>
        </w:rPr>
        <w:t>once a month</w:t>
      </w:r>
      <w:r w:rsidR="003B6D5D">
        <w:rPr>
          <w:rFonts w:asciiTheme="majorHAnsi" w:hAnsiTheme="majorHAnsi" w:cs="Helvetica-Bold"/>
          <w:bCs/>
          <w:sz w:val="22"/>
          <w:lang w:val="en-GB"/>
        </w:rPr>
        <w:t xml:space="preserve"> and sometimes even more often</w:t>
      </w:r>
      <w:r>
        <w:rPr>
          <w:rFonts w:asciiTheme="majorHAnsi" w:hAnsiTheme="majorHAnsi" w:cs="Helvetica-Bold"/>
          <w:bCs/>
          <w:sz w:val="22"/>
          <w:lang w:val="en-GB"/>
        </w:rPr>
        <w:t>), could not always fulfil its tasks</w:t>
      </w:r>
      <w:r w:rsidR="00E27B7B" w:rsidRPr="00E27B7B">
        <w:rPr>
          <w:rFonts w:asciiTheme="majorHAnsi" w:hAnsiTheme="majorHAnsi" w:cs="Helvetica-Bold"/>
          <w:bCs/>
          <w:sz w:val="22"/>
          <w:lang w:val="en-GB"/>
        </w:rPr>
        <w:t>. The members of the TC have been changing relatively often, and the sense of the continuity</w:t>
      </w:r>
      <w:r>
        <w:rPr>
          <w:rFonts w:asciiTheme="majorHAnsi" w:hAnsiTheme="majorHAnsi" w:cs="Helvetica-Bold"/>
          <w:bCs/>
          <w:sz w:val="22"/>
          <w:lang w:val="en-GB"/>
        </w:rPr>
        <w:t>,</w:t>
      </w:r>
      <w:r w:rsidR="003B6D5D">
        <w:rPr>
          <w:rFonts w:asciiTheme="majorHAnsi" w:hAnsiTheme="majorHAnsi" w:cs="Helvetica-Bold"/>
          <w:bCs/>
          <w:sz w:val="22"/>
          <w:lang w:val="en-GB"/>
        </w:rPr>
        <w:t>as well as institutional memory</w:t>
      </w:r>
      <w:r>
        <w:rPr>
          <w:rFonts w:asciiTheme="majorHAnsi" w:hAnsiTheme="majorHAnsi" w:cs="Helvetica-Bold"/>
          <w:bCs/>
          <w:sz w:val="22"/>
          <w:lang w:val="en-GB"/>
        </w:rPr>
        <w:t>,</w:t>
      </w:r>
      <w:r w:rsidRPr="00E27B7B">
        <w:rPr>
          <w:rFonts w:asciiTheme="majorHAnsi" w:hAnsiTheme="majorHAnsi" w:cs="Helvetica-Bold"/>
          <w:bCs/>
          <w:sz w:val="22"/>
          <w:lang w:val="en-GB"/>
        </w:rPr>
        <w:t>ha</w:t>
      </w:r>
      <w:r>
        <w:rPr>
          <w:rFonts w:asciiTheme="majorHAnsi" w:hAnsiTheme="majorHAnsi" w:cs="Helvetica-Bold"/>
          <w:bCs/>
          <w:sz w:val="22"/>
          <w:lang w:val="en-GB"/>
        </w:rPr>
        <w:t>s</w:t>
      </w:r>
      <w:r w:rsidR="00E27B7B" w:rsidRPr="00E27B7B">
        <w:rPr>
          <w:rFonts w:asciiTheme="majorHAnsi" w:hAnsiTheme="majorHAnsi" w:cs="Helvetica-Bold"/>
          <w:bCs/>
          <w:sz w:val="22"/>
          <w:lang w:val="en-GB"/>
        </w:rPr>
        <w:t xml:space="preserve">not been secured. To conclude, in spite of some shortcomings, the decision to establish the TC was justified.  </w:t>
      </w:r>
    </w:p>
    <w:p w:rsidR="00E27B7B" w:rsidRPr="00E27B7B" w:rsidRDefault="00E27B7B" w:rsidP="00E27B7B">
      <w:pPr>
        <w:jc w:val="both"/>
        <w:rPr>
          <w:rFonts w:asciiTheme="majorHAnsi" w:hAnsiTheme="majorHAnsi" w:cs="Helvetica-Bold"/>
          <w:bCs/>
          <w:sz w:val="22"/>
          <w:lang w:val="en-GB"/>
        </w:rPr>
      </w:pPr>
    </w:p>
    <w:p w:rsidR="00A839DC" w:rsidRPr="00E27B7B" w:rsidRDefault="00E27B7B" w:rsidP="00E27B7B">
      <w:pPr>
        <w:jc w:val="both"/>
        <w:rPr>
          <w:rFonts w:ascii="Calibri" w:hAnsi="Calibri"/>
          <w:sz w:val="22"/>
          <w:szCs w:val="20"/>
        </w:rPr>
      </w:pPr>
      <w:r w:rsidRPr="00E27B7B">
        <w:rPr>
          <w:rFonts w:asciiTheme="majorHAnsi" w:hAnsiTheme="majorHAnsi" w:cs="Helvetica-Bold"/>
          <w:bCs/>
          <w:sz w:val="22"/>
          <w:lang w:val="en-GB"/>
        </w:rPr>
        <w:t xml:space="preserve">The second new project </w:t>
      </w:r>
      <w:r w:rsidR="006E5AF6">
        <w:rPr>
          <w:rFonts w:asciiTheme="majorHAnsi" w:hAnsiTheme="majorHAnsi" w:cs="Helvetica-Bold"/>
          <w:bCs/>
          <w:sz w:val="22"/>
          <w:lang w:val="en-GB"/>
        </w:rPr>
        <w:t>body</w:t>
      </w:r>
      <w:r w:rsidRPr="00E27B7B">
        <w:rPr>
          <w:rFonts w:asciiTheme="majorHAnsi" w:hAnsiTheme="majorHAnsi" w:cs="Helvetica-Bold"/>
          <w:bCs/>
          <w:sz w:val="22"/>
          <w:lang w:val="en-GB"/>
        </w:rPr>
        <w:t xml:space="preserve">is the MTAP Committee. It is chaired by the representative of the Divers Association, one of the main tourism organisations in the country. This could be considered as an attempt to "diversify" project management and secure an early "buy in" on behalf of the stakeholders to secure </w:t>
      </w:r>
      <w:r w:rsidR="00AF7AD7" w:rsidRPr="00E27B7B">
        <w:rPr>
          <w:rFonts w:asciiTheme="majorHAnsi" w:hAnsiTheme="majorHAnsi" w:cs="Helvetica-Bold"/>
          <w:bCs/>
          <w:sz w:val="22"/>
          <w:lang w:val="en-GB"/>
        </w:rPr>
        <w:t>longer-term</w:t>
      </w:r>
      <w:r w:rsidRPr="00E27B7B">
        <w:rPr>
          <w:rFonts w:asciiTheme="majorHAnsi" w:hAnsiTheme="majorHAnsi" w:cs="Helvetica-Bold"/>
          <w:bCs/>
          <w:sz w:val="22"/>
          <w:lang w:val="en-GB"/>
        </w:rPr>
        <w:t xml:space="preserve"> sustainability of the MTAP. The Committee had only one meeting so far and it is too early to evaluate how its function</w:t>
      </w:r>
      <w:r w:rsidR="005856D4">
        <w:rPr>
          <w:rFonts w:asciiTheme="majorHAnsi" w:hAnsiTheme="majorHAnsi" w:cs="Helvetica-Bold"/>
          <w:bCs/>
          <w:sz w:val="22"/>
          <w:lang w:val="en-GB"/>
        </w:rPr>
        <w:t>s have</w:t>
      </w:r>
      <w:r w:rsidRPr="00E27B7B">
        <w:rPr>
          <w:rFonts w:asciiTheme="majorHAnsi" w:hAnsiTheme="majorHAnsi" w:cs="Helvetica-Bold"/>
          <w:bCs/>
          <w:sz w:val="22"/>
          <w:lang w:val="en-GB"/>
        </w:rPr>
        <w:t xml:space="preserve"> been performed.</w:t>
      </w:r>
      <w:r w:rsidR="006E5AF6">
        <w:rPr>
          <w:rFonts w:asciiTheme="majorHAnsi" w:hAnsiTheme="majorHAnsi" w:cs="Helvetica-Bold"/>
          <w:bCs/>
          <w:sz w:val="22"/>
          <w:lang w:val="en-GB"/>
        </w:rPr>
        <w:t xml:space="preserve"> Specific TOR for MTAP were not produced but the MTAP Report contains some guidance on how the platform should be run. It mentions the establishment of a steering committee or a board, which has practically been realized with the creation of the MTAP Committee. The report proposes the composition and structure of the MTAP </w:t>
      </w:r>
      <w:r w:rsidR="00C92AF3">
        <w:rPr>
          <w:rFonts w:asciiTheme="majorHAnsi" w:hAnsiTheme="majorHAnsi" w:cs="Helvetica-Bold"/>
          <w:bCs/>
          <w:sz w:val="22"/>
          <w:lang w:val="en-GB"/>
        </w:rPr>
        <w:t xml:space="preserve">but </w:t>
      </w:r>
      <w:r w:rsidR="006E5AF6">
        <w:rPr>
          <w:rFonts w:asciiTheme="majorHAnsi" w:hAnsiTheme="majorHAnsi" w:cs="Helvetica-Bold"/>
          <w:bCs/>
          <w:sz w:val="22"/>
          <w:lang w:val="en-GB"/>
        </w:rPr>
        <w:t xml:space="preserve">doesn't provide too many details on its mandate. It is evident that the report envisages MTAP as a </w:t>
      </w:r>
      <w:r w:rsidR="00D7736A">
        <w:rPr>
          <w:rFonts w:asciiTheme="majorHAnsi" w:hAnsiTheme="majorHAnsi" w:cs="Helvetica-Bold"/>
          <w:bCs/>
          <w:sz w:val="22"/>
          <w:lang w:val="en-GB"/>
        </w:rPr>
        <w:t>longer-term</w:t>
      </w:r>
      <w:r w:rsidR="006E5AF6">
        <w:rPr>
          <w:rFonts w:asciiTheme="majorHAnsi" w:hAnsiTheme="majorHAnsi" w:cs="Helvetica-Bold"/>
          <w:bCs/>
          <w:sz w:val="22"/>
          <w:lang w:val="en-GB"/>
        </w:rPr>
        <w:t xml:space="preserve"> instrument, which would be managed by private sector representatives through MTAP Committee with a strong logistical support of the MT. This seems to be the correct assumption. However, it would be very useful if TOR for MTAP Committee will be produced soon. They would clearly indicate the composition, </w:t>
      </w:r>
      <w:r w:rsidR="000C02C9">
        <w:rPr>
          <w:rFonts w:asciiTheme="majorHAnsi" w:hAnsiTheme="majorHAnsi" w:cs="Helvetica-Bold"/>
          <w:bCs/>
          <w:sz w:val="22"/>
          <w:lang w:val="en-GB"/>
        </w:rPr>
        <w:t xml:space="preserve">means of operation (different from the Standard Operating Procedure laid down in the report), expected benefits and outputs, financing, support to be provided by the MT, reporting, </w:t>
      </w:r>
      <w:r w:rsidR="00C92AF3">
        <w:rPr>
          <w:rFonts w:asciiTheme="majorHAnsi" w:hAnsiTheme="majorHAnsi" w:cs="Helvetica-Bold"/>
          <w:bCs/>
          <w:sz w:val="22"/>
          <w:lang w:val="en-GB"/>
        </w:rPr>
        <w:t xml:space="preserve">and </w:t>
      </w:r>
      <w:r w:rsidR="000C02C9">
        <w:rPr>
          <w:rFonts w:asciiTheme="majorHAnsi" w:hAnsiTheme="majorHAnsi" w:cs="Helvetica-Bold"/>
          <w:bCs/>
          <w:sz w:val="22"/>
          <w:lang w:val="en-GB"/>
        </w:rPr>
        <w:t>type of activities to be involved in</w:t>
      </w:r>
      <w:r w:rsidR="00C92AF3">
        <w:rPr>
          <w:rFonts w:asciiTheme="majorHAnsi" w:hAnsiTheme="majorHAnsi" w:cs="Helvetica-Bold"/>
          <w:bCs/>
          <w:sz w:val="22"/>
          <w:lang w:val="en-GB"/>
        </w:rPr>
        <w:t>.</w:t>
      </w:r>
    </w:p>
    <w:p w:rsidR="00B33785" w:rsidRDefault="00B33785" w:rsidP="00B33785">
      <w:pPr>
        <w:ind w:firstLine="5"/>
        <w:rPr>
          <w:rFonts w:ascii="Calibri" w:hAnsi="Calibri"/>
          <w:sz w:val="22"/>
          <w:szCs w:val="20"/>
        </w:rPr>
      </w:pPr>
    </w:p>
    <w:p w:rsidR="00094FB8" w:rsidRPr="00B84F2D" w:rsidRDefault="00E1779E" w:rsidP="00B84F2D">
      <w:pPr>
        <w:rPr>
          <w:rFonts w:ascii="Calibri" w:hAnsi="Calibri"/>
          <w:szCs w:val="20"/>
        </w:rPr>
      </w:pPr>
      <w:r w:rsidRPr="00B84F2D">
        <w:rPr>
          <w:rFonts w:ascii="Calibri" w:hAnsi="Calibri"/>
          <w:szCs w:val="20"/>
        </w:rPr>
        <w:t>3.3.3.</w:t>
      </w:r>
      <w:r w:rsidRPr="00B84F2D">
        <w:rPr>
          <w:rFonts w:ascii="Calibri" w:hAnsi="Calibri"/>
          <w:szCs w:val="20"/>
        </w:rPr>
        <w:tab/>
        <w:t>Quality of support provided by UNDP</w:t>
      </w:r>
    </w:p>
    <w:p w:rsidR="00E27B7B" w:rsidRDefault="00E27B7B" w:rsidP="00E1779E">
      <w:pPr>
        <w:ind w:left="720" w:hanging="720"/>
        <w:rPr>
          <w:rFonts w:ascii="Calibri" w:hAnsi="Calibri"/>
          <w:b/>
          <w:szCs w:val="20"/>
        </w:rPr>
      </w:pPr>
    </w:p>
    <w:p w:rsidR="00E27B7B" w:rsidRPr="00E27B7B" w:rsidRDefault="00E27B7B" w:rsidP="00E27B7B">
      <w:pPr>
        <w:widowControl w:val="0"/>
        <w:tabs>
          <w:tab w:val="left" w:pos="709"/>
          <w:tab w:val="left" w:pos="1134"/>
          <w:tab w:val="left" w:pos="1985"/>
        </w:tabs>
        <w:autoSpaceDE w:val="0"/>
        <w:autoSpaceDN w:val="0"/>
        <w:adjustRightInd w:val="0"/>
        <w:jc w:val="both"/>
        <w:rPr>
          <w:rFonts w:asciiTheme="majorHAnsi" w:hAnsiTheme="majorHAnsi" w:cs="Helvetica-Bold"/>
          <w:sz w:val="22"/>
          <w:lang w:val="en-GB"/>
        </w:rPr>
      </w:pPr>
      <w:r w:rsidRPr="00E27B7B">
        <w:rPr>
          <w:rFonts w:asciiTheme="majorHAnsi" w:hAnsiTheme="majorHAnsi" w:cs="Helvetica-Bold"/>
          <w:sz w:val="22"/>
          <w:lang w:val="en-GB"/>
        </w:rPr>
        <w:t xml:space="preserve">The United Nations Development Programme (UNDP) is the GEF Implementing Agency for the </w:t>
      </w:r>
      <w:r>
        <w:rPr>
          <w:rFonts w:asciiTheme="majorHAnsi" w:hAnsiTheme="majorHAnsi" w:cs="Helvetica-Bold"/>
          <w:sz w:val="22"/>
          <w:lang w:val="en-GB"/>
        </w:rPr>
        <w:t>TAP</w:t>
      </w:r>
      <w:r w:rsidRPr="00E27B7B">
        <w:rPr>
          <w:rFonts w:asciiTheme="majorHAnsi" w:hAnsiTheme="majorHAnsi" w:cs="Helvetica-Bold"/>
          <w:sz w:val="22"/>
          <w:lang w:val="en-GB"/>
        </w:rPr>
        <w:t>. Its comparative adva</w:t>
      </w:r>
      <w:r>
        <w:rPr>
          <w:rFonts w:asciiTheme="majorHAnsi" w:hAnsiTheme="majorHAnsi" w:cs="Helvetica-Bold"/>
          <w:sz w:val="22"/>
          <w:lang w:val="en-GB"/>
        </w:rPr>
        <w:t>ntage lies in the fact that it</w:t>
      </w:r>
      <w:r w:rsidRPr="00E27B7B">
        <w:rPr>
          <w:rFonts w:asciiTheme="majorHAnsi" w:hAnsiTheme="majorHAnsi" w:cs="Helvetica-Bold"/>
          <w:sz w:val="22"/>
          <w:lang w:val="en-GB"/>
        </w:rPr>
        <w:t xml:space="preserve">s </w:t>
      </w:r>
      <w:r>
        <w:rPr>
          <w:rFonts w:asciiTheme="majorHAnsi" w:hAnsiTheme="majorHAnsi" w:cs="Helvetica-Bold"/>
          <w:sz w:val="22"/>
          <w:lang w:val="en-GB"/>
        </w:rPr>
        <w:t xml:space="preserve">Country Office in Maldives </w:t>
      </w:r>
      <w:r w:rsidR="00C92AF3">
        <w:rPr>
          <w:rFonts w:asciiTheme="majorHAnsi" w:hAnsiTheme="majorHAnsi" w:cs="Helvetica-Bold"/>
          <w:sz w:val="22"/>
          <w:lang w:val="en-GB"/>
        </w:rPr>
        <w:t xml:space="preserve">is </w:t>
      </w:r>
      <w:r w:rsidRPr="00E27B7B">
        <w:rPr>
          <w:rFonts w:asciiTheme="majorHAnsi" w:hAnsiTheme="majorHAnsi" w:cs="Helvetica-Bold"/>
          <w:sz w:val="22"/>
          <w:lang w:val="en-GB"/>
        </w:rPr>
        <w:t xml:space="preserve">well positioned to assist </w:t>
      </w:r>
      <w:r>
        <w:rPr>
          <w:rFonts w:asciiTheme="majorHAnsi" w:hAnsiTheme="majorHAnsi" w:cs="Helvetica-Bold"/>
          <w:sz w:val="22"/>
          <w:lang w:val="en-GB"/>
        </w:rPr>
        <w:t>the country</w:t>
      </w:r>
      <w:r w:rsidRPr="00E27B7B">
        <w:rPr>
          <w:rFonts w:asciiTheme="majorHAnsi" w:hAnsiTheme="majorHAnsi" w:cs="Helvetica-Bold"/>
          <w:sz w:val="22"/>
          <w:lang w:val="en-GB"/>
        </w:rPr>
        <w:t xml:space="preserve"> in design and implementation of the project. The PD correctly describes the UNDP </w:t>
      </w:r>
      <w:r>
        <w:rPr>
          <w:rFonts w:asciiTheme="majorHAnsi" w:hAnsiTheme="majorHAnsi" w:cs="Helvetica-Bold"/>
          <w:sz w:val="22"/>
          <w:lang w:val="en-GB"/>
        </w:rPr>
        <w:t>position in the Maldives, but doesn't describe how concretely it will, particularly in logistical matters, assist the implementation of the project</w:t>
      </w:r>
      <w:r w:rsidRPr="00E27B7B">
        <w:rPr>
          <w:rFonts w:asciiTheme="majorHAnsi" w:hAnsiTheme="majorHAnsi" w:cs="Helvetica-Bold"/>
          <w:sz w:val="22"/>
          <w:lang w:val="en-GB"/>
        </w:rPr>
        <w:t xml:space="preserve">. </w:t>
      </w:r>
      <w:r>
        <w:rPr>
          <w:rFonts w:asciiTheme="majorHAnsi" w:hAnsiTheme="majorHAnsi" w:cs="Helvetica-Bold"/>
          <w:sz w:val="22"/>
          <w:lang w:val="en-GB"/>
        </w:rPr>
        <w:t>Also, i</w:t>
      </w:r>
      <w:r w:rsidR="00C92AF3">
        <w:rPr>
          <w:rFonts w:asciiTheme="majorHAnsi" w:hAnsiTheme="majorHAnsi" w:cs="Helvetica-Bold"/>
          <w:sz w:val="22"/>
          <w:lang w:val="en-GB"/>
        </w:rPr>
        <w:t>t doesn't mention</w:t>
      </w:r>
      <w:r w:rsidRPr="00E27B7B">
        <w:rPr>
          <w:rFonts w:asciiTheme="majorHAnsi" w:hAnsiTheme="majorHAnsi" w:cs="Helvetica-Bold"/>
          <w:sz w:val="22"/>
          <w:lang w:val="en-GB"/>
        </w:rPr>
        <w:t xml:space="preserve"> the UNDP </w:t>
      </w:r>
      <w:r w:rsidR="00B33785">
        <w:rPr>
          <w:rFonts w:asciiTheme="majorHAnsi" w:hAnsiTheme="majorHAnsi" w:cs="Helvetica-Bold"/>
          <w:sz w:val="22"/>
          <w:lang w:val="en-GB"/>
        </w:rPr>
        <w:t>Office</w:t>
      </w:r>
      <w:r w:rsidRPr="00E27B7B">
        <w:rPr>
          <w:rFonts w:asciiTheme="majorHAnsi" w:hAnsiTheme="majorHAnsi" w:cs="Helvetica-Bold"/>
          <w:sz w:val="22"/>
          <w:lang w:val="en-GB"/>
        </w:rPr>
        <w:t xml:space="preserve"> in B</w:t>
      </w:r>
      <w:r w:rsidR="00B33785">
        <w:rPr>
          <w:rFonts w:asciiTheme="majorHAnsi" w:hAnsiTheme="majorHAnsi" w:cs="Helvetica-Bold"/>
          <w:sz w:val="22"/>
          <w:lang w:val="en-GB"/>
        </w:rPr>
        <w:t>angkok</w:t>
      </w:r>
      <w:r w:rsidRPr="00E27B7B">
        <w:rPr>
          <w:rFonts w:asciiTheme="majorHAnsi" w:hAnsiTheme="majorHAnsi" w:cs="Helvetica-Bold"/>
          <w:sz w:val="22"/>
          <w:lang w:val="en-GB"/>
        </w:rPr>
        <w:t xml:space="preserve">, </w:t>
      </w:r>
      <w:r w:rsidR="00B33785">
        <w:rPr>
          <w:rFonts w:asciiTheme="majorHAnsi" w:hAnsiTheme="majorHAnsi" w:cs="Helvetica-Bold"/>
          <w:sz w:val="22"/>
          <w:lang w:val="en-GB"/>
        </w:rPr>
        <w:t xml:space="preserve">where the </w:t>
      </w:r>
      <w:r w:rsidR="005D7E1F">
        <w:rPr>
          <w:rFonts w:asciiTheme="majorHAnsi" w:hAnsiTheme="majorHAnsi" w:cs="Helvetica-Bold"/>
          <w:sz w:val="22"/>
          <w:lang w:val="en-GB"/>
        </w:rPr>
        <w:t>Regional Technical Specialist/Advisor (RTA)</w:t>
      </w:r>
      <w:r w:rsidR="00C92AF3">
        <w:rPr>
          <w:rFonts w:asciiTheme="majorHAnsi" w:hAnsiTheme="majorHAnsi" w:cs="Helvetica-Bold"/>
          <w:sz w:val="22"/>
          <w:lang w:val="en-GB"/>
        </w:rPr>
        <w:t>, whose task is to oversee the implementation of the project,</w:t>
      </w:r>
      <w:r w:rsidR="00B33785">
        <w:rPr>
          <w:rFonts w:asciiTheme="majorHAnsi" w:hAnsiTheme="majorHAnsi" w:cs="Helvetica-Bold"/>
          <w:sz w:val="22"/>
          <w:lang w:val="en-GB"/>
        </w:rPr>
        <w:t xml:space="preserve"> is located. </w:t>
      </w:r>
    </w:p>
    <w:p w:rsidR="0003728B" w:rsidRDefault="0003728B" w:rsidP="00E1779E">
      <w:pPr>
        <w:ind w:left="720" w:hanging="720"/>
        <w:rPr>
          <w:rFonts w:ascii="Calibri" w:hAnsi="Calibri"/>
          <w:b/>
          <w:szCs w:val="20"/>
        </w:rPr>
      </w:pPr>
    </w:p>
    <w:p w:rsidR="00B33785" w:rsidRDefault="00B33785" w:rsidP="00B33785">
      <w:pPr>
        <w:ind w:hanging="11"/>
        <w:jc w:val="both"/>
        <w:rPr>
          <w:rFonts w:asciiTheme="majorHAnsi" w:hAnsiTheme="majorHAnsi"/>
          <w:sz w:val="22"/>
          <w:lang w:val="en-GB"/>
        </w:rPr>
      </w:pPr>
      <w:r>
        <w:rPr>
          <w:rFonts w:asciiTheme="majorHAnsi" w:hAnsiTheme="majorHAnsi" w:cs="Helvetica-Bold"/>
          <w:bCs/>
          <w:sz w:val="22"/>
          <w:lang w:val="en-GB"/>
        </w:rPr>
        <w:t>UNDP</w:t>
      </w:r>
      <w:r w:rsidRPr="00B33785">
        <w:rPr>
          <w:rFonts w:asciiTheme="majorHAnsi" w:hAnsiTheme="majorHAnsi" w:cs="Helvetica-Bold"/>
          <w:bCs/>
          <w:sz w:val="22"/>
          <w:lang w:val="en-GB"/>
        </w:rPr>
        <w:t xml:space="preserve"> has been responsible for the preparation of the Project Document, i</w:t>
      </w:r>
      <w:r w:rsidRPr="00B33785">
        <w:rPr>
          <w:rFonts w:asciiTheme="majorHAnsi" w:hAnsiTheme="majorHAnsi"/>
          <w:sz w:val="22"/>
          <w:lang w:val="en-GB"/>
        </w:rPr>
        <w:t xml:space="preserve">n full coordination and consultation with </w:t>
      </w:r>
      <w:r>
        <w:rPr>
          <w:rFonts w:asciiTheme="majorHAnsi" w:hAnsiTheme="majorHAnsi"/>
          <w:sz w:val="22"/>
          <w:lang w:val="en-GB"/>
        </w:rPr>
        <w:t>GoM</w:t>
      </w:r>
      <w:r w:rsidRPr="00B33785">
        <w:rPr>
          <w:rFonts w:asciiTheme="majorHAnsi" w:hAnsiTheme="majorHAnsi" w:cs="Helvetica-Bold"/>
          <w:bCs/>
          <w:sz w:val="22"/>
          <w:lang w:val="en-GB"/>
        </w:rPr>
        <w:t xml:space="preserve">. </w:t>
      </w:r>
      <w:r w:rsidRPr="00B33785">
        <w:rPr>
          <w:rFonts w:asciiTheme="majorHAnsi" w:hAnsiTheme="majorHAnsi"/>
          <w:sz w:val="22"/>
          <w:lang w:val="en-GB"/>
        </w:rPr>
        <w:t xml:space="preserve">During the execution of the project, UNDP Regional </w:t>
      </w:r>
      <w:r>
        <w:rPr>
          <w:rFonts w:asciiTheme="majorHAnsi" w:hAnsiTheme="majorHAnsi"/>
          <w:sz w:val="22"/>
          <w:lang w:val="en-GB"/>
        </w:rPr>
        <w:t>Office</w:t>
      </w:r>
      <w:r w:rsidRPr="00B33785">
        <w:rPr>
          <w:rFonts w:asciiTheme="majorHAnsi" w:hAnsiTheme="majorHAnsi"/>
          <w:sz w:val="22"/>
          <w:lang w:val="en-GB"/>
        </w:rPr>
        <w:t xml:space="preserve"> is not providing operational support but has a supervising role only. Its main responsibility is monitoring and evaluation of the project's implementation. All reports (PIR and quarterly reports, in particular) are sent to UNDP </w:t>
      </w:r>
      <w:r>
        <w:rPr>
          <w:rFonts w:asciiTheme="majorHAnsi" w:hAnsiTheme="majorHAnsi"/>
          <w:sz w:val="22"/>
          <w:lang w:val="en-GB"/>
        </w:rPr>
        <w:t>Office</w:t>
      </w:r>
      <w:r w:rsidRPr="00B33785">
        <w:rPr>
          <w:rFonts w:asciiTheme="majorHAnsi" w:hAnsiTheme="majorHAnsi"/>
          <w:sz w:val="22"/>
          <w:lang w:val="en-GB"/>
        </w:rPr>
        <w:t xml:space="preserve"> in B</w:t>
      </w:r>
      <w:r>
        <w:rPr>
          <w:rFonts w:asciiTheme="majorHAnsi" w:hAnsiTheme="majorHAnsi"/>
          <w:sz w:val="22"/>
          <w:lang w:val="en-GB"/>
        </w:rPr>
        <w:t>angkok</w:t>
      </w:r>
      <w:r w:rsidRPr="00B33785">
        <w:rPr>
          <w:rFonts w:asciiTheme="majorHAnsi" w:hAnsiTheme="majorHAnsi"/>
          <w:sz w:val="22"/>
          <w:lang w:val="en-GB"/>
        </w:rPr>
        <w:t xml:space="preserve">. </w:t>
      </w:r>
      <w:r w:rsidR="005D7E1F">
        <w:rPr>
          <w:rFonts w:asciiTheme="majorHAnsi" w:hAnsiTheme="majorHAnsi"/>
          <w:sz w:val="22"/>
          <w:lang w:val="en-GB"/>
        </w:rPr>
        <w:t>R</w:t>
      </w:r>
      <w:r w:rsidRPr="00B33785">
        <w:rPr>
          <w:rFonts w:asciiTheme="majorHAnsi" w:hAnsiTheme="majorHAnsi"/>
          <w:sz w:val="22"/>
          <w:lang w:val="en-GB"/>
        </w:rPr>
        <w:t xml:space="preserve">TA reviews the reports and gives final rate in the PIR. </w:t>
      </w:r>
    </w:p>
    <w:p w:rsidR="00B33785" w:rsidRDefault="00B33785" w:rsidP="00B33785">
      <w:pPr>
        <w:ind w:hanging="11"/>
        <w:jc w:val="both"/>
        <w:rPr>
          <w:rFonts w:asciiTheme="majorHAnsi" w:hAnsiTheme="majorHAnsi"/>
          <w:sz w:val="22"/>
          <w:lang w:val="en-GB"/>
        </w:rPr>
      </w:pPr>
    </w:p>
    <w:p w:rsidR="005D7E1F" w:rsidRDefault="00B33785" w:rsidP="00B33785">
      <w:pPr>
        <w:ind w:hanging="11"/>
        <w:jc w:val="both"/>
        <w:rPr>
          <w:rFonts w:asciiTheme="majorHAnsi" w:hAnsiTheme="majorHAnsi" w:cs="Helvetica-Bold"/>
          <w:bCs/>
          <w:sz w:val="22"/>
          <w:lang w:val="en-GB"/>
        </w:rPr>
      </w:pPr>
      <w:r>
        <w:rPr>
          <w:rFonts w:asciiTheme="majorHAnsi" w:hAnsiTheme="majorHAnsi" w:cs="Helvetica-Bold"/>
          <w:bCs/>
          <w:sz w:val="22"/>
          <w:lang w:val="en-GB"/>
        </w:rPr>
        <w:t xml:space="preserve">The UNDP </w:t>
      </w:r>
      <w:r w:rsidRPr="00B33785">
        <w:rPr>
          <w:rFonts w:asciiTheme="majorHAnsi" w:hAnsiTheme="majorHAnsi" w:cs="Helvetica-Bold"/>
          <w:bCs/>
          <w:sz w:val="22"/>
          <w:lang w:val="en-GB"/>
        </w:rPr>
        <w:t xml:space="preserve">CO is an active partner in the project's implementation. </w:t>
      </w:r>
      <w:r>
        <w:rPr>
          <w:rFonts w:asciiTheme="majorHAnsi" w:hAnsiTheme="majorHAnsi" w:cs="Helvetica-Bold"/>
          <w:bCs/>
          <w:sz w:val="22"/>
          <w:lang w:val="en-GB"/>
        </w:rPr>
        <w:t xml:space="preserve">It is represented at the Project Board. </w:t>
      </w:r>
      <w:r w:rsidRPr="00B33785">
        <w:rPr>
          <w:rFonts w:asciiTheme="majorHAnsi" w:hAnsiTheme="majorHAnsi" w:cs="Helvetica-Bold"/>
          <w:bCs/>
          <w:sz w:val="22"/>
          <w:lang w:val="en-GB"/>
        </w:rPr>
        <w:t>The responsible offi</w:t>
      </w:r>
      <w:r>
        <w:rPr>
          <w:rFonts w:asciiTheme="majorHAnsi" w:hAnsiTheme="majorHAnsi" w:cs="Helvetica-Bold"/>
          <w:bCs/>
          <w:sz w:val="22"/>
          <w:lang w:val="en-GB"/>
        </w:rPr>
        <w:t xml:space="preserve">cer for the project in the UNDP </w:t>
      </w:r>
      <w:r w:rsidRPr="00B33785">
        <w:rPr>
          <w:rFonts w:asciiTheme="majorHAnsi" w:hAnsiTheme="majorHAnsi" w:cs="Helvetica-Bold"/>
          <w:bCs/>
          <w:sz w:val="22"/>
          <w:lang w:val="en-GB"/>
        </w:rPr>
        <w:t xml:space="preserve">CO is very actively involved in the implementation of the project. In addition to his role in supervising contracting, procurement and other assistance that is being carried out </w:t>
      </w:r>
      <w:r>
        <w:rPr>
          <w:rFonts w:asciiTheme="majorHAnsi" w:hAnsiTheme="majorHAnsi" w:cs="Helvetica-Bold"/>
          <w:bCs/>
          <w:sz w:val="22"/>
          <w:lang w:val="en-GB"/>
        </w:rPr>
        <w:t xml:space="preserve">by the UNDP </w:t>
      </w:r>
      <w:r w:rsidRPr="00B33785">
        <w:rPr>
          <w:rFonts w:asciiTheme="majorHAnsi" w:hAnsiTheme="majorHAnsi" w:cs="Helvetica-Bold"/>
          <w:bCs/>
          <w:sz w:val="22"/>
          <w:lang w:val="en-GB"/>
        </w:rPr>
        <w:t xml:space="preserve">CO, he is in regular contact with the PMU. He has very good understanding of the project's context and execution and is working actively towards removing barriers to its efficient implementation. </w:t>
      </w:r>
    </w:p>
    <w:p w:rsidR="005D7E1F" w:rsidRDefault="005D7E1F" w:rsidP="00B33785">
      <w:pPr>
        <w:ind w:hanging="11"/>
        <w:jc w:val="both"/>
        <w:rPr>
          <w:rFonts w:asciiTheme="majorHAnsi" w:hAnsiTheme="majorHAnsi" w:cs="Helvetica-Bold"/>
          <w:bCs/>
          <w:sz w:val="22"/>
          <w:lang w:val="en-GB"/>
        </w:rPr>
      </w:pPr>
    </w:p>
    <w:p w:rsidR="005D7E1F" w:rsidRDefault="00B33785" w:rsidP="00B33785">
      <w:pPr>
        <w:ind w:hanging="11"/>
        <w:jc w:val="both"/>
        <w:rPr>
          <w:rFonts w:asciiTheme="majorHAnsi" w:hAnsiTheme="majorHAnsi" w:cs="Helvetica-Bold"/>
          <w:bCs/>
          <w:sz w:val="22"/>
          <w:lang w:val="en-GB"/>
        </w:rPr>
      </w:pPr>
      <w:r>
        <w:rPr>
          <w:rFonts w:asciiTheme="majorHAnsi" w:hAnsiTheme="majorHAnsi" w:cs="Helvetica-Bold"/>
          <w:bCs/>
          <w:sz w:val="22"/>
          <w:lang w:val="en-GB"/>
        </w:rPr>
        <w:t xml:space="preserve">The UNDP CO </w:t>
      </w:r>
      <w:r w:rsidR="00AF7AD7">
        <w:rPr>
          <w:rFonts w:asciiTheme="majorHAnsi" w:hAnsiTheme="majorHAnsi" w:cs="Helvetica-Bold"/>
          <w:bCs/>
          <w:sz w:val="22"/>
          <w:lang w:val="en-GB"/>
        </w:rPr>
        <w:t>efficient</w:t>
      </w:r>
      <w:r w:rsidR="005D7E1F">
        <w:rPr>
          <w:rFonts w:asciiTheme="majorHAnsi" w:hAnsiTheme="majorHAnsi" w:cs="Helvetica-Bold"/>
          <w:bCs/>
          <w:sz w:val="22"/>
          <w:lang w:val="en-GB"/>
        </w:rPr>
        <w:t xml:space="preserve">ly performs the part of the </w:t>
      </w:r>
      <w:r w:rsidR="00D758C5">
        <w:rPr>
          <w:rFonts w:asciiTheme="majorHAnsi" w:hAnsiTheme="majorHAnsi" w:cs="Helvetica-Bold"/>
          <w:bCs/>
          <w:sz w:val="22"/>
          <w:lang w:val="en-GB"/>
        </w:rPr>
        <w:t xml:space="preserve">goods and services </w:t>
      </w:r>
      <w:r w:rsidR="005D7E1F">
        <w:rPr>
          <w:rFonts w:asciiTheme="majorHAnsi" w:hAnsiTheme="majorHAnsi" w:cs="Helvetica-Bold"/>
          <w:bCs/>
          <w:sz w:val="22"/>
          <w:lang w:val="en-GB"/>
        </w:rPr>
        <w:t>procurement process related to advertising, selecting and contracting</w:t>
      </w:r>
      <w:r w:rsidR="00D758C5">
        <w:rPr>
          <w:rFonts w:asciiTheme="majorHAnsi" w:hAnsiTheme="majorHAnsi" w:cs="Helvetica-Bold"/>
          <w:bCs/>
          <w:sz w:val="22"/>
          <w:lang w:val="en-GB"/>
        </w:rPr>
        <w:t>. So far, most of the procurement went through this office (mostly international consultants and their travel). The delivery of some of the project outputs is, however, being delayed (this has been dealt with earlier in the MTE report), but this part of the process is largely in the hands of the PMU</w:t>
      </w:r>
      <w:r w:rsidR="00D7736A">
        <w:rPr>
          <w:rFonts w:asciiTheme="majorHAnsi" w:hAnsiTheme="majorHAnsi" w:cs="Helvetica-Bold"/>
          <w:bCs/>
          <w:sz w:val="22"/>
          <w:lang w:val="en-GB"/>
        </w:rPr>
        <w:t>.</w:t>
      </w:r>
    </w:p>
    <w:p w:rsidR="005D7E1F" w:rsidRDefault="005D7E1F" w:rsidP="00B33785">
      <w:pPr>
        <w:ind w:hanging="11"/>
        <w:jc w:val="both"/>
        <w:rPr>
          <w:rFonts w:asciiTheme="majorHAnsi" w:hAnsiTheme="majorHAnsi" w:cs="Helvetica-Bold"/>
          <w:bCs/>
          <w:sz w:val="22"/>
          <w:lang w:val="en-GB"/>
        </w:rPr>
      </w:pPr>
    </w:p>
    <w:p w:rsidR="0003728B" w:rsidRPr="00B33785" w:rsidRDefault="00B33785" w:rsidP="00B33785">
      <w:pPr>
        <w:ind w:hanging="11"/>
        <w:jc w:val="both"/>
        <w:rPr>
          <w:rFonts w:ascii="Calibri" w:hAnsi="Calibri"/>
          <w:b/>
          <w:sz w:val="22"/>
          <w:szCs w:val="20"/>
        </w:rPr>
      </w:pPr>
      <w:r w:rsidRPr="00B33785">
        <w:rPr>
          <w:rFonts w:asciiTheme="majorHAnsi" w:hAnsiTheme="majorHAnsi" w:cs="Helvetica-Bold"/>
          <w:bCs/>
          <w:sz w:val="22"/>
          <w:lang w:val="en-GB"/>
        </w:rPr>
        <w:t>Overall, the manage</w:t>
      </w:r>
      <w:r>
        <w:rPr>
          <w:rFonts w:asciiTheme="majorHAnsi" w:hAnsiTheme="majorHAnsi" w:cs="Helvetica-Bold"/>
          <w:bCs/>
          <w:sz w:val="22"/>
          <w:lang w:val="en-GB"/>
        </w:rPr>
        <w:t xml:space="preserve">ment of the project by the UNDP </w:t>
      </w:r>
      <w:r w:rsidRPr="00B33785">
        <w:rPr>
          <w:rFonts w:asciiTheme="majorHAnsi" w:hAnsiTheme="majorHAnsi" w:cs="Helvetica-Bold"/>
          <w:bCs/>
          <w:sz w:val="22"/>
          <w:lang w:val="en-GB"/>
        </w:rPr>
        <w:t>CO is efficient, and all the interviewees expressed their satisfaction with their performance and swift response when it was needed.</w:t>
      </w:r>
    </w:p>
    <w:p w:rsidR="005856D4" w:rsidRDefault="005856D4" w:rsidP="00E1779E">
      <w:pPr>
        <w:ind w:left="720" w:hanging="720"/>
        <w:rPr>
          <w:rFonts w:ascii="Calibri" w:hAnsi="Calibri"/>
          <w:b/>
          <w:szCs w:val="20"/>
        </w:rPr>
      </w:pPr>
    </w:p>
    <w:p w:rsidR="005856D4" w:rsidRPr="005856D4" w:rsidRDefault="005856D4" w:rsidP="00EC7672">
      <w:pPr>
        <w:pBdr>
          <w:top w:val="single" w:sz="4" w:space="1" w:color="auto"/>
          <w:left w:val="single" w:sz="4" w:space="4" w:color="auto"/>
          <w:bottom w:val="single" w:sz="4" w:space="1" w:color="auto"/>
          <w:right w:val="single" w:sz="4" w:space="4" w:color="auto"/>
        </w:pBdr>
        <w:ind w:hanging="11"/>
        <w:jc w:val="both"/>
        <w:rPr>
          <w:rFonts w:ascii="Calibri" w:hAnsi="Calibri"/>
          <w:sz w:val="22"/>
          <w:szCs w:val="20"/>
        </w:rPr>
      </w:pPr>
      <w:r w:rsidRPr="00EC7672">
        <w:rPr>
          <w:rFonts w:ascii="Calibri" w:hAnsi="Calibri"/>
          <w:sz w:val="22"/>
          <w:szCs w:val="20"/>
        </w:rPr>
        <w:t xml:space="preserve">The evaluator finds the </w:t>
      </w:r>
      <w:r w:rsidRPr="00EC7672">
        <w:rPr>
          <w:rFonts w:ascii="Calibri" w:hAnsi="Calibri"/>
          <w:sz w:val="22"/>
          <w:szCs w:val="20"/>
          <w:u w:val="single"/>
        </w:rPr>
        <w:t>Management Arrangements</w:t>
      </w:r>
      <w:r w:rsidRPr="00EC7672">
        <w:rPr>
          <w:rFonts w:ascii="Calibri" w:hAnsi="Calibri"/>
          <w:sz w:val="22"/>
          <w:szCs w:val="20"/>
        </w:rPr>
        <w:t xml:space="preserve"> of the TAP as </w:t>
      </w:r>
      <w:r w:rsidR="00DD7DB1">
        <w:rPr>
          <w:rFonts w:ascii="Calibri" w:hAnsi="Calibri"/>
          <w:b/>
          <w:sz w:val="22"/>
          <w:szCs w:val="20"/>
        </w:rPr>
        <w:t xml:space="preserve">moderately </w:t>
      </w:r>
      <w:r w:rsidRPr="00EC7672">
        <w:rPr>
          <w:rFonts w:ascii="Calibri" w:hAnsi="Calibri"/>
          <w:b/>
          <w:sz w:val="22"/>
          <w:szCs w:val="20"/>
        </w:rPr>
        <w:t>satisfactory (</w:t>
      </w:r>
      <w:r w:rsidR="00DD7DB1">
        <w:rPr>
          <w:rFonts w:ascii="Calibri" w:hAnsi="Calibri"/>
          <w:b/>
          <w:sz w:val="22"/>
          <w:szCs w:val="20"/>
        </w:rPr>
        <w:t>M</w:t>
      </w:r>
      <w:r w:rsidRPr="00EC7672">
        <w:rPr>
          <w:rFonts w:ascii="Calibri" w:hAnsi="Calibri"/>
          <w:b/>
          <w:sz w:val="22"/>
          <w:szCs w:val="20"/>
        </w:rPr>
        <w:t>S)</w:t>
      </w:r>
      <w:r w:rsidRPr="00EC7672">
        <w:rPr>
          <w:rFonts w:ascii="Calibri" w:hAnsi="Calibri"/>
          <w:sz w:val="22"/>
          <w:szCs w:val="20"/>
        </w:rPr>
        <w:t xml:space="preserve">. </w:t>
      </w:r>
      <w:r w:rsidR="00EC7672" w:rsidRPr="00EC7672">
        <w:rPr>
          <w:rFonts w:ascii="Calibri" w:hAnsi="Calibri"/>
          <w:sz w:val="22"/>
          <w:szCs w:val="20"/>
        </w:rPr>
        <w:t>The additions to the management arrangement made during the Inception phase were beneficial to the project, while the PMU has been recently consolidated.</w:t>
      </w:r>
    </w:p>
    <w:p w:rsidR="00EC7672" w:rsidRDefault="00EC7672" w:rsidP="00E1779E">
      <w:pPr>
        <w:ind w:left="720" w:hanging="720"/>
        <w:rPr>
          <w:rFonts w:ascii="Calibri" w:hAnsi="Calibri"/>
          <w:b/>
          <w:szCs w:val="20"/>
        </w:rPr>
      </w:pPr>
    </w:p>
    <w:p w:rsidR="00EC7672" w:rsidRDefault="00EC7672" w:rsidP="00E1779E">
      <w:pPr>
        <w:ind w:left="720" w:hanging="720"/>
        <w:rPr>
          <w:rFonts w:ascii="Calibri" w:hAnsi="Calibri"/>
          <w:b/>
          <w:szCs w:val="20"/>
        </w:rPr>
      </w:pPr>
    </w:p>
    <w:p w:rsidR="00E1779E" w:rsidRDefault="00F27A66" w:rsidP="00E1779E">
      <w:pPr>
        <w:ind w:left="720" w:hanging="720"/>
        <w:rPr>
          <w:rFonts w:ascii="Calibri" w:hAnsi="Calibri"/>
          <w:b/>
          <w:szCs w:val="20"/>
        </w:rPr>
      </w:pPr>
      <w:r>
        <w:rPr>
          <w:rFonts w:ascii="Calibri" w:hAnsi="Calibri"/>
          <w:b/>
          <w:szCs w:val="20"/>
        </w:rPr>
        <w:t>4.</w:t>
      </w:r>
      <w:r>
        <w:rPr>
          <w:rFonts w:ascii="Calibri" w:hAnsi="Calibri"/>
          <w:b/>
          <w:szCs w:val="20"/>
        </w:rPr>
        <w:tab/>
        <w:t>CONCLUSION</w:t>
      </w:r>
      <w:r w:rsidR="00E1779E">
        <w:rPr>
          <w:rFonts w:ascii="Calibri" w:hAnsi="Calibri"/>
          <w:b/>
          <w:szCs w:val="20"/>
        </w:rPr>
        <w:t>, RECOMMENDATIONS AND LESSONS LEARNED</w:t>
      </w:r>
    </w:p>
    <w:p w:rsidR="00EC7672" w:rsidRDefault="00EC7672" w:rsidP="00E1779E">
      <w:pPr>
        <w:ind w:left="720" w:hanging="720"/>
        <w:rPr>
          <w:rFonts w:ascii="Calibri" w:hAnsi="Calibri"/>
          <w:b/>
          <w:szCs w:val="20"/>
        </w:rPr>
      </w:pPr>
    </w:p>
    <w:p w:rsidR="00EC7672" w:rsidRDefault="00EC7672" w:rsidP="00E1779E">
      <w:pPr>
        <w:ind w:left="720" w:hanging="720"/>
        <w:rPr>
          <w:rFonts w:ascii="Calibri" w:hAnsi="Calibri"/>
          <w:b/>
          <w:szCs w:val="20"/>
        </w:rPr>
      </w:pPr>
      <w:r>
        <w:rPr>
          <w:rFonts w:ascii="Calibri" w:hAnsi="Calibri"/>
          <w:b/>
          <w:szCs w:val="20"/>
        </w:rPr>
        <w:t xml:space="preserve">4.1. </w:t>
      </w:r>
      <w:r w:rsidR="00F27A66">
        <w:rPr>
          <w:rFonts w:ascii="Calibri" w:hAnsi="Calibri"/>
          <w:b/>
          <w:szCs w:val="20"/>
        </w:rPr>
        <w:tab/>
        <w:t>Conclusion</w:t>
      </w:r>
    </w:p>
    <w:p w:rsidR="00EC7672" w:rsidRDefault="00EC7672" w:rsidP="00E1779E">
      <w:pPr>
        <w:ind w:left="720" w:hanging="720"/>
        <w:rPr>
          <w:rFonts w:ascii="Calibri" w:hAnsi="Calibri"/>
          <w:szCs w:val="20"/>
        </w:rPr>
      </w:pPr>
    </w:p>
    <w:p w:rsidR="00D758C5" w:rsidRPr="00D758C5" w:rsidRDefault="00D758C5" w:rsidP="00E1779E">
      <w:pPr>
        <w:ind w:left="720" w:hanging="720"/>
        <w:rPr>
          <w:rFonts w:ascii="Calibri" w:hAnsi="Calibri"/>
          <w:sz w:val="22"/>
          <w:szCs w:val="20"/>
        </w:rPr>
      </w:pPr>
      <w:r>
        <w:rPr>
          <w:rFonts w:ascii="Calibri" w:hAnsi="Calibri"/>
          <w:sz w:val="22"/>
          <w:szCs w:val="20"/>
        </w:rPr>
        <w:t>From the above, the following conclusions could be drawn:</w:t>
      </w:r>
    </w:p>
    <w:p w:rsidR="00EC7672" w:rsidRPr="00343245" w:rsidRDefault="00EC7672" w:rsidP="005C7AE2">
      <w:pPr>
        <w:pStyle w:val="ListParagraph"/>
        <w:numPr>
          <w:ilvl w:val="0"/>
          <w:numId w:val="9"/>
          <w:numberingChange w:id="40" w:author="Ivica Trumbic" w:date="2014-03-10T11:17:00Z" w:original=""/>
        </w:numPr>
        <w:tabs>
          <w:tab w:val="left" w:pos="709"/>
        </w:tabs>
        <w:ind w:left="284" w:hanging="284"/>
        <w:rPr>
          <w:rFonts w:asciiTheme="majorHAnsi" w:hAnsiTheme="majorHAnsi" w:cs="Helvetica-Bold"/>
          <w:bCs/>
          <w:sz w:val="22"/>
          <w:lang w:val="en-GB"/>
        </w:rPr>
      </w:pPr>
      <w:r w:rsidRPr="00343245">
        <w:rPr>
          <w:rFonts w:asciiTheme="majorHAnsi" w:hAnsiTheme="majorHAnsi"/>
          <w:sz w:val="22"/>
          <w:lang w:val="en-GB"/>
        </w:rPr>
        <w:t xml:space="preserve">The TAP </w:t>
      </w:r>
      <w:r w:rsidR="00790763" w:rsidRPr="00343245">
        <w:rPr>
          <w:rFonts w:asciiTheme="majorHAnsi" w:hAnsiTheme="majorHAnsi"/>
          <w:sz w:val="22"/>
          <w:lang w:val="en-GB"/>
        </w:rPr>
        <w:t xml:space="preserve">was approved in July 2011, and the </w:t>
      </w:r>
      <w:r w:rsidRPr="00343245">
        <w:rPr>
          <w:rFonts w:asciiTheme="majorHAnsi" w:hAnsiTheme="majorHAnsi"/>
          <w:sz w:val="22"/>
          <w:lang w:val="en-GB"/>
        </w:rPr>
        <w:t xml:space="preserve">Project Document was signed in October 2011. After a rather lengthy mobilisation period, the implementation of project's activities started in </w:t>
      </w:r>
      <w:r w:rsidR="00790763" w:rsidRPr="00343245">
        <w:rPr>
          <w:rFonts w:asciiTheme="majorHAnsi" w:hAnsiTheme="majorHAnsi"/>
          <w:sz w:val="22"/>
          <w:lang w:val="en-GB"/>
        </w:rPr>
        <w:t>March 2012</w:t>
      </w:r>
      <w:r w:rsidRPr="00343245">
        <w:rPr>
          <w:rFonts w:asciiTheme="majorHAnsi" w:hAnsiTheme="majorHAnsi"/>
          <w:sz w:val="22"/>
          <w:lang w:val="en-GB"/>
        </w:rPr>
        <w:t xml:space="preserve">, </w:t>
      </w:r>
      <w:r w:rsidR="00790763" w:rsidRPr="00343245">
        <w:rPr>
          <w:rFonts w:asciiTheme="majorHAnsi" w:hAnsiTheme="majorHAnsi"/>
          <w:sz w:val="22"/>
          <w:lang w:val="en-GB"/>
        </w:rPr>
        <w:t>when the Project Manager was hired and the Inception Workshop was held</w:t>
      </w:r>
      <w:r w:rsidRPr="00343245">
        <w:rPr>
          <w:rFonts w:asciiTheme="majorHAnsi" w:hAnsiTheme="majorHAnsi"/>
          <w:sz w:val="22"/>
          <w:lang w:val="en-GB"/>
        </w:rPr>
        <w:t xml:space="preserve">. </w:t>
      </w:r>
      <w:r w:rsidR="00790763" w:rsidRPr="00343245">
        <w:rPr>
          <w:rFonts w:asciiTheme="majorHAnsi" w:hAnsiTheme="majorHAnsi"/>
          <w:sz w:val="22"/>
          <w:lang w:val="en-GB"/>
        </w:rPr>
        <w:t xml:space="preserve">The TAP Inception Phase was completed with the publication of the Inception Report in June 2012. </w:t>
      </w:r>
      <w:r w:rsidRPr="00343245">
        <w:rPr>
          <w:rFonts w:asciiTheme="majorHAnsi" w:hAnsiTheme="majorHAnsi"/>
          <w:sz w:val="22"/>
          <w:lang w:val="en-GB"/>
        </w:rPr>
        <w:t xml:space="preserve">Its duration is planned for </w:t>
      </w:r>
      <w:r w:rsidR="00790763" w:rsidRPr="00343245">
        <w:rPr>
          <w:rFonts w:asciiTheme="majorHAnsi" w:hAnsiTheme="majorHAnsi"/>
          <w:sz w:val="22"/>
          <w:lang w:val="en-GB"/>
        </w:rPr>
        <w:t>36</w:t>
      </w:r>
      <w:r w:rsidRPr="00343245">
        <w:rPr>
          <w:rFonts w:asciiTheme="majorHAnsi" w:hAnsiTheme="majorHAnsi"/>
          <w:sz w:val="22"/>
          <w:lang w:val="en-GB"/>
        </w:rPr>
        <w:t xml:space="preserve"> months, and the projected closure date is, </w:t>
      </w:r>
      <w:r w:rsidR="00790763" w:rsidRPr="00343245">
        <w:rPr>
          <w:rFonts w:asciiTheme="majorHAnsi" w:hAnsiTheme="majorHAnsi"/>
          <w:sz w:val="22"/>
          <w:lang w:val="en-GB"/>
        </w:rPr>
        <w:t>judging by its approval date</w:t>
      </w:r>
      <w:r w:rsidRPr="00343245">
        <w:rPr>
          <w:rFonts w:asciiTheme="majorHAnsi" w:hAnsiTheme="majorHAnsi"/>
          <w:sz w:val="22"/>
          <w:lang w:val="en-GB"/>
        </w:rPr>
        <w:t xml:space="preserve">, </w:t>
      </w:r>
      <w:r w:rsidR="00790763" w:rsidRPr="00343245">
        <w:rPr>
          <w:rFonts w:asciiTheme="majorHAnsi" w:hAnsiTheme="majorHAnsi"/>
          <w:sz w:val="22"/>
          <w:lang w:val="en-GB"/>
        </w:rPr>
        <w:t>is June</w:t>
      </w:r>
      <w:r w:rsidRPr="00343245">
        <w:rPr>
          <w:rFonts w:asciiTheme="majorHAnsi" w:hAnsiTheme="majorHAnsi"/>
          <w:sz w:val="22"/>
          <w:lang w:val="en-GB"/>
        </w:rPr>
        <w:t xml:space="preserve"> 2014. This completion date does not reflect the delayed start of implementation of activities, and the need for the extension of the project is evident.  This </w:t>
      </w:r>
      <w:r w:rsidR="00790763" w:rsidRPr="00343245">
        <w:rPr>
          <w:rFonts w:asciiTheme="majorHAnsi" w:hAnsiTheme="majorHAnsi"/>
          <w:sz w:val="22"/>
          <w:lang w:val="en-GB"/>
        </w:rPr>
        <w:t>Mid Term E</w:t>
      </w:r>
      <w:r w:rsidRPr="00343245">
        <w:rPr>
          <w:rFonts w:asciiTheme="majorHAnsi" w:hAnsiTheme="majorHAnsi"/>
          <w:sz w:val="22"/>
          <w:lang w:val="en-GB"/>
        </w:rPr>
        <w:t xml:space="preserve">valuation was undertaken </w:t>
      </w:r>
      <w:r w:rsidR="00D758C5">
        <w:rPr>
          <w:rFonts w:asciiTheme="majorHAnsi" w:hAnsiTheme="majorHAnsi"/>
          <w:sz w:val="22"/>
          <w:lang w:val="en-GB"/>
        </w:rPr>
        <w:t>more than</w:t>
      </w:r>
      <w:r w:rsidRPr="00343245">
        <w:rPr>
          <w:rFonts w:asciiTheme="majorHAnsi" w:hAnsiTheme="majorHAnsi"/>
          <w:sz w:val="22"/>
          <w:lang w:val="en-GB"/>
        </w:rPr>
        <w:t>t</w:t>
      </w:r>
      <w:r w:rsidR="00790763" w:rsidRPr="00343245">
        <w:rPr>
          <w:rFonts w:asciiTheme="majorHAnsi" w:hAnsiTheme="majorHAnsi"/>
          <w:sz w:val="22"/>
          <w:lang w:val="en-GB"/>
        </w:rPr>
        <w:t>wo</w:t>
      </w:r>
      <w:r w:rsidRPr="00343245">
        <w:rPr>
          <w:rFonts w:asciiTheme="majorHAnsi" w:hAnsiTheme="majorHAnsi"/>
          <w:sz w:val="22"/>
          <w:lang w:val="en-GB"/>
        </w:rPr>
        <w:t xml:space="preserve"> years </w:t>
      </w:r>
      <w:r w:rsidR="00D758C5">
        <w:rPr>
          <w:rFonts w:asciiTheme="majorHAnsi" w:hAnsiTheme="majorHAnsi"/>
          <w:sz w:val="22"/>
          <w:lang w:val="en-GB"/>
        </w:rPr>
        <w:t>since</w:t>
      </w:r>
      <w:r w:rsidR="00790763" w:rsidRPr="00343245">
        <w:rPr>
          <w:rFonts w:asciiTheme="majorHAnsi" w:hAnsiTheme="majorHAnsi"/>
          <w:sz w:val="22"/>
          <w:lang w:val="en-GB"/>
        </w:rPr>
        <w:t xml:space="preserve">TAP's approval, around two years since the signing of the PD, and a little </w:t>
      </w:r>
      <w:r w:rsidR="00D758C5">
        <w:rPr>
          <w:rFonts w:asciiTheme="majorHAnsi" w:hAnsiTheme="majorHAnsi"/>
          <w:sz w:val="22"/>
          <w:lang w:val="en-GB"/>
        </w:rPr>
        <w:t>more</w:t>
      </w:r>
      <w:r w:rsidR="00790763" w:rsidRPr="00343245">
        <w:rPr>
          <w:rFonts w:asciiTheme="majorHAnsi" w:hAnsiTheme="majorHAnsi"/>
          <w:sz w:val="22"/>
          <w:lang w:val="en-GB"/>
        </w:rPr>
        <w:t>than year</w:t>
      </w:r>
      <w:r w:rsidR="00D758C5">
        <w:rPr>
          <w:rFonts w:asciiTheme="majorHAnsi" w:hAnsiTheme="majorHAnsi"/>
          <w:sz w:val="22"/>
          <w:lang w:val="en-GB"/>
        </w:rPr>
        <w:t xml:space="preserve"> and a half</w:t>
      </w:r>
      <w:r w:rsidR="00790763" w:rsidRPr="00343245">
        <w:rPr>
          <w:rFonts w:asciiTheme="majorHAnsi" w:hAnsiTheme="majorHAnsi"/>
          <w:sz w:val="22"/>
          <w:lang w:val="en-GB"/>
        </w:rPr>
        <w:t xml:space="preserve"> since the actual start of the project's implementation. </w:t>
      </w:r>
      <w:r w:rsidRPr="00343245">
        <w:rPr>
          <w:rFonts w:asciiTheme="majorHAnsi" w:hAnsiTheme="majorHAnsi"/>
          <w:sz w:val="22"/>
          <w:lang w:val="en-GB"/>
        </w:rPr>
        <w:t xml:space="preserve">The table below presents summary of ratings based on </w:t>
      </w:r>
      <w:r w:rsidR="00F27A66" w:rsidRPr="00343245">
        <w:rPr>
          <w:rFonts w:asciiTheme="majorHAnsi" w:hAnsiTheme="majorHAnsi"/>
          <w:sz w:val="22"/>
          <w:lang w:val="en-GB"/>
        </w:rPr>
        <w:t>progress achieved</w:t>
      </w:r>
      <w:r w:rsidRPr="00343245">
        <w:rPr>
          <w:rFonts w:asciiTheme="majorHAnsi" w:hAnsiTheme="majorHAnsi"/>
          <w:sz w:val="22"/>
          <w:lang w:val="en-GB"/>
        </w:rPr>
        <w:t xml:space="preserve">. </w:t>
      </w:r>
    </w:p>
    <w:p w:rsidR="00EC7672" w:rsidRPr="00E01DC5" w:rsidRDefault="00EC7672" w:rsidP="00EC7672">
      <w:pPr>
        <w:tabs>
          <w:tab w:val="left" w:pos="567"/>
        </w:tabs>
        <w:jc w:val="both"/>
        <w:rPr>
          <w:rFonts w:asciiTheme="majorHAnsi" w:hAnsiTheme="majorHAnsi" w:cs="Helvetica-Bold"/>
          <w:bCs/>
          <w:lang w:val="en-GB"/>
        </w:rPr>
      </w:pPr>
    </w:p>
    <w:tbl>
      <w:tblPr>
        <w:tblW w:w="0" w:type="auto"/>
        <w:jc w:val="center"/>
        <w:tblInd w:w="67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0BF"/>
      </w:tblPr>
      <w:tblGrid>
        <w:gridCol w:w="1843"/>
        <w:gridCol w:w="4678"/>
        <w:gridCol w:w="1030"/>
      </w:tblGrid>
      <w:tr w:rsidR="00EC7672" w:rsidRPr="00A53CFB">
        <w:trPr>
          <w:jc w:val="center"/>
        </w:trPr>
        <w:tc>
          <w:tcPr>
            <w:tcW w:w="1843" w:type="dxa"/>
            <w:shd w:val="clear" w:color="auto" w:fill="E0E0E0"/>
          </w:tcPr>
          <w:p w:rsidR="00EC7672" w:rsidRPr="00EC7672" w:rsidRDefault="00F27A66" w:rsidP="00C21B1D">
            <w:pPr>
              <w:tabs>
                <w:tab w:val="left" w:pos="0"/>
              </w:tabs>
              <w:jc w:val="center"/>
              <w:rPr>
                <w:rFonts w:asciiTheme="majorHAnsi" w:hAnsiTheme="majorHAnsi" w:cs="Helvetica-Bold"/>
                <w:b/>
                <w:bCs/>
                <w:lang w:val="en-GB"/>
              </w:rPr>
            </w:pPr>
            <w:r>
              <w:rPr>
                <w:rFonts w:asciiTheme="majorHAnsi" w:hAnsiTheme="majorHAnsi" w:cs="Helvetica-Bold"/>
                <w:b/>
                <w:bCs/>
                <w:lang w:val="en-GB"/>
              </w:rPr>
              <w:t>Aspect of the project</w:t>
            </w:r>
          </w:p>
        </w:tc>
        <w:tc>
          <w:tcPr>
            <w:tcW w:w="4678" w:type="dxa"/>
            <w:shd w:val="clear" w:color="auto" w:fill="E0E0E0"/>
          </w:tcPr>
          <w:p w:rsidR="00EC7672" w:rsidRPr="00EC7672" w:rsidRDefault="00EC7672" w:rsidP="00F27A66">
            <w:pPr>
              <w:tabs>
                <w:tab w:val="left" w:pos="567"/>
              </w:tabs>
              <w:ind w:left="-57"/>
              <w:jc w:val="center"/>
              <w:rPr>
                <w:rFonts w:asciiTheme="majorHAnsi" w:hAnsiTheme="majorHAnsi" w:cs="Helvetica-Bold"/>
                <w:b/>
                <w:bCs/>
                <w:lang w:val="en-GB"/>
              </w:rPr>
            </w:pPr>
            <w:r w:rsidRPr="00EC7672">
              <w:rPr>
                <w:rFonts w:asciiTheme="majorHAnsi" w:hAnsiTheme="majorHAnsi" w:cs="Helvetica-Bold"/>
                <w:b/>
                <w:bCs/>
                <w:lang w:val="en-GB"/>
              </w:rPr>
              <w:t>S</w:t>
            </w:r>
            <w:r w:rsidR="00F27A66">
              <w:rPr>
                <w:rFonts w:asciiTheme="majorHAnsi" w:hAnsiTheme="majorHAnsi" w:cs="Helvetica-Bold"/>
                <w:b/>
                <w:bCs/>
                <w:lang w:val="en-GB"/>
              </w:rPr>
              <w:t>u</w:t>
            </w:r>
            <w:r w:rsidRPr="00EC7672">
              <w:rPr>
                <w:rFonts w:asciiTheme="majorHAnsi" w:hAnsiTheme="majorHAnsi" w:cs="Helvetica-Bold"/>
                <w:b/>
                <w:bCs/>
                <w:lang w:val="en-GB"/>
              </w:rPr>
              <w:t>mmary assessment</w:t>
            </w:r>
          </w:p>
        </w:tc>
        <w:tc>
          <w:tcPr>
            <w:tcW w:w="1030" w:type="dxa"/>
            <w:shd w:val="clear" w:color="auto" w:fill="E0E0E0"/>
          </w:tcPr>
          <w:p w:rsidR="00EC7672" w:rsidRPr="00EC7672" w:rsidRDefault="00EC7672" w:rsidP="00C21B1D">
            <w:pPr>
              <w:tabs>
                <w:tab w:val="left" w:pos="567"/>
              </w:tabs>
              <w:ind w:left="71"/>
              <w:jc w:val="center"/>
              <w:rPr>
                <w:rFonts w:asciiTheme="majorHAnsi" w:hAnsiTheme="majorHAnsi" w:cs="Helvetica-Bold"/>
                <w:b/>
                <w:bCs/>
                <w:lang w:val="en-GB"/>
              </w:rPr>
            </w:pPr>
            <w:r w:rsidRPr="00EC7672">
              <w:rPr>
                <w:rFonts w:asciiTheme="majorHAnsi" w:hAnsiTheme="majorHAnsi" w:cs="Helvetica-Bold"/>
                <w:b/>
                <w:bCs/>
                <w:lang w:val="en-GB"/>
              </w:rPr>
              <w:t>Rating</w:t>
            </w:r>
          </w:p>
        </w:tc>
      </w:tr>
      <w:tr w:rsidR="00EC7672">
        <w:trPr>
          <w:jc w:val="center"/>
        </w:trPr>
        <w:tc>
          <w:tcPr>
            <w:tcW w:w="1843" w:type="dxa"/>
          </w:tcPr>
          <w:p w:rsidR="00EC7672" w:rsidRPr="00EC7672" w:rsidRDefault="00790763" w:rsidP="00790763">
            <w:pPr>
              <w:tabs>
                <w:tab w:val="left" w:pos="567"/>
              </w:tabs>
              <w:ind w:left="34"/>
              <w:rPr>
                <w:rFonts w:asciiTheme="majorHAnsi" w:hAnsiTheme="majorHAnsi" w:cs="Helvetica-Bold"/>
                <w:bCs/>
                <w:sz w:val="20"/>
                <w:lang w:val="en-GB"/>
              </w:rPr>
            </w:pPr>
            <w:r>
              <w:rPr>
                <w:rFonts w:asciiTheme="majorHAnsi" w:hAnsiTheme="majorHAnsi" w:cs="Helvetica-Bold"/>
                <w:bCs/>
                <w:sz w:val="20"/>
                <w:lang w:val="en-GB"/>
              </w:rPr>
              <w:t>Project design</w:t>
            </w:r>
          </w:p>
        </w:tc>
        <w:tc>
          <w:tcPr>
            <w:tcW w:w="4678" w:type="dxa"/>
          </w:tcPr>
          <w:p w:rsidR="00EC7672" w:rsidRPr="00C21B1D" w:rsidRDefault="00790763" w:rsidP="00C21B1D">
            <w:pPr>
              <w:tabs>
                <w:tab w:val="left" w:pos="567"/>
              </w:tabs>
              <w:ind w:left="34"/>
              <w:rPr>
                <w:rFonts w:asciiTheme="majorHAnsi" w:hAnsiTheme="majorHAnsi" w:cs="Helvetica-Bold"/>
                <w:bCs/>
                <w:sz w:val="20"/>
                <w:lang w:val="en-GB"/>
              </w:rPr>
            </w:pPr>
            <w:r w:rsidRPr="00C21B1D">
              <w:rPr>
                <w:rFonts w:asciiTheme="majorHAnsi" w:hAnsiTheme="majorHAnsi"/>
                <w:sz w:val="20"/>
                <w:lang w:val="en-GB"/>
              </w:rPr>
              <w:t>The project is still relevant in view of its national importance and consistency with the national policies and strategies for adaptation to climate change. C</w:t>
            </w:r>
            <w:r w:rsidRPr="00C21B1D">
              <w:rPr>
                <w:rFonts w:asciiTheme="majorHAnsi" w:hAnsiTheme="majorHAnsi" w:cs="Helvetica-Bold"/>
                <w:bCs/>
                <w:sz w:val="20"/>
                <w:lang w:val="en-GB"/>
              </w:rPr>
              <w:t xml:space="preserve">onceptual approach fundamentally correct, but the approach to the implementation of the MTAP and demo projects has not been developed enough. </w:t>
            </w:r>
          </w:p>
        </w:tc>
        <w:tc>
          <w:tcPr>
            <w:tcW w:w="1030" w:type="dxa"/>
          </w:tcPr>
          <w:p w:rsidR="00EC7672" w:rsidRPr="00EC7672" w:rsidRDefault="00EC7672" w:rsidP="00C21B1D">
            <w:pPr>
              <w:tabs>
                <w:tab w:val="left" w:pos="567"/>
              </w:tabs>
              <w:ind w:left="-108"/>
              <w:jc w:val="center"/>
              <w:rPr>
                <w:rFonts w:asciiTheme="majorHAnsi" w:hAnsiTheme="majorHAnsi" w:cs="Helvetica-Bold"/>
                <w:b/>
                <w:bCs/>
                <w:lang w:val="en-GB"/>
              </w:rPr>
            </w:pPr>
          </w:p>
          <w:p w:rsidR="00EC7672" w:rsidRPr="00EC7672" w:rsidRDefault="00790763" w:rsidP="00C21B1D">
            <w:pPr>
              <w:tabs>
                <w:tab w:val="left" w:pos="567"/>
              </w:tabs>
              <w:ind w:left="-108"/>
              <w:jc w:val="center"/>
              <w:rPr>
                <w:rFonts w:asciiTheme="majorHAnsi" w:hAnsiTheme="majorHAnsi" w:cs="Helvetica-Bold"/>
                <w:b/>
                <w:bCs/>
                <w:lang w:val="en-GB"/>
              </w:rPr>
            </w:pPr>
            <w:r>
              <w:rPr>
                <w:rFonts w:asciiTheme="majorHAnsi" w:hAnsiTheme="majorHAnsi" w:cs="Helvetica-Bold"/>
                <w:b/>
                <w:bCs/>
                <w:sz w:val="22"/>
                <w:lang w:val="en-GB"/>
              </w:rPr>
              <w:t>MS</w:t>
            </w:r>
          </w:p>
        </w:tc>
      </w:tr>
      <w:tr w:rsidR="00790763">
        <w:trPr>
          <w:jc w:val="center"/>
        </w:trPr>
        <w:tc>
          <w:tcPr>
            <w:tcW w:w="1843" w:type="dxa"/>
          </w:tcPr>
          <w:p w:rsidR="00790763" w:rsidRDefault="00790763" w:rsidP="00790763">
            <w:pPr>
              <w:tabs>
                <w:tab w:val="left" w:pos="567"/>
              </w:tabs>
              <w:ind w:left="34"/>
              <w:rPr>
                <w:rFonts w:asciiTheme="majorHAnsi" w:hAnsiTheme="majorHAnsi" w:cs="Helvetica-Bold"/>
                <w:bCs/>
                <w:sz w:val="20"/>
                <w:lang w:val="en-GB"/>
              </w:rPr>
            </w:pPr>
            <w:r>
              <w:rPr>
                <w:rFonts w:asciiTheme="majorHAnsi" w:hAnsiTheme="majorHAnsi" w:cs="Helvetica-Bold"/>
                <w:bCs/>
                <w:sz w:val="20"/>
                <w:lang w:val="en-GB"/>
              </w:rPr>
              <w:t>Progress towards results</w:t>
            </w:r>
          </w:p>
        </w:tc>
        <w:tc>
          <w:tcPr>
            <w:tcW w:w="4678" w:type="dxa"/>
          </w:tcPr>
          <w:p w:rsidR="00790763" w:rsidRPr="00C21B1D" w:rsidRDefault="00790763" w:rsidP="00C21B1D">
            <w:pPr>
              <w:tabs>
                <w:tab w:val="left" w:pos="567"/>
              </w:tabs>
              <w:ind w:left="34"/>
              <w:rPr>
                <w:rFonts w:asciiTheme="majorHAnsi" w:hAnsiTheme="majorHAnsi"/>
                <w:sz w:val="20"/>
                <w:lang w:val="en-GB"/>
              </w:rPr>
            </w:pPr>
            <w:r w:rsidRPr="00C21B1D">
              <w:rPr>
                <w:rFonts w:asciiTheme="majorHAnsi" w:hAnsiTheme="majorHAnsi"/>
                <w:sz w:val="20"/>
                <w:szCs w:val="22"/>
                <w:lang w:val="en-GB" w:eastAsia="hr-BA"/>
              </w:rPr>
              <w:t>Certain progress has been made towards attainment of the TAP objectives. Project is exhibiting serious delay in the in implementation of all three components, and in particular the Outcome 2.</w:t>
            </w:r>
          </w:p>
        </w:tc>
        <w:tc>
          <w:tcPr>
            <w:tcW w:w="1030" w:type="dxa"/>
          </w:tcPr>
          <w:p w:rsidR="00790763" w:rsidRDefault="00790763" w:rsidP="00C21B1D">
            <w:pPr>
              <w:tabs>
                <w:tab w:val="left" w:pos="567"/>
              </w:tabs>
              <w:ind w:left="-108"/>
              <w:jc w:val="center"/>
              <w:rPr>
                <w:rFonts w:asciiTheme="majorHAnsi" w:hAnsiTheme="majorHAnsi"/>
                <w:b/>
                <w:sz w:val="22"/>
                <w:szCs w:val="22"/>
                <w:lang w:val="en-GB" w:eastAsia="hr-BA"/>
              </w:rPr>
            </w:pPr>
          </w:p>
          <w:p w:rsidR="00790763" w:rsidRPr="00EC7672" w:rsidRDefault="00790763" w:rsidP="00C21B1D">
            <w:pPr>
              <w:tabs>
                <w:tab w:val="left" w:pos="567"/>
              </w:tabs>
              <w:ind w:left="-108"/>
              <w:jc w:val="center"/>
              <w:rPr>
                <w:rFonts w:asciiTheme="majorHAnsi" w:hAnsiTheme="majorHAnsi" w:cs="Helvetica-Bold"/>
                <w:b/>
                <w:bCs/>
                <w:lang w:val="en-GB"/>
              </w:rPr>
            </w:pPr>
            <w:r>
              <w:rPr>
                <w:rFonts w:asciiTheme="majorHAnsi" w:hAnsiTheme="majorHAnsi"/>
                <w:b/>
                <w:sz w:val="22"/>
                <w:szCs w:val="22"/>
                <w:lang w:val="en-GB" w:eastAsia="hr-BA"/>
              </w:rPr>
              <w:t>MU</w:t>
            </w:r>
          </w:p>
        </w:tc>
      </w:tr>
      <w:tr w:rsidR="00C21B1D">
        <w:trPr>
          <w:jc w:val="center"/>
        </w:trPr>
        <w:tc>
          <w:tcPr>
            <w:tcW w:w="1843" w:type="dxa"/>
          </w:tcPr>
          <w:p w:rsidR="00C21B1D" w:rsidRDefault="00C21B1D" w:rsidP="00790763">
            <w:pPr>
              <w:tabs>
                <w:tab w:val="left" w:pos="567"/>
              </w:tabs>
              <w:ind w:left="34"/>
              <w:rPr>
                <w:rFonts w:asciiTheme="majorHAnsi" w:hAnsiTheme="majorHAnsi" w:cs="Helvetica-Bold"/>
                <w:bCs/>
                <w:sz w:val="20"/>
                <w:lang w:val="en-GB"/>
              </w:rPr>
            </w:pPr>
            <w:r>
              <w:rPr>
                <w:rFonts w:asciiTheme="majorHAnsi" w:hAnsiTheme="majorHAnsi" w:cs="Helvetica-Bold"/>
                <w:bCs/>
                <w:sz w:val="20"/>
                <w:lang w:val="en-GB"/>
              </w:rPr>
              <w:t>Adaptive Management</w:t>
            </w:r>
          </w:p>
        </w:tc>
        <w:tc>
          <w:tcPr>
            <w:tcW w:w="4678" w:type="dxa"/>
          </w:tcPr>
          <w:p w:rsidR="00C21B1D" w:rsidRPr="00C21B1D" w:rsidRDefault="00C21B1D" w:rsidP="00C21B1D">
            <w:pPr>
              <w:tabs>
                <w:tab w:val="left" w:pos="567"/>
              </w:tabs>
              <w:ind w:left="34" w:right="34"/>
              <w:rPr>
                <w:rFonts w:asciiTheme="majorHAnsi" w:hAnsiTheme="majorHAnsi"/>
                <w:sz w:val="20"/>
                <w:szCs w:val="22"/>
                <w:lang w:val="en-GB" w:eastAsia="hr-BA"/>
              </w:rPr>
            </w:pPr>
            <w:r w:rsidRPr="00C21B1D">
              <w:rPr>
                <w:rFonts w:asciiTheme="majorHAnsi" w:hAnsiTheme="majorHAnsi"/>
                <w:color w:val="000000"/>
                <w:sz w:val="20"/>
                <w:szCs w:val="20"/>
                <w:lang w:val="en-GB"/>
              </w:rPr>
              <w:t>No major shortcomings perceived, but there are areas that need improvement, such as work planning and financial planning, and reporting, which should be made more transparent and accessible</w:t>
            </w:r>
          </w:p>
        </w:tc>
        <w:tc>
          <w:tcPr>
            <w:tcW w:w="1030" w:type="dxa"/>
          </w:tcPr>
          <w:p w:rsidR="00C21B1D" w:rsidRDefault="00C21B1D" w:rsidP="00C21B1D">
            <w:pPr>
              <w:tabs>
                <w:tab w:val="left" w:pos="567"/>
              </w:tabs>
              <w:ind w:left="-108"/>
              <w:jc w:val="center"/>
              <w:rPr>
                <w:rFonts w:asciiTheme="majorHAnsi" w:hAnsiTheme="majorHAnsi"/>
                <w:b/>
                <w:color w:val="000000"/>
                <w:sz w:val="22"/>
                <w:szCs w:val="20"/>
                <w:lang w:val="en-GB"/>
              </w:rPr>
            </w:pPr>
          </w:p>
          <w:p w:rsidR="00C21B1D" w:rsidRDefault="00C21B1D" w:rsidP="00C21B1D">
            <w:pPr>
              <w:tabs>
                <w:tab w:val="left" w:pos="567"/>
              </w:tabs>
              <w:ind w:left="-108"/>
              <w:jc w:val="center"/>
              <w:rPr>
                <w:rFonts w:asciiTheme="majorHAnsi" w:hAnsiTheme="majorHAnsi"/>
                <w:b/>
                <w:sz w:val="22"/>
                <w:szCs w:val="22"/>
                <w:lang w:val="en-GB" w:eastAsia="hr-BA"/>
              </w:rPr>
            </w:pPr>
            <w:r>
              <w:rPr>
                <w:rFonts w:asciiTheme="majorHAnsi" w:hAnsiTheme="majorHAnsi"/>
                <w:b/>
                <w:color w:val="000000"/>
                <w:sz w:val="22"/>
                <w:szCs w:val="20"/>
                <w:lang w:val="en-GB"/>
              </w:rPr>
              <w:t>MS</w:t>
            </w:r>
          </w:p>
        </w:tc>
      </w:tr>
      <w:tr w:rsidR="00C21B1D">
        <w:trPr>
          <w:jc w:val="center"/>
        </w:trPr>
        <w:tc>
          <w:tcPr>
            <w:tcW w:w="1843" w:type="dxa"/>
          </w:tcPr>
          <w:p w:rsidR="00C21B1D" w:rsidRDefault="00C21B1D" w:rsidP="00790763">
            <w:pPr>
              <w:tabs>
                <w:tab w:val="left" w:pos="567"/>
              </w:tabs>
              <w:ind w:left="34"/>
              <w:rPr>
                <w:rFonts w:asciiTheme="majorHAnsi" w:hAnsiTheme="majorHAnsi" w:cs="Helvetica-Bold"/>
                <w:bCs/>
                <w:sz w:val="20"/>
                <w:lang w:val="en-GB"/>
              </w:rPr>
            </w:pPr>
            <w:r>
              <w:rPr>
                <w:rFonts w:asciiTheme="majorHAnsi" w:hAnsiTheme="majorHAnsi" w:cs="Helvetica-Bold"/>
                <w:bCs/>
                <w:sz w:val="20"/>
                <w:lang w:val="en-GB"/>
              </w:rPr>
              <w:t>Management Arrangement</w:t>
            </w:r>
          </w:p>
        </w:tc>
        <w:tc>
          <w:tcPr>
            <w:tcW w:w="4678" w:type="dxa"/>
          </w:tcPr>
          <w:p w:rsidR="00C21B1D" w:rsidRPr="00C21B1D" w:rsidRDefault="00C21B1D" w:rsidP="00C21B1D">
            <w:pPr>
              <w:tabs>
                <w:tab w:val="left" w:pos="567"/>
              </w:tabs>
              <w:ind w:left="34" w:right="34"/>
              <w:rPr>
                <w:rFonts w:asciiTheme="majorHAnsi" w:hAnsiTheme="majorHAnsi"/>
                <w:color w:val="000000"/>
                <w:sz w:val="20"/>
                <w:szCs w:val="20"/>
                <w:lang w:val="en-GB"/>
              </w:rPr>
            </w:pPr>
            <w:r w:rsidRPr="00C21B1D">
              <w:rPr>
                <w:rFonts w:ascii="Calibri" w:hAnsi="Calibri"/>
                <w:sz w:val="20"/>
                <w:szCs w:val="20"/>
              </w:rPr>
              <w:t>Additions to the management arrangement made during the Inception phase were beneficial to the project, while the PMU has been recently consolidated</w:t>
            </w:r>
          </w:p>
        </w:tc>
        <w:tc>
          <w:tcPr>
            <w:tcW w:w="1030" w:type="dxa"/>
          </w:tcPr>
          <w:p w:rsidR="00C21B1D" w:rsidRDefault="00C21B1D" w:rsidP="00C21B1D">
            <w:pPr>
              <w:tabs>
                <w:tab w:val="left" w:pos="567"/>
              </w:tabs>
              <w:ind w:left="-108"/>
              <w:jc w:val="center"/>
              <w:rPr>
                <w:rFonts w:ascii="Calibri" w:hAnsi="Calibri"/>
                <w:b/>
                <w:sz w:val="22"/>
                <w:szCs w:val="20"/>
              </w:rPr>
            </w:pPr>
          </w:p>
          <w:p w:rsidR="00C21B1D" w:rsidRDefault="00DD7DB1" w:rsidP="00C21B1D">
            <w:pPr>
              <w:tabs>
                <w:tab w:val="left" w:pos="567"/>
              </w:tabs>
              <w:ind w:left="-108"/>
              <w:jc w:val="center"/>
              <w:rPr>
                <w:rFonts w:asciiTheme="majorHAnsi" w:hAnsiTheme="majorHAnsi"/>
                <w:b/>
                <w:color w:val="000000"/>
                <w:sz w:val="22"/>
                <w:szCs w:val="20"/>
                <w:lang w:val="en-GB"/>
              </w:rPr>
            </w:pPr>
            <w:r>
              <w:rPr>
                <w:rFonts w:ascii="Calibri" w:hAnsi="Calibri"/>
                <w:b/>
                <w:sz w:val="22"/>
                <w:szCs w:val="20"/>
              </w:rPr>
              <w:t>M</w:t>
            </w:r>
            <w:r w:rsidR="00C21B1D" w:rsidRPr="00EC7672">
              <w:rPr>
                <w:rFonts w:ascii="Calibri" w:hAnsi="Calibri"/>
                <w:b/>
                <w:sz w:val="22"/>
                <w:szCs w:val="20"/>
              </w:rPr>
              <w:t>S</w:t>
            </w:r>
          </w:p>
        </w:tc>
      </w:tr>
    </w:tbl>
    <w:p w:rsidR="00343245" w:rsidRPr="00343245" w:rsidRDefault="00343245" w:rsidP="00343245">
      <w:pPr>
        <w:rPr>
          <w:rFonts w:ascii="Calibri" w:hAnsi="Calibri"/>
          <w:sz w:val="22"/>
          <w:szCs w:val="20"/>
        </w:rPr>
      </w:pPr>
    </w:p>
    <w:p w:rsidR="00DD7DB1" w:rsidRPr="00DD7DB1" w:rsidRDefault="00343245" w:rsidP="005C7AE2">
      <w:pPr>
        <w:pStyle w:val="ListParagraph"/>
        <w:numPr>
          <w:ilvl w:val="0"/>
          <w:numId w:val="8"/>
          <w:numberingChange w:id="41" w:author="Ivica Trumbic" w:date="2014-03-10T11:17:00Z" w:original=""/>
        </w:numPr>
        <w:spacing w:before="0"/>
        <w:ind w:left="284" w:hanging="284"/>
        <w:rPr>
          <w:rFonts w:asciiTheme="majorHAnsi" w:hAnsiTheme="majorHAnsi" w:cs="Helvetica-Bold"/>
          <w:bCs/>
          <w:sz w:val="22"/>
          <w:lang w:val="en-GB"/>
        </w:rPr>
      </w:pPr>
      <w:r w:rsidRPr="00DD7DB1">
        <w:rPr>
          <w:rFonts w:asciiTheme="majorHAnsi" w:hAnsiTheme="majorHAnsi"/>
          <w:sz w:val="22"/>
          <w:lang w:val="en-GB"/>
        </w:rPr>
        <w:t xml:space="preserve">The conclusions, based on the findings of the MTE, are presented in the form of a </w:t>
      </w:r>
      <w:r w:rsidRPr="00DD7DB1">
        <w:rPr>
          <w:rFonts w:asciiTheme="majorHAnsi" w:hAnsiTheme="majorHAnsi"/>
          <w:bCs/>
          <w:sz w:val="22"/>
          <w:lang w:val="en-GB" w:eastAsia="hr-BA"/>
        </w:rPr>
        <w:t>brief consolidated assessment based on the evaluation criteria: relevance, effectiveness, efficiency, impact and sustainability.</w:t>
      </w:r>
    </w:p>
    <w:p w:rsidR="00343245" w:rsidRPr="00DD7DB1" w:rsidRDefault="00343245" w:rsidP="005C7AE2">
      <w:pPr>
        <w:pStyle w:val="ListParagraph"/>
        <w:numPr>
          <w:ilvl w:val="0"/>
          <w:numId w:val="8"/>
          <w:numberingChange w:id="42" w:author="Ivica Trumbic" w:date="2014-03-10T11:17:00Z" w:original=""/>
        </w:numPr>
        <w:spacing w:before="0"/>
        <w:ind w:left="284" w:hanging="284"/>
        <w:rPr>
          <w:rFonts w:asciiTheme="majorHAnsi" w:hAnsiTheme="majorHAnsi" w:cs="Helvetica-Bold"/>
          <w:bCs/>
          <w:sz w:val="22"/>
          <w:lang w:val="en-GB"/>
        </w:rPr>
      </w:pPr>
      <w:r w:rsidRPr="00DD7DB1">
        <w:rPr>
          <w:rFonts w:asciiTheme="majorHAnsi" w:hAnsiTheme="majorHAnsi"/>
          <w:sz w:val="22"/>
          <w:lang w:val="en-GB" w:eastAsia="hr-BA"/>
        </w:rPr>
        <w:t xml:space="preserve">The TAP is still </w:t>
      </w:r>
      <w:r w:rsidRPr="0077456C">
        <w:rPr>
          <w:rFonts w:asciiTheme="majorHAnsi" w:hAnsiTheme="majorHAnsi"/>
          <w:sz w:val="22"/>
          <w:lang w:val="en-GB" w:eastAsia="hr-BA"/>
        </w:rPr>
        <w:t>relevant</w:t>
      </w:r>
      <w:r w:rsidRPr="00DD7DB1">
        <w:rPr>
          <w:rFonts w:asciiTheme="majorHAnsi" w:hAnsiTheme="majorHAnsi"/>
          <w:sz w:val="22"/>
          <w:lang w:val="en-GB" w:eastAsia="hr-BA"/>
        </w:rPr>
        <w:t xml:space="preserve"> with respect to its national importance, consistency with national policies and strategies for adaptation to climate change, but also because of its global importance and </w:t>
      </w:r>
      <w:r w:rsidR="00AF7AD7" w:rsidRPr="00DD7DB1">
        <w:rPr>
          <w:rFonts w:asciiTheme="majorHAnsi" w:hAnsiTheme="majorHAnsi"/>
          <w:sz w:val="22"/>
          <w:lang w:val="en-GB" w:eastAsia="hr-BA"/>
        </w:rPr>
        <w:t>innovations</w:t>
      </w:r>
      <w:r w:rsidRPr="00DD7DB1">
        <w:rPr>
          <w:rFonts w:asciiTheme="majorHAnsi" w:hAnsiTheme="majorHAnsi"/>
          <w:sz w:val="22"/>
          <w:lang w:val="en-GB" w:eastAsia="hr-BA"/>
        </w:rPr>
        <w:t xml:space="preserve"> that are integrated in the project design. Its overall structure should remain unchanged. The speed of its implementation </w:t>
      </w:r>
      <w:r w:rsidR="00D758C5">
        <w:rPr>
          <w:rFonts w:asciiTheme="majorHAnsi" w:hAnsiTheme="majorHAnsi"/>
          <w:sz w:val="22"/>
          <w:lang w:val="en-GB" w:eastAsia="hr-BA"/>
        </w:rPr>
        <w:t xml:space="preserve">is </w:t>
      </w:r>
      <w:r w:rsidRPr="00DD7DB1">
        <w:rPr>
          <w:rFonts w:asciiTheme="majorHAnsi" w:hAnsiTheme="majorHAnsi"/>
          <w:sz w:val="22"/>
          <w:lang w:val="en-GB" w:eastAsia="hr-BA"/>
        </w:rPr>
        <w:t>far from being satisfactory</w:t>
      </w:r>
      <w:r w:rsidR="00AF7AD7" w:rsidRPr="00DD7DB1">
        <w:rPr>
          <w:rFonts w:asciiTheme="majorHAnsi" w:hAnsiTheme="majorHAnsi"/>
          <w:sz w:val="22"/>
          <w:lang w:val="en-GB" w:eastAsia="hr-BA"/>
        </w:rPr>
        <w:t>, and</w:t>
      </w:r>
      <w:r w:rsidRPr="00DD7DB1">
        <w:rPr>
          <w:rFonts w:asciiTheme="majorHAnsi" w:hAnsiTheme="majorHAnsi"/>
          <w:sz w:val="22"/>
          <w:lang w:val="en-GB" w:eastAsia="hr-BA"/>
        </w:rPr>
        <w:t xml:space="preserve"> it will have to be improved in order to keep the perception of the project's relevance and appropriateness active. The Project Result Framework's indicators, as amended during the Inception Phase, </w:t>
      </w:r>
      <w:r w:rsidR="00D758C5">
        <w:rPr>
          <w:rFonts w:asciiTheme="majorHAnsi" w:hAnsiTheme="majorHAnsi"/>
          <w:sz w:val="22"/>
          <w:lang w:val="en-GB" w:eastAsia="hr-BA"/>
        </w:rPr>
        <w:t xml:space="preserve">are still relevant because they are well designed and reflect the relevance of the project, but also </w:t>
      </w:r>
      <w:r w:rsidRPr="00DD7DB1">
        <w:rPr>
          <w:rFonts w:asciiTheme="majorHAnsi" w:hAnsiTheme="majorHAnsi"/>
          <w:sz w:val="22"/>
          <w:lang w:val="en-GB" w:eastAsia="hr-BA"/>
        </w:rPr>
        <w:t xml:space="preserve">because the major outputs still </w:t>
      </w:r>
      <w:r w:rsidR="00D758C5">
        <w:rPr>
          <w:rFonts w:asciiTheme="majorHAnsi" w:hAnsiTheme="majorHAnsi"/>
          <w:sz w:val="22"/>
          <w:lang w:val="en-GB" w:eastAsia="hr-BA"/>
        </w:rPr>
        <w:t>have to</w:t>
      </w:r>
      <w:r w:rsidRPr="00DD7DB1">
        <w:rPr>
          <w:rFonts w:asciiTheme="majorHAnsi" w:hAnsiTheme="majorHAnsi"/>
          <w:sz w:val="22"/>
          <w:lang w:val="en-GB" w:eastAsia="hr-BA"/>
        </w:rPr>
        <w:t>be produced. Consequently, there is no need to propose any change in the indicator system.</w:t>
      </w:r>
    </w:p>
    <w:p w:rsidR="00DD7DB1" w:rsidRPr="0077456C" w:rsidRDefault="00343245" w:rsidP="005C7AE2">
      <w:pPr>
        <w:pStyle w:val="ListParagraph"/>
        <w:numPr>
          <w:ilvl w:val="0"/>
          <w:numId w:val="8"/>
          <w:numberingChange w:id="43" w:author="Ivica Trumbic" w:date="2014-03-10T11:17:00Z" w:original=""/>
        </w:numPr>
        <w:ind w:left="284" w:hanging="284"/>
        <w:rPr>
          <w:rFonts w:ascii="Calibri" w:hAnsi="Calibri"/>
          <w:sz w:val="22"/>
          <w:szCs w:val="20"/>
        </w:rPr>
      </w:pPr>
      <w:r w:rsidRPr="0077456C">
        <w:rPr>
          <w:rFonts w:asciiTheme="majorHAnsi" w:hAnsiTheme="majorHAnsi"/>
          <w:sz w:val="22"/>
          <w:szCs w:val="22"/>
          <w:lang w:val="en-GB" w:eastAsia="hr-BA"/>
        </w:rPr>
        <w:t xml:space="preserve">The project has been moderately effective in achieving its objectives. The results, i.e. the outputs, produced so far are only the basic studies and preparatory reports for the most important outputs of the project, the MTAP and demo projects. The implementation of the </w:t>
      </w:r>
      <w:r w:rsidR="00DD7DB1" w:rsidRPr="0077456C">
        <w:rPr>
          <w:rFonts w:asciiTheme="majorHAnsi" w:hAnsiTheme="majorHAnsi"/>
          <w:sz w:val="22"/>
          <w:szCs w:val="22"/>
          <w:lang w:val="en-GB" w:eastAsia="hr-BA"/>
        </w:rPr>
        <w:t>demo</w:t>
      </w:r>
      <w:r w:rsidRPr="0077456C">
        <w:rPr>
          <w:rFonts w:asciiTheme="majorHAnsi" w:hAnsiTheme="majorHAnsi"/>
          <w:sz w:val="22"/>
          <w:szCs w:val="22"/>
          <w:lang w:val="en-GB" w:eastAsia="hr-BA"/>
        </w:rPr>
        <w:t xml:space="preserve"> projects is still waiting to happen. The </w:t>
      </w:r>
      <w:r w:rsidR="0077456C" w:rsidRPr="0077456C">
        <w:rPr>
          <w:rFonts w:asciiTheme="majorHAnsi" w:hAnsiTheme="majorHAnsi"/>
          <w:sz w:val="22"/>
          <w:szCs w:val="22"/>
          <w:lang w:val="en-GB" w:eastAsia="hr-BA"/>
        </w:rPr>
        <w:t xml:space="preserve">definition of the selection </w:t>
      </w:r>
      <w:r w:rsidR="00DD7DB1" w:rsidRPr="0077456C">
        <w:rPr>
          <w:rFonts w:asciiTheme="majorHAnsi" w:hAnsiTheme="majorHAnsi"/>
          <w:sz w:val="22"/>
          <w:szCs w:val="22"/>
          <w:lang w:val="en-GB" w:eastAsia="hr-BA"/>
        </w:rPr>
        <w:t xml:space="preserve">criteria for the demo projects, </w:t>
      </w:r>
      <w:r w:rsidR="0077456C" w:rsidRPr="0077456C">
        <w:rPr>
          <w:rFonts w:asciiTheme="majorHAnsi" w:hAnsiTheme="majorHAnsi"/>
          <w:sz w:val="22"/>
          <w:szCs w:val="22"/>
          <w:lang w:val="en-GB" w:eastAsia="hr-BA"/>
        </w:rPr>
        <w:t xml:space="preserve">announcement of the call and selection of the projects </w:t>
      </w:r>
      <w:r w:rsidR="00DD7DB1" w:rsidRPr="0077456C">
        <w:rPr>
          <w:rFonts w:asciiTheme="majorHAnsi" w:hAnsiTheme="majorHAnsi"/>
          <w:sz w:val="22"/>
          <w:szCs w:val="22"/>
          <w:lang w:val="en-GB" w:eastAsia="hr-BA"/>
        </w:rPr>
        <w:t>haveyet</w:t>
      </w:r>
      <w:r w:rsidR="0077456C" w:rsidRPr="0077456C">
        <w:rPr>
          <w:rFonts w:asciiTheme="majorHAnsi" w:hAnsiTheme="majorHAnsi"/>
          <w:sz w:val="22"/>
          <w:szCs w:val="22"/>
          <w:lang w:val="en-GB" w:eastAsia="hr-BA"/>
        </w:rPr>
        <w:t xml:space="preserve"> to be done</w:t>
      </w:r>
      <w:r w:rsidRPr="0077456C">
        <w:rPr>
          <w:rFonts w:asciiTheme="majorHAnsi" w:hAnsiTheme="majorHAnsi"/>
          <w:sz w:val="22"/>
          <w:szCs w:val="22"/>
          <w:lang w:val="en-GB" w:eastAsia="hr-BA"/>
        </w:rPr>
        <w:t xml:space="preserve">. Reports produced have been of </w:t>
      </w:r>
      <w:r w:rsidR="00DD7DB1" w:rsidRPr="0077456C">
        <w:rPr>
          <w:rFonts w:asciiTheme="majorHAnsi" w:hAnsiTheme="majorHAnsi"/>
          <w:sz w:val="22"/>
          <w:szCs w:val="22"/>
          <w:lang w:val="en-GB" w:eastAsia="hr-BA"/>
        </w:rPr>
        <w:t>mixed</w:t>
      </w:r>
      <w:r w:rsidRPr="0077456C">
        <w:rPr>
          <w:rFonts w:asciiTheme="majorHAnsi" w:hAnsiTheme="majorHAnsi"/>
          <w:sz w:val="22"/>
          <w:szCs w:val="22"/>
          <w:lang w:val="en-GB" w:eastAsia="hr-BA"/>
        </w:rPr>
        <w:t xml:space="preserve"> quality </w:t>
      </w:r>
      <w:r w:rsidR="00D8280D">
        <w:rPr>
          <w:rFonts w:asciiTheme="majorHAnsi" w:hAnsiTheme="majorHAnsi"/>
          <w:sz w:val="22"/>
          <w:szCs w:val="22"/>
          <w:lang w:val="en-GB" w:eastAsia="hr-BA"/>
        </w:rPr>
        <w:t>and were</w:t>
      </w:r>
      <w:r w:rsidRPr="0077456C">
        <w:rPr>
          <w:rFonts w:asciiTheme="majorHAnsi" w:hAnsiTheme="majorHAnsi"/>
          <w:sz w:val="22"/>
          <w:szCs w:val="22"/>
          <w:lang w:val="en-GB" w:eastAsia="hr-BA"/>
        </w:rPr>
        <w:t xml:space="preserve"> delivered with </w:t>
      </w:r>
      <w:r w:rsidR="0077456C" w:rsidRPr="0077456C">
        <w:rPr>
          <w:rFonts w:asciiTheme="majorHAnsi" w:hAnsiTheme="majorHAnsi"/>
          <w:sz w:val="22"/>
          <w:szCs w:val="22"/>
          <w:lang w:val="en-GB" w:eastAsia="hr-BA"/>
        </w:rPr>
        <w:t xml:space="preserve">considerable </w:t>
      </w:r>
      <w:r w:rsidRPr="0077456C">
        <w:rPr>
          <w:rFonts w:asciiTheme="majorHAnsi" w:hAnsiTheme="majorHAnsi"/>
          <w:sz w:val="22"/>
          <w:szCs w:val="22"/>
          <w:lang w:val="en-GB" w:eastAsia="hr-BA"/>
        </w:rPr>
        <w:t xml:space="preserve">delay. </w:t>
      </w:r>
      <w:r w:rsidR="00DD7DB1" w:rsidRPr="0077456C">
        <w:rPr>
          <w:rFonts w:asciiTheme="majorHAnsi" w:hAnsiTheme="majorHAnsi"/>
          <w:sz w:val="22"/>
          <w:szCs w:val="22"/>
          <w:lang w:val="en-GB" w:eastAsia="hr-BA"/>
        </w:rPr>
        <w:t>Obviously, the quality control of the outputs is an issue that will be dealt with in the future</w:t>
      </w:r>
      <w:r w:rsidR="0077456C" w:rsidRPr="0077456C">
        <w:rPr>
          <w:rFonts w:asciiTheme="majorHAnsi" w:hAnsiTheme="majorHAnsi"/>
          <w:sz w:val="22"/>
          <w:szCs w:val="22"/>
          <w:lang w:val="en-GB" w:eastAsia="hr-BA"/>
        </w:rPr>
        <w:t>, possibly with the appointment of a peer review group</w:t>
      </w:r>
      <w:r w:rsidR="00DD7DB1" w:rsidRPr="0077456C">
        <w:rPr>
          <w:rFonts w:asciiTheme="majorHAnsi" w:hAnsiTheme="majorHAnsi"/>
          <w:sz w:val="22"/>
          <w:szCs w:val="22"/>
          <w:lang w:val="en-GB" w:eastAsia="hr-BA"/>
        </w:rPr>
        <w:t xml:space="preserve">. </w:t>
      </w:r>
      <w:r w:rsidRPr="0077456C">
        <w:rPr>
          <w:rFonts w:asciiTheme="majorHAnsi" w:hAnsiTheme="majorHAnsi"/>
          <w:sz w:val="22"/>
          <w:szCs w:val="22"/>
          <w:lang w:val="en-GB" w:eastAsia="hr-BA"/>
        </w:rPr>
        <w:t xml:space="preserve">The stakeholders' mobilisation process </w:t>
      </w:r>
      <w:r w:rsidR="00DD7DB1" w:rsidRPr="0077456C">
        <w:rPr>
          <w:rFonts w:asciiTheme="majorHAnsi" w:hAnsiTheme="majorHAnsi"/>
          <w:sz w:val="22"/>
          <w:szCs w:val="22"/>
          <w:lang w:val="en-GB" w:eastAsia="hr-BA"/>
        </w:rPr>
        <w:t xml:space="preserve">is </w:t>
      </w:r>
      <w:r w:rsidR="00D8280D">
        <w:rPr>
          <w:rFonts w:asciiTheme="majorHAnsi" w:hAnsiTheme="majorHAnsi"/>
          <w:sz w:val="22"/>
          <w:szCs w:val="22"/>
          <w:lang w:val="en-GB" w:eastAsia="hr-BA"/>
        </w:rPr>
        <w:t>taking place with moderate speed</w:t>
      </w:r>
      <w:r w:rsidR="00DD7DB1" w:rsidRPr="0077456C">
        <w:rPr>
          <w:rFonts w:asciiTheme="majorHAnsi" w:hAnsiTheme="majorHAnsi"/>
          <w:sz w:val="22"/>
          <w:szCs w:val="22"/>
          <w:lang w:val="en-GB" w:eastAsia="hr-BA"/>
        </w:rPr>
        <w:t xml:space="preserve">, </w:t>
      </w:r>
      <w:r w:rsidR="00D8280D">
        <w:rPr>
          <w:rFonts w:asciiTheme="majorHAnsi" w:hAnsiTheme="majorHAnsi"/>
          <w:sz w:val="22"/>
          <w:szCs w:val="22"/>
          <w:lang w:val="en-GB" w:eastAsia="hr-BA"/>
        </w:rPr>
        <w:t>while</w:t>
      </w:r>
      <w:r w:rsidR="00DD7DB1" w:rsidRPr="0077456C">
        <w:rPr>
          <w:rFonts w:asciiTheme="majorHAnsi" w:hAnsiTheme="majorHAnsi"/>
          <w:sz w:val="22"/>
          <w:szCs w:val="22"/>
          <w:lang w:val="en-GB" w:eastAsia="hr-BA"/>
        </w:rPr>
        <w:t xml:space="preserve"> the tourism </w:t>
      </w:r>
      <w:r w:rsidR="00AF7AD7" w:rsidRPr="0077456C">
        <w:rPr>
          <w:rFonts w:asciiTheme="majorHAnsi" w:hAnsiTheme="majorHAnsi"/>
          <w:sz w:val="22"/>
          <w:szCs w:val="22"/>
          <w:lang w:val="en-GB" w:eastAsia="hr-BA"/>
        </w:rPr>
        <w:t>operator</w:t>
      </w:r>
      <w:r w:rsidR="0077456C" w:rsidRPr="0077456C">
        <w:rPr>
          <w:rFonts w:asciiTheme="majorHAnsi" w:hAnsiTheme="majorHAnsi"/>
          <w:sz w:val="22"/>
          <w:szCs w:val="22"/>
          <w:lang w:val="en-GB" w:eastAsia="hr-BA"/>
        </w:rPr>
        <w:t>s</w:t>
      </w:r>
      <w:r w:rsidR="00AF7AD7" w:rsidRPr="0077456C">
        <w:rPr>
          <w:rFonts w:asciiTheme="majorHAnsi" w:hAnsiTheme="majorHAnsi"/>
          <w:sz w:val="22"/>
          <w:szCs w:val="22"/>
          <w:lang w:val="en-GB" w:eastAsia="hr-BA"/>
        </w:rPr>
        <w:t xml:space="preserve">, as one of the most important stakeholder groups in the project, </w:t>
      </w:r>
      <w:r w:rsidR="0077456C">
        <w:rPr>
          <w:rFonts w:asciiTheme="majorHAnsi" w:hAnsiTheme="majorHAnsi"/>
          <w:sz w:val="22"/>
          <w:szCs w:val="22"/>
          <w:lang w:val="en-GB" w:eastAsia="hr-BA"/>
        </w:rPr>
        <w:t>are</w:t>
      </w:r>
      <w:r w:rsidR="00DD7DB1" w:rsidRPr="0077456C">
        <w:rPr>
          <w:rFonts w:asciiTheme="majorHAnsi" w:hAnsiTheme="majorHAnsi"/>
          <w:sz w:val="22"/>
          <w:szCs w:val="22"/>
          <w:lang w:val="en-GB" w:eastAsia="hr-BA"/>
        </w:rPr>
        <w:t>not yet fully b</w:t>
      </w:r>
      <w:r w:rsidR="0077456C">
        <w:rPr>
          <w:rFonts w:asciiTheme="majorHAnsi" w:hAnsiTheme="majorHAnsi"/>
          <w:sz w:val="22"/>
          <w:szCs w:val="22"/>
          <w:lang w:val="en-GB" w:eastAsia="hr-BA"/>
        </w:rPr>
        <w:t>r</w:t>
      </w:r>
      <w:r w:rsidR="00DD7DB1" w:rsidRPr="0077456C">
        <w:rPr>
          <w:rFonts w:asciiTheme="majorHAnsi" w:hAnsiTheme="majorHAnsi"/>
          <w:sz w:val="22"/>
          <w:szCs w:val="22"/>
          <w:lang w:val="en-GB" w:eastAsia="hr-BA"/>
        </w:rPr>
        <w:t>ought in</w:t>
      </w:r>
      <w:r w:rsidR="0077456C">
        <w:rPr>
          <w:rFonts w:asciiTheme="majorHAnsi" w:hAnsiTheme="majorHAnsi"/>
          <w:sz w:val="22"/>
          <w:szCs w:val="22"/>
          <w:lang w:val="en-GB" w:eastAsia="hr-BA"/>
        </w:rPr>
        <w:t>to</w:t>
      </w:r>
      <w:r w:rsidR="00DD7DB1" w:rsidRPr="0077456C">
        <w:rPr>
          <w:rFonts w:asciiTheme="majorHAnsi" w:hAnsiTheme="majorHAnsi"/>
          <w:sz w:val="22"/>
          <w:szCs w:val="22"/>
          <w:lang w:val="en-GB" w:eastAsia="hr-BA"/>
        </w:rPr>
        <w:t xml:space="preserve"> the process. T</w:t>
      </w:r>
      <w:r w:rsidRPr="0077456C">
        <w:rPr>
          <w:rFonts w:asciiTheme="majorHAnsi" w:hAnsiTheme="majorHAnsi"/>
          <w:sz w:val="22"/>
          <w:szCs w:val="22"/>
          <w:lang w:val="en-GB" w:eastAsia="hr-BA"/>
        </w:rPr>
        <w:t xml:space="preserve">hose mobilised are mainly of the administrative/governmental provenance.  </w:t>
      </w:r>
    </w:p>
    <w:p w:rsidR="00DD7DB1" w:rsidRPr="00DD7DB1" w:rsidRDefault="00DD7DB1" w:rsidP="005C7AE2">
      <w:pPr>
        <w:pStyle w:val="Default"/>
        <w:numPr>
          <w:ilvl w:val="0"/>
          <w:numId w:val="8"/>
          <w:numberingChange w:id="44" w:author="Ivica Trumbic" w:date="2014-03-10T11:17:00Z" w:original=""/>
        </w:numPr>
        <w:ind w:left="284" w:hanging="284"/>
        <w:jc w:val="both"/>
        <w:rPr>
          <w:sz w:val="22"/>
          <w:szCs w:val="20"/>
        </w:rPr>
      </w:pPr>
      <w:r w:rsidRPr="00DD7DB1">
        <w:rPr>
          <w:rFonts w:asciiTheme="majorHAnsi" w:hAnsiTheme="majorHAnsi"/>
          <w:sz w:val="22"/>
          <w:szCs w:val="22"/>
          <w:lang w:val="en-GB" w:eastAsia="hr-BA"/>
        </w:rPr>
        <w:t>The project's efficiency is moderately satisfactory. The project's management and decision-making structure has faced problems</w:t>
      </w:r>
      <w:r w:rsidR="0077456C">
        <w:rPr>
          <w:rFonts w:asciiTheme="majorHAnsi" w:hAnsiTheme="majorHAnsi"/>
          <w:sz w:val="22"/>
          <w:szCs w:val="22"/>
          <w:lang w:val="en-GB" w:eastAsia="hr-BA"/>
        </w:rPr>
        <w:t xml:space="preserve">, particularlyat the time </w:t>
      </w:r>
      <w:r w:rsidRPr="00DD7DB1">
        <w:rPr>
          <w:rFonts w:asciiTheme="majorHAnsi" w:hAnsiTheme="majorHAnsi"/>
          <w:sz w:val="22"/>
          <w:szCs w:val="22"/>
          <w:lang w:val="en-GB" w:eastAsia="hr-BA"/>
        </w:rPr>
        <w:t>when</w:t>
      </w:r>
      <w:r w:rsidR="0077456C">
        <w:rPr>
          <w:rFonts w:asciiTheme="majorHAnsi" w:hAnsiTheme="majorHAnsi"/>
          <w:sz w:val="22"/>
          <w:szCs w:val="22"/>
          <w:lang w:val="en-GB" w:eastAsia="hr-BA"/>
        </w:rPr>
        <w:t>,</w:t>
      </w:r>
      <w:r w:rsidRPr="00DD7DB1">
        <w:rPr>
          <w:rFonts w:asciiTheme="majorHAnsi" w:hAnsiTheme="majorHAnsi"/>
          <w:sz w:val="22"/>
          <w:szCs w:val="22"/>
          <w:lang w:val="en-GB" w:eastAsia="hr-BA"/>
        </w:rPr>
        <w:t xml:space="preserve"> practically</w:t>
      </w:r>
      <w:r w:rsidR="0077456C">
        <w:rPr>
          <w:rFonts w:asciiTheme="majorHAnsi" w:hAnsiTheme="majorHAnsi"/>
          <w:sz w:val="22"/>
          <w:szCs w:val="22"/>
          <w:lang w:val="en-GB" w:eastAsia="hr-BA"/>
        </w:rPr>
        <w:t>,</w:t>
      </w:r>
      <w:r w:rsidRPr="00DD7DB1">
        <w:rPr>
          <w:rFonts w:asciiTheme="majorHAnsi" w:hAnsiTheme="majorHAnsi"/>
          <w:sz w:val="22"/>
          <w:szCs w:val="22"/>
          <w:lang w:val="en-GB" w:eastAsia="hr-BA"/>
        </w:rPr>
        <w:t xml:space="preserve"> the entire PMU </w:t>
      </w:r>
      <w:r w:rsidR="0077456C">
        <w:rPr>
          <w:rFonts w:asciiTheme="majorHAnsi" w:hAnsiTheme="majorHAnsi"/>
          <w:sz w:val="22"/>
          <w:szCs w:val="22"/>
          <w:lang w:val="en-GB" w:eastAsia="hr-BA"/>
        </w:rPr>
        <w:t xml:space="preserve">has been </w:t>
      </w:r>
      <w:r w:rsidRPr="00DD7DB1">
        <w:rPr>
          <w:rFonts w:asciiTheme="majorHAnsi" w:hAnsiTheme="majorHAnsi"/>
          <w:sz w:val="22"/>
          <w:szCs w:val="22"/>
          <w:lang w:val="en-GB" w:eastAsia="hr-BA"/>
        </w:rPr>
        <w:t xml:space="preserve">changed, while the newly established bodies (TC and MTAP Committee) </w:t>
      </w:r>
      <w:r w:rsidR="0077456C">
        <w:rPr>
          <w:rFonts w:asciiTheme="majorHAnsi" w:hAnsiTheme="majorHAnsi"/>
          <w:sz w:val="22"/>
          <w:szCs w:val="22"/>
          <w:lang w:val="en-GB" w:eastAsia="hr-BA"/>
        </w:rPr>
        <w:t>have</w:t>
      </w:r>
      <w:r w:rsidRPr="00DD7DB1">
        <w:rPr>
          <w:rFonts w:asciiTheme="majorHAnsi" w:hAnsiTheme="majorHAnsi"/>
          <w:sz w:val="22"/>
          <w:szCs w:val="22"/>
          <w:lang w:val="en-GB" w:eastAsia="hr-BA"/>
        </w:rPr>
        <w:t xml:space="preserve">not yet </w:t>
      </w:r>
      <w:r w:rsidR="0077456C">
        <w:rPr>
          <w:rFonts w:asciiTheme="majorHAnsi" w:hAnsiTheme="majorHAnsi"/>
          <w:sz w:val="22"/>
          <w:szCs w:val="22"/>
          <w:lang w:val="en-GB" w:eastAsia="hr-BA"/>
        </w:rPr>
        <w:t xml:space="preserve">been </w:t>
      </w:r>
      <w:r w:rsidRPr="00DD7DB1">
        <w:rPr>
          <w:rFonts w:asciiTheme="majorHAnsi" w:hAnsiTheme="majorHAnsi"/>
          <w:sz w:val="22"/>
          <w:szCs w:val="22"/>
          <w:lang w:val="en-GB" w:eastAsia="hr-BA"/>
        </w:rPr>
        <w:t>fully efficient.  The role played by UNDP, ha</w:t>
      </w:r>
      <w:r w:rsidR="0077456C">
        <w:rPr>
          <w:rFonts w:asciiTheme="majorHAnsi" w:hAnsiTheme="majorHAnsi"/>
          <w:sz w:val="22"/>
          <w:szCs w:val="22"/>
          <w:lang w:val="en-GB" w:eastAsia="hr-BA"/>
        </w:rPr>
        <w:t>s</w:t>
      </w:r>
      <w:r w:rsidRPr="00DD7DB1">
        <w:rPr>
          <w:rFonts w:asciiTheme="majorHAnsi" w:hAnsiTheme="majorHAnsi"/>
          <w:sz w:val="22"/>
          <w:szCs w:val="22"/>
          <w:lang w:val="en-GB" w:eastAsia="hr-BA"/>
        </w:rPr>
        <w:t xml:space="preserve"> be</w:t>
      </w:r>
      <w:r w:rsidR="0077456C">
        <w:rPr>
          <w:rFonts w:asciiTheme="majorHAnsi" w:hAnsiTheme="majorHAnsi"/>
          <w:sz w:val="22"/>
          <w:szCs w:val="22"/>
          <w:lang w:val="en-GB" w:eastAsia="hr-BA"/>
        </w:rPr>
        <w:t>en</w:t>
      </w:r>
      <w:r w:rsidRPr="00DD7DB1">
        <w:rPr>
          <w:rFonts w:asciiTheme="majorHAnsi" w:hAnsiTheme="majorHAnsi"/>
          <w:sz w:val="22"/>
          <w:szCs w:val="22"/>
          <w:lang w:val="en-GB" w:eastAsia="hr-BA"/>
        </w:rPr>
        <w:t xml:space="preserve"> effective, even if the implementation of the project has been taking place in politically very sensitive time for Maldives, which is affecting negatively the delivery of project outputs. TAP's administrative arrangements are cost-effective and rational. The PMU is rather small (three staff members) and the support of MT is significant. The new project manager </w:t>
      </w:r>
      <w:r w:rsidR="0077456C">
        <w:rPr>
          <w:rFonts w:asciiTheme="majorHAnsi" w:hAnsiTheme="majorHAnsi"/>
          <w:sz w:val="22"/>
          <w:szCs w:val="22"/>
          <w:lang w:val="en-GB" w:eastAsia="hr-BA"/>
        </w:rPr>
        <w:t>wasappointed</w:t>
      </w:r>
      <w:r w:rsidRPr="00DD7DB1">
        <w:rPr>
          <w:rFonts w:asciiTheme="majorHAnsi" w:hAnsiTheme="majorHAnsi"/>
          <w:sz w:val="22"/>
          <w:szCs w:val="22"/>
          <w:lang w:val="en-GB" w:eastAsia="hr-BA"/>
        </w:rPr>
        <w:t>recently, and in order to avoid additional risk to the project, he should be assisted by all project implementing and executing partners. The use of financial resources is way below planned expenditure rate</w:t>
      </w:r>
      <w:r w:rsidR="0077456C">
        <w:rPr>
          <w:rFonts w:asciiTheme="majorHAnsi" w:hAnsiTheme="majorHAnsi"/>
          <w:sz w:val="22"/>
          <w:szCs w:val="22"/>
          <w:lang w:val="en-GB" w:eastAsia="hr-BA"/>
        </w:rPr>
        <w:t>,</w:t>
      </w:r>
      <w:r w:rsidRPr="00DD7DB1">
        <w:rPr>
          <w:rFonts w:asciiTheme="majorHAnsi" w:hAnsiTheme="majorHAnsi"/>
          <w:sz w:val="22"/>
          <w:szCs w:val="22"/>
          <w:lang w:val="en-GB" w:eastAsia="hr-BA"/>
        </w:rPr>
        <w:t xml:space="preserve"> and it reflects the problems project is facing in delivering outputs. While the co-financing has been delivered, it has not been </w:t>
      </w:r>
      <w:r w:rsidR="0077456C">
        <w:rPr>
          <w:rFonts w:asciiTheme="majorHAnsi" w:hAnsiTheme="majorHAnsi"/>
          <w:sz w:val="22"/>
          <w:szCs w:val="22"/>
          <w:lang w:val="en-GB" w:eastAsia="hr-BA"/>
        </w:rPr>
        <w:t xml:space="preserve">recorded and/or </w:t>
      </w:r>
      <w:r w:rsidRPr="00DD7DB1">
        <w:rPr>
          <w:rFonts w:asciiTheme="majorHAnsi" w:hAnsiTheme="majorHAnsi"/>
          <w:sz w:val="22"/>
          <w:szCs w:val="22"/>
          <w:lang w:val="en-GB" w:eastAsia="hr-BA"/>
        </w:rPr>
        <w:t>reported</w:t>
      </w:r>
      <w:r w:rsidR="0077456C">
        <w:rPr>
          <w:rFonts w:asciiTheme="majorHAnsi" w:hAnsiTheme="majorHAnsi"/>
          <w:sz w:val="22"/>
          <w:szCs w:val="22"/>
          <w:lang w:val="en-GB" w:eastAsia="hr-BA"/>
        </w:rPr>
        <w:t xml:space="preserve"> consistently</w:t>
      </w:r>
      <w:r w:rsidRPr="00DD7DB1">
        <w:rPr>
          <w:rFonts w:asciiTheme="majorHAnsi" w:hAnsiTheme="majorHAnsi"/>
          <w:sz w:val="22"/>
          <w:szCs w:val="22"/>
          <w:lang w:val="en-GB" w:eastAsia="hr-BA"/>
        </w:rPr>
        <w:t xml:space="preserve">. </w:t>
      </w:r>
    </w:p>
    <w:p w:rsidR="00DD7DB1" w:rsidRPr="00DD7DB1" w:rsidRDefault="00DD7DB1" w:rsidP="005C7AE2">
      <w:pPr>
        <w:pStyle w:val="Default"/>
        <w:numPr>
          <w:ilvl w:val="0"/>
          <w:numId w:val="8"/>
          <w:numberingChange w:id="45" w:author="Ivica Trumbic" w:date="2014-03-10T11:17:00Z" w:original=""/>
        </w:numPr>
        <w:ind w:left="284" w:hanging="284"/>
        <w:jc w:val="both"/>
        <w:rPr>
          <w:sz w:val="22"/>
          <w:szCs w:val="20"/>
        </w:rPr>
      </w:pPr>
      <w:r w:rsidRPr="00DD7DB1">
        <w:rPr>
          <w:rFonts w:asciiTheme="majorHAnsi" w:hAnsiTheme="majorHAnsi"/>
          <w:sz w:val="22"/>
          <w:szCs w:val="22"/>
          <w:lang w:val="en-GB" w:eastAsia="hr-BA"/>
        </w:rPr>
        <w:t>The TAP's progress towards results is moderately unsatisfactory. While a number of outputs, mainly specific technical studies, have been delivered, serious work is still expected to be carried out to produce major project's outputs (particularly in Component/Outcome 2</w:t>
      </w:r>
      <w:r w:rsidR="00CD444F">
        <w:rPr>
          <w:rFonts w:asciiTheme="majorHAnsi" w:hAnsiTheme="majorHAnsi"/>
          <w:sz w:val="22"/>
          <w:szCs w:val="22"/>
          <w:lang w:val="en-GB" w:eastAsia="hr-BA"/>
        </w:rPr>
        <w:t>. This</w:t>
      </w:r>
      <w:r w:rsidRPr="00DD7DB1">
        <w:rPr>
          <w:rFonts w:asciiTheme="majorHAnsi" w:hAnsiTheme="majorHAnsi"/>
          <w:sz w:val="22"/>
          <w:szCs w:val="22"/>
          <w:lang w:val="en-GB" w:eastAsia="hr-BA"/>
        </w:rPr>
        <w:t xml:space="preserve"> carries relatively high degree of risk, because of large portion of grant funds allocated to </w:t>
      </w:r>
      <w:r w:rsidR="00CD444F">
        <w:rPr>
          <w:rFonts w:asciiTheme="majorHAnsi" w:hAnsiTheme="majorHAnsi"/>
          <w:sz w:val="22"/>
          <w:szCs w:val="22"/>
          <w:lang w:val="en-GB" w:eastAsia="hr-BA"/>
        </w:rPr>
        <w:t>this component</w:t>
      </w:r>
      <w:r w:rsidRPr="00DD7DB1">
        <w:rPr>
          <w:rFonts w:asciiTheme="majorHAnsi" w:hAnsiTheme="majorHAnsi"/>
          <w:sz w:val="22"/>
          <w:szCs w:val="22"/>
          <w:lang w:val="en-GB" w:eastAsia="hr-BA"/>
        </w:rPr>
        <w:t xml:space="preserve">. </w:t>
      </w:r>
      <w:r w:rsidR="00CD444F">
        <w:rPr>
          <w:rFonts w:asciiTheme="majorHAnsi" w:hAnsiTheme="majorHAnsi"/>
          <w:sz w:val="22"/>
          <w:szCs w:val="22"/>
          <w:lang w:val="en-GB" w:eastAsia="hr-BA"/>
        </w:rPr>
        <w:t>The</w:t>
      </w:r>
      <w:r w:rsidRPr="00DD7DB1">
        <w:rPr>
          <w:rFonts w:asciiTheme="majorHAnsi" w:hAnsiTheme="majorHAnsi"/>
          <w:sz w:val="22"/>
          <w:szCs w:val="22"/>
          <w:lang w:val="en-GB" w:eastAsia="hr-BA"/>
        </w:rPr>
        <w:t xml:space="preserve"> project's major lines of intervention </w:t>
      </w:r>
      <w:r w:rsidR="00CD444F">
        <w:rPr>
          <w:rFonts w:asciiTheme="majorHAnsi" w:hAnsiTheme="majorHAnsi"/>
          <w:sz w:val="22"/>
          <w:szCs w:val="22"/>
          <w:lang w:val="en-GB" w:eastAsia="hr-BA"/>
        </w:rPr>
        <w:t>(</w:t>
      </w:r>
      <w:r w:rsidRPr="00DD7DB1">
        <w:rPr>
          <w:rFonts w:asciiTheme="majorHAnsi" w:hAnsiTheme="majorHAnsi"/>
          <w:sz w:val="22"/>
          <w:szCs w:val="22"/>
          <w:lang w:val="en-GB" w:eastAsia="hr-BA"/>
        </w:rPr>
        <w:t>increasing the knowledge base, testing the measures to increase resilience of tourism sector on the ground, and introduction of innovative financial instruments</w:t>
      </w:r>
      <w:r w:rsidR="00CD444F">
        <w:rPr>
          <w:rFonts w:asciiTheme="majorHAnsi" w:hAnsiTheme="majorHAnsi"/>
          <w:sz w:val="22"/>
          <w:szCs w:val="22"/>
          <w:lang w:val="en-GB" w:eastAsia="hr-BA"/>
        </w:rPr>
        <w:t>) are</w:t>
      </w:r>
      <w:r w:rsidRPr="00DD7DB1">
        <w:rPr>
          <w:rFonts w:asciiTheme="majorHAnsi" w:hAnsiTheme="majorHAnsi"/>
          <w:sz w:val="22"/>
          <w:szCs w:val="22"/>
          <w:lang w:val="en-GB" w:eastAsia="hr-BA"/>
        </w:rPr>
        <w:t xml:space="preserve"> still </w:t>
      </w:r>
      <w:r w:rsidR="00CD444F">
        <w:rPr>
          <w:rFonts w:asciiTheme="majorHAnsi" w:hAnsiTheme="majorHAnsi"/>
          <w:sz w:val="22"/>
          <w:szCs w:val="22"/>
          <w:lang w:val="en-GB" w:eastAsia="hr-BA"/>
        </w:rPr>
        <w:t>relevant</w:t>
      </w:r>
      <w:r w:rsidRPr="00DD7DB1">
        <w:rPr>
          <w:rFonts w:asciiTheme="majorHAnsi" w:hAnsiTheme="majorHAnsi"/>
          <w:sz w:val="22"/>
          <w:szCs w:val="22"/>
          <w:lang w:val="en-GB" w:eastAsia="hr-BA"/>
        </w:rPr>
        <w:t xml:space="preserve">, </w:t>
      </w:r>
      <w:r w:rsidR="00CD444F">
        <w:rPr>
          <w:rFonts w:asciiTheme="majorHAnsi" w:hAnsiTheme="majorHAnsi"/>
          <w:sz w:val="22"/>
          <w:szCs w:val="22"/>
          <w:lang w:val="en-GB" w:eastAsia="hr-BA"/>
        </w:rPr>
        <w:t xml:space="preserve">but </w:t>
      </w:r>
      <w:r w:rsidRPr="00DD7DB1">
        <w:rPr>
          <w:rFonts w:asciiTheme="majorHAnsi" w:hAnsiTheme="majorHAnsi"/>
          <w:sz w:val="22"/>
          <w:szCs w:val="22"/>
          <w:lang w:val="en-GB" w:eastAsia="hr-BA"/>
        </w:rPr>
        <w:t xml:space="preserve">the effective </w:t>
      </w:r>
      <w:r w:rsidR="00CD444F">
        <w:rPr>
          <w:rFonts w:asciiTheme="majorHAnsi" w:hAnsiTheme="majorHAnsi"/>
          <w:sz w:val="22"/>
          <w:szCs w:val="22"/>
          <w:lang w:val="en-GB" w:eastAsia="hr-BA"/>
        </w:rPr>
        <w:t>delivery of respective outputs is faced with problems, because</w:t>
      </w:r>
      <w:r w:rsidRPr="00DD7DB1">
        <w:rPr>
          <w:rFonts w:asciiTheme="majorHAnsi" w:hAnsiTheme="majorHAnsi"/>
          <w:sz w:val="22"/>
          <w:szCs w:val="22"/>
          <w:lang w:val="en-GB" w:eastAsia="hr-BA"/>
        </w:rPr>
        <w:t xml:space="preserve">, </w:t>
      </w:r>
      <w:r w:rsidR="00CD444F">
        <w:rPr>
          <w:rFonts w:asciiTheme="majorHAnsi" w:hAnsiTheme="majorHAnsi"/>
          <w:sz w:val="22"/>
          <w:szCs w:val="22"/>
          <w:lang w:val="en-GB" w:eastAsia="hr-BA"/>
        </w:rPr>
        <w:t>of</w:t>
      </w:r>
      <w:r w:rsidRPr="00DD7DB1">
        <w:rPr>
          <w:rFonts w:asciiTheme="majorHAnsi" w:hAnsiTheme="majorHAnsi"/>
          <w:sz w:val="22"/>
          <w:szCs w:val="22"/>
          <w:lang w:val="en-GB" w:eastAsia="hr-BA"/>
        </w:rPr>
        <w:t xml:space="preserve"> inadequate quality of </w:t>
      </w:r>
      <w:r w:rsidR="00CD444F">
        <w:rPr>
          <w:rFonts w:asciiTheme="majorHAnsi" w:hAnsiTheme="majorHAnsi"/>
          <w:sz w:val="22"/>
          <w:szCs w:val="22"/>
          <w:lang w:val="en-GB" w:eastAsia="hr-BA"/>
        </w:rPr>
        <w:t xml:space="preserve">some </w:t>
      </w:r>
      <w:r w:rsidRPr="00DD7DB1">
        <w:rPr>
          <w:rFonts w:asciiTheme="majorHAnsi" w:hAnsiTheme="majorHAnsi"/>
          <w:sz w:val="22"/>
          <w:szCs w:val="22"/>
          <w:lang w:val="en-GB" w:eastAsia="hr-BA"/>
        </w:rPr>
        <w:t xml:space="preserve">consultants' reports. </w:t>
      </w:r>
    </w:p>
    <w:p w:rsidR="00EC7672" w:rsidRPr="00DD7DB1" w:rsidRDefault="00DD7DB1" w:rsidP="005C7AE2">
      <w:pPr>
        <w:pStyle w:val="Default"/>
        <w:numPr>
          <w:ilvl w:val="0"/>
          <w:numId w:val="8"/>
          <w:numberingChange w:id="46" w:author="Ivica Trumbic" w:date="2014-03-10T11:17:00Z" w:original=""/>
        </w:numPr>
        <w:ind w:left="284" w:hanging="284"/>
        <w:jc w:val="both"/>
        <w:rPr>
          <w:sz w:val="22"/>
          <w:szCs w:val="20"/>
        </w:rPr>
      </w:pPr>
      <w:r w:rsidRPr="00DD7DB1">
        <w:rPr>
          <w:rFonts w:asciiTheme="majorHAnsi" w:hAnsiTheme="majorHAnsi"/>
          <w:sz w:val="22"/>
          <w:szCs w:val="22"/>
          <w:lang w:val="en-GB" w:eastAsia="hr-BA"/>
        </w:rPr>
        <w:t xml:space="preserve">The sustainabilityof the project has not yet been secured. The </w:t>
      </w:r>
      <w:r w:rsidR="00CD444F">
        <w:rPr>
          <w:rFonts w:asciiTheme="majorHAnsi" w:hAnsiTheme="majorHAnsi"/>
          <w:sz w:val="22"/>
          <w:szCs w:val="22"/>
          <w:lang w:val="en-GB" w:eastAsia="hr-BA"/>
        </w:rPr>
        <w:t>absence</w:t>
      </w:r>
      <w:r w:rsidRPr="00DD7DB1">
        <w:rPr>
          <w:rFonts w:asciiTheme="majorHAnsi" w:hAnsiTheme="majorHAnsi"/>
          <w:sz w:val="22"/>
          <w:szCs w:val="22"/>
          <w:lang w:val="en-GB" w:eastAsia="hr-BA"/>
        </w:rPr>
        <w:t xml:space="preserve">of </w:t>
      </w:r>
      <w:r w:rsidR="00AF7AD7">
        <w:rPr>
          <w:rFonts w:asciiTheme="majorHAnsi" w:hAnsiTheme="majorHAnsi"/>
          <w:sz w:val="22"/>
          <w:szCs w:val="22"/>
          <w:lang w:val="en-GB" w:eastAsia="hr-BA"/>
        </w:rPr>
        <w:t>well-designed</w:t>
      </w:r>
      <w:r w:rsidRPr="00DD7DB1">
        <w:rPr>
          <w:rFonts w:asciiTheme="majorHAnsi" w:hAnsiTheme="majorHAnsi"/>
          <w:sz w:val="22"/>
          <w:szCs w:val="22"/>
          <w:lang w:val="en-GB" w:eastAsia="hr-BA"/>
        </w:rPr>
        <w:t xml:space="preserve"> post-project mechanisms </w:t>
      </w:r>
      <w:r w:rsidR="00CD444F">
        <w:rPr>
          <w:rFonts w:asciiTheme="majorHAnsi" w:hAnsiTheme="majorHAnsi"/>
          <w:sz w:val="22"/>
          <w:szCs w:val="22"/>
          <w:lang w:val="en-GB" w:eastAsia="hr-BA"/>
        </w:rPr>
        <w:t xml:space="preserve">in the PD </w:t>
      </w:r>
      <w:r w:rsidRPr="00DD7DB1">
        <w:rPr>
          <w:rFonts w:asciiTheme="majorHAnsi" w:hAnsiTheme="majorHAnsi"/>
          <w:sz w:val="22"/>
          <w:szCs w:val="22"/>
          <w:lang w:val="en-GB" w:eastAsia="hr-BA"/>
        </w:rPr>
        <w:t xml:space="preserve">increases the risk to the project's sustainability. Although started, the intensity of the capacity building activities should be increased. The sustainability strategy doesn't exist, while the replication strategy, although not envisaged in the PD, should be prepared. </w:t>
      </w:r>
      <w:r>
        <w:rPr>
          <w:rFonts w:asciiTheme="majorHAnsi" w:hAnsiTheme="majorHAnsi"/>
          <w:sz w:val="22"/>
          <w:szCs w:val="22"/>
          <w:lang w:val="en-GB" w:eastAsia="hr-BA"/>
        </w:rPr>
        <w:t xml:space="preserve">The communications strategy of the project practically doesn't exist, while the web site and MTAP are still in early stages of </w:t>
      </w:r>
      <w:r w:rsidR="00CD444F">
        <w:rPr>
          <w:rFonts w:asciiTheme="majorHAnsi" w:hAnsiTheme="majorHAnsi"/>
          <w:sz w:val="22"/>
          <w:szCs w:val="22"/>
          <w:lang w:val="en-GB" w:eastAsia="hr-BA"/>
        </w:rPr>
        <w:t xml:space="preserve">development and </w:t>
      </w:r>
      <w:r>
        <w:rPr>
          <w:rFonts w:asciiTheme="majorHAnsi" w:hAnsiTheme="majorHAnsi"/>
          <w:sz w:val="22"/>
          <w:szCs w:val="22"/>
          <w:lang w:val="en-GB" w:eastAsia="hr-BA"/>
        </w:rPr>
        <w:t xml:space="preserve">implementation. </w:t>
      </w:r>
      <w:r w:rsidRPr="00DD7DB1">
        <w:rPr>
          <w:rFonts w:asciiTheme="majorHAnsi" w:hAnsiTheme="majorHAnsi"/>
          <w:sz w:val="22"/>
          <w:szCs w:val="22"/>
          <w:lang w:val="en-GB" w:eastAsia="hr-BA"/>
        </w:rPr>
        <w:t xml:space="preserve">The </w:t>
      </w:r>
      <w:r>
        <w:rPr>
          <w:rFonts w:asciiTheme="majorHAnsi" w:hAnsiTheme="majorHAnsi"/>
          <w:sz w:val="22"/>
          <w:szCs w:val="22"/>
          <w:lang w:val="en-GB" w:eastAsia="hr-BA"/>
        </w:rPr>
        <w:t xml:space="preserve">interest and </w:t>
      </w:r>
      <w:r w:rsidRPr="00DD7DB1">
        <w:rPr>
          <w:rFonts w:asciiTheme="majorHAnsi" w:hAnsiTheme="majorHAnsi"/>
          <w:sz w:val="22"/>
          <w:szCs w:val="22"/>
          <w:lang w:val="en-GB" w:eastAsia="hr-BA"/>
        </w:rPr>
        <w:t xml:space="preserve">participation of stakeholders is gradually increasing and the range of stakeholders groups involved should be expanded, notably with the </w:t>
      </w:r>
      <w:r>
        <w:rPr>
          <w:rFonts w:asciiTheme="majorHAnsi" w:hAnsiTheme="majorHAnsi"/>
          <w:sz w:val="22"/>
          <w:szCs w:val="22"/>
          <w:lang w:val="en-GB" w:eastAsia="hr-BA"/>
        </w:rPr>
        <w:t>representatives of the tourism sector</w:t>
      </w:r>
      <w:r w:rsidRPr="00DD7DB1">
        <w:rPr>
          <w:rFonts w:asciiTheme="majorHAnsi" w:hAnsiTheme="majorHAnsi"/>
          <w:sz w:val="22"/>
          <w:szCs w:val="22"/>
          <w:lang w:val="en-GB" w:eastAsia="hr-BA"/>
        </w:rPr>
        <w:t>.</w:t>
      </w:r>
    </w:p>
    <w:p w:rsidR="00AE02C0" w:rsidRDefault="00AE02C0" w:rsidP="00E1779E">
      <w:pPr>
        <w:ind w:left="720" w:hanging="720"/>
        <w:rPr>
          <w:rFonts w:ascii="Calibri" w:hAnsi="Calibri"/>
          <w:b/>
          <w:szCs w:val="20"/>
        </w:rPr>
      </w:pPr>
    </w:p>
    <w:p w:rsidR="00AE02C0" w:rsidRDefault="00AE02C0" w:rsidP="00E1779E">
      <w:pPr>
        <w:ind w:left="720" w:hanging="720"/>
        <w:rPr>
          <w:rFonts w:ascii="Calibri" w:hAnsi="Calibri"/>
          <w:b/>
          <w:szCs w:val="20"/>
        </w:rPr>
      </w:pPr>
    </w:p>
    <w:p w:rsidR="00AE02C0" w:rsidRDefault="00AE02C0" w:rsidP="00E1779E">
      <w:pPr>
        <w:ind w:left="720" w:hanging="720"/>
        <w:rPr>
          <w:rFonts w:ascii="Calibri" w:hAnsi="Calibri"/>
          <w:b/>
          <w:szCs w:val="20"/>
        </w:rPr>
      </w:pPr>
    </w:p>
    <w:p w:rsidR="00AE02C0" w:rsidRDefault="00AE02C0" w:rsidP="00E1779E">
      <w:pPr>
        <w:ind w:left="720" w:hanging="720"/>
        <w:rPr>
          <w:rFonts w:ascii="Calibri" w:hAnsi="Calibri"/>
          <w:b/>
          <w:szCs w:val="20"/>
        </w:rPr>
      </w:pPr>
    </w:p>
    <w:p w:rsidR="00AE02C0" w:rsidRDefault="00AE02C0" w:rsidP="00E1779E">
      <w:pPr>
        <w:ind w:left="720" w:hanging="720"/>
        <w:rPr>
          <w:rFonts w:ascii="Calibri" w:hAnsi="Calibri"/>
          <w:b/>
          <w:szCs w:val="20"/>
        </w:rPr>
      </w:pPr>
    </w:p>
    <w:p w:rsidR="00AE02C0" w:rsidRDefault="00AE02C0" w:rsidP="00E1779E">
      <w:pPr>
        <w:ind w:left="720" w:hanging="720"/>
        <w:rPr>
          <w:rFonts w:ascii="Calibri" w:hAnsi="Calibri"/>
          <w:b/>
          <w:szCs w:val="20"/>
        </w:rPr>
      </w:pPr>
    </w:p>
    <w:p w:rsidR="00AE02C0" w:rsidRDefault="00AE02C0" w:rsidP="00E1779E">
      <w:pPr>
        <w:ind w:left="720" w:hanging="720"/>
        <w:rPr>
          <w:rFonts w:ascii="Calibri" w:hAnsi="Calibri"/>
          <w:b/>
          <w:szCs w:val="20"/>
        </w:rPr>
      </w:pPr>
    </w:p>
    <w:p w:rsidR="00AE02C0" w:rsidRDefault="00AE02C0" w:rsidP="00E1779E">
      <w:pPr>
        <w:ind w:left="720" w:hanging="720"/>
        <w:rPr>
          <w:rFonts w:ascii="Calibri" w:hAnsi="Calibri"/>
          <w:b/>
          <w:szCs w:val="20"/>
        </w:rPr>
      </w:pPr>
    </w:p>
    <w:p w:rsidR="00AE02C0" w:rsidRDefault="00AE02C0" w:rsidP="00E1779E">
      <w:pPr>
        <w:ind w:left="720" w:hanging="720"/>
        <w:rPr>
          <w:rFonts w:ascii="Calibri" w:hAnsi="Calibri"/>
          <w:b/>
          <w:szCs w:val="20"/>
        </w:rPr>
      </w:pPr>
    </w:p>
    <w:p w:rsidR="00AE02C0" w:rsidRDefault="00AE02C0" w:rsidP="00E1779E">
      <w:pPr>
        <w:ind w:left="720" w:hanging="720"/>
        <w:rPr>
          <w:rFonts w:ascii="Calibri" w:hAnsi="Calibri"/>
          <w:b/>
          <w:szCs w:val="20"/>
        </w:rPr>
      </w:pPr>
    </w:p>
    <w:p w:rsidR="00343245" w:rsidRDefault="00DD7DB1" w:rsidP="00DD7DB1">
      <w:pPr>
        <w:pBdr>
          <w:top w:val="single" w:sz="8" w:space="1" w:color="000000" w:themeColor="text1"/>
          <w:left w:val="single" w:sz="8" w:space="4" w:color="000000" w:themeColor="text1"/>
          <w:bottom w:val="single" w:sz="8" w:space="1" w:color="000000" w:themeColor="text1"/>
          <w:right w:val="single" w:sz="8" w:space="4" w:color="000000" w:themeColor="text1"/>
        </w:pBdr>
        <w:jc w:val="both"/>
        <w:rPr>
          <w:rFonts w:ascii="Calibri" w:hAnsi="Calibri"/>
          <w:b/>
          <w:szCs w:val="20"/>
        </w:rPr>
      </w:pPr>
      <w:r>
        <w:rPr>
          <w:rFonts w:asciiTheme="majorHAnsi" w:hAnsiTheme="majorHAnsi"/>
          <w:sz w:val="22"/>
          <w:szCs w:val="22"/>
          <w:lang w:val="en-GB" w:eastAsia="hr-BA"/>
        </w:rPr>
        <w:t>The</w:t>
      </w:r>
      <w:r w:rsidRPr="00892F41">
        <w:rPr>
          <w:rFonts w:asciiTheme="majorHAnsi" w:hAnsiTheme="majorHAnsi"/>
          <w:sz w:val="22"/>
          <w:szCs w:val="22"/>
          <w:lang w:val="en-GB" w:eastAsia="hr-BA"/>
        </w:rPr>
        <w:t xml:space="preserve"> eva</w:t>
      </w:r>
      <w:r>
        <w:rPr>
          <w:rFonts w:asciiTheme="majorHAnsi" w:hAnsiTheme="majorHAnsi"/>
          <w:sz w:val="22"/>
          <w:szCs w:val="22"/>
          <w:lang w:val="en-GB" w:eastAsia="hr-BA"/>
        </w:rPr>
        <w:t>luation has found that certain</w:t>
      </w:r>
      <w:r w:rsidRPr="00892F41">
        <w:rPr>
          <w:rFonts w:asciiTheme="majorHAnsi" w:hAnsiTheme="majorHAnsi"/>
          <w:sz w:val="22"/>
          <w:szCs w:val="22"/>
          <w:lang w:val="en-GB" w:eastAsia="hr-BA"/>
        </w:rPr>
        <w:t xml:space="preserve"> progress has been made towards achievement of the </w:t>
      </w:r>
      <w:r>
        <w:rPr>
          <w:rFonts w:asciiTheme="majorHAnsi" w:hAnsiTheme="majorHAnsi"/>
          <w:sz w:val="22"/>
          <w:szCs w:val="22"/>
          <w:lang w:val="en-GB" w:eastAsia="hr-BA"/>
        </w:rPr>
        <w:t>TAP</w:t>
      </w:r>
      <w:r w:rsidRPr="00892F41">
        <w:rPr>
          <w:rFonts w:asciiTheme="majorHAnsi" w:hAnsiTheme="majorHAnsi"/>
          <w:sz w:val="22"/>
          <w:szCs w:val="22"/>
          <w:lang w:val="en-GB" w:eastAsia="hr-BA"/>
        </w:rPr>
        <w:t xml:space="preserve"> objectives. However, having in mind that in some important aspects the project has achieved marginal results, in particular in the Component/Output 2 </w:t>
      </w:r>
      <w:r>
        <w:rPr>
          <w:rFonts w:asciiTheme="majorHAnsi" w:hAnsiTheme="majorHAnsi"/>
          <w:sz w:val="22"/>
          <w:szCs w:val="22"/>
          <w:lang w:val="en-GB" w:eastAsia="hr-BA"/>
        </w:rPr>
        <w:t>(</w:t>
      </w:r>
      <w:r w:rsidRPr="00892F41">
        <w:rPr>
          <w:rFonts w:asciiTheme="majorHAnsi" w:hAnsiTheme="majorHAnsi"/>
          <w:sz w:val="22"/>
          <w:szCs w:val="22"/>
          <w:lang w:val="en-GB" w:eastAsia="hr-BA"/>
        </w:rPr>
        <w:t xml:space="preserve">implementation of concrete measures towards </w:t>
      </w:r>
      <w:r>
        <w:rPr>
          <w:rFonts w:asciiTheme="majorHAnsi" w:hAnsiTheme="majorHAnsi"/>
          <w:sz w:val="22"/>
          <w:szCs w:val="22"/>
          <w:lang w:val="en-GB" w:eastAsia="hr-BA"/>
        </w:rPr>
        <w:t>increasing resilience of the tourism sector to impacts</w:t>
      </w:r>
      <w:r w:rsidRPr="00892F41">
        <w:rPr>
          <w:rFonts w:asciiTheme="majorHAnsi" w:hAnsiTheme="majorHAnsi"/>
          <w:sz w:val="22"/>
          <w:szCs w:val="22"/>
          <w:lang w:val="en-GB" w:eastAsia="hr-BA"/>
        </w:rPr>
        <w:t xml:space="preserve"> to climate change</w:t>
      </w:r>
      <w:r>
        <w:rPr>
          <w:rFonts w:asciiTheme="majorHAnsi" w:hAnsiTheme="majorHAnsi"/>
          <w:sz w:val="22"/>
          <w:szCs w:val="22"/>
          <w:lang w:val="en-GB" w:eastAsia="hr-BA"/>
        </w:rPr>
        <w:t>)</w:t>
      </w:r>
      <w:r w:rsidRPr="00892F41">
        <w:rPr>
          <w:rFonts w:asciiTheme="majorHAnsi" w:hAnsiTheme="majorHAnsi"/>
          <w:sz w:val="22"/>
          <w:szCs w:val="22"/>
          <w:lang w:val="en-GB" w:eastAsia="hr-BA"/>
        </w:rPr>
        <w:t xml:space="preserve">, which are </w:t>
      </w:r>
      <w:r>
        <w:rPr>
          <w:rFonts w:asciiTheme="majorHAnsi" w:hAnsiTheme="majorHAnsi"/>
          <w:sz w:val="22"/>
          <w:szCs w:val="22"/>
          <w:lang w:val="en-GB" w:eastAsia="hr-BA"/>
        </w:rPr>
        <w:t>critical</w:t>
      </w:r>
      <w:r w:rsidRPr="00892F41">
        <w:rPr>
          <w:rFonts w:asciiTheme="majorHAnsi" w:hAnsiTheme="majorHAnsi"/>
          <w:sz w:val="22"/>
          <w:szCs w:val="22"/>
          <w:lang w:val="en-GB" w:eastAsia="hr-BA"/>
        </w:rPr>
        <w:t xml:space="preserve"> for the attainment of major objective of the project</w:t>
      </w:r>
      <w:r>
        <w:rPr>
          <w:rFonts w:asciiTheme="majorHAnsi" w:hAnsiTheme="majorHAnsi"/>
          <w:sz w:val="22"/>
          <w:szCs w:val="22"/>
          <w:lang w:val="en-GB" w:eastAsia="hr-BA"/>
        </w:rPr>
        <w:t>,</w:t>
      </w:r>
      <w:r w:rsidRPr="00892F41">
        <w:rPr>
          <w:rFonts w:asciiTheme="majorHAnsi" w:hAnsiTheme="majorHAnsi"/>
          <w:sz w:val="22"/>
          <w:szCs w:val="22"/>
          <w:lang w:val="en-GB" w:eastAsia="hr-BA"/>
        </w:rPr>
        <w:t xml:space="preserve"> the overall rate of the project is set at </w:t>
      </w:r>
      <w:r w:rsidRPr="00892F41">
        <w:rPr>
          <w:rFonts w:asciiTheme="majorHAnsi" w:hAnsiTheme="majorHAnsi"/>
          <w:b/>
          <w:sz w:val="22"/>
          <w:szCs w:val="22"/>
          <w:lang w:val="en-GB" w:eastAsia="hr-BA"/>
        </w:rPr>
        <w:t>m</w:t>
      </w:r>
      <w:r>
        <w:rPr>
          <w:rFonts w:asciiTheme="majorHAnsi" w:hAnsiTheme="majorHAnsi"/>
          <w:b/>
          <w:sz w:val="22"/>
          <w:szCs w:val="22"/>
          <w:lang w:val="en-GB" w:eastAsia="hr-BA"/>
        </w:rPr>
        <w:t>oderate</w:t>
      </w:r>
      <w:r w:rsidRPr="00892F41">
        <w:rPr>
          <w:rFonts w:asciiTheme="majorHAnsi" w:hAnsiTheme="majorHAnsi"/>
          <w:b/>
          <w:sz w:val="22"/>
          <w:szCs w:val="22"/>
          <w:lang w:val="en-GB" w:eastAsia="hr-BA"/>
        </w:rPr>
        <w:t>ly satisfactory</w:t>
      </w:r>
      <w:r w:rsidRPr="00892F41">
        <w:rPr>
          <w:rFonts w:asciiTheme="majorHAnsi" w:hAnsiTheme="majorHAnsi"/>
          <w:sz w:val="22"/>
          <w:szCs w:val="22"/>
          <w:lang w:val="en-GB" w:eastAsia="hr-BA"/>
        </w:rPr>
        <w:t xml:space="preserve">. Keeping in mind that the </w:t>
      </w:r>
      <w:r>
        <w:rPr>
          <w:rFonts w:asciiTheme="majorHAnsi" w:hAnsiTheme="majorHAnsi"/>
          <w:sz w:val="22"/>
          <w:szCs w:val="22"/>
          <w:lang w:val="en-GB" w:eastAsia="hr-BA"/>
        </w:rPr>
        <w:t>TAP</w:t>
      </w:r>
      <w:r w:rsidRPr="00892F41">
        <w:rPr>
          <w:rFonts w:asciiTheme="majorHAnsi" w:hAnsiTheme="majorHAnsi"/>
          <w:sz w:val="22"/>
          <w:szCs w:val="22"/>
          <w:lang w:val="en-GB" w:eastAsia="hr-BA"/>
        </w:rPr>
        <w:t xml:space="preserve"> is</w:t>
      </w:r>
      <w:r>
        <w:rPr>
          <w:rFonts w:asciiTheme="majorHAnsi" w:hAnsiTheme="majorHAnsi"/>
          <w:sz w:val="22"/>
          <w:szCs w:val="22"/>
          <w:lang w:val="en-GB" w:eastAsia="hr-BA"/>
        </w:rPr>
        <w:t xml:space="preserve">,practically, </w:t>
      </w:r>
      <w:r w:rsidRPr="00892F41">
        <w:rPr>
          <w:rFonts w:asciiTheme="majorHAnsi" w:hAnsiTheme="majorHAnsi"/>
          <w:sz w:val="22"/>
          <w:szCs w:val="22"/>
          <w:lang w:val="en-GB" w:eastAsia="hr-BA"/>
        </w:rPr>
        <w:t xml:space="preserve">only mid way through its implementation course, and that </w:t>
      </w:r>
      <w:r>
        <w:rPr>
          <w:rFonts w:asciiTheme="majorHAnsi" w:hAnsiTheme="majorHAnsi"/>
          <w:sz w:val="22"/>
          <w:szCs w:val="22"/>
          <w:lang w:val="en-GB" w:eastAsia="hr-BA"/>
        </w:rPr>
        <w:t>UNDP CO</w:t>
      </w:r>
      <w:r w:rsidRPr="00892F41">
        <w:rPr>
          <w:rFonts w:asciiTheme="majorHAnsi" w:hAnsiTheme="majorHAnsi"/>
          <w:sz w:val="22"/>
          <w:szCs w:val="22"/>
          <w:lang w:val="en-GB" w:eastAsia="hr-BA"/>
        </w:rPr>
        <w:t xml:space="preserve"> and </w:t>
      </w:r>
      <w:r>
        <w:rPr>
          <w:rFonts w:asciiTheme="majorHAnsi" w:hAnsiTheme="majorHAnsi"/>
          <w:sz w:val="22"/>
          <w:szCs w:val="22"/>
          <w:lang w:val="en-GB" w:eastAsia="hr-BA"/>
        </w:rPr>
        <w:t xml:space="preserve">PMU </w:t>
      </w:r>
      <w:r w:rsidRPr="00892F41">
        <w:rPr>
          <w:rFonts w:asciiTheme="majorHAnsi" w:hAnsiTheme="majorHAnsi"/>
          <w:sz w:val="22"/>
          <w:szCs w:val="22"/>
          <w:lang w:val="en-GB" w:eastAsia="hr-BA"/>
        </w:rPr>
        <w:t xml:space="preserve">are </w:t>
      </w:r>
      <w:r>
        <w:rPr>
          <w:rFonts w:asciiTheme="majorHAnsi" w:hAnsiTheme="majorHAnsi"/>
          <w:sz w:val="22"/>
          <w:szCs w:val="22"/>
          <w:lang w:val="en-GB" w:eastAsia="hr-BA"/>
        </w:rPr>
        <w:t>very much committed to</w:t>
      </w:r>
      <w:r w:rsidRPr="00892F41">
        <w:rPr>
          <w:rFonts w:asciiTheme="majorHAnsi" w:hAnsiTheme="majorHAnsi"/>
          <w:sz w:val="22"/>
          <w:szCs w:val="22"/>
          <w:lang w:val="en-GB" w:eastAsia="hr-BA"/>
        </w:rPr>
        <w:t xml:space="preserve"> the </w:t>
      </w:r>
      <w:r>
        <w:rPr>
          <w:rFonts w:asciiTheme="majorHAnsi" w:hAnsiTheme="majorHAnsi"/>
          <w:sz w:val="22"/>
          <w:szCs w:val="22"/>
          <w:lang w:val="en-GB" w:eastAsia="hr-BA"/>
        </w:rPr>
        <w:t xml:space="preserve">successful </w:t>
      </w:r>
      <w:r w:rsidRPr="00892F41">
        <w:rPr>
          <w:rFonts w:asciiTheme="majorHAnsi" w:hAnsiTheme="majorHAnsi"/>
          <w:sz w:val="22"/>
          <w:szCs w:val="22"/>
          <w:lang w:val="en-GB" w:eastAsia="hr-BA"/>
        </w:rPr>
        <w:t xml:space="preserve">implementation of the project, there is </w:t>
      </w:r>
      <w:r>
        <w:rPr>
          <w:rFonts w:asciiTheme="majorHAnsi" w:hAnsiTheme="majorHAnsi"/>
          <w:sz w:val="22"/>
          <w:szCs w:val="22"/>
          <w:lang w:val="en-GB" w:eastAsia="hr-BA"/>
        </w:rPr>
        <w:t>a possibility</w:t>
      </w:r>
      <w:r w:rsidRPr="00892F41">
        <w:rPr>
          <w:rFonts w:asciiTheme="majorHAnsi" w:hAnsiTheme="majorHAnsi"/>
          <w:sz w:val="22"/>
          <w:szCs w:val="22"/>
          <w:lang w:val="en-GB" w:eastAsia="hr-BA"/>
        </w:rPr>
        <w:t xml:space="preserve"> that the project's performance </w:t>
      </w:r>
      <w:r>
        <w:rPr>
          <w:rFonts w:asciiTheme="majorHAnsi" w:hAnsiTheme="majorHAnsi"/>
          <w:sz w:val="22"/>
          <w:szCs w:val="22"/>
          <w:lang w:val="en-GB" w:eastAsia="hr-BA"/>
        </w:rPr>
        <w:t>will</w:t>
      </w:r>
      <w:r w:rsidRPr="00892F41">
        <w:rPr>
          <w:rFonts w:asciiTheme="majorHAnsi" w:hAnsiTheme="majorHAnsi"/>
          <w:sz w:val="22"/>
          <w:szCs w:val="22"/>
          <w:lang w:val="en-GB" w:eastAsia="hr-BA"/>
        </w:rPr>
        <w:t xml:space="preserve"> be improved</w:t>
      </w:r>
      <w:r>
        <w:rPr>
          <w:rFonts w:asciiTheme="majorHAnsi" w:hAnsiTheme="majorHAnsi"/>
          <w:sz w:val="22"/>
          <w:szCs w:val="22"/>
          <w:lang w:val="en-GB" w:eastAsia="hr-BA"/>
        </w:rPr>
        <w:t>,</w:t>
      </w:r>
      <w:r w:rsidRPr="00892F41">
        <w:rPr>
          <w:rFonts w:asciiTheme="majorHAnsi" w:hAnsiTheme="majorHAnsi"/>
          <w:sz w:val="22"/>
          <w:szCs w:val="22"/>
          <w:lang w:val="en-GB" w:eastAsia="hr-BA"/>
        </w:rPr>
        <w:t xml:space="preserve"> leading to a better terminal mark, particularly if the </w:t>
      </w:r>
      <w:r>
        <w:rPr>
          <w:rFonts w:asciiTheme="majorHAnsi" w:hAnsiTheme="majorHAnsi"/>
          <w:sz w:val="22"/>
          <w:szCs w:val="22"/>
          <w:lang w:val="en-GB" w:eastAsia="hr-BA"/>
        </w:rPr>
        <w:t>MTE's</w:t>
      </w:r>
      <w:r w:rsidRPr="00892F41">
        <w:rPr>
          <w:rFonts w:asciiTheme="majorHAnsi" w:hAnsiTheme="majorHAnsi"/>
          <w:sz w:val="22"/>
          <w:szCs w:val="22"/>
          <w:lang w:val="en-GB" w:eastAsia="hr-BA"/>
        </w:rPr>
        <w:t>recommendations will be fully taken in</w:t>
      </w:r>
      <w:r>
        <w:rPr>
          <w:rFonts w:asciiTheme="majorHAnsi" w:hAnsiTheme="majorHAnsi"/>
          <w:sz w:val="22"/>
          <w:szCs w:val="22"/>
          <w:lang w:val="en-GB" w:eastAsia="hr-BA"/>
        </w:rPr>
        <w:t>toaccount</w:t>
      </w:r>
      <w:r w:rsidRPr="00892F41">
        <w:rPr>
          <w:rFonts w:asciiTheme="majorHAnsi" w:hAnsiTheme="majorHAnsi"/>
          <w:sz w:val="22"/>
          <w:szCs w:val="22"/>
          <w:lang w:val="en-GB" w:eastAsia="hr-BA"/>
        </w:rPr>
        <w:t>.</w:t>
      </w:r>
    </w:p>
    <w:p w:rsidR="00343245" w:rsidRDefault="00343245" w:rsidP="00E1779E">
      <w:pPr>
        <w:ind w:left="720" w:hanging="720"/>
        <w:rPr>
          <w:rFonts w:ascii="Calibri" w:hAnsi="Calibri"/>
          <w:b/>
          <w:szCs w:val="20"/>
        </w:rPr>
      </w:pPr>
    </w:p>
    <w:p w:rsidR="00C92AF3" w:rsidRDefault="00C92AF3" w:rsidP="00E1779E">
      <w:pPr>
        <w:ind w:left="720" w:hanging="720"/>
        <w:rPr>
          <w:rFonts w:ascii="Calibri" w:hAnsi="Calibri"/>
          <w:b/>
          <w:szCs w:val="20"/>
        </w:rPr>
      </w:pPr>
    </w:p>
    <w:p w:rsidR="00EC7672" w:rsidRPr="00EC7672" w:rsidRDefault="00EC7672" w:rsidP="00E1779E">
      <w:pPr>
        <w:ind w:left="720" w:hanging="720"/>
        <w:rPr>
          <w:rFonts w:ascii="Calibri" w:hAnsi="Calibri"/>
          <w:b/>
          <w:szCs w:val="20"/>
        </w:rPr>
      </w:pPr>
      <w:r w:rsidRPr="00EC7672">
        <w:rPr>
          <w:rFonts w:ascii="Calibri" w:hAnsi="Calibri"/>
          <w:b/>
          <w:szCs w:val="20"/>
        </w:rPr>
        <w:t>4.2.</w:t>
      </w:r>
      <w:r w:rsidRPr="00EC7672">
        <w:rPr>
          <w:rFonts w:ascii="Calibri" w:hAnsi="Calibri"/>
          <w:b/>
          <w:szCs w:val="20"/>
        </w:rPr>
        <w:tab/>
        <w:t>Recommendations</w:t>
      </w:r>
    </w:p>
    <w:p w:rsidR="00F27A66" w:rsidRDefault="00F27A66" w:rsidP="00F27A66">
      <w:pPr>
        <w:ind w:left="360"/>
        <w:jc w:val="both"/>
        <w:rPr>
          <w:rFonts w:asciiTheme="majorHAnsi" w:hAnsiTheme="majorHAnsi" w:cs="AppleSDGothicNeo-Bold"/>
          <w:bCs/>
          <w:sz w:val="22"/>
          <w:lang w:val="en-GB"/>
        </w:rPr>
      </w:pPr>
    </w:p>
    <w:p w:rsidR="00F27A66" w:rsidRPr="00EC7672" w:rsidRDefault="00F27A66" w:rsidP="00F27A66">
      <w:pPr>
        <w:jc w:val="both"/>
        <w:rPr>
          <w:rFonts w:asciiTheme="majorHAnsi" w:hAnsiTheme="majorHAnsi" w:cs="AppleSDGothicNeo-Bold"/>
          <w:bCs/>
          <w:sz w:val="22"/>
          <w:lang w:val="en-GB"/>
        </w:rPr>
      </w:pPr>
      <w:r w:rsidRPr="00EC7672">
        <w:rPr>
          <w:rFonts w:asciiTheme="majorHAnsi" w:hAnsiTheme="majorHAnsi" w:cs="AppleSDGothicNeo-Bold"/>
          <w:bCs/>
          <w:sz w:val="22"/>
          <w:lang w:val="en-GB"/>
        </w:rPr>
        <w:t xml:space="preserve">While the overall approach taken to the project's design has proven to be relevant, its implementation has faced several barriers that need to be removed to allow the satisfactory progress towards the finalization of the project. Some major recommendations are proposed to </w:t>
      </w:r>
      <w:r>
        <w:rPr>
          <w:rFonts w:asciiTheme="majorHAnsi" w:hAnsiTheme="majorHAnsi" w:cs="AppleSDGothicNeo-Bold"/>
          <w:bCs/>
          <w:sz w:val="22"/>
          <w:lang w:val="en-GB"/>
        </w:rPr>
        <w:t>improve</w:t>
      </w:r>
      <w:r w:rsidRPr="00EC7672">
        <w:rPr>
          <w:rFonts w:asciiTheme="majorHAnsi" w:hAnsiTheme="majorHAnsi" w:cs="AppleSDGothicNeo-Bold"/>
          <w:bCs/>
          <w:sz w:val="22"/>
          <w:lang w:val="en-GB"/>
        </w:rPr>
        <w:t xml:space="preserve"> the course of the implementation of the project.</w:t>
      </w:r>
    </w:p>
    <w:p w:rsidR="00E1779E" w:rsidRPr="00EC7672" w:rsidRDefault="00E1779E" w:rsidP="00E1779E">
      <w:pPr>
        <w:ind w:left="720" w:hanging="720"/>
        <w:rPr>
          <w:rFonts w:ascii="Calibri" w:hAnsi="Calibri"/>
          <w:szCs w:val="20"/>
        </w:rPr>
      </w:pPr>
    </w:p>
    <w:p w:rsidR="00D96CC7" w:rsidRPr="00EC7672" w:rsidRDefault="00E1779E" w:rsidP="00EC7672">
      <w:pPr>
        <w:ind w:left="709" w:hanging="709"/>
        <w:rPr>
          <w:rFonts w:ascii="Calibri" w:hAnsi="Calibri"/>
          <w:szCs w:val="20"/>
        </w:rPr>
      </w:pPr>
      <w:r w:rsidRPr="00EC7672">
        <w:rPr>
          <w:rFonts w:ascii="Calibri" w:hAnsi="Calibri"/>
          <w:szCs w:val="20"/>
        </w:rPr>
        <w:t>4.</w:t>
      </w:r>
      <w:r w:rsidR="00EC7672">
        <w:rPr>
          <w:rFonts w:ascii="Calibri" w:hAnsi="Calibri"/>
          <w:szCs w:val="20"/>
        </w:rPr>
        <w:t>2.</w:t>
      </w:r>
      <w:r w:rsidRPr="00EC7672">
        <w:rPr>
          <w:rFonts w:ascii="Calibri" w:hAnsi="Calibri"/>
          <w:szCs w:val="20"/>
        </w:rPr>
        <w:t>1.</w:t>
      </w:r>
      <w:r w:rsidRPr="00EC7672">
        <w:rPr>
          <w:rFonts w:ascii="Calibri" w:hAnsi="Calibri"/>
          <w:szCs w:val="20"/>
        </w:rPr>
        <w:tab/>
        <w:t>Corrective actions for the design, implementation, monitoring and evaluation of the project</w:t>
      </w:r>
    </w:p>
    <w:p w:rsidR="00EC7672" w:rsidRDefault="00EC7672" w:rsidP="00152A8B">
      <w:pPr>
        <w:rPr>
          <w:rFonts w:asciiTheme="majorHAnsi" w:hAnsiTheme="majorHAnsi" w:cs="AppleSDGothicNeo-Bold"/>
          <w:bCs/>
          <w:sz w:val="22"/>
          <w:lang w:val="en-GB"/>
        </w:rPr>
      </w:pPr>
    </w:p>
    <w:p w:rsidR="00152A8B" w:rsidRPr="00BF5AA4" w:rsidRDefault="00152A8B" w:rsidP="00BF5AA4">
      <w:pPr>
        <w:jc w:val="both"/>
        <w:rPr>
          <w:rFonts w:asciiTheme="majorHAnsi" w:hAnsiTheme="majorHAnsi" w:cs="AppleSDGothicNeo-Bold"/>
          <w:bCs/>
          <w:sz w:val="22"/>
          <w:lang w:val="en-GB"/>
        </w:rPr>
      </w:pPr>
      <w:r w:rsidRPr="00BF5AA4">
        <w:rPr>
          <w:rFonts w:asciiTheme="majorHAnsi" w:hAnsiTheme="majorHAnsi"/>
          <w:b/>
          <w:sz w:val="22"/>
          <w:lang w:val="en-GB"/>
        </w:rPr>
        <w:t xml:space="preserve">Recommendation 1: </w:t>
      </w:r>
      <w:r w:rsidRPr="00BF5AA4">
        <w:rPr>
          <w:rFonts w:asciiTheme="majorHAnsi" w:hAnsiTheme="majorHAnsi"/>
          <w:i/>
          <w:sz w:val="22"/>
          <w:lang w:val="en-GB"/>
        </w:rPr>
        <w:t xml:space="preserve">The adaptive management approach taken by the project to-date needs to be continued as it permits adjustments to project activities in response to changing circumstances. Any adjustments should be based on clearly developed justification, but without losing sight of the </w:t>
      </w:r>
      <w:r w:rsidR="004369E8">
        <w:rPr>
          <w:rFonts w:asciiTheme="majorHAnsi" w:hAnsiTheme="majorHAnsi"/>
          <w:i/>
          <w:sz w:val="22"/>
          <w:lang w:val="en-GB"/>
        </w:rPr>
        <w:t xml:space="preserve">overall </w:t>
      </w:r>
      <w:r w:rsidRPr="00BF5AA4">
        <w:rPr>
          <w:rFonts w:asciiTheme="majorHAnsi" w:hAnsiTheme="majorHAnsi"/>
          <w:i/>
          <w:sz w:val="22"/>
          <w:lang w:val="en-GB"/>
        </w:rPr>
        <w:t xml:space="preserve">objective of the project. </w:t>
      </w:r>
      <w:r w:rsidRPr="00BF5AA4">
        <w:rPr>
          <w:rFonts w:asciiTheme="majorHAnsi" w:hAnsiTheme="majorHAnsi"/>
          <w:sz w:val="22"/>
          <w:u w:val="single"/>
          <w:lang w:val="en-GB"/>
        </w:rPr>
        <w:t>Responsibility:</w:t>
      </w:r>
      <w:r w:rsidR="00546205">
        <w:rPr>
          <w:rFonts w:asciiTheme="majorHAnsi" w:hAnsiTheme="majorHAnsi"/>
          <w:sz w:val="22"/>
          <w:lang w:val="en-GB"/>
        </w:rPr>
        <w:t xml:space="preserve"> PMU, UNDP </w:t>
      </w:r>
      <w:r w:rsidRPr="00BF5AA4">
        <w:rPr>
          <w:rFonts w:asciiTheme="majorHAnsi" w:hAnsiTheme="majorHAnsi"/>
          <w:sz w:val="22"/>
          <w:lang w:val="en-GB"/>
        </w:rPr>
        <w:t xml:space="preserve">CO, </w:t>
      </w:r>
      <w:r w:rsidR="00BF5AA4" w:rsidRPr="00BF5AA4">
        <w:rPr>
          <w:rFonts w:asciiTheme="majorHAnsi" w:hAnsiTheme="majorHAnsi"/>
          <w:sz w:val="22"/>
          <w:lang w:val="en-GB"/>
        </w:rPr>
        <w:t>PB</w:t>
      </w:r>
      <w:r w:rsidRPr="00BF5AA4">
        <w:rPr>
          <w:rFonts w:asciiTheme="majorHAnsi" w:hAnsiTheme="majorHAnsi"/>
          <w:sz w:val="22"/>
          <w:lang w:val="en-GB"/>
        </w:rPr>
        <w:t>.</w:t>
      </w:r>
    </w:p>
    <w:p w:rsidR="00BF5AA4" w:rsidRDefault="00BF5AA4" w:rsidP="00BF5AA4">
      <w:pPr>
        <w:widowControl w:val="0"/>
        <w:tabs>
          <w:tab w:val="left" w:pos="142"/>
          <w:tab w:val="left" w:pos="1134"/>
          <w:tab w:val="left" w:pos="1701"/>
          <w:tab w:val="left" w:pos="2268"/>
        </w:tabs>
        <w:autoSpaceDE w:val="0"/>
        <w:autoSpaceDN w:val="0"/>
        <w:adjustRightInd w:val="0"/>
        <w:jc w:val="both"/>
        <w:rPr>
          <w:rFonts w:asciiTheme="majorHAnsi" w:hAnsiTheme="majorHAnsi" w:cs="AppleSDGothicNeo-Bold"/>
          <w:b/>
          <w:bCs/>
          <w:sz w:val="22"/>
          <w:lang w:val="en-GB"/>
        </w:rPr>
      </w:pPr>
    </w:p>
    <w:p w:rsidR="007A32E6" w:rsidRDefault="00BF5AA4" w:rsidP="00BF5AA4">
      <w:pPr>
        <w:widowControl w:val="0"/>
        <w:tabs>
          <w:tab w:val="left" w:pos="142"/>
          <w:tab w:val="left" w:pos="1134"/>
          <w:tab w:val="left" w:pos="1701"/>
          <w:tab w:val="left" w:pos="2268"/>
        </w:tabs>
        <w:autoSpaceDE w:val="0"/>
        <w:autoSpaceDN w:val="0"/>
        <w:adjustRightInd w:val="0"/>
        <w:jc w:val="both"/>
        <w:rPr>
          <w:rFonts w:asciiTheme="majorHAnsi" w:hAnsiTheme="majorHAnsi" w:cs="AppleSDGothicNeo-Bold"/>
          <w:bCs/>
          <w:sz w:val="22"/>
          <w:lang w:val="en-GB"/>
        </w:rPr>
      </w:pPr>
      <w:r w:rsidRPr="00BF5AA4">
        <w:rPr>
          <w:rFonts w:asciiTheme="majorHAnsi" w:hAnsiTheme="majorHAnsi" w:cs="AppleSDGothicNeo-Bold"/>
          <w:b/>
          <w:bCs/>
          <w:sz w:val="22"/>
          <w:lang w:val="en-GB"/>
        </w:rPr>
        <w:t xml:space="preserve">Recommendation 2: </w:t>
      </w:r>
      <w:r w:rsidR="000F0868">
        <w:rPr>
          <w:rFonts w:asciiTheme="majorHAnsi" w:hAnsiTheme="majorHAnsi" w:cs="AppleSDGothicNeo-Bold"/>
          <w:bCs/>
          <w:i/>
          <w:sz w:val="22"/>
          <w:lang w:val="en-GB"/>
        </w:rPr>
        <w:t xml:space="preserve">Improve the functioning of </w:t>
      </w:r>
      <w:r w:rsidRPr="00BF5AA4">
        <w:rPr>
          <w:rFonts w:asciiTheme="majorHAnsi" w:hAnsiTheme="majorHAnsi" w:cs="AppleSDGothicNeo-Bold"/>
          <w:bCs/>
          <w:i/>
          <w:sz w:val="22"/>
          <w:lang w:val="en-GB"/>
        </w:rPr>
        <w:t>thecoordination mechanism</w:t>
      </w:r>
      <w:r w:rsidR="000F0868">
        <w:rPr>
          <w:rFonts w:asciiTheme="majorHAnsi" w:hAnsiTheme="majorHAnsi" w:cs="AppleSDGothicNeo-Bold"/>
          <w:bCs/>
          <w:i/>
          <w:sz w:val="22"/>
          <w:lang w:val="en-GB"/>
        </w:rPr>
        <w:t xml:space="preserve">, in particular the Technical Committee. Partners </w:t>
      </w:r>
      <w:r w:rsidR="00604B53">
        <w:rPr>
          <w:rFonts w:asciiTheme="majorHAnsi" w:hAnsiTheme="majorHAnsi" w:cs="AppleSDGothicNeo-Bold"/>
          <w:bCs/>
          <w:i/>
          <w:sz w:val="22"/>
          <w:lang w:val="en-GB"/>
        </w:rPr>
        <w:t xml:space="preserve">and other stakeholders who are members of the TC should </w:t>
      </w:r>
      <w:r w:rsidR="000F0868">
        <w:rPr>
          <w:rFonts w:asciiTheme="majorHAnsi" w:hAnsiTheme="majorHAnsi" w:cs="AppleSDGothicNeo-Bold"/>
          <w:bCs/>
          <w:i/>
          <w:sz w:val="22"/>
          <w:lang w:val="en-GB"/>
        </w:rPr>
        <w:t xml:space="preserve">be requested to keep the membership of the TC by the respective individuals as permanent as possible, </w:t>
      </w:r>
      <w:r w:rsidR="00604B53">
        <w:rPr>
          <w:rFonts w:asciiTheme="majorHAnsi" w:hAnsiTheme="majorHAnsi" w:cs="AppleSDGothicNeo-Bold"/>
          <w:bCs/>
          <w:i/>
          <w:sz w:val="22"/>
          <w:lang w:val="en-GB"/>
        </w:rPr>
        <w:t>because that</w:t>
      </w:r>
      <w:r w:rsidR="000F0868">
        <w:rPr>
          <w:rFonts w:asciiTheme="majorHAnsi" w:hAnsiTheme="majorHAnsi" w:cs="AppleSDGothicNeo-Bold"/>
          <w:bCs/>
          <w:i/>
          <w:sz w:val="22"/>
          <w:lang w:val="en-GB"/>
        </w:rPr>
        <w:t xml:space="preserve"> secure</w:t>
      </w:r>
      <w:r w:rsidR="005917B6">
        <w:rPr>
          <w:rFonts w:asciiTheme="majorHAnsi" w:hAnsiTheme="majorHAnsi" w:cs="AppleSDGothicNeo-Bold"/>
          <w:bCs/>
          <w:i/>
          <w:sz w:val="22"/>
          <w:lang w:val="en-GB"/>
        </w:rPr>
        <w:t>s</w:t>
      </w:r>
      <w:r w:rsidR="000F0868">
        <w:rPr>
          <w:rFonts w:asciiTheme="majorHAnsi" w:hAnsiTheme="majorHAnsi" w:cs="AppleSDGothicNeo-Bold"/>
          <w:bCs/>
          <w:i/>
          <w:sz w:val="22"/>
          <w:lang w:val="en-GB"/>
        </w:rPr>
        <w:t xml:space="preserve"> continuity of “institutional” memory. PM should insist on keeping regular schedule of TC meetings. After each meeting the </w:t>
      </w:r>
      <w:r w:rsidR="005769C9">
        <w:rPr>
          <w:rFonts w:asciiTheme="majorHAnsi" w:hAnsiTheme="majorHAnsi" w:cs="AppleSDGothicNeo-Bold"/>
          <w:bCs/>
          <w:i/>
          <w:sz w:val="22"/>
          <w:lang w:val="en-GB"/>
        </w:rPr>
        <w:t>minutes or</w:t>
      </w:r>
      <w:r w:rsidR="000F0868">
        <w:rPr>
          <w:rFonts w:asciiTheme="majorHAnsi" w:hAnsiTheme="majorHAnsi" w:cs="AppleSDGothicNeo-Bold"/>
          <w:bCs/>
          <w:i/>
          <w:sz w:val="22"/>
          <w:lang w:val="en-GB"/>
        </w:rPr>
        <w:t xml:space="preserve"> report </w:t>
      </w:r>
      <w:r w:rsidR="005769C9">
        <w:rPr>
          <w:rFonts w:asciiTheme="majorHAnsi" w:hAnsiTheme="majorHAnsi" w:cs="AppleSDGothicNeo-Bold"/>
          <w:bCs/>
          <w:i/>
          <w:sz w:val="22"/>
          <w:lang w:val="en-GB"/>
        </w:rPr>
        <w:t>should have</w:t>
      </w:r>
      <w:r w:rsidR="000F0868">
        <w:rPr>
          <w:rFonts w:asciiTheme="majorHAnsi" w:hAnsiTheme="majorHAnsi" w:cs="AppleSDGothicNeo-Bold"/>
          <w:bCs/>
          <w:i/>
          <w:sz w:val="22"/>
          <w:lang w:val="en-GB"/>
        </w:rPr>
        <w:t xml:space="preserve"> clear indication of decisions taken and responsibilities</w:t>
      </w:r>
      <w:r w:rsidR="005769C9">
        <w:rPr>
          <w:rFonts w:asciiTheme="majorHAnsi" w:hAnsiTheme="majorHAnsi" w:cs="AppleSDGothicNeo-Bold"/>
          <w:bCs/>
          <w:i/>
          <w:sz w:val="22"/>
          <w:lang w:val="en-GB"/>
        </w:rPr>
        <w:t>assigned</w:t>
      </w:r>
      <w:r w:rsidR="000F0868">
        <w:rPr>
          <w:rFonts w:asciiTheme="majorHAnsi" w:hAnsiTheme="majorHAnsi" w:cs="AppleSDGothicNeo-Bold"/>
          <w:bCs/>
          <w:i/>
          <w:sz w:val="22"/>
          <w:lang w:val="en-GB"/>
        </w:rPr>
        <w:t xml:space="preserve">.  </w:t>
      </w:r>
      <w:r w:rsidRPr="00BF5AA4">
        <w:rPr>
          <w:rFonts w:asciiTheme="majorHAnsi" w:hAnsiTheme="majorHAnsi" w:cs="AppleSDGothicNeo-Bold"/>
          <w:bCs/>
          <w:sz w:val="22"/>
          <w:u w:val="single"/>
          <w:lang w:val="en-GB"/>
        </w:rPr>
        <w:t>Responsibility</w:t>
      </w:r>
      <w:r w:rsidRPr="00BF5AA4">
        <w:rPr>
          <w:rFonts w:asciiTheme="majorHAnsi" w:hAnsiTheme="majorHAnsi" w:cs="AppleSDGothicNeo-Bold"/>
          <w:bCs/>
          <w:sz w:val="22"/>
          <w:lang w:val="en-GB"/>
        </w:rPr>
        <w:t>:</w:t>
      </w:r>
      <w:r w:rsidR="00546205">
        <w:rPr>
          <w:rFonts w:asciiTheme="majorHAnsi" w:hAnsiTheme="majorHAnsi" w:cs="AppleSDGothicNeo-Bold"/>
          <w:bCs/>
          <w:sz w:val="22"/>
          <w:lang w:val="en-GB"/>
        </w:rPr>
        <w:t>TC</w:t>
      </w:r>
      <w:r w:rsidR="000F0868">
        <w:rPr>
          <w:rFonts w:asciiTheme="majorHAnsi" w:hAnsiTheme="majorHAnsi" w:cs="AppleSDGothicNeo-Bold"/>
          <w:bCs/>
          <w:sz w:val="22"/>
          <w:lang w:val="en-GB"/>
        </w:rPr>
        <w:t>, PMU</w:t>
      </w:r>
      <w:r w:rsidRPr="00BF5AA4">
        <w:rPr>
          <w:rFonts w:asciiTheme="majorHAnsi" w:hAnsiTheme="majorHAnsi" w:cs="AppleSDGothicNeo-Bold"/>
          <w:bCs/>
          <w:sz w:val="22"/>
          <w:lang w:val="en-GB"/>
        </w:rPr>
        <w:t>.</w:t>
      </w:r>
    </w:p>
    <w:p w:rsidR="007A32E6" w:rsidRDefault="007A32E6" w:rsidP="00BF5AA4">
      <w:pPr>
        <w:widowControl w:val="0"/>
        <w:tabs>
          <w:tab w:val="left" w:pos="142"/>
          <w:tab w:val="left" w:pos="1134"/>
          <w:tab w:val="left" w:pos="1701"/>
          <w:tab w:val="left" w:pos="2268"/>
        </w:tabs>
        <w:autoSpaceDE w:val="0"/>
        <w:autoSpaceDN w:val="0"/>
        <w:adjustRightInd w:val="0"/>
        <w:jc w:val="both"/>
        <w:rPr>
          <w:rFonts w:asciiTheme="majorHAnsi" w:hAnsiTheme="majorHAnsi" w:cs="AppleSDGothicNeo-Bold"/>
          <w:bCs/>
          <w:sz w:val="22"/>
          <w:lang w:val="en-GB"/>
        </w:rPr>
      </w:pPr>
    </w:p>
    <w:p w:rsidR="00D7736A" w:rsidRDefault="007A32E6" w:rsidP="005917B6">
      <w:pPr>
        <w:widowControl w:val="0"/>
        <w:tabs>
          <w:tab w:val="left" w:pos="0"/>
          <w:tab w:val="left" w:pos="1134"/>
          <w:tab w:val="left" w:pos="1701"/>
          <w:tab w:val="left" w:pos="2268"/>
        </w:tabs>
        <w:autoSpaceDE w:val="0"/>
        <w:autoSpaceDN w:val="0"/>
        <w:adjustRightInd w:val="0"/>
        <w:jc w:val="both"/>
        <w:rPr>
          <w:rFonts w:asciiTheme="majorHAnsi" w:hAnsiTheme="majorHAnsi" w:cs="AppleSDGothicNeo-Bold"/>
          <w:bCs/>
          <w:i/>
          <w:sz w:val="22"/>
          <w:lang w:val="en-GB"/>
        </w:rPr>
      </w:pPr>
      <w:r>
        <w:rPr>
          <w:rFonts w:asciiTheme="majorHAnsi" w:hAnsiTheme="majorHAnsi" w:cs="AppleSDGothicNeo-Bold"/>
          <w:b/>
          <w:bCs/>
          <w:sz w:val="22"/>
          <w:lang w:val="en-GB"/>
        </w:rPr>
        <w:t>Recommendation 3:</w:t>
      </w:r>
      <w:r w:rsidR="006A5CAC">
        <w:rPr>
          <w:rFonts w:asciiTheme="majorHAnsi" w:hAnsiTheme="majorHAnsi" w:cs="AppleSDGothicNeo-Bold"/>
          <w:bCs/>
          <w:i/>
          <w:sz w:val="22"/>
          <w:lang w:val="en-GB"/>
        </w:rPr>
        <w:t xml:space="preserve">Secure </w:t>
      </w:r>
      <w:r>
        <w:rPr>
          <w:rFonts w:asciiTheme="majorHAnsi" w:hAnsiTheme="majorHAnsi" w:cs="AppleSDGothicNeo-Bold"/>
          <w:bCs/>
          <w:i/>
          <w:sz w:val="22"/>
          <w:lang w:val="en-GB"/>
        </w:rPr>
        <w:t>more active participation of major “non-institutional” stakeholders</w:t>
      </w:r>
      <w:r w:rsidR="00DE49B0">
        <w:rPr>
          <w:rFonts w:asciiTheme="majorHAnsi" w:hAnsiTheme="majorHAnsi" w:cs="AppleSDGothicNeo-Bold"/>
          <w:bCs/>
          <w:i/>
          <w:sz w:val="22"/>
          <w:lang w:val="en-GB"/>
        </w:rPr>
        <w:t>, in particular the private sector of the tourist industry including</w:t>
      </w:r>
      <w:r>
        <w:rPr>
          <w:rFonts w:asciiTheme="majorHAnsi" w:hAnsiTheme="majorHAnsi" w:cs="AppleSDGothicNeo-Bold"/>
          <w:bCs/>
          <w:i/>
          <w:sz w:val="22"/>
          <w:lang w:val="en-GB"/>
        </w:rPr>
        <w:t xml:space="preserve"> MATI, other segments of private sector, and representatives of island tourism dependent communities. </w:t>
      </w:r>
      <w:r w:rsidR="00DE49B0">
        <w:rPr>
          <w:rFonts w:asciiTheme="majorHAnsi" w:hAnsiTheme="majorHAnsi" w:cs="AppleSDGothicNeo-Bold"/>
          <w:bCs/>
          <w:i/>
          <w:sz w:val="22"/>
          <w:lang w:val="en-GB"/>
        </w:rPr>
        <w:t xml:space="preserve">This </w:t>
      </w:r>
      <w:r w:rsidR="008E40BC">
        <w:rPr>
          <w:rFonts w:asciiTheme="majorHAnsi" w:hAnsiTheme="majorHAnsi" w:cs="AppleSDGothicNeo-Bold"/>
          <w:bCs/>
          <w:i/>
          <w:sz w:val="22"/>
          <w:lang w:val="en-GB"/>
        </w:rPr>
        <w:t xml:space="preserve">should </w:t>
      </w:r>
      <w:r w:rsidR="005917B6">
        <w:rPr>
          <w:rFonts w:asciiTheme="majorHAnsi" w:hAnsiTheme="majorHAnsi" w:cs="AppleSDGothicNeo-Bold"/>
          <w:bCs/>
          <w:i/>
          <w:sz w:val="22"/>
          <w:lang w:val="en-GB"/>
        </w:rPr>
        <w:t>be paralleled with</w:t>
      </w:r>
      <w:r w:rsidR="00DE49B0">
        <w:rPr>
          <w:rFonts w:asciiTheme="majorHAnsi" w:hAnsiTheme="majorHAnsi" w:cs="AppleSDGothicNeo-Bold"/>
          <w:bCs/>
          <w:i/>
          <w:sz w:val="22"/>
          <w:lang w:val="en-GB"/>
        </w:rPr>
        <w:t xml:space="preserve"> the creation of a better enabling environment and improved regulatory framework</w:t>
      </w:r>
      <w:r w:rsidR="008E40BC">
        <w:rPr>
          <w:rFonts w:asciiTheme="majorHAnsi" w:hAnsiTheme="majorHAnsi" w:cs="AppleSDGothicNeo-Bold"/>
          <w:bCs/>
          <w:i/>
          <w:sz w:val="22"/>
          <w:lang w:val="en-GB"/>
        </w:rPr>
        <w:t xml:space="preserve"> to </w:t>
      </w:r>
      <w:r w:rsidR="00DE49B0">
        <w:rPr>
          <w:rFonts w:asciiTheme="majorHAnsi" w:hAnsiTheme="majorHAnsi" w:cs="AppleSDGothicNeo-Bold"/>
          <w:bCs/>
          <w:i/>
          <w:sz w:val="22"/>
          <w:lang w:val="en-GB"/>
        </w:rPr>
        <w:t>facilitate sector's growth</w:t>
      </w:r>
      <w:r w:rsidR="005917B6">
        <w:rPr>
          <w:rFonts w:asciiTheme="majorHAnsi" w:hAnsiTheme="majorHAnsi" w:cs="AppleSDGothicNeo-Bold"/>
          <w:bCs/>
          <w:i/>
          <w:sz w:val="22"/>
          <w:lang w:val="en-GB"/>
        </w:rPr>
        <w:t>coupled with the maintenance of</w:t>
      </w:r>
      <w:r w:rsidR="008E40BC">
        <w:rPr>
          <w:rFonts w:asciiTheme="majorHAnsi" w:hAnsiTheme="majorHAnsi" w:cs="AppleSDGothicNeo-Bold"/>
          <w:bCs/>
          <w:i/>
          <w:sz w:val="22"/>
          <w:lang w:val="en-GB"/>
        </w:rPr>
        <w:t xml:space="preserve"> high environmental standards</w:t>
      </w:r>
      <w:r w:rsidR="00DE49B0">
        <w:rPr>
          <w:rFonts w:asciiTheme="majorHAnsi" w:hAnsiTheme="majorHAnsi" w:cs="AppleSDGothicNeo-Bold"/>
          <w:bCs/>
          <w:i/>
          <w:sz w:val="22"/>
          <w:lang w:val="en-GB"/>
        </w:rPr>
        <w:t xml:space="preserve">. The creation of enabling environment will be stimulated by putting to use the improved knowledge base </w:t>
      </w:r>
      <w:r w:rsidR="005917B6">
        <w:rPr>
          <w:rFonts w:asciiTheme="majorHAnsi" w:hAnsiTheme="majorHAnsi" w:cs="AppleSDGothicNeo-Bold"/>
          <w:bCs/>
          <w:i/>
          <w:sz w:val="22"/>
          <w:lang w:val="en-GB"/>
        </w:rPr>
        <w:t>on the</w:t>
      </w:r>
      <w:r w:rsidR="00DE49B0">
        <w:rPr>
          <w:rFonts w:asciiTheme="majorHAnsi" w:hAnsiTheme="majorHAnsi" w:cs="AppleSDGothicNeo-Bold"/>
          <w:bCs/>
          <w:i/>
          <w:sz w:val="22"/>
          <w:lang w:val="en-GB"/>
        </w:rPr>
        <w:t xml:space="preserve"> impacts of climate change and outcomes of adaptation measures</w:t>
      </w:r>
      <w:r w:rsidR="008B49EA">
        <w:rPr>
          <w:rFonts w:asciiTheme="majorHAnsi" w:hAnsiTheme="majorHAnsi" w:cs="AppleSDGothicNeo-Bold"/>
          <w:bCs/>
          <w:i/>
          <w:sz w:val="22"/>
          <w:lang w:val="en-GB"/>
        </w:rPr>
        <w:t xml:space="preserve">, as well as </w:t>
      </w:r>
      <w:r w:rsidR="005917B6">
        <w:rPr>
          <w:rFonts w:asciiTheme="majorHAnsi" w:hAnsiTheme="majorHAnsi" w:cs="AppleSDGothicNeo-Bold"/>
          <w:bCs/>
          <w:i/>
          <w:sz w:val="22"/>
          <w:lang w:val="en-GB"/>
        </w:rPr>
        <w:t>through</w:t>
      </w:r>
      <w:r w:rsidR="006A5CAC">
        <w:rPr>
          <w:rFonts w:asciiTheme="majorHAnsi" w:hAnsiTheme="majorHAnsi" w:cs="AppleSDGothicNeo-Bold"/>
          <w:bCs/>
          <w:i/>
          <w:sz w:val="22"/>
          <w:lang w:val="en-GB"/>
        </w:rPr>
        <w:t xml:space="preserve"> implementation of </w:t>
      </w:r>
      <w:r w:rsidR="008B49EA">
        <w:rPr>
          <w:rFonts w:asciiTheme="majorHAnsi" w:hAnsiTheme="majorHAnsi" w:cs="AppleSDGothicNeo-Bold"/>
          <w:bCs/>
          <w:i/>
          <w:sz w:val="22"/>
          <w:lang w:val="en-GB"/>
        </w:rPr>
        <w:t>demo projects</w:t>
      </w:r>
      <w:r w:rsidR="005917B6">
        <w:rPr>
          <w:rFonts w:asciiTheme="majorHAnsi" w:hAnsiTheme="majorHAnsi" w:cs="AppleSDGothicNeo-Bold"/>
          <w:bCs/>
          <w:i/>
          <w:sz w:val="22"/>
          <w:lang w:val="en-GB"/>
        </w:rPr>
        <w:t xml:space="preserve">. The demo projects will assist in </w:t>
      </w:r>
      <w:r w:rsidR="008B49EA">
        <w:rPr>
          <w:rFonts w:asciiTheme="majorHAnsi" w:hAnsiTheme="majorHAnsi" w:cs="AppleSDGothicNeo-Bold"/>
          <w:bCs/>
          <w:i/>
          <w:sz w:val="22"/>
          <w:lang w:val="en-GB"/>
        </w:rPr>
        <w:t>solving the urgent environmental and climate change problems</w:t>
      </w:r>
      <w:r w:rsidR="005917B6">
        <w:rPr>
          <w:rFonts w:asciiTheme="majorHAnsi" w:hAnsiTheme="majorHAnsi" w:cs="AppleSDGothicNeo-Bold"/>
          <w:bCs/>
          <w:i/>
          <w:sz w:val="22"/>
          <w:lang w:val="en-GB"/>
        </w:rPr>
        <w:t>,</w:t>
      </w:r>
      <w:r w:rsidR="006A5CAC">
        <w:rPr>
          <w:rFonts w:asciiTheme="majorHAnsi" w:hAnsiTheme="majorHAnsi" w:cs="AppleSDGothicNeo-Bold"/>
          <w:bCs/>
          <w:i/>
          <w:sz w:val="22"/>
          <w:lang w:val="en-GB"/>
        </w:rPr>
        <w:t>and show</w:t>
      </w:r>
      <w:r w:rsidR="005917B6">
        <w:rPr>
          <w:rFonts w:asciiTheme="majorHAnsi" w:hAnsiTheme="majorHAnsi" w:cs="AppleSDGothicNeo-Bold"/>
          <w:bCs/>
          <w:i/>
          <w:sz w:val="22"/>
          <w:lang w:val="en-GB"/>
        </w:rPr>
        <w:t xml:space="preserve"> the</w:t>
      </w:r>
      <w:r w:rsidR="008B49EA">
        <w:rPr>
          <w:rFonts w:asciiTheme="majorHAnsi" w:hAnsiTheme="majorHAnsi" w:cs="AppleSDGothicNeo-Bold"/>
          <w:bCs/>
          <w:i/>
          <w:sz w:val="22"/>
          <w:lang w:val="en-GB"/>
        </w:rPr>
        <w:t xml:space="preserve"> tourism </w:t>
      </w:r>
      <w:r w:rsidR="005917B6">
        <w:rPr>
          <w:rFonts w:asciiTheme="majorHAnsi" w:hAnsiTheme="majorHAnsi" w:cs="AppleSDGothicNeo-Bold"/>
          <w:bCs/>
          <w:i/>
          <w:sz w:val="22"/>
          <w:lang w:val="en-GB"/>
        </w:rPr>
        <w:t>sector</w:t>
      </w:r>
      <w:r w:rsidR="008B49EA">
        <w:rPr>
          <w:rFonts w:asciiTheme="majorHAnsi" w:hAnsiTheme="majorHAnsi" w:cs="AppleSDGothicNeo-Bold"/>
          <w:bCs/>
          <w:i/>
          <w:sz w:val="22"/>
          <w:lang w:val="en-GB"/>
        </w:rPr>
        <w:t xml:space="preserve"> and </w:t>
      </w:r>
      <w:r w:rsidR="005917B6">
        <w:rPr>
          <w:rFonts w:asciiTheme="majorHAnsi" w:hAnsiTheme="majorHAnsi" w:cs="AppleSDGothicNeo-Bold"/>
          <w:bCs/>
          <w:i/>
          <w:sz w:val="22"/>
          <w:lang w:val="en-GB"/>
        </w:rPr>
        <w:t xml:space="preserve">tourism </w:t>
      </w:r>
      <w:r w:rsidR="008B49EA">
        <w:rPr>
          <w:rFonts w:asciiTheme="majorHAnsi" w:hAnsiTheme="majorHAnsi" w:cs="AppleSDGothicNeo-Bold"/>
          <w:bCs/>
          <w:i/>
          <w:sz w:val="22"/>
          <w:lang w:val="en-GB"/>
        </w:rPr>
        <w:t>dependent communities</w:t>
      </w:r>
      <w:r w:rsidR="006A5CAC">
        <w:rPr>
          <w:rFonts w:asciiTheme="majorHAnsi" w:hAnsiTheme="majorHAnsi" w:cs="AppleSDGothicNeo-Bold"/>
          <w:bCs/>
          <w:i/>
          <w:sz w:val="22"/>
          <w:lang w:val="en-GB"/>
        </w:rPr>
        <w:t xml:space="preserve"> that investing in climate change adaptation pays</w:t>
      </w:r>
      <w:r w:rsidR="008B49EA">
        <w:rPr>
          <w:rFonts w:asciiTheme="majorHAnsi" w:hAnsiTheme="majorHAnsi" w:cs="AppleSDGothicNeo-Bold"/>
          <w:bCs/>
          <w:i/>
          <w:sz w:val="22"/>
          <w:lang w:val="en-GB"/>
        </w:rPr>
        <w:t xml:space="preserve">. </w:t>
      </w:r>
      <w:r>
        <w:rPr>
          <w:rFonts w:asciiTheme="majorHAnsi" w:hAnsiTheme="majorHAnsi" w:cs="AppleSDGothicNeo-Bold"/>
          <w:bCs/>
          <w:i/>
          <w:sz w:val="22"/>
          <w:lang w:val="en-GB"/>
        </w:rPr>
        <w:t>To this respect</w:t>
      </w:r>
      <w:r w:rsidR="006A5CAC">
        <w:rPr>
          <w:rFonts w:asciiTheme="majorHAnsi" w:hAnsiTheme="majorHAnsi" w:cs="AppleSDGothicNeo-Bold"/>
          <w:bCs/>
          <w:i/>
          <w:sz w:val="22"/>
          <w:lang w:val="en-GB"/>
        </w:rPr>
        <w:t>,</w:t>
      </w:r>
      <w:r>
        <w:rPr>
          <w:rFonts w:asciiTheme="majorHAnsi" w:hAnsiTheme="majorHAnsi" w:cs="AppleSDGothicNeo-Bold"/>
          <w:bCs/>
          <w:i/>
          <w:sz w:val="22"/>
          <w:lang w:val="en-GB"/>
        </w:rPr>
        <w:t xml:space="preserve"> the outreach of the project </w:t>
      </w:r>
      <w:r w:rsidR="006A5CAC">
        <w:rPr>
          <w:rFonts w:asciiTheme="majorHAnsi" w:hAnsiTheme="majorHAnsi" w:cs="AppleSDGothicNeo-Bold"/>
          <w:bCs/>
          <w:i/>
          <w:sz w:val="22"/>
          <w:lang w:val="en-GB"/>
        </w:rPr>
        <w:t xml:space="preserve">needs to </w:t>
      </w:r>
      <w:r>
        <w:rPr>
          <w:rFonts w:asciiTheme="majorHAnsi" w:hAnsiTheme="majorHAnsi" w:cs="AppleSDGothicNeo-Bold"/>
          <w:bCs/>
          <w:i/>
          <w:sz w:val="22"/>
          <w:lang w:val="en-GB"/>
        </w:rPr>
        <w:t>be improved through more frequent visits to the communities and resorts</w:t>
      </w:r>
      <w:r w:rsidR="006A5CAC">
        <w:rPr>
          <w:rFonts w:asciiTheme="majorHAnsi" w:hAnsiTheme="majorHAnsi" w:cs="AppleSDGothicNeo-Bold"/>
          <w:bCs/>
          <w:i/>
          <w:sz w:val="22"/>
          <w:lang w:val="en-GB"/>
        </w:rPr>
        <w:t xml:space="preserve">;targeted </w:t>
      </w:r>
      <w:r>
        <w:rPr>
          <w:rFonts w:asciiTheme="majorHAnsi" w:hAnsiTheme="majorHAnsi" w:cs="AppleSDGothicNeo-Bold"/>
          <w:bCs/>
          <w:i/>
          <w:sz w:val="22"/>
          <w:lang w:val="en-GB"/>
        </w:rPr>
        <w:t>presentations to MATI and other stakeholder</w:t>
      </w:r>
      <w:r w:rsidR="008E40BC">
        <w:rPr>
          <w:rFonts w:asciiTheme="majorHAnsi" w:hAnsiTheme="majorHAnsi" w:cs="AppleSDGothicNeo-Bold"/>
          <w:bCs/>
          <w:i/>
          <w:sz w:val="22"/>
          <w:lang w:val="en-GB"/>
        </w:rPr>
        <w:t xml:space="preserve"> groups</w:t>
      </w:r>
      <w:r w:rsidR="00D7736A">
        <w:rPr>
          <w:rFonts w:asciiTheme="majorHAnsi" w:hAnsiTheme="majorHAnsi" w:cs="AppleSDGothicNeo-Bold"/>
          <w:bCs/>
          <w:i/>
          <w:sz w:val="22"/>
          <w:lang w:val="en-GB"/>
        </w:rPr>
        <w:t>;</w:t>
      </w:r>
      <w:r>
        <w:rPr>
          <w:rFonts w:asciiTheme="majorHAnsi" w:hAnsiTheme="majorHAnsi" w:cs="AppleSDGothicNeo-Bold"/>
          <w:bCs/>
          <w:i/>
          <w:sz w:val="22"/>
          <w:lang w:val="en-GB"/>
        </w:rPr>
        <w:t xml:space="preserve"> development of products show</w:t>
      </w:r>
      <w:r w:rsidR="008E40BC">
        <w:rPr>
          <w:rFonts w:asciiTheme="majorHAnsi" w:hAnsiTheme="majorHAnsi" w:cs="AppleSDGothicNeo-Bold"/>
          <w:bCs/>
          <w:i/>
          <w:sz w:val="22"/>
          <w:lang w:val="en-GB"/>
        </w:rPr>
        <w:t>ing</w:t>
      </w:r>
      <w:r>
        <w:rPr>
          <w:rFonts w:asciiTheme="majorHAnsi" w:hAnsiTheme="majorHAnsi" w:cs="AppleSDGothicNeo-Bold"/>
          <w:bCs/>
          <w:i/>
          <w:sz w:val="22"/>
          <w:lang w:val="en-GB"/>
        </w:rPr>
        <w:t xml:space="preserve"> that improving resilience to climate change pays and bring</w:t>
      </w:r>
      <w:r w:rsidR="008B49EA">
        <w:rPr>
          <w:rFonts w:asciiTheme="majorHAnsi" w:hAnsiTheme="majorHAnsi" w:cs="AppleSDGothicNeo-Bold"/>
          <w:bCs/>
          <w:i/>
          <w:sz w:val="22"/>
          <w:lang w:val="en-GB"/>
        </w:rPr>
        <w:t>s</w:t>
      </w:r>
      <w:r>
        <w:rPr>
          <w:rFonts w:asciiTheme="majorHAnsi" w:hAnsiTheme="majorHAnsi" w:cs="AppleSDGothicNeo-Bold"/>
          <w:bCs/>
          <w:i/>
          <w:sz w:val="22"/>
          <w:lang w:val="en-GB"/>
        </w:rPr>
        <w:t xml:space="preserve"> economic benefits </w:t>
      </w:r>
      <w:r w:rsidR="008B49EA">
        <w:rPr>
          <w:rFonts w:asciiTheme="majorHAnsi" w:hAnsiTheme="majorHAnsi" w:cs="AppleSDGothicNeo-Bold"/>
          <w:bCs/>
          <w:i/>
          <w:sz w:val="22"/>
          <w:lang w:val="en-GB"/>
        </w:rPr>
        <w:t>(in particular the economic valuation and risk transfer studies)</w:t>
      </w:r>
      <w:r w:rsidR="006A5CAC">
        <w:rPr>
          <w:rFonts w:asciiTheme="majorHAnsi" w:hAnsiTheme="majorHAnsi" w:cs="AppleSDGothicNeo-Bold"/>
          <w:bCs/>
          <w:i/>
          <w:sz w:val="22"/>
          <w:lang w:val="en-GB"/>
        </w:rPr>
        <w:t xml:space="preserve">;and </w:t>
      </w:r>
      <w:r w:rsidR="008B49EA">
        <w:rPr>
          <w:rFonts w:asciiTheme="majorHAnsi" w:hAnsiTheme="majorHAnsi" w:cs="AppleSDGothicNeo-Bold"/>
          <w:bCs/>
          <w:i/>
          <w:sz w:val="22"/>
          <w:lang w:val="en-GB"/>
        </w:rPr>
        <w:t xml:space="preserve">by seeking </w:t>
      </w:r>
      <w:r>
        <w:rPr>
          <w:rFonts w:asciiTheme="majorHAnsi" w:hAnsiTheme="majorHAnsi" w:cs="AppleSDGothicNeo-Bold"/>
          <w:bCs/>
          <w:i/>
          <w:sz w:val="22"/>
          <w:lang w:val="en-GB"/>
        </w:rPr>
        <w:t>similar examples in other countries and adapt</w:t>
      </w:r>
      <w:r w:rsidR="005917B6">
        <w:rPr>
          <w:rFonts w:asciiTheme="majorHAnsi" w:hAnsiTheme="majorHAnsi" w:cs="AppleSDGothicNeo-Bold"/>
          <w:bCs/>
          <w:i/>
          <w:sz w:val="22"/>
          <w:lang w:val="en-GB"/>
        </w:rPr>
        <w:t>ing them to the Maldivian</w:t>
      </w:r>
      <w:r>
        <w:rPr>
          <w:rFonts w:asciiTheme="majorHAnsi" w:hAnsiTheme="majorHAnsi" w:cs="AppleSDGothicNeo-Bold"/>
          <w:bCs/>
          <w:i/>
          <w:sz w:val="22"/>
          <w:lang w:val="en-GB"/>
        </w:rPr>
        <w:t xml:space="preserve"> context. </w:t>
      </w:r>
      <w:r>
        <w:rPr>
          <w:rFonts w:asciiTheme="majorHAnsi" w:hAnsiTheme="majorHAnsi" w:cs="AppleSDGothicNeo-Bold"/>
          <w:bCs/>
          <w:sz w:val="22"/>
          <w:u w:val="single"/>
          <w:lang w:val="en-GB"/>
        </w:rPr>
        <w:t>Responsibility</w:t>
      </w:r>
      <w:r>
        <w:rPr>
          <w:rFonts w:asciiTheme="majorHAnsi" w:hAnsiTheme="majorHAnsi" w:cs="AppleSDGothicNeo-Bold"/>
          <w:bCs/>
          <w:sz w:val="22"/>
          <w:lang w:val="en-GB"/>
        </w:rPr>
        <w:t>: PMU, TC</w:t>
      </w:r>
      <w:r w:rsidR="003A7003">
        <w:rPr>
          <w:rFonts w:asciiTheme="majorHAnsi" w:hAnsiTheme="majorHAnsi" w:cs="AppleSDGothicNeo-Bold"/>
          <w:bCs/>
          <w:sz w:val="22"/>
          <w:lang w:val="en-GB"/>
        </w:rPr>
        <w:t xml:space="preserve">, </w:t>
      </w:r>
      <w:r w:rsidR="008E40BC">
        <w:rPr>
          <w:rFonts w:asciiTheme="majorHAnsi" w:hAnsiTheme="majorHAnsi" w:cs="AppleSDGothicNeo-Bold"/>
          <w:bCs/>
          <w:sz w:val="22"/>
          <w:lang w:val="en-GB"/>
        </w:rPr>
        <w:t xml:space="preserve">EPA, </w:t>
      </w:r>
      <w:r w:rsidR="003A7003">
        <w:rPr>
          <w:rFonts w:asciiTheme="majorHAnsi" w:hAnsiTheme="majorHAnsi" w:cs="AppleSDGothicNeo-Bold"/>
          <w:bCs/>
          <w:sz w:val="22"/>
          <w:lang w:val="en-GB"/>
        </w:rPr>
        <w:t>MATI</w:t>
      </w:r>
      <w:r w:rsidR="008E40BC">
        <w:rPr>
          <w:rFonts w:asciiTheme="majorHAnsi" w:hAnsiTheme="majorHAnsi" w:cs="AppleSDGothicNeo-Bold"/>
          <w:bCs/>
          <w:sz w:val="22"/>
          <w:lang w:val="en-GB"/>
        </w:rPr>
        <w:t>, LAM, Divers Association</w:t>
      </w:r>
      <w:r>
        <w:rPr>
          <w:rFonts w:asciiTheme="majorHAnsi" w:hAnsiTheme="majorHAnsi" w:cs="AppleSDGothicNeo-Bold"/>
          <w:bCs/>
          <w:sz w:val="22"/>
          <w:lang w:val="en-GB"/>
        </w:rPr>
        <w:t>.</w:t>
      </w:r>
    </w:p>
    <w:p w:rsidR="007A32E6" w:rsidRDefault="007A32E6" w:rsidP="00BF5AA4">
      <w:pPr>
        <w:widowControl w:val="0"/>
        <w:tabs>
          <w:tab w:val="left" w:pos="142"/>
          <w:tab w:val="left" w:pos="1134"/>
          <w:tab w:val="left" w:pos="1701"/>
          <w:tab w:val="left" w:pos="2268"/>
        </w:tabs>
        <w:autoSpaceDE w:val="0"/>
        <w:autoSpaceDN w:val="0"/>
        <w:adjustRightInd w:val="0"/>
        <w:jc w:val="both"/>
        <w:rPr>
          <w:rFonts w:asciiTheme="majorHAnsi" w:hAnsiTheme="majorHAnsi" w:cs="AppleSDGothicNeo-Bold"/>
          <w:bCs/>
          <w:i/>
          <w:sz w:val="22"/>
          <w:lang w:val="en-GB"/>
        </w:rPr>
      </w:pPr>
    </w:p>
    <w:p w:rsidR="00BF5AA4" w:rsidRPr="003A7003" w:rsidRDefault="007A32E6" w:rsidP="00BF5AA4">
      <w:pPr>
        <w:widowControl w:val="0"/>
        <w:tabs>
          <w:tab w:val="left" w:pos="142"/>
          <w:tab w:val="left" w:pos="1134"/>
          <w:tab w:val="left" w:pos="1701"/>
          <w:tab w:val="left" w:pos="2268"/>
        </w:tabs>
        <w:autoSpaceDE w:val="0"/>
        <w:autoSpaceDN w:val="0"/>
        <w:adjustRightInd w:val="0"/>
        <w:jc w:val="both"/>
        <w:rPr>
          <w:rFonts w:asciiTheme="majorHAnsi" w:hAnsiTheme="majorHAnsi" w:cs="AppleSDGothicNeo-Bold"/>
          <w:bCs/>
          <w:sz w:val="22"/>
          <w:lang w:val="en-GB"/>
        </w:rPr>
      </w:pPr>
      <w:r>
        <w:rPr>
          <w:rFonts w:asciiTheme="majorHAnsi" w:hAnsiTheme="majorHAnsi" w:cs="AppleSDGothicNeo-Bold"/>
          <w:b/>
          <w:bCs/>
          <w:sz w:val="22"/>
          <w:lang w:val="en-GB"/>
        </w:rPr>
        <w:t xml:space="preserve">Recommendation 4: </w:t>
      </w:r>
      <w:r w:rsidR="008E40BC">
        <w:rPr>
          <w:rFonts w:asciiTheme="majorHAnsi" w:hAnsiTheme="majorHAnsi" w:cs="AppleSDGothicNeo-Bold"/>
          <w:bCs/>
          <w:i/>
          <w:sz w:val="22"/>
          <w:lang w:val="en-GB"/>
        </w:rPr>
        <w:t xml:space="preserve">Facilitate </w:t>
      </w:r>
      <w:r w:rsidR="003A7003">
        <w:rPr>
          <w:rFonts w:asciiTheme="majorHAnsi" w:hAnsiTheme="majorHAnsi" w:cs="AppleSDGothicNeo-Bold"/>
          <w:bCs/>
          <w:i/>
          <w:sz w:val="22"/>
          <w:lang w:val="en-GB"/>
        </w:rPr>
        <w:t xml:space="preserve">more active role of </w:t>
      </w:r>
      <w:r w:rsidR="005917B6">
        <w:rPr>
          <w:rFonts w:asciiTheme="majorHAnsi" w:hAnsiTheme="majorHAnsi" w:cs="AppleSDGothicNeo-Bold"/>
          <w:bCs/>
          <w:i/>
          <w:sz w:val="22"/>
          <w:lang w:val="en-GB"/>
        </w:rPr>
        <w:t xml:space="preserve">the most important </w:t>
      </w:r>
      <w:r w:rsidR="003A7003">
        <w:rPr>
          <w:rFonts w:asciiTheme="majorHAnsi" w:hAnsiTheme="majorHAnsi" w:cs="AppleSDGothicNeo-Bold"/>
          <w:bCs/>
          <w:i/>
          <w:sz w:val="22"/>
          <w:lang w:val="en-GB"/>
        </w:rPr>
        <w:t xml:space="preserve">“institutional” partners and stakeholders such as MEE with EPA and MHI, in </w:t>
      </w:r>
      <w:r w:rsidR="005917B6">
        <w:rPr>
          <w:rFonts w:asciiTheme="majorHAnsi" w:hAnsiTheme="majorHAnsi" w:cs="AppleSDGothicNeo-Bold"/>
          <w:bCs/>
          <w:i/>
          <w:sz w:val="22"/>
          <w:lang w:val="en-GB"/>
        </w:rPr>
        <w:t>the utilization</w:t>
      </w:r>
      <w:r w:rsidR="003A7003">
        <w:rPr>
          <w:rFonts w:asciiTheme="majorHAnsi" w:hAnsiTheme="majorHAnsi" w:cs="AppleSDGothicNeo-Bold"/>
          <w:bCs/>
          <w:i/>
          <w:sz w:val="22"/>
          <w:lang w:val="en-GB"/>
        </w:rPr>
        <w:t xml:space="preserve"> of the </w:t>
      </w:r>
      <w:r w:rsidR="005917B6">
        <w:rPr>
          <w:rFonts w:asciiTheme="majorHAnsi" w:hAnsiTheme="majorHAnsi" w:cs="AppleSDGothicNeo-Bold"/>
          <w:bCs/>
          <w:i/>
          <w:sz w:val="22"/>
          <w:lang w:val="en-GB"/>
        </w:rPr>
        <w:t>TAP</w:t>
      </w:r>
      <w:r w:rsidR="003A7003">
        <w:rPr>
          <w:rFonts w:asciiTheme="majorHAnsi" w:hAnsiTheme="majorHAnsi" w:cs="AppleSDGothicNeo-Bold"/>
          <w:bCs/>
          <w:i/>
          <w:sz w:val="22"/>
          <w:lang w:val="en-GB"/>
        </w:rPr>
        <w:t>’s results</w:t>
      </w:r>
      <w:r w:rsidR="005917B6">
        <w:rPr>
          <w:rFonts w:asciiTheme="majorHAnsi" w:hAnsiTheme="majorHAnsi" w:cs="AppleSDGothicNeo-Bold"/>
          <w:bCs/>
          <w:i/>
          <w:sz w:val="22"/>
          <w:lang w:val="en-GB"/>
        </w:rPr>
        <w:t>. Thatwill contribute to the</w:t>
      </w:r>
      <w:r w:rsidR="00D7736A">
        <w:rPr>
          <w:rFonts w:asciiTheme="majorHAnsi" w:hAnsiTheme="majorHAnsi" w:cs="AppleSDGothicNeo-Bold"/>
          <w:bCs/>
          <w:i/>
          <w:sz w:val="22"/>
          <w:lang w:val="en-GB"/>
        </w:rPr>
        <w:t>longer-term</w:t>
      </w:r>
      <w:r w:rsidR="008E40BC">
        <w:rPr>
          <w:rFonts w:asciiTheme="majorHAnsi" w:hAnsiTheme="majorHAnsi" w:cs="AppleSDGothicNeo-Bold"/>
          <w:bCs/>
          <w:i/>
          <w:sz w:val="22"/>
          <w:lang w:val="en-GB"/>
        </w:rPr>
        <w:t xml:space="preserve"> sustainability of the project</w:t>
      </w:r>
      <w:r w:rsidR="003A7003">
        <w:rPr>
          <w:rFonts w:asciiTheme="majorHAnsi" w:hAnsiTheme="majorHAnsi" w:cs="AppleSDGothicNeo-Bold"/>
          <w:bCs/>
          <w:i/>
          <w:sz w:val="22"/>
          <w:lang w:val="en-GB"/>
        </w:rPr>
        <w:t xml:space="preserve">. Their participation in the project should extend </w:t>
      </w:r>
      <w:r w:rsidR="008E40BC">
        <w:rPr>
          <w:rFonts w:asciiTheme="majorHAnsi" w:hAnsiTheme="majorHAnsi" w:cs="AppleSDGothicNeo-Bold"/>
          <w:bCs/>
          <w:i/>
          <w:sz w:val="22"/>
          <w:lang w:val="en-GB"/>
        </w:rPr>
        <w:t xml:space="preserve">beyond </w:t>
      </w:r>
      <w:r w:rsidR="003A7003">
        <w:rPr>
          <w:rFonts w:asciiTheme="majorHAnsi" w:hAnsiTheme="majorHAnsi" w:cs="AppleSDGothicNeo-Bold"/>
          <w:bCs/>
          <w:i/>
          <w:sz w:val="22"/>
          <w:lang w:val="en-GB"/>
        </w:rPr>
        <w:t xml:space="preserve">the membership </w:t>
      </w:r>
      <w:r w:rsidR="008E40BC">
        <w:rPr>
          <w:rFonts w:asciiTheme="majorHAnsi" w:hAnsiTheme="majorHAnsi" w:cs="AppleSDGothicNeo-Bold"/>
          <w:bCs/>
          <w:i/>
          <w:sz w:val="22"/>
          <w:lang w:val="en-GB"/>
        </w:rPr>
        <w:t>in</w:t>
      </w:r>
      <w:r w:rsidR="003A7003">
        <w:rPr>
          <w:rFonts w:asciiTheme="majorHAnsi" w:hAnsiTheme="majorHAnsi" w:cs="AppleSDGothicNeo-Bold"/>
          <w:bCs/>
          <w:i/>
          <w:sz w:val="22"/>
          <w:lang w:val="en-GB"/>
        </w:rPr>
        <w:t xml:space="preserve"> the TC. </w:t>
      </w:r>
      <w:r w:rsidR="005917B6">
        <w:rPr>
          <w:rFonts w:asciiTheme="majorHAnsi" w:hAnsiTheme="majorHAnsi" w:cs="AppleSDGothicNeo-Bold"/>
          <w:bCs/>
          <w:i/>
          <w:sz w:val="22"/>
          <w:lang w:val="en-GB"/>
        </w:rPr>
        <w:t>They could, for example,</w:t>
      </w:r>
      <w:r w:rsidR="003A7003">
        <w:rPr>
          <w:rFonts w:asciiTheme="majorHAnsi" w:hAnsiTheme="majorHAnsi" w:cs="AppleSDGothicNeo-Bold"/>
          <w:bCs/>
          <w:i/>
          <w:sz w:val="22"/>
          <w:lang w:val="en-GB"/>
        </w:rPr>
        <w:t>be more actively involved in proposing, selecting and</w:t>
      </w:r>
      <w:r w:rsidR="008E40BC">
        <w:rPr>
          <w:rFonts w:asciiTheme="majorHAnsi" w:hAnsiTheme="majorHAnsi" w:cs="AppleSDGothicNeo-Bold"/>
          <w:bCs/>
          <w:i/>
          <w:sz w:val="22"/>
          <w:lang w:val="en-GB"/>
        </w:rPr>
        <w:t xml:space="preserve"> monitoring the</w:t>
      </w:r>
      <w:r w:rsidR="003A7003">
        <w:rPr>
          <w:rFonts w:asciiTheme="majorHAnsi" w:hAnsiTheme="majorHAnsi" w:cs="AppleSDGothicNeo-Bold"/>
          <w:bCs/>
          <w:i/>
          <w:sz w:val="22"/>
          <w:lang w:val="en-GB"/>
        </w:rPr>
        <w:t xml:space="preserve"> implement</w:t>
      </w:r>
      <w:r w:rsidR="008E40BC">
        <w:rPr>
          <w:rFonts w:asciiTheme="majorHAnsi" w:hAnsiTheme="majorHAnsi" w:cs="AppleSDGothicNeo-Bold"/>
          <w:bCs/>
          <w:i/>
          <w:sz w:val="22"/>
          <w:lang w:val="en-GB"/>
        </w:rPr>
        <w:t>ation of</w:t>
      </w:r>
      <w:r w:rsidR="003A7003">
        <w:rPr>
          <w:rFonts w:asciiTheme="majorHAnsi" w:hAnsiTheme="majorHAnsi" w:cs="AppleSDGothicNeo-Bold"/>
          <w:bCs/>
          <w:i/>
          <w:sz w:val="22"/>
          <w:lang w:val="en-GB"/>
        </w:rPr>
        <w:t xml:space="preserve"> demo projects. </w:t>
      </w:r>
      <w:r w:rsidR="003A7003">
        <w:rPr>
          <w:rFonts w:asciiTheme="majorHAnsi" w:hAnsiTheme="majorHAnsi" w:cs="AppleSDGothicNeo-Bold"/>
          <w:bCs/>
          <w:sz w:val="22"/>
          <w:u w:val="single"/>
          <w:lang w:val="en-GB"/>
        </w:rPr>
        <w:t>Responsibility</w:t>
      </w:r>
      <w:r w:rsidR="003A7003">
        <w:rPr>
          <w:rFonts w:asciiTheme="majorHAnsi" w:hAnsiTheme="majorHAnsi" w:cs="AppleSDGothicNeo-Bold"/>
          <w:bCs/>
          <w:sz w:val="22"/>
          <w:lang w:val="en-GB"/>
        </w:rPr>
        <w:t>: PMU, MEE, MHI, MT.</w:t>
      </w:r>
    </w:p>
    <w:p w:rsidR="00BF5AA4" w:rsidRPr="00BF5AA4" w:rsidRDefault="00BF5AA4" w:rsidP="00152A8B">
      <w:pPr>
        <w:rPr>
          <w:rFonts w:ascii="Calibri" w:hAnsi="Calibri"/>
          <w:sz w:val="22"/>
          <w:szCs w:val="20"/>
        </w:rPr>
      </w:pPr>
    </w:p>
    <w:p w:rsidR="004B7F95" w:rsidRPr="004B7F95" w:rsidRDefault="00BF5AA4" w:rsidP="007A32E6">
      <w:pPr>
        <w:jc w:val="both"/>
        <w:rPr>
          <w:rFonts w:asciiTheme="majorHAnsi" w:hAnsiTheme="majorHAnsi" w:cs="AppleSDGothicNeo-Bold"/>
          <w:bCs/>
          <w:sz w:val="22"/>
          <w:lang w:val="en-GB"/>
        </w:rPr>
      </w:pPr>
      <w:r w:rsidRPr="00BF5AA4">
        <w:rPr>
          <w:rFonts w:asciiTheme="majorHAnsi" w:hAnsiTheme="majorHAnsi" w:cs="AppleSDGothicNeo-Bold"/>
          <w:b/>
          <w:bCs/>
          <w:sz w:val="22"/>
          <w:lang w:val="en-GB"/>
        </w:rPr>
        <w:t xml:space="preserve">Recommendation </w:t>
      </w:r>
      <w:r w:rsidR="003A7003">
        <w:rPr>
          <w:rFonts w:asciiTheme="majorHAnsi" w:hAnsiTheme="majorHAnsi" w:cs="AppleSDGothicNeo-Bold"/>
          <w:b/>
          <w:bCs/>
          <w:sz w:val="22"/>
          <w:lang w:val="en-GB"/>
        </w:rPr>
        <w:t>5</w:t>
      </w:r>
      <w:r w:rsidRPr="00BF5AA4">
        <w:rPr>
          <w:rFonts w:asciiTheme="majorHAnsi" w:hAnsiTheme="majorHAnsi" w:cs="AppleSDGothicNeo-Bold"/>
          <w:b/>
          <w:bCs/>
          <w:sz w:val="22"/>
          <w:lang w:val="en-GB"/>
        </w:rPr>
        <w:t xml:space="preserve">: </w:t>
      </w:r>
      <w:r w:rsidRPr="00BF5AA4">
        <w:rPr>
          <w:rFonts w:asciiTheme="majorHAnsi" w:hAnsiTheme="majorHAnsi" w:cs="AppleSDGothicNeo-Bold"/>
          <w:bCs/>
          <w:i/>
          <w:sz w:val="22"/>
          <w:lang w:val="en-GB"/>
        </w:rPr>
        <w:t xml:space="preserve">As the </w:t>
      </w:r>
      <w:r w:rsidR="002C7F0D">
        <w:rPr>
          <w:rFonts w:asciiTheme="majorHAnsi" w:hAnsiTheme="majorHAnsi" w:cs="AppleSDGothicNeo-Bold"/>
          <w:bCs/>
          <w:i/>
          <w:sz w:val="22"/>
          <w:lang w:val="en-GB"/>
        </w:rPr>
        <w:t>start of the implementation</w:t>
      </w:r>
      <w:r w:rsidRPr="00BF5AA4">
        <w:rPr>
          <w:rFonts w:asciiTheme="majorHAnsi" w:hAnsiTheme="majorHAnsi" w:cs="AppleSDGothicNeo-Bold"/>
          <w:bCs/>
          <w:i/>
          <w:sz w:val="22"/>
          <w:lang w:val="en-GB"/>
        </w:rPr>
        <w:t xml:space="preserve"> of demo projects is still pending, it is recommended</w:t>
      </w:r>
      <w:r w:rsidR="002C7F0D">
        <w:rPr>
          <w:rFonts w:asciiTheme="majorHAnsi" w:hAnsiTheme="majorHAnsi" w:cs="AppleSDGothicNeo-Bold"/>
          <w:bCs/>
          <w:i/>
          <w:sz w:val="22"/>
          <w:lang w:val="en-GB"/>
        </w:rPr>
        <w:t>,</w:t>
      </w:r>
      <w:r w:rsidR="008E40BC" w:rsidRPr="00BF5AA4">
        <w:rPr>
          <w:rFonts w:asciiTheme="majorHAnsi" w:hAnsiTheme="majorHAnsi" w:cs="AppleSDGothicNeo-Bold"/>
          <w:bCs/>
          <w:i/>
          <w:sz w:val="22"/>
          <w:lang w:val="en-GB"/>
        </w:rPr>
        <w:t>as a matter of the highest priority for the entire project</w:t>
      </w:r>
      <w:r w:rsidR="002C7F0D">
        <w:rPr>
          <w:rFonts w:asciiTheme="majorHAnsi" w:hAnsiTheme="majorHAnsi" w:cs="AppleSDGothicNeo-Bold"/>
          <w:bCs/>
          <w:i/>
          <w:sz w:val="22"/>
          <w:lang w:val="en-GB"/>
        </w:rPr>
        <w:t>,</w:t>
      </w:r>
      <w:r w:rsidRPr="00BF5AA4">
        <w:rPr>
          <w:rFonts w:asciiTheme="majorHAnsi" w:hAnsiTheme="majorHAnsi" w:cs="AppleSDGothicNeo-Bold"/>
          <w:bCs/>
          <w:i/>
          <w:sz w:val="22"/>
          <w:lang w:val="en-GB"/>
        </w:rPr>
        <w:t xml:space="preserve">to </w:t>
      </w:r>
      <w:r w:rsidR="002C7F0D">
        <w:rPr>
          <w:rFonts w:asciiTheme="majorHAnsi" w:hAnsiTheme="majorHAnsi" w:cs="AppleSDGothicNeo-Bold"/>
          <w:bCs/>
          <w:i/>
          <w:sz w:val="22"/>
          <w:lang w:val="en-GB"/>
        </w:rPr>
        <w:t>make a bold move in this direction</w:t>
      </w:r>
      <w:r w:rsidRPr="00BF5AA4">
        <w:rPr>
          <w:rFonts w:asciiTheme="majorHAnsi" w:hAnsiTheme="majorHAnsi" w:cs="AppleSDGothicNeo-Bold"/>
          <w:bCs/>
          <w:i/>
          <w:sz w:val="22"/>
          <w:lang w:val="en-GB"/>
        </w:rPr>
        <w:t xml:space="preserve"> very soon.</w:t>
      </w:r>
      <w:r w:rsidR="002C7F0D">
        <w:rPr>
          <w:rFonts w:asciiTheme="majorHAnsi" w:hAnsiTheme="majorHAnsi" w:cs="AppleSDGothicNeo-Bold"/>
          <w:bCs/>
          <w:i/>
          <w:sz w:val="22"/>
          <w:lang w:val="en-GB"/>
        </w:rPr>
        <w:t>Starting from</w:t>
      </w:r>
      <w:r w:rsidR="003A7003">
        <w:rPr>
          <w:rFonts w:asciiTheme="majorHAnsi" w:hAnsiTheme="majorHAnsi" w:cs="AppleSDGothicNeo-Bold"/>
          <w:bCs/>
          <w:i/>
          <w:sz w:val="22"/>
          <w:lang w:val="en-GB"/>
        </w:rPr>
        <w:t xml:space="preserve"> the proposal given in the MTAP study, the final list of selection </w:t>
      </w:r>
      <w:r w:rsidR="002C7F0D">
        <w:rPr>
          <w:rFonts w:asciiTheme="majorHAnsi" w:hAnsiTheme="majorHAnsi" w:cs="AppleSDGothicNeo-Bold"/>
          <w:bCs/>
          <w:i/>
          <w:sz w:val="22"/>
          <w:lang w:val="en-GB"/>
        </w:rPr>
        <w:t xml:space="preserve">criteria </w:t>
      </w:r>
      <w:r w:rsidR="003A7003">
        <w:rPr>
          <w:rFonts w:asciiTheme="majorHAnsi" w:hAnsiTheme="majorHAnsi" w:cs="AppleSDGothicNeo-Bold"/>
          <w:bCs/>
          <w:i/>
          <w:sz w:val="22"/>
          <w:lang w:val="en-GB"/>
        </w:rPr>
        <w:t xml:space="preserve">should be produced. </w:t>
      </w:r>
      <w:r w:rsidR="002C7F0D">
        <w:rPr>
          <w:rFonts w:asciiTheme="majorHAnsi" w:hAnsiTheme="majorHAnsi" w:cs="AppleSDGothicNeo-Bold"/>
          <w:bCs/>
          <w:i/>
          <w:sz w:val="22"/>
          <w:lang w:val="en-GB"/>
        </w:rPr>
        <w:t xml:space="preserve">It is important to stress that even if the impetus for project ideas would be </w:t>
      </w:r>
      <w:r w:rsidR="005917B6">
        <w:rPr>
          <w:rFonts w:asciiTheme="majorHAnsi" w:hAnsiTheme="majorHAnsi" w:cs="AppleSDGothicNeo-Bold"/>
          <w:bCs/>
          <w:i/>
          <w:sz w:val="22"/>
          <w:lang w:val="en-GB"/>
        </w:rPr>
        <w:t xml:space="preserve">solution of </w:t>
      </w:r>
      <w:r w:rsidR="002C7F0D">
        <w:rPr>
          <w:rFonts w:asciiTheme="majorHAnsi" w:hAnsiTheme="majorHAnsi" w:cs="AppleSDGothicNeo-Bold"/>
          <w:bCs/>
          <w:i/>
          <w:sz w:val="22"/>
          <w:lang w:val="en-GB"/>
        </w:rPr>
        <w:t xml:space="preserve">imminent and urgent environmental and climate change problems, the </w:t>
      </w:r>
      <w:r w:rsidR="00D7736A">
        <w:rPr>
          <w:rFonts w:asciiTheme="majorHAnsi" w:hAnsiTheme="majorHAnsi" w:cs="AppleSDGothicNeo-Bold"/>
          <w:bCs/>
          <w:i/>
          <w:sz w:val="22"/>
          <w:lang w:val="en-GB"/>
        </w:rPr>
        <w:t>longer-term</w:t>
      </w:r>
      <w:r w:rsidR="002C7F0D">
        <w:rPr>
          <w:rFonts w:asciiTheme="majorHAnsi" w:hAnsiTheme="majorHAnsi" w:cs="AppleSDGothicNeo-Bold"/>
          <w:bCs/>
          <w:i/>
          <w:sz w:val="22"/>
          <w:lang w:val="en-GB"/>
        </w:rPr>
        <w:t xml:space="preserve"> perspective </w:t>
      </w:r>
      <w:r w:rsidR="005917B6">
        <w:rPr>
          <w:rFonts w:asciiTheme="majorHAnsi" w:hAnsiTheme="majorHAnsi" w:cs="AppleSDGothicNeo-Bold"/>
          <w:bCs/>
          <w:i/>
          <w:sz w:val="22"/>
          <w:lang w:val="en-GB"/>
        </w:rPr>
        <w:t>emanating from</w:t>
      </w:r>
      <w:r w:rsidR="002C7F0D">
        <w:rPr>
          <w:rFonts w:asciiTheme="majorHAnsi" w:hAnsiTheme="majorHAnsi" w:cs="AppleSDGothicNeo-Bold"/>
          <w:bCs/>
          <w:i/>
          <w:sz w:val="22"/>
          <w:lang w:val="en-GB"/>
        </w:rPr>
        <w:t xml:space="preserve"> the overall project goal should always be kept in mind. </w:t>
      </w:r>
      <w:r w:rsidR="003A7003">
        <w:rPr>
          <w:rFonts w:asciiTheme="majorHAnsi" w:hAnsiTheme="majorHAnsi" w:cs="AppleSDGothicNeo-Bold"/>
          <w:bCs/>
          <w:i/>
          <w:sz w:val="22"/>
          <w:lang w:val="en-GB"/>
        </w:rPr>
        <w:t>The findings and recommen</w:t>
      </w:r>
      <w:r w:rsidR="004C2191">
        <w:rPr>
          <w:rFonts w:asciiTheme="majorHAnsi" w:hAnsiTheme="majorHAnsi" w:cs="AppleSDGothicNeo-Bold"/>
          <w:bCs/>
          <w:i/>
          <w:sz w:val="22"/>
          <w:lang w:val="en-GB"/>
        </w:rPr>
        <w:t>dations from the project report</w:t>
      </w:r>
      <w:r w:rsidR="003A7003">
        <w:rPr>
          <w:rFonts w:asciiTheme="majorHAnsi" w:hAnsiTheme="majorHAnsi" w:cs="AppleSDGothicNeo-Bold"/>
          <w:bCs/>
          <w:i/>
          <w:sz w:val="22"/>
          <w:lang w:val="en-GB"/>
        </w:rPr>
        <w:t>s</w:t>
      </w:r>
      <w:r w:rsidR="004C2191">
        <w:rPr>
          <w:rFonts w:asciiTheme="majorHAnsi" w:hAnsiTheme="majorHAnsi" w:cs="AppleSDGothicNeo-Bold"/>
          <w:bCs/>
          <w:i/>
          <w:sz w:val="22"/>
          <w:lang w:val="en-GB"/>
        </w:rPr>
        <w:t xml:space="preserve"> and studies</w:t>
      </w:r>
      <w:r w:rsidR="003A7003">
        <w:rPr>
          <w:rFonts w:asciiTheme="majorHAnsi" w:hAnsiTheme="majorHAnsi" w:cs="AppleSDGothicNeo-Bold"/>
          <w:bCs/>
          <w:i/>
          <w:sz w:val="22"/>
          <w:lang w:val="en-GB"/>
        </w:rPr>
        <w:t xml:space="preserve"> already produced should be “distilled” </w:t>
      </w:r>
      <w:r w:rsidR="004C2191">
        <w:rPr>
          <w:rFonts w:asciiTheme="majorHAnsi" w:hAnsiTheme="majorHAnsi" w:cs="AppleSDGothicNeo-Bold"/>
          <w:bCs/>
          <w:i/>
          <w:sz w:val="22"/>
          <w:lang w:val="en-GB"/>
        </w:rPr>
        <w:t xml:space="preserve">to identify potential areas for demo projects. </w:t>
      </w:r>
      <w:r w:rsidR="004B7F95">
        <w:rPr>
          <w:rFonts w:asciiTheme="majorHAnsi" w:hAnsiTheme="majorHAnsi" w:cs="AppleSDGothicNeo-Bold"/>
          <w:bCs/>
          <w:sz w:val="22"/>
          <w:u w:val="single"/>
          <w:lang w:val="en-GB"/>
        </w:rPr>
        <w:t>Responsibility</w:t>
      </w:r>
      <w:r w:rsidR="004B7F95">
        <w:rPr>
          <w:rFonts w:asciiTheme="majorHAnsi" w:hAnsiTheme="majorHAnsi" w:cs="AppleSDGothicNeo-Bold"/>
          <w:bCs/>
          <w:sz w:val="22"/>
          <w:lang w:val="en-GB"/>
        </w:rPr>
        <w:t>: PMU, TC.</w:t>
      </w:r>
    </w:p>
    <w:p w:rsidR="004B7F95" w:rsidRDefault="004B7F95" w:rsidP="007A32E6">
      <w:pPr>
        <w:jc w:val="both"/>
        <w:rPr>
          <w:rFonts w:asciiTheme="majorHAnsi" w:hAnsiTheme="majorHAnsi" w:cs="AppleSDGothicNeo-Bold"/>
          <w:bCs/>
          <w:i/>
          <w:sz w:val="22"/>
          <w:lang w:val="en-GB"/>
        </w:rPr>
      </w:pPr>
    </w:p>
    <w:p w:rsidR="004C2191" w:rsidRDefault="004B7F95" w:rsidP="007A32E6">
      <w:pPr>
        <w:jc w:val="both"/>
        <w:rPr>
          <w:rFonts w:asciiTheme="majorHAnsi" w:hAnsiTheme="majorHAnsi" w:cs="AppleSDGothicNeo-Bold"/>
          <w:bCs/>
          <w:sz w:val="22"/>
          <w:lang w:val="en-GB"/>
        </w:rPr>
      </w:pPr>
      <w:r>
        <w:rPr>
          <w:rFonts w:asciiTheme="majorHAnsi" w:hAnsiTheme="majorHAnsi" w:cs="AppleSDGothicNeo-Bold"/>
          <w:b/>
          <w:bCs/>
          <w:sz w:val="22"/>
          <w:lang w:val="en-GB"/>
        </w:rPr>
        <w:t>Recommendation 6</w:t>
      </w:r>
      <w:r>
        <w:rPr>
          <w:rFonts w:asciiTheme="majorHAnsi" w:hAnsiTheme="majorHAnsi" w:cs="AppleSDGothicNeo-Bold"/>
          <w:bCs/>
          <w:sz w:val="22"/>
          <w:lang w:val="en-GB"/>
        </w:rPr>
        <w:t xml:space="preserve">: </w:t>
      </w:r>
      <w:r w:rsidR="004C2191">
        <w:rPr>
          <w:rFonts w:asciiTheme="majorHAnsi" w:hAnsiTheme="majorHAnsi" w:cs="AppleSDGothicNeo-Bold"/>
          <w:bCs/>
          <w:i/>
          <w:sz w:val="22"/>
          <w:lang w:val="en-GB"/>
        </w:rPr>
        <w:t xml:space="preserve">Very detailed procedure for projects selection, contracting, implementation and monitoring needs to be prepared. </w:t>
      </w:r>
      <w:r w:rsidR="002C7F0D">
        <w:rPr>
          <w:rFonts w:asciiTheme="majorHAnsi" w:hAnsiTheme="majorHAnsi" w:cs="AppleSDGothicNeo-Bold"/>
          <w:bCs/>
          <w:i/>
          <w:sz w:val="22"/>
          <w:lang w:val="en-GB"/>
        </w:rPr>
        <w:t xml:space="preserve">PMU should examine the possibility of having a two-step selection process. During the first step, a general call for ideas could be announced and, based on the ideas proposed, somewhat larger group of projects could be selected. During the second step, </w:t>
      </w:r>
      <w:r w:rsidR="00D7736A">
        <w:rPr>
          <w:rFonts w:asciiTheme="majorHAnsi" w:hAnsiTheme="majorHAnsi" w:cs="AppleSDGothicNeo-Bold"/>
          <w:bCs/>
          <w:i/>
          <w:sz w:val="22"/>
          <w:lang w:val="en-GB"/>
        </w:rPr>
        <w:t>more detailed project proposals</w:t>
      </w:r>
      <w:r w:rsidR="002C7F0D">
        <w:rPr>
          <w:rFonts w:asciiTheme="majorHAnsi" w:hAnsiTheme="majorHAnsi" w:cs="AppleSDGothicNeo-Bold"/>
          <w:bCs/>
          <w:i/>
          <w:sz w:val="22"/>
          <w:lang w:val="en-GB"/>
        </w:rPr>
        <w:t xml:space="preserve"> could be prepared, with the assistance of PMU and other implementing partners (see Recommendation 4). </w:t>
      </w:r>
      <w:r>
        <w:rPr>
          <w:rFonts w:asciiTheme="majorHAnsi" w:hAnsiTheme="majorHAnsi" w:cs="AppleSDGothicNeo-Bold"/>
          <w:bCs/>
          <w:i/>
          <w:sz w:val="22"/>
          <w:lang w:val="en-GB"/>
        </w:rPr>
        <w:t>T</w:t>
      </w:r>
      <w:r w:rsidR="00D7736A">
        <w:rPr>
          <w:rFonts w:asciiTheme="majorHAnsi" w:hAnsiTheme="majorHAnsi" w:cs="AppleSDGothicNeo-Bold"/>
          <w:bCs/>
          <w:i/>
          <w:sz w:val="22"/>
          <w:lang w:val="en-GB"/>
        </w:rPr>
        <w:t>his</w:t>
      </w:r>
      <w:r w:rsidR="002C7F0D">
        <w:rPr>
          <w:rFonts w:asciiTheme="majorHAnsi" w:hAnsiTheme="majorHAnsi" w:cs="AppleSDGothicNeo-Bold"/>
          <w:bCs/>
          <w:i/>
          <w:sz w:val="22"/>
          <w:lang w:val="en-GB"/>
        </w:rPr>
        <w:t xml:space="preserve"> procedure </w:t>
      </w:r>
      <w:r>
        <w:rPr>
          <w:rFonts w:asciiTheme="majorHAnsi" w:hAnsiTheme="majorHAnsi" w:cs="AppleSDGothicNeo-Bold"/>
          <w:bCs/>
          <w:i/>
          <w:sz w:val="22"/>
          <w:lang w:val="en-GB"/>
        </w:rPr>
        <w:t>may minimise</w:t>
      </w:r>
      <w:r w:rsidR="002C7F0D">
        <w:rPr>
          <w:rFonts w:asciiTheme="majorHAnsi" w:hAnsiTheme="majorHAnsi" w:cs="AppleSDGothicNeo-Bold"/>
          <w:bCs/>
          <w:i/>
          <w:sz w:val="22"/>
          <w:lang w:val="en-GB"/>
        </w:rPr>
        <w:t xml:space="preserve"> the risk of not getting enough good proposals. The drawback is that the selection process might last a bit longer than the standard one, but the project proposals will be better prepared.</w:t>
      </w:r>
      <w:r w:rsidR="00BF5AA4" w:rsidRPr="00BF5AA4">
        <w:rPr>
          <w:rFonts w:asciiTheme="majorHAnsi" w:hAnsiTheme="majorHAnsi" w:cs="AppleSDGothicNeo-Bold"/>
          <w:bCs/>
          <w:i/>
          <w:sz w:val="22"/>
          <w:lang w:val="en-GB"/>
        </w:rPr>
        <w:t xml:space="preserve"> In the event of project extension </w:t>
      </w:r>
      <w:r w:rsidR="002C7F0D">
        <w:rPr>
          <w:rFonts w:asciiTheme="majorHAnsi" w:hAnsiTheme="majorHAnsi" w:cs="AppleSDGothicNeo-Bold"/>
          <w:bCs/>
          <w:i/>
          <w:sz w:val="22"/>
          <w:lang w:val="en-GB"/>
        </w:rPr>
        <w:t>of</w:t>
      </w:r>
      <w:r w:rsidR="00BF5AA4" w:rsidRPr="00BF5AA4">
        <w:rPr>
          <w:rFonts w:asciiTheme="majorHAnsi" w:hAnsiTheme="majorHAnsi" w:cs="AppleSDGothicNeo-Bold"/>
          <w:bCs/>
          <w:i/>
          <w:sz w:val="22"/>
          <w:lang w:val="en-GB"/>
        </w:rPr>
        <w:t>12</w:t>
      </w:r>
      <w:r w:rsidR="002C7F0D">
        <w:rPr>
          <w:rFonts w:asciiTheme="majorHAnsi" w:hAnsiTheme="majorHAnsi" w:cs="AppleSDGothicNeo-Bold"/>
          <w:bCs/>
          <w:i/>
          <w:sz w:val="22"/>
          <w:lang w:val="en-GB"/>
        </w:rPr>
        <w:t xml:space="preserve"> to </w:t>
      </w:r>
      <w:r w:rsidR="00BF5AA4" w:rsidRPr="00BF5AA4">
        <w:rPr>
          <w:rFonts w:asciiTheme="majorHAnsi" w:hAnsiTheme="majorHAnsi" w:cs="AppleSDGothicNeo-Bold"/>
          <w:bCs/>
          <w:i/>
          <w:sz w:val="22"/>
          <w:lang w:val="en-GB"/>
        </w:rPr>
        <w:t xml:space="preserve">18 months, the remaining </w:t>
      </w:r>
      <w:r w:rsidR="000F0868">
        <w:rPr>
          <w:rFonts w:asciiTheme="majorHAnsi" w:hAnsiTheme="majorHAnsi" w:cs="AppleSDGothicNeo-Bold"/>
          <w:bCs/>
          <w:i/>
          <w:sz w:val="22"/>
          <w:lang w:val="en-GB"/>
        </w:rPr>
        <w:t>1.5 to 2</w:t>
      </w:r>
      <w:r w:rsidR="00BF5AA4" w:rsidRPr="00BF5AA4">
        <w:rPr>
          <w:rFonts w:asciiTheme="majorHAnsi" w:hAnsiTheme="majorHAnsi" w:cs="AppleSDGothicNeo-Bold"/>
          <w:bCs/>
          <w:i/>
          <w:sz w:val="22"/>
          <w:lang w:val="en-GB"/>
        </w:rPr>
        <w:t xml:space="preserve"> years of project's duration</w:t>
      </w:r>
      <w:r w:rsidR="005208EF">
        <w:rPr>
          <w:rFonts w:asciiTheme="majorHAnsi" w:hAnsiTheme="majorHAnsi" w:cs="AppleSDGothicNeo-Bold"/>
          <w:bCs/>
          <w:i/>
          <w:sz w:val="22"/>
          <w:lang w:val="en-GB"/>
        </w:rPr>
        <w:t xml:space="preserve">, i.e. </w:t>
      </w:r>
      <w:r w:rsidR="000F0868">
        <w:rPr>
          <w:rFonts w:asciiTheme="majorHAnsi" w:hAnsiTheme="majorHAnsi" w:cs="AppleSDGothicNeo-Bold"/>
          <w:bCs/>
          <w:i/>
          <w:sz w:val="22"/>
          <w:lang w:val="en-GB"/>
        </w:rPr>
        <w:t>0.5</w:t>
      </w:r>
      <w:r w:rsidR="00BF5AA4" w:rsidRPr="00BF5AA4">
        <w:rPr>
          <w:rFonts w:asciiTheme="majorHAnsi" w:hAnsiTheme="majorHAnsi" w:cs="AppleSDGothicNeo-Bold"/>
          <w:bCs/>
          <w:i/>
          <w:sz w:val="22"/>
          <w:lang w:val="en-GB"/>
        </w:rPr>
        <w:t xml:space="preserve"> years currently remaining </w:t>
      </w:r>
      <w:r w:rsidR="005208EF" w:rsidRPr="00BF5AA4">
        <w:rPr>
          <w:rFonts w:asciiTheme="majorHAnsi" w:hAnsiTheme="majorHAnsi" w:cs="AppleSDGothicNeo-Bold"/>
          <w:bCs/>
          <w:i/>
          <w:sz w:val="22"/>
          <w:lang w:val="en-GB"/>
        </w:rPr>
        <w:t xml:space="preserve">plus </w:t>
      </w:r>
      <w:r w:rsidR="005208EF">
        <w:rPr>
          <w:rFonts w:asciiTheme="majorHAnsi" w:hAnsiTheme="majorHAnsi" w:cs="AppleSDGothicNeo-Bold"/>
          <w:bCs/>
          <w:i/>
          <w:sz w:val="22"/>
          <w:lang w:val="en-GB"/>
        </w:rPr>
        <w:t>1</w:t>
      </w:r>
      <w:r w:rsidR="004C2191">
        <w:rPr>
          <w:rFonts w:asciiTheme="majorHAnsi" w:hAnsiTheme="majorHAnsi" w:cs="AppleSDGothicNeo-Bold"/>
          <w:bCs/>
          <w:i/>
          <w:sz w:val="22"/>
          <w:lang w:val="en-GB"/>
        </w:rPr>
        <w:t xml:space="preserve"> to </w:t>
      </w:r>
      <w:r w:rsidR="00D7736A">
        <w:rPr>
          <w:rFonts w:asciiTheme="majorHAnsi" w:hAnsiTheme="majorHAnsi" w:cs="AppleSDGothicNeo-Bold"/>
          <w:bCs/>
          <w:i/>
          <w:sz w:val="22"/>
          <w:lang w:val="en-GB"/>
        </w:rPr>
        <w:t>1.5</w:t>
      </w:r>
      <w:r w:rsidR="004C2191">
        <w:rPr>
          <w:rFonts w:asciiTheme="majorHAnsi" w:hAnsiTheme="majorHAnsi" w:cs="AppleSDGothicNeo-Bold"/>
          <w:bCs/>
          <w:i/>
          <w:sz w:val="22"/>
          <w:lang w:val="en-GB"/>
        </w:rPr>
        <w:t xml:space="preserve"> year of extension</w:t>
      </w:r>
      <w:r w:rsidR="005208EF">
        <w:rPr>
          <w:rFonts w:asciiTheme="majorHAnsi" w:hAnsiTheme="majorHAnsi" w:cs="AppleSDGothicNeo-Bold"/>
          <w:bCs/>
          <w:i/>
          <w:sz w:val="22"/>
          <w:lang w:val="en-GB"/>
        </w:rPr>
        <w:t>,</w:t>
      </w:r>
      <w:r w:rsidR="004C2191">
        <w:rPr>
          <w:rFonts w:asciiTheme="majorHAnsi" w:hAnsiTheme="majorHAnsi" w:cs="AppleSDGothicNeo-Bold"/>
          <w:bCs/>
          <w:i/>
          <w:sz w:val="22"/>
          <w:lang w:val="en-GB"/>
        </w:rPr>
        <w:t xml:space="preserve"> w</w:t>
      </w:r>
      <w:r w:rsidR="00BF5AA4" w:rsidRPr="00BF5AA4">
        <w:rPr>
          <w:rFonts w:asciiTheme="majorHAnsi" w:hAnsiTheme="majorHAnsi" w:cs="AppleSDGothicNeo-Bold"/>
          <w:bCs/>
          <w:i/>
          <w:sz w:val="22"/>
          <w:lang w:val="en-GB"/>
        </w:rPr>
        <w:t xml:space="preserve">ould be enough for the </w:t>
      </w:r>
      <w:r w:rsidR="005208EF">
        <w:rPr>
          <w:rFonts w:asciiTheme="majorHAnsi" w:hAnsiTheme="majorHAnsi" w:cs="AppleSDGothicNeo-Bold"/>
          <w:bCs/>
          <w:i/>
          <w:sz w:val="22"/>
          <w:lang w:val="en-GB"/>
        </w:rPr>
        <w:t xml:space="preserve">demo </w:t>
      </w:r>
      <w:r w:rsidR="00BF5AA4" w:rsidRPr="00BF5AA4">
        <w:rPr>
          <w:rFonts w:asciiTheme="majorHAnsi" w:hAnsiTheme="majorHAnsi" w:cs="AppleSDGothicNeo-Bold"/>
          <w:bCs/>
          <w:i/>
          <w:sz w:val="22"/>
          <w:lang w:val="en-GB"/>
        </w:rPr>
        <w:t>projects</w:t>
      </w:r>
      <w:r w:rsidR="005208EF">
        <w:rPr>
          <w:rFonts w:asciiTheme="majorHAnsi" w:hAnsiTheme="majorHAnsi" w:cs="AppleSDGothicNeo-Bold"/>
          <w:bCs/>
          <w:i/>
          <w:sz w:val="22"/>
          <w:lang w:val="en-GB"/>
        </w:rPr>
        <w:t>’ selection,</w:t>
      </w:r>
      <w:r w:rsidR="00BF5AA4" w:rsidRPr="00BF5AA4">
        <w:rPr>
          <w:rFonts w:asciiTheme="majorHAnsi" w:hAnsiTheme="majorHAnsi" w:cs="AppleSDGothicNeo-Bold"/>
          <w:bCs/>
          <w:i/>
          <w:sz w:val="22"/>
          <w:lang w:val="en-GB"/>
        </w:rPr>
        <w:t xml:space="preserve"> preparation, contracting, implementation and monitoring of results.</w:t>
      </w:r>
      <w:r w:rsidR="005208EF">
        <w:rPr>
          <w:rFonts w:asciiTheme="majorHAnsi" w:hAnsiTheme="majorHAnsi" w:cs="AppleSDGothicNeo-Bold"/>
          <w:bCs/>
          <w:i/>
          <w:sz w:val="22"/>
          <w:lang w:val="en-GB"/>
        </w:rPr>
        <w:t>T</w:t>
      </w:r>
      <w:r w:rsidR="004C2191">
        <w:rPr>
          <w:rFonts w:asciiTheme="majorHAnsi" w:hAnsiTheme="majorHAnsi" w:cs="AppleSDGothicNeo-Bold"/>
          <w:bCs/>
          <w:i/>
          <w:sz w:val="22"/>
          <w:lang w:val="en-GB"/>
        </w:rPr>
        <w:t>he possibility of hiring an additional staff member</w:t>
      </w:r>
      <w:r w:rsidR="001A33EF">
        <w:rPr>
          <w:rFonts w:asciiTheme="majorHAnsi" w:hAnsiTheme="majorHAnsi" w:cs="AppleSDGothicNeo-Bold"/>
          <w:bCs/>
          <w:i/>
          <w:sz w:val="22"/>
          <w:lang w:val="en-GB"/>
        </w:rPr>
        <w:t>/consultant</w:t>
      </w:r>
      <w:r w:rsidR="004C2191">
        <w:rPr>
          <w:rFonts w:asciiTheme="majorHAnsi" w:hAnsiTheme="majorHAnsi" w:cs="AppleSDGothicNeo-Bold"/>
          <w:bCs/>
          <w:i/>
          <w:sz w:val="22"/>
          <w:lang w:val="en-GB"/>
        </w:rPr>
        <w:t xml:space="preserve"> who will manage demo projects</w:t>
      </w:r>
      <w:r w:rsidR="005208EF">
        <w:rPr>
          <w:rFonts w:asciiTheme="majorHAnsi" w:hAnsiTheme="majorHAnsi" w:cs="AppleSDGothicNeo-Bold"/>
          <w:bCs/>
          <w:i/>
          <w:sz w:val="22"/>
          <w:lang w:val="en-GB"/>
        </w:rPr>
        <w:t xml:space="preserve"> should </w:t>
      </w:r>
      <w:r>
        <w:rPr>
          <w:rFonts w:asciiTheme="majorHAnsi" w:hAnsiTheme="majorHAnsi" w:cs="AppleSDGothicNeo-Bold"/>
          <w:bCs/>
          <w:i/>
          <w:sz w:val="22"/>
          <w:lang w:val="en-GB"/>
        </w:rPr>
        <w:t xml:space="preserve">also </w:t>
      </w:r>
      <w:r w:rsidR="005208EF">
        <w:rPr>
          <w:rFonts w:asciiTheme="majorHAnsi" w:hAnsiTheme="majorHAnsi" w:cs="AppleSDGothicNeo-Bold"/>
          <w:bCs/>
          <w:i/>
          <w:sz w:val="22"/>
          <w:lang w:val="en-GB"/>
        </w:rPr>
        <w:t>be explored</w:t>
      </w:r>
      <w:r w:rsidR="001A33EF">
        <w:rPr>
          <w:rFonts w:asciiTheme="majorHAnsi" w:hAnsiTheme="majorHAnsi" w:cs="AppleSDGothicNeo-Bold"/>
          <w:bCs/>
          <w:i/>
          <w:sz w:val="22"/>
          <w:lang w:val="en-GB"/>
        </w:rPr>
        <w:t xml:space="preserve">. </w:t>
      </w:r>
      <w:r w:rsidR="00BF5AA4" w:rsidRPr="00BF5AA4">
        <w:rPr>
          <w:rFonts w:asciiTheme="majorHAnsi" w:hAnsiTheme="majorHAnsi" w:cs="AppleSDGothicNeo-Bold"/>
          <w:bCs/>
          <w:sz w:val="22"/>
          <w:u w:val="single"/>
          <w:lang w:val="en-GB"/>
        </w:rPr>
        <w:t>Responsibility:</w:t>
      </w:r>
      <w:r w:rsidR="004C2191">
        <w:rPr>
          <w:rFonts w:asciiTheme="majorHAnsi" w:hAnsiTheme="majorHAnsi" w:cs="AppleSDGothicNeo-Bold"/>
          <w:bCs/>
          <w:sz w:val="22"/>
          <w:lang w:val="en-GB"/>
        </w:rPr>
        <w:t>PMU, TC, UNDP CO</w:t>
      </w:r>
      <w:r w:rsidR="00BF5AA4" w:rsidRPr="00BF5AA4">
        <w:rPr>
          <w:rFonts w:asciiTheme="majorHAnsi" w:hAnsiTheme="majorHAnsi" w:cs="AppleSDGothicNeo-Bold"/>
          <w:bCs/>
          <w:sz w:val="22"/>
          <w:lang w:val="en-GB"/>
        </w:rPr>
        <w:t>.</w:t>
      </w:r>
    </w:p>
    <w:p w:rsidR="009C7075" w:rsidRDefault="009C7075" w:rsidP="007A32E6">
      <w:pPr>
        <w:jc w:val="both"/>
        <w:rPr>
          <w:rFonts w:asciiTheme="majorHAnsi" w:hAnsiTheme="majorHAnsi" w:cs="AppleSDGothicNeo-Bold"/>
          <w:bCs/>
          <w:sz w:val="22"/>
          <w:lang w:val="en-GB"/>
        </w:rPr>
      </w:pPr>
    </w:p>
    <w:p w:rsidR="004C2191" w:rsidRPr="009C7075" w:rsidRDefault="009C7075" w:rsidP="007A32E6">
      <w:pPr>
        <w:jc w:val="both"/>
        <w:rPr>
          <w:rFonts w:asciiTheme="majorHAnsi" w:hAnsiTheme="majorHAnsi" w:cs="AppleSDGothicNeo-Bold"/>
          <w:bCs/>
          <w:sz w:val="22"/>
          <w:lang w:val="en-GB"/>
        </w:rPr>
      </w:pPr>
      <w:r>
        <w:rPr>
          <w:rFonts w:asciiTheme="majorHAnsi" w:hAnsiTheme="majorHAnsi" w:cs="AppleSDGothicNeo-Bold"/>
          <w:b/>
          <w:bCs/>
          <w:sz w:val="22"/>
          <w:lang w:val="en-GB"/>
        </w:rPr>
        <w:t xml:space="preserve">Recommendation </w:t>
      </w:r>
      <w:r w:rsidR="004B7F95">
        <w:rPr>
          <w:rFonts w:asciiTheme="majorHAnsi" w:hAnsiTheme="majorHAnsi" w:cs="AppleSDGothicNeo-Bold"/>
          <w:b/>
          <w:bCs/>
          <w:sz w:val="22"/>
          <w:lang w:val="en-GB"/>
        </w:rPr>
        <w:t>7</w:t>
      </w:r>
      <w:r w:rsidRPr="008E4794">
        <w:rPr>
          <w:rFonts w:asciiTheme="majorHAnsi" w:hAnsiTheme="majorHAnsi" w:cs="AppleSDGothicNeo-Bold"/>
          <w:b/>
          <w:bCs/>
          <w:sz w:val="22"/>
          <w:lang w:val="en-GB"/>
        </w:rPr>
        <w:t>:</w:t>
      </w:r>
      <w:r w:rsidRPr="009C7075">
        <w:rPr>
          <w:rFonts w:asciiTheme="majorHAnsi" w:hAnsiTheme="majorHAnsi" w:cs="AppleSDGothicNeo-Bold"/>
          <w:bCs/>
          <w:i/>
          <w:sz w:val="22"/>
          <w:lang w:val="en-GB"/>
        </w:rPr>
        <w:t>The</w:t>
      </w:r>
      <w:r>
        <w:rPr>
          <w:rFonts w:asciiTheme="majorHAnsi" w:hAnsiTheme="majorHAnsi" w:cs="AppleSDGothicNeo-Bold"/>
          <w:bCs/>
          <w:i/>
          <w:sz w:val="22"/>
          <w:lang w:val="en-GB"/>
        </w:rPr>
        <w:t xml:space="preserve"> TAP overall workplan envisages that the thematic </w:t>
      </w:r>
      <w:r w:rsidR="00D7736A">
        <w:rPr>
          <w:rFonts w:asciiTheme="majorHAnsi" w:hAnsiTheme="majorHAnsi" w:cs="AppleSDGothicNeo-Bold"/>
          <w:bCs/>
          <w:i/>
          <w:sz w:val="22"/>
          <w:lang w:val="en-GB"/>
        </w:rPr>
        <w:t>studies</w:t>
      </w:r>
      <w:r>
        <w:rPr>
          <w:rFonts w:asciiTheme="majorHAnsi" w:hAnsiTheme="majorHAnsi" w:cs="AppleSDGothicNeo-Bold"/>
          <w:bCs/>
          <w:i/>
          <w:sz w:val="22"/>
          <w:lang w:val="en-GB"/>
        </w:rPr>
        <w:t xml:space="preserve"> aimed at increasing the knowledge base on impacts of climate change and adapt</w:t>
      </w:r>
      <w:r w:rsidR="00546205">
        <w:rPr>
          <w:rFonts w:asciiTheme="majorHAnsi" w:hAnsiTheme="majorHAnsi" w:cs="AppleSDGothicNeo-Bold"/>
          <w:bCs/>
          <w:i/>
          <w:sz w:val="22"/>
          <w:lang w:val="en-GB"/>
        </w:rPr>
        <w:t>ing</w:t>
      </w:r>
      <w:r>
        <w:rPr>
          <w:rFonts w:asciiTheme="majorHAnsi" w:hAnsiTheme="majorHAnsi" w:cs="AppleSDGothicNeo-Bold"/>
          <w:bCs/>
          <w:i/>
          <w:sz w:val="22"/>
          <w:lang w:val="en-GB"/>
        </w:rPr>
        <w:t xml:space="preserve"> to it (Outcome 1), be prepared prior to the implementation of demo projects, so that the projects can take on some of the recommendations of the studies.As </w:t>
      </w:r>
      <w:r w:rsidR="004B7F95">
        <w:rPr>
          <w:rFonts w:asciiTheme="majorHAnsi" w:hAnsiTheme="majorHAnsi" w:cs="AppleSDGothicNeo-Bold"/>
          <w:bCs/>
          <w:i/>
          <w:sz w:val="22"/>
          <w:lang w:val="en-GB"/>
        </w:rPr>
        <w:t xml:space="preserve">in finalisation of some studies </w:t>
      </w:r>
      <w:r>
        <w:rPr>
          <w:rFonts w:asciiTheme="majorHAnsi" w:hAnsiTheme="majorHAnsi" w:cs="AppleSDGothicNeo-Bold"/>
          <w:bCs/>
          <w:i/>
          <w:sz w:val="22"/>
          <w:lang w:val="en-GB"/>
        </w:rPr>
        <w:t>is delay</w:t>
      </w:r>
      <w:r w:rsidR="004B7F95">
        <w:rPr>
          <w:rFonts w:asciiTheme="majorHAnsi" w:hAnsiTheme="majorHAnsi" w:cs="AppleSDGothicNeo-Bold"/>
          <w:bCs/>
          <w:i/>
          <w:sz w:val="22"/>
          <w:lang w:val="en-GB"/>
        </w:rPr>
        <w:t>ed,</w:t>
      </w:r>
      <w:r w:rsidR="005208EF">
        <w:rPr>
          <w:rFonts w:asciiTheme="majorHAnsi" w:hAnsiTheme="majorHAnsi" w:cs="AppleSDGothicNeo-Bold"/>
          <w:bCs/>
          <w:i/>
          <w:sz w:val="22"/>
          <w:lang w:val="en-GB"/>
        </w:rPr>
        <w:t xml:space="preserve">certain number of </w:t>
      </w:r>
      <w:r>
        <w:rPr>
          <w:rFonts w:asciiTheme="majorHAnsi" w:hAnsiTheme="majorHAnsi" w:cs="AppleSDGothicNeo-Bold"/>
          <w:bCs/>
          <w:i/>
          <w:sz w:val="22"/>
          <w:lang w:val="en-GB"/>
        </w:rPr>
        <w:t xml:space="preserve">demo projects </w:t>
      </w:r>
      <w:r w:rsidR="005208EF">
        <w:rPr>
          <w:rFonts w:asciiTheme="majorHAnsi" w:hAnsiTheme="majorHAnsi" w:cs="AppleSDGothicNeo-Bold"/>
          <w:bCs/>
          <w:i/>
          <w:sz w:val="22"/>
          <w:lang w:val="en-GB"/>
        </w:rPr>
        <w:t>could be initiated earlier, i.e. before</w:t>
      </w:r>
      <w:r>
        <w:rPr>
          <w:rFonts w:asciiTheme="majorHAnsi" w:hAnsiTheme="majorHAnsi" w:cs="AppleSDGothicNeo-Bold"/>
          <w:bCs/>
          <w:i/>
          <w:sz w:val="22"/>
          <w:lang w:val="en-GB"/>
        </w:rPr>
        <w:t xml:space="preserve"> all studies are finalised</w:t>
      </w:r>
      <w:r w:rsidR="005208EF">
        <w:rPr>
          <w:rFonts w:asciiTheme="majorHAnsi" w:hAnsiTheme="majorHAnsi" w:cs="AppleSDGothicNeo-Bold"/>
          <w:bCs/>
          <w:i/>
          <w:sz w:val="22"/>
          <w:lang w:val="en-GB"/>
        </w:rPr>
        <w:t xml:space="preserve"> and validated</w:t>
      </w:r>
      <w:r>
        <w:rPr>
          <w:rFonts w:asciiTheme="majorHAnsi" w:hAnsiTheme="majorHAnsi" w:cs="AppleSDGothicNeo-Bold"/>
          <w:bCs/>
          <w:i/>
          <w:sz w:val="22"/>
          <w:lang w:val="en-GB"/>
        </w:rPr>
        <w:t xml:space="preserve">. The first batch of demo projects could focus on issues of water, </w:t>
      </w:r>
      <w:r w:rsidR="00AF7AD7">
        <w:rPr>
          <w:rFonts w:asciiTheme="majorHAnsi" w:hAnsiTheme="majorHAnsi" w:cs="AppleSDGothicNeo-Bold"/>
          <w:bCs/>
          <w:i/>
          <w:sz w:val="22"/>
          <w:lang w:val="en-GB"/>
        </w:rPr>
        <w:t>wastewater</w:t>
      </w:r>
      <w:r>
        <w:rPr>
          <w:rFonts w:asciiTheme="majorHAnsi" w:hAnsiTheme="majorHAnsi" w:cs="AppleSDGothicNeo-Bold"/>
          <w:bCs/>
          <w:i/>
          <w:sz w:val="22"/>
          <w:lang w:val="en-GB"/>
        </w:rPr>
        <w:t xml:space="preserve"> and solid waste. </w:t>
      </w:r>
      <w:r>
        <w:rPr>
          <w:rFonts w:asciiTheme="majorHAnsi" w:hAnsiTheme="majorHAnsi" w:cs="AppleSDGothicNeo-Bold"/>
          <w:bCs/>
          <w:sz w:val="22"/>
          <w:u w:val="single"/>
          <w:lang w:val="en-GB"/>
        </w:rPr>
        <w:t>Responsibility</w:t>
      </w:r>
      <w:r>
        <w:rPr>
          <w:rFonts w:asciiTheme="majorHAnsi" w:hAnsiTheme="majorHAnsi" w:cs="AppleSDGothicNeo-Bold"/>
          <w:bCs/>
          <w:sz w:val="22"/>
          <w:lang w:val="en-GB"/>
        </w:rPr>
        <w:t>: PMU, TC.</w:t>
      </w:r>
    </w:p>
    <w:p w:rsidR="009C7075" w:rsidRDefault="009C7075" w:rsidP="007A32E6">
      <w:pPr>
        <w:jc w:val="both"/>
        <w:rPr>
          <w:rFonts w:asciiTheme="majorHAnsi" w:hAnsiTheme="majorHAnsi" w:cs="AppleSDGothicNeo-Bold"/>
          <w:b/>
          <w:bCs/>
          <w:sz w:val="22"/>
          <w:lang w:val="en-GB"/>
        </w:rPr>
      </w:pPr>
    </w:p>
    <w:p w:rsidR="00152A8B" w:rsidRPr="004C2191" w:rsidRDefault="009C7075" w:rsidP="007A32E6">
      <w:pPr>
        <w:jc w:val="both"/>
        <w:rPr>
          <w:rFonts w:ascii="Calibri" w:hAnsi="Calibri"/>
          <w:sz w:val="22"/>
          <w:szCs w:val="20"/>
        </w:rPr>
      </w:pPr>
      <w:r>
        <w:rPr>
          <w:rFonts w:asciiTheme="majorHAnsi" w:hAnsiTheme="majorHAnsi" w:cs="AppleSDGothicNeo-Bold"/>
          <w:b/>
          <w:bCs/>
          <w:sz w:val="22"/>
          <w:lang w:val="en-GB"/>
        </w:rPr>
        <w:t xml:space="preserve">Recommendation </w:t>
      </w:r>
      <w:r w:rsidR="004B7F95">
        <w:rPr>
          <w:rFonts w:asciiTheme="majorHAnsi" w:hAnsiTheme="majorHAnsi" w:cs="AppleSDGothicNeo-Bold"/>
          <w:b/>
          <w:bCs/>
          <w:sz w:val="22"/>
          <w:lang w:val="en-GB"/>
        </w:rPr>
        <w:t>8</w:t>
      </w:r>
      <w:r w:rsidR="004C2191">
        <w:rPr>
          <w:rFonts w:asciiTheme="majorHAnsi" w:hAnsiTheme="majorHAnsi" w:cs="AppleSDGothicNeo-Bold"/>
          <w:b/>
          <w:bCs/>
          <w:sz w:val="22"/>
          <w:lang w:val="en-GB"/>
        </w:rPr>
        <w:t xml:space="preserve">: </w:t>
      </w:r>
      <w:r w:rsidR="004C2191">
        <w:rPr>
          <w:rFonts w:asciiTheme="majorHAnsi" w:hAnsiTheme="majorHAnsi" w:cs="AppleSDGothicNeo-Bold"/>
          <w:bCs/>
          <w:i/>
          <w:sz w:val="22"/>
          <w:lang w:val="en-GB"/>
        </w:rPr>
        <w:t>MTAP</w:t>
      </w:r>
      <w:r w:rsidR="004B7F95">
        <w:rPr>
          <w:rFonts w:asciiTheme="majorHAnsi" w:hAnsiTheme="majorHAnsi" w:cs="AppleSDGothicNeo-Bold"/>
          <w:bCs/>
          <w:i/>
          <w:sz w:val="22"/>
          <w:lang w:val="en-GB"/>
        </w:rPr>
        <w:t>has to be finalized and become operational very soon. T</w:t>
      </w:r>
      <w:r w:rsidR="004C2191">
        <w:rPr>
          <w:rFonts w:asciiTheme="majorHAnsi" w:hAnsiTheme="majorHAnsi" w:cs="AppleSDGothicNeo-Bold"/>
          <w:bCs/>
          <w:i/>
          <w:sz w:val="22"/>
          <w:lang w:val="en-GB"/>
        </w:rPr>
        <w:t xml:space="preserve">he current Facebook profile is far from </w:t>
      </w:r>
      <w:r w:rsidR="005208EF">
        <w:rPr>
          <w:rFonts w:asciiTheme="majorHAnsi" w:hAnsiTheme="majorHAnsi" w:cs="AppleSDGothicNeo-Bold"/>
          <w:bCs/>
          <w:i/>
          <w:sz w:val="22"/>
          <w:lang w:val="en-GB"/>
        </w:rPr>
        <w:t xml:space="preserve">being considered as </w:t>
      </w:r>
      <w:r w:rsidR="004B7F95">
        <w:rPr>
          <w:rFonts w:asciiTheme="majorHAnsi" w:hAnsiTheme="majorHAnsi" w:cs="AppleSDGothicNeo-Bold"/>
          <w:bCs/>
          <w:i/>
          <w:sz w:val="22"/>
          <w:lang w:val="en-GB"/>
        </w:rPr>
        <w:t xml:space="preserve">a </w:t>
      </w:r>
      <w:r w:rsidR="005208EF">
        <w:rPr>
          <w:rFonts w:asciiTheme="majorHAnsi" w:hAnsiTheme="majorHAnsi" w:cs="AppleSDGothicNeo-Bold"/>
          <w:bCs/>
          <w:i/>
          <w:sz w:val="22"/>
          <w:lang w:val="en-GB"/>
        </w:rPr>
        <w:t>platform</w:t>
      </w:r>
      <w:r w:rsidR="004C2191">
        <w:rPr>
          <w:rFonts w:asciiTheme="majorHAnsi" w:hAnsiTheme="majorHAnsi" w:cs="AppleSDGothicNeo-Bold"/>
          <w:bCs/>
          <w:i/>
          <w:sz w:val="22"/>
          <w:lang w:val="en-GB"/>
        </w:rPr>
        <w:t xml:space="preserve">. </w:t>
      </w:r>
      <w:r w:rsidR="005208EF">
        <w:rPr>
          <w:rFonts w:asciiTheme="majorHAnsi" w:hAnsiTheme="majorHAnsi" w:cs="AppleSDGothicNeo-Bold"/>
          <w:bCs/>
          <w:i/>
          <w:sz w:val="22"/>
          <w:lang w:val="en-GB"/>
        </w:rPr>
        <w:t>On the basis of the consultant’s MTAP report</w:t>
      </w:r>
      <w:r w:rsidR="004B7F95">
        <w:rPr>
          <w:rFonts w:asciiTheme="majorHAnsi" w:hAnsiTheme="majorHAnsi" w:cs="AppleSDGothicNeo-Bold"/>
          <w:bCs/>
          <w:i/>
          <w:sz w:val="22"/>
          <w:lang w:val="en-GB"/>
        </w:rPr>
        <w:t>,</w:t>
      </w:r>
      <w:r w:rsidR="004C2191">
        <w:rPr>
          <w:rFonts w:asciiTheme="majorHAnsi" w:hAnsiTheme="majorHAnsi" w:cs="AppleSDGothicNeo-Bold"/>
          <w:bCs/>
          <w:i/>
          <w:sz w:val="22"/>
          <w:lang w:val="en-GB"/>
        </w:rPr>
        <w:t xml:space="preserve"> a detailed structure of MTAP</w:t>
      </w:r>
      <w:r w:rsidR="005208EF">
        <w:rPr>
          <w:rFonts w:asciiTheme="majorHAnsi" w:hAnsiTheme="majorHAnsi" w:cs="AppleSDGothicNeo-Bold"/>
          <w:bCs/>
          <w:i/>
          <w:sz w:val="22"/>
          <w:lang w:val="en-GB"/>
        </w:rPr>
        <w:t xml:space="preserve"> will have to be developed</w:t>
      </w:r>
      <w:r w:rsidR="004C2191">
        <w:rPr>
          <w:rFonts w:asciiTheme="majorHAnsi" w:hAnsiTheme="majorHAnsi" w:cs="AppleSDGothicNeo-Bold"/>
          <w:bCs/>
          <w:i/>
          <w:sz w:val="22"/>
          <w:lang w:val="en-GB"/>
        </w:rPr>
        <w:t>,</w:t>
      </w:r>
      <w:r w:rsidR="005208EF">
        <w:rPr>
          <w:rFonts w:asciiTheme="majorHAnsi" w:hAnsiTheme="majorHAnsi" w:cs="AppleSDGothicNeo-Bold"/>
          <w:bCs/>
          <w:i/>
          <w:sz w:val="22"/>
          <w:lang w:val="en-GB"/>
        </w:rPr>
        <w:t xml:space="preserve"> and</w:t>
      </w:r>
      <w:r w:rsidR="004C2191">
        <w:rPr>
          <w:rFonts w:asciiTheme="majorHAnsi" w:hAnsiTheme="majorHAnsi" w:cs="AppleSDGothicNeo-Bold"/>
          <w:bCs/>
          <w:i/>
          <w:sz w:val="22"/>
          <w:lang w:val="en-GB"/>
        </w:rPr>
        <w:t xml:space="preserve"> material to be uploaded</w:t>
      </w:r>
      <w:r w:rsidR="005208EF">
        <w:rPr>
          <w:rFonts w:asciiTheme="majorHAnsi" w:hAnsiTheme="majorHAnsi" w:cs="AppleSDGothicNeo-Bold"/>
          <w:bCs/>
          <w:i/>
          <w:sz w:val="22"/>
          <w:lang w:val="en-GB"/>
        </w:rPr>
        <w:t xml:space="preserve"> selected.</w:t>
      </w:r>
      <w:r w:rsidR="00D7736A">
        <w:rPr>
          <w:rFonts w:asciiTheme="majorHAnsi" w:hAnsiTheme="majorHAnsi" w:cs="AppleSDGothicNeo-Bold"/>
          <w:bCs/>
          <w:i/>
          <w:sz w:val="22"/>
          <w:lang w:val="en-GB"/>
        </w:rPr>
        <w:t>Project’s</w:t>
      </w:r>
      <w:r w:rsidR="005208EF">
        <w:rPr>
          <w:rFonts w:asciiTheme="majorHAnsi" w:hAnsiTheme="majorHAnsi" w:cs="AppleSDGothicNeo-Bold"/>
          <w:bCs/>
          <w:i/>
          <w:sz w:val="22"/>
          <w:lang w:val="en-GB"/>
        </w:rPr>
        <w:t xml:space="preserve"> virtual community needs to be </w:t>
      </w:r>
      <w:r w:rsidR="004C2191">
        <w:rPr>
          <w:rFonts w:asciiTheme="majorHAnsi" w:hAnsiTheme="majorHAnsi" w:cs="AppleSDGothicNeo-Bold"/>
          <w:bCs/>
          <w:i/>
          <w:sz w:val="22"/>
          <w:lang w:val="en-GB"/>
        </w:rPr>
        <w:t>expan</w:t>
      </w:r>
      <w:r w:rsidR="005208EF">
        <w:rPr>
          <w:rFonts w:asciiTheme="majorHAnsi" w:hAnsiTheme="majorHAnsi" w:cs="AppleSDGothicNeo-Bold"/>
          <w:bCs/>
          <w:i/>
          <w:sz w:val="22"/>
          <w:lang w:val="en-GB"/>
        </w:rPr>
        <w:t>ded</w:t>
      </w:r>
      <w:r w:rsidR="004C2191">
        <w:rPr>
          <w:rFonts w:asciiTheme="majorHAnsi" w:hAnsiTheme="majorHAnsi" w:cs="AppleSDGothicNeo-Bold"/>
          <w:bCs/>
          <w:i/>
          <w:sz w:val="22"/>
          <w:lang w:val="en-GB"/>
        </w:rPr>
        <w:t xml:space="preserve"> by involving large group of stakeholders in its design, “population” of materials, and maintenance. </w:t>
      </w:r>
      <w:r w:rsidR="005208EF">
        <w:rPr>
          <w:rFonts w:asciiTheme="majorHAnsi" w:hAnsiTheme="majorHAnsi" w:cs="AppleSDGothicNeo-Bold"/>
          <w:bCs/>
          <w:i/>
          <w:sz w:val="22"/>
          <w:lang w:val="en-GB"/>
        </w:rPr>
        <w:t>PMU should prepare a proposal for the future of M</w:t>
      </w:r>
      <w:r w:rsidR="004B7F95">
        <w:rPr>
          <w:rFonts w:asciiTheme="majorHAnsi" w:hAnsiTheme="majorHAnsi" w:cs="AppleSDGothicNeo-Bold"/>
          <w:bCs/>
          <w:i/>
          <w:sz w:val="22"/>
          <w:lang w:val="en-GB"/>
        </w:rPr>
        <w:t>T</w:t>
      </w:r>
      <w:r w:rsidR="005208EF">
        <w:rPr>
          <w:rFonts w:asciiTheme="majorHAnsi" w:hAnsiTheme="majorHAnsi" w:cs="AppleSDGothicNeo-Bold"/>
          <w:bCs/>
          <w:i/>
          <w:sz w:val="22"/>
          <w:lang w:val="en-GB"/>
        </w:rPr>
        <w:t>AP. It is recommended to consider MTAP extending its “life” after the project closure. It could serve as a tool to maintain and expand the knowledge base (studies and results of the demo projects)</w:t>
      </w:r>
      <w:r w:rsidR="004B7F95">
        <w:rPr>
          <w:rFonts w:asciiTheme="majorHAnsi" w:hAnsiTheme="majorHAnsi" w:cs="AppleSDGothicNeo-Bold"/>
          <w:bCs/>
          <w:i/>
          <w:sz w:val="22"/>
          <w:lang w:val="en-GB"/>
        </w:rPr>
        <w:t xml:space="preserve">.This will </w:t>
      </w:r>
      <w:r w:rsidR="005208EF">
        <w:rPr>
          <w:rFonts w:asciiTheme="majorHAnsi" w:hAnsiTheme="majorHAnsi" w:cs="AppleSDGothicNeo-Bold"/>
          <w:bCs/>
          <w:i/>
          <w:sz w:val="22"/>
          <w:lang w:val="en-GB"/>
        </w:rPr>
        <w:t xml:space="preserve">assist the tourism sector and </w:t>
      </w:r>
      <w:r w:rsidR="004B7F95">
        <w:rPr>
          <w:rFonts w:asciiTheme="majorHAnsi" w:hAnsiTheme="majorHAnsi" w:cs="AppleSDGothicNeo-Bold"/>
          <w:bCs/>
          <w:i/>
          <w:sz w:val="22"/>
          <w:lang w:val="en-GB"/>
        </w:rPr>
        <w:t xml:space="preserve">tourism </w:t>
      </w:r>
      <w:r w:rsidR="005208EF">
        <w:rPr>
          <w:rFonts w:asciiTheme="majorHAnsi" w:hAnsiTheme="majorHAnsi" w:cs="AppleSDGothicNeo-Bold"/>
          <w:bCs/>
          <w:i/>
          <w:sz w:val="22"/>
          <w:lang w:val="en-GB"/>
        </w:rPr>
        <w:t xml:space="preserve">dependent communities to continue with climate change adaptation. While the existing MTAP committee could remain as a steering body, the logistics of MTAP could stay with MT. </w:t>
      </w:r>
      <w:r w:rsidR="004C2191">
        <w:rPr>
          <w:rFonts w:asciiTheme="majorHAnsi" w:hAnsiTheme="majorHAnsi" w:cs="AppleSDGothicNeo-Bold"/>
          <w:bCs/>
          <w:sz w:val="22"/>
          <w:u w:val="single"/>
          <w:lang w:val="en-GB"/>
        </w:rPr>
        <w:t>Responsibility</w:t>
      </w:r>
      <w:r w:rsidR="004C2191">
        <w:rPr>
          <w:rFonts w:asciiTheme="majorHAnsi" w:hAnsiTheme="majorHAnsi" w:cs="AppleSDGothicNeo-Bold"/>
          <w:bCs/>
          <w:sz w:val="22"/>
          <w:lang w:val="en-GB"/>
        </w:rPr>
        <w:t>: PMU, MTAP Committee.</w:t>
      </w:r>
    </w:p>
    <w:p w:rsidR="008E4794" w:rsidRDefault="008E4794" w:rsidP="00152A8B">
      <w:pPr>
        <w:widowControl w:val="0"/>
        <w:tabs>
          <w:tab w:val="left" w:pos="142"/>
          <w:tab w:val="left" w:pos="1134"/>
          <w:tab w:val="left" w:pos="1701"/>
          <w:tab w:val="left" w:pos="2268"/>
        </w:tabs>
        <w:autoSpaceDE w:val="0"/>
        <w:autoSpaceDN w:val="0"/>
        <w:adjustRightInd w:val="0"/>
        <w:rPr>
          <w:rFonts w:asciiTheme="majorHAnsi" w:hAnsiTheme="majorHAnsi" w:cs="AppleSDGothicNeo-Bold"/>
          <w:bCs/>
          <w:i/>
          <w:lang w:val="en-GB"/>
        </w:rPr>
      </w:pPr>
    </w:p>
    <w:p w:rsidR="00152A8B" w:rsidRPr="00152A8B" w:rsidRDefault="009C7075" w:rsidP="009C7075">
      <w:pPr>
        <w:widowControl w:val="0"/>
        <w:tabs>
          <w:tab w:val="left" w:pos="142"/>
          <w:tab w:val="left" w:pos="1134"/>
          <w:tab w:val="left" w:pos="1701"/>
          <w:tab w:val="left" w:pos="2268"/>
        </w:tabs>
        <w:autoSpaceDE w:val="0"/>
        <w:autoSpaceDN w:val="0"/>
        <w:adjustRightInd w:val="0"/>
        <w:jc w:val="both"/>
        <w:rPr>
          <w:rFonts w:asciiTheme="majorHAnsi" w:hAnsiTheme="majorHAnsi" w:cs="AppleSDGothicNeo-Bold"/>
          <w:bCs/>
          <w:lang w:val="en-GB"/>
        </w:rPr>
      </w:pPr>
      <w:r>
        <w:rPr>
          <w:rFonts w:asciiTheme="majorHAnsi" w:hAnsiTheme="majorHAnsi" w:cs="AppleSDGothicNeo-Bold"/>
          <w:b/>
          <w:bCs/>
          <w:sz w:val="22"/>
          <w:lang w:val="en-GB"/>
        </w:rPr>
        <w:t xml:space="preserve">Recommendation </w:t>
      </w:r>
      <w:r w:rsidR="004B7F95">
        <w:rPr>
          <w:rFonts w:asciiTheme="majorHAnsi" w:hAnsiTheme="majorHAnsi" w:cs="AppleSDGothicNeo-Bold"/>
          <w:b/>
          <w:bCs/>
          <w:sz w:val="22"/>
          <w:lang w:val="en-GB"/>
        </w:rPr>
        <w:t>9</w:t>
      </w:r>
      <w:r>
        <w:rPr>
          <w:rFonts w:asciiTheme="majorHAnsi" w:hAnsiTheme="majorHAnsi" w:cs="AppleSDGothicNeo-Bold"/>
          <w:b/>
          <w:bCs/>
          <w:sz w:val="22"/>
          <w:lang w:val="en-GB"/>
        </w:rPr>
        <w:t xml:space="preserve">: </w:t>
      </w:r>
      <w:r w:rsidR="00152A8B" w:rsidRPr="009C7075">
        <w:rPr>
          <w:rFonts w:asciiTheme="majorHAnsi" w:hAnsiTheme="majorHAnsi" w:cs="AppleSDGothicNeo-Bold"/>
          <w:bCs/>
          <w:i/>
          <w:sz w:val="22"/>
          <w:lang w:val="en-GB"/>
        </w:rPr>
        <w:t>Disbursement of funds has to be increased by speeding up the implementation of the project's activities. The current rate of expenditure is very low, and it reflects difficulties the project’s implementation is going thro</w:t>
      </w:r>
      <w:r w:rsidR="00DB03B2">
        <w:rPr>
          <w:rFonts w:asciiTheme="majorHAnsi" w:hAnsiTheme="majorHAnsi" w:cs="AppleSDGothicNeo-Bold"/>
          <w:bCs/>
          <w:i/>
          <w:sz w:val="22"/>
          <w:lang w:val="en-GB"/>
        </w:rPr>
        <w:t xml:space="preserve">ugh. </w:t>
      </w:r>
      <w:r w:rsidR="00152A8B" w:rsidRPr="009C7075">
        <w:rPr>
          <w:rFonts w:asciiTheme="majorHAnsi" w:hAnsiTheme="majorHAnsi" w:cs="AppleSDGothicNeo-Bold"/>
          <w:bCs/>
          <w:sz w:val="22"/>
          <w:u w:val="single"/>
          <w:lang w:val="en-GB"/>
        </w:rPr>
        <w:t>Responsibility:</w:t>
      </w:r>
      <w:r>
        <w:rPr>
          <w:rFonts w:asciiTheme="majorHAnsi" w:hAnsiTheme="majorHAnsi" w:cs="AppleSDGothicNeo-Bold"/>
          <w:bCs/>
          <w:sz w:val="22"/>
          <w:lang w:val="en-GB"/>
        </w:rPr>
        <w:t>PMU</w:t>
      </w:r>
      <w:r w:rsidR="00152A8B" w:rsidRPr="009C7075">
        <w:rPr>
          <w:rFonts w:asciiTheme="majorHAnsi" w:hAnsiTheme="majorHAnsi" w:cs="AppleSDGothicNeo-Bold"/>
          <w:bCs/>
          <w:sz w:val="22"/>
          <w:lang w:val="en-GB"/>
        </w:rPr>
        <w:t>,</w:t>
      </w:r>
      <w:r>
        <w:rPr>
          <w:rFonts w:asciiTheme="majorHAnsi" w:hAnsiTheme="majorHAnsi" w:cs="AppleSDGothicNeo-Bold"/>
          <w:bCs/>
          <w:sz w:val="22"/>
          <w:lang w:val="en-GB"/>
        </w:rPr>
        <w:t xml:space="preserve"> TC, PB,</w:t>
      </w:r>
      <w:r w:rsidR="00152A8B" w:rsidRPr="009C7075">
        <w:rPr>
          <w:rFonts w:asciiTheme="majorHAnsi" w:hAnsiTheme="majorHAnsi" w:cs="AppleSDGothicNeo-Bold"/>
          <w:bCs/>
          <w:sz w:val="22"/>
          <w:lang w:val="en-GB"/>
        </w:rPr>
        <w:t xml:space="preserve"> UNDP</w:t>
      </w:r>
      <w:r>
        <w:rPr>
          <w:rFonts w:asciiTheme="majorHAnsi" w:hAnsiTheme="majorHAnsi" w:cs="AppleSDGothicNeo-Bold"/>
          <w:bCs/>
          <w:sz w:val="22"/>
          <w:lang w:val="en-GB"/>
        </w:rPr>
        <w:t xml:space="preserve"> CO</w:t>
      </w:r>
      <w:r w:rsidR="00152A8B" w:rsidRPr="009C7075">
        <w:rPr>
          <w:rFonts w:asciiTheme="majorHAnsi" w:hAnsiTheme="majorHAnsi" w:cs="AppleSDGothicNeo-Bold"/>
          <w:bCs/>
          <w:sz w:val="22"/>
          <w:lang w:val="en-GB"/>
        </w:rPr>
        <w:t>.</w:t>
      </w:r>
    </w:p>
    <w:p w:rsidR="00152A8B" w:rsidRDefault="00152A8B" w:rsidP="00152A8B">
      <w:pPr>
        <w:rPr>
          <w:rFonts w:asciiTheme="majorHAnsi" w:hAnsiTheme="majorHAnsi"/>
          <w:i/>
          <w:lang w:val="en-GB"/>
        </w:rPr>
      </w:pPr>
    </w:p>
    <w:p w:rsidR="00152A8B" w:rsidRPr="00DB03B2" w:rsidRDefault="00DB03B2" w:rsidP="00DB03B2">
      <w:pPr>
        <w:jc w:val="both"/>
        <w:rPr>
          <w:rFonts w:asciiTheme="majorHAnsi" w:hAnsiTheme="majorHAnsi"/>
          <w:sz w:val="22"/>
          <w:lang w:val="en-GB"/>
        </w:rPr>
      </w:pPr>
      <w:r w:rsidRPr="00DB03B2">
        <w:rPr>
          <w:rFonts w:asciiTheme="majorHAnsi" w:hAnsiTheme="majorHAnsi"/>
          <w:b/>
          <w:sz w:val="22"/>
          <w:lang w:val="en-GB"/>
        </w:rPr>
        <w:t xml:space="preserve">Recommendation </w:t>
      </w:r>
      <w:r w:rsidR="004B7F95">
        <w:rPr>
          <w:rFonts w:asciiTheme="majorHAnsi" w:hAnsiTheme="majorHAnsi"/>
          <w:b/>
          <w:sz w:val="22"/>
          <w:lang w:val="en-GB"/>
        </w:rPr>
        <w:t>10</w:t>
      </w:r>
      <w:r w:rsidRPr="00DB03B2">
        <w:rPr>
          <w:rFonts w:asciiTheme="majorHAnsi" w:hAnsiTheme="majorHAnsi"/>
          <w:b/>
          <w:sz w:val="22"/>
          <w:lang w:val="en-GB"/>
        </w:rPr>
        <w:t xml:space="preserve">: </w:t>
      </w:r>
      <w:r w:rsidR="00152A8B" w:rsidRPr="00DB03B2">
        <w:rPr>
          <w:rFonts w:asciiTheme="majorHAnsi" w:hAnsiTheme="majorHAnsi"/>
          <w:i/>
          <w:sz w:val="22"/>
          <w:lang w:val="en-GB"/>
        </w:rPr>
        <w:t xml:space="preserve">Make financial reporting more transparent. Revision of the project’s budget should </w:t>
      </w:r>
      <w:r w:rsidR="005208EF">
        <w:rPr>
          <w:rFonts w:asciiTheme="majorHAnsi" w:hAnsiTheme="majorHAnsi"/>
          <w:i/>
          <w:sz w:val="22"/>
          <w:lang w:val="en-GB"/>
        </w:rPr>
        <w:t xml:space="preserve">reflect </w:t>
      </w:r>
      <w:r>
        <w:rPr>
          <w:rFonts w:asciiTheme="majorHAnsi" w:hAnsiTheme="majorHAnsi"/>
          <w:i/>
          <w:sz w:val="22"/>
          <w:lang w:val="en-GB"/>
        </w:rPr>
        <w:t>change</w:t>
      </w:r>
      <w:r w:rsidR="00F105C3">
        <w:rPr>
          <w:rFonts w:asciiTheme="majorHAnsi" w:hAnsiTheme="majorHAnsi"/>
          <w:i/>
          <w:sz w:val="22"/>
          <w:lang w:val="en-GB"/>
        </w:rPr>
        <w:t>s in</w:t>
      </w:r>
      <w:r w:rsidR="00152A8B" w:rsidRPr="00DB03B2">
        <w:rPr>
          <w:rFonts w:asciiTheme="majorHAnsi" w:hAnsiTheme="majorHAnsi"/>
          <w:i/>
          <w:sz w:val="22"/>
          <w:lang w:val="en-GB"/>
        </w:rPr>
        <w:t xml:space="preserve">annual expenditure rate. It is important that revised budget takes in consideration the dynamics of the future implementation of the project, in particular the need to avoid the expenditure of large funds during the last year of the project’s implementation. The budget revision should be detailed enough to show division of funds among outcomes, outputs and activities of the project. Eventual extension of the project’s </w:t>
      </w:r>
      <w:r w:rsidR="00F105C3">
        <w:rPr>
          <w:rFonts w:asciiTheme="majorHAnsi" w:hAnsiTheme="majorHAnsi"/>
          <w:i/>
          <w:sz w:val="22"/>
          <w:lang w:val="en-GB"/>
        </w:rPr>
        <w:t>dur</w:t>
      </w:r>
      <w:r w:rsidR="00F105C3" w:rsidRPr="00DB03B2">
        <w:rPr>
          <w:rFonts w:asciiTheme="majorHAnsi" w:hAnsiTheme="majorHAnsi"/>
          <w:i/>
          <w:sz w:val="22"/>
          <w:lang w:val="en-GB"/>
        </w:rPr>
        <w:t xml:space="preserve">ation </w:t>
      </w:r>
      <w:r w:rsidR="00152A8B" w:rsidRPr="00DB03B2">
        <w:rPr>
          <w:rFonts w:asciiTheme="majorHAnsi" w:hAnsiTheme="majorHAnsi"/>
          <w:i/>
          <w:sz w:val="22"/>
          <w:lang w:val="en-GB"/>
        </w:rPr>
        <w:t xml:space="preserve">should </w:t>
      </w:r>
      <w:r w:rsidR="00F105C3">
        <w:rPr>
          <w:rFonts w:asciiTheme="majorHAnsi" w:hAnsiTheme="majorHAnsi"/>
          <w:i/>
          <w:sz w:val="22"/>
          <w:lang w:val="en-GB"/>
        </w:rPr>
        <w:t xml:space="preserve">immediately </w:t>
      </w:r>
      <w:r w:rsidR="00152A8B" w:rsidRPr="00DB03B2">
        <w:rPr>
          <w:rFonts w:asciiTheme="majorHAnsi" w:hAnsiTheme="majorHAnsi"/>
          <w:i/>
          <w:sz w:val="22"/>
          <w:lang w:val="en-GB"/>
        </w:rPr>
        <w:t xml:space="preserve">be followed by the respective budget revision. </w:t>
      </w:r>
      <w:r w:rsidR="00152A8B" w:rsidRPr="00DB03B2">
        <w:rPr>
          <w:rFonts w:asciiTheme="majorHAnsi" w:hAnsiTheme="majorHAnsi"/>
          <w:sz w:val="22"/>
          <w:u w:val="single"/>
          <w:lang w:val="en-GB"/>
        </w:rPr>
        <w:t>Responsibility</w:t>
      </w:r>
      <w:r w:rsidR="00152A8B" w:rsidRPr="00DB03B2">
        <w:rPr>
          <w:rFonts w:asciiTheme="majorHAnsi" w:hAnsiTheme="majorHAnsi"/>
          <w:sz w:val="22"/>
          <w:lang w:val="en-GB"/>
        </w:rPr>
        <w:t xml:space="preserve">: </w:t>
      </w:r>
      <w:r>
        <w:rPr>
          <w:rFonts w:asciiTheme="majorHAnsi" w:hAnsiTheme="majorHAnsi"/>
          <w:sz w:val="22"/>
          <w:lang w:val="en-GB"/>
        </w:rPr>
        <w:t>PMU</w:t>
      </w:r>
      <w:r w:rsidR="00152A8B" w:rsidRPr="00DB03B2">
        <w:rPr>
          <w:rFonts w:asciiTheme="majorHAnsi" w:hAnsiTheme="majorHAnsi"/>
          <w:sz w:val="22"/>
          <w:lang w:val="en-GB"/>
        </w:rPr>
        <w:t>, UNDP</w:t>
      </w:r>
      <w:r>
        <w:rPr>
          <w:rFonts w:asciiTheme="majorHAnsi" w:hAnsiTheme="majorHAnsi"/>
          <w:sz w:val="22"/>
          <w:lang w:val="en-GB"/>
        </w:rPr>
        <w:t xml:space="preserve"> CO</w:t>
      </w:r>
      <w:r w:rsidR="00152A8B" w:rsidRPr="00DB03B2">
        <w:rPr>
          <w:rFonts w:asciiTheme="majorHAnsi" w:hAnsiTheme="majorHAnsi"/>
          <w:sz w:val="22"/>
          <w:lang w:val="en-GB"/>
        </w:rPr>
        <w:t xml:space="preserve">, </w:t>
      </w:r>
      <w:r>
        <w:rPr>
          <w:rFonts w:asciiTheme="majorHAnsi" w:hAnsiTheme="majorHAnsi"/>
          <w:sz w:val="22"/>
          <w:lang w:val="en-GB"/>
        </w:rPr>
        <w:t>PB</w:t>
      </w:r>
      <w:r w:rsidR="00152A8B" w:rsidRPr="00DB03B2">
        <w:rPr>
          <w:rFonts w:asciiTheme="majorHAnsi" w:hAnsiTheme="majorHAnsi"/>
          <w:sz w:val="22"/>
          <w:lang w:val="en-GB"/>
        </w:rPr>
        <w:t>.</w:t>
      </w:r>
    </w:p>
    <w:p w:rsidR="00152A8B" w:rsidRDefault="00152A8B" w:rsidP="00152A8B">
      <w:pPr>
        <w:rPr>
          <w:rFonts w:asciiTheme="majorHAnsi" w:hAnsiTheme="majorHAnsi"/>
          <w:lang w:val="en-GB"/>
        </w:rPr>
      </w:pPr>
    </w:p>
    <w:p w:rsidR="00152A8B" w:rsidRPr="00DB03B2" w:rsidRDefault="00DB03B2" w:rsidP="00DB03B2">
      <w:pPr>
        <w:jc w:val="both"/>
        <w:rPr>
          <w:rFonts w:asciiTheme="majorHAnsi" w:hAnsiTheme="majorHAnsi"/>
          <w:sz w:val="22"/>
          <w:lang w:val="en-GB"/>
        </w:rPr>
      </w:pPr>
      <w:r w:rsidRPr="00DB03B2">
        <w:rPr>
          <w:rFonts w:asciiTheme="majorHAnsi" w:hAnsiTheme="majorHAnsi"/>
          <w:b/>
          <w:sz w:val="22"/>
          <w:lang w:val="en-GB"/>
        </w:rPr>
        <w:t>Recommendation 1</w:t>
      </w:r>
      <w:r w:rsidR="004B7F95">
        <w:rPr>
          <w:rFonts w:asciiTheme="majorHAnsi" w:hAnsiTheme="majorHAnsi"/>
          <w:b/>
          <w:sz w:val="22"/>
          <w:lang w:val="en-GB"/>
        </w:rPr>
        <w:t>1</w:t>
      </w:r>
      <w:r w:rsidRPr="00DB03B2">
        <w:rPr>
          <w:rFonts w:asciiTheme="majorHAnsi" w:hAnsiTheme="majorHAnsi"/>
          <w:b/>
          <w:sz w:val="22"/>
          <w:lang w:val="en-GB"/>
        </w:rPr>
        <w:t xml:space="preserve">: </w:t>
      </w:r>
      <w:r w:rsidR="00152A8B" w:rsidRPr="00DB03B2">
        <w:rPr>
          <w:rFonts w:asciiTheme="majorHAnsi" w:hAnsiTheme="majorHAnsi"/>
          <w:i/>
          <w:sz w:val="22"/>
          <w:lang w:val="en-GB"/>
        </w:rPr>
        <w:t xml:space="preserve">Consistent system of reporting on </w:t>
      </w:r>
      <w:r>
        <w:rPr>
          <w:rFonts w:asciiTheme="majorHAnsi" w:hAnsiTheme="majorHAnsi"/>
          <w:i/>
          <w:sz w:val="22"/>
          <w:lang w:val="en-GB"/>
        </w:rPr>
        <w:t>co-financing</w:t>
      </w:r>
      <w:r w:rsidR="00152A8B" w:rsidRPr="00DB03B2">
        <w:rPr>
          <w:rFonts w:asciiTheme="majorHAnsi" w:hAnsiTheme="majorHAnsi"/>
          <w:i/>
          <w:sz w:val="22"/>
          <w:lang w:val="en-GB"/>
        </w:rPr>
        <w:t xml:space="preserve"> needs to be established.  The </w:t>
      </w:r>
      <w:r>
        <w:rPr>
          <w:rFonts w:asciiTheme="majorHAnsi" w:hAnsiTheme="majorHAnsi"/>
          <w:i/>
          <w:sz w:val="22"/>
          <w:lang w:val="en-GB"/>
        </w:rPr>
        <w:t>co-financing</w:t>
      </w:r>
      <w:r w:rsidR="00152A8B" w:rsidRPr="00DB03B2">
        <w:rPr>
          <w:rFonts w:asciiTheme="majorHAnsi" w:hAnsiTheme="majorHAnsi"/>
          <w:i/>
          <w:sz w:val="22"/>
          <w:lang w:val="en-GB"/>
        </w:rPr>
        <w:t xml:space="preserve"> report should </w:t>
      </w:r>
      <w:r w:rsidR="004B7F95">
        <w:rPr>
          <w:rFonts w:asciiTheme="majorHAnsi" w:hAnsiTheme="majorHAnsi"/>
          <w:i/>
          <w:sz w:val="22"/>
          <w:lang w:val="en-GB"/>
        </w:rPr>
        <w:t xml:space="preserve">contain, as a </w:t>
      </w:r>
      <w:r w:rsidR="00152A8B" w:rsidRPr="00DB03B2">
        <w:rPr>
          <w:rFonts w:asciiTheme="majorHAnsi" w:hAnsiTheme="majorHAnsi"/>
          <w:i/>
          <w:sz w:val="22"/>
          <w:lang w:val="en-GB"/>
        </w:rPr>
        <w:t>minimum</w:t>
      </w:r>
      <w:r w:rsidR="004B7F95">
        <w:rPr>
          <w:rFonts w:asciiTheme="majorHAnsi" w:hAnsiTheme="majorHAnsi"/>
          <w:i/>
          <w:sz w:val="22"/>
          <w:lang w:val="en-GB"/>
        </w:rPr>
        <w:t>, the</w:t>
      </w:r>
      <w:r w:rsidR="00152A8B" w:rsidRPr="00DB03B2">
        <w:rPr>
          <w:rFonts w:asciiTheme="majorHAnsi" w:hAnsiTheme="majorHAnsi"/>
          <w:i/>
          <w:sz w:val="22"/>
          <w:lang w:val="en-GB"/>
        </w:rPr>
        <w:t xml:space="preserve"> information </w:t>
      </w:r>
      <w:r w:rsidR="004B7F95">
        <w:rPr>
          <w:rFonts w:asciiTheme="majorHAnsi" w:hAnsiTheme="majorHAnsi"/>
          <w:i/>
          <w:sz w:val="22"/>
          <w:lang w:val="en-GB"/>
        </w:rPr>
        <w:t>on</w:t>
      </w:r>
      <w:r w:rsidR="00152A8B" w:rsidRPr="00DB03B2">
        <w:rPr>
          <w:rFonts w:asciiTheme="majorHAnsi" w:hAnsiTheme="majorHAnsi"/>
          <w:i/>
          <w:sz w:val="22"/>
          <w:lang w:val="en-GB"/>
        </w:rPr>
        <w:t xml:space="preserve"> the amount of </w:t>
      </w:r>
      <w:r>
        <w:rPr>
          <w:rFonts w:asciiTheme="majorHAnsi" w:hAnsiTheme="majorHAnsi"/>
          <w:i/>
          <w:sz w:val="22"/>
          <w:lang w:val="en-GB"/>
        </w:rPr>
        <w:t>annualco-financing</w:t>
      </w:r>
      <w:r w:rsidR="004B7F95">
        <w:rPr>
          <w:rFonts w:asciiTheme="majorHAnsi" w:hAnsiTheme="majorHAnsi"/>
          <w:i/>
          <w:sz w:val="22"/>
          <w:lang w:val="en-GB"/>
        </w:rPr>
        <w:t xml:space="preserve">provided </w:t>
      </w:r>
      <w:r w:rsidR="00152A8B" w:rsidRPr="00DB03B2">
        <w:rPr>
          <w:rFonts w:asciiTheme="majorHAnsi" w:hAnsiTheme="majorHAnsi"/>
          <w:i/>
          <w:sz w:val="22"/>
          <w:lang w:val="en-GB"/>
        </w:rPr>
        <w:t xml:space="preserve">by partner, separately in cash and in kind; distribution of </w:t>
      </w:r>
      <w:r>
        <w:rPr>
          <w:rFonts w:asciiTheme="majorHAnsi" w:hAnsiTheme="majorHAnsi"/>
          <w:i/>
          <w:sz w:val="22"/>
          <w:lang w:val="en-GB"/>
        </w:rPr>
        <w:t>co-financing</w:t>
      </w:r>
      <w:r w:rsidR="00152A8B" w:rsidRPr="00DB03B2">
        <w:rPr>
          <w:rFonts w:asciiTheme="majorHAnsi" w:hAnsiTheme="majorHAnsi"/>
          <w:i/>
          <w:sz w:val="22"/>
          <w:lang w:val="en-GB"/>
        </w:rPr>
        <w:t xml:space="preserve"> per componen</w:t>
      </w:r>
      <w:r w:rsidR="00AF7AD7">
        <w:rPr>
          <w:rFonts w:asciiTheme="majorHAnsi" w:hAnsiTheme="majorHAnsi"/>
          <w:i/>
          <w:sz w:val="22"/>
          <w:lang w:val="en-GB"/>
        </w:rPr>
        <w:t>t</w:t>
      </w:r>
      <w:r>
        <w:rPr>
          <w:rFonts w:asciiTheme="majorHAnsi" w:hAnsiTheme="majorHAnsi"/>
          <w:i/>
          <w:sz w:val="22"/>
          <w:lang w:val="en-GB"/>
        </w:rPr>
        <w:t>/outcome</w:t>
      </w:r>
      <w:r w:rsidR="00152A8B" w:rsidRPr="00DB03B2">
        <w:rPr>
          <w:rFonts w:asciiTheme="majorHAnsi" w:hAnsiTheme="majorHAnsi"/>
          <w:i/>
          <w:sz w:val="22"/>
          <w:lang w:val="en-GB"/>
        </w:rPr>
        <w:t xml:space="preserve">; rate of </w:t>
      </w:r>
      <w:r>
        <w:rPr>
          <w:rFonts w:asciiTheme="majorHAnsi" w:hAnsiTheme="majorHAnsi"/>
          <w:i/>
          <w:sz w:val="22"/>
          <w:lang w:val="en-GB"/>
        </w:rPr>
        <w:t>co-financing</w:t>
      </w:r>
      <w:r w:rsidR="00152A8B" w:rsidRPr="00DB03B2">
        <w:rPr>
          <w:rFonts w:asciiTheme="majorHAnsi" w:hAnsiTheme="majorHAnsi"/>
          <w:i/>
          <w:sz w:val="22"/>
          <w:lang w:val="en-GB"/>
        </w:rPr>
        <w:t xml:space="preserve"> provided and the amount left for the remaining period of the project’s implementation; budgetary items </w:t>
      </w:r>
      <w:r>
        <w:rPr>
          <w:rFonts w:asciiTheme="majorHAnsi" w:hAnsiTheme="majorHAnsi"/>
          <w:i/>
          <w:sz w:val="22"/>
          <w:lang w:val="en-GB"/>
        </w:rPr>
        <w:t>co-financing</w:t>
      </w:r>
      <w:r w:rsidR="00152A8B" w:rsidRPr="00DB03B2">
        <w:rPr>
          <w:rFonts w:asciiTheme="majorHAnsi" w:hAnsiTheme="majorHAnsi"/>
          <w:i/>
          <w:sz w:val="22"/>
          <w:lang w:val="en-GB"/>
        </w:rPr>
        <w:t xml:space="preserve"> is referred to (experts, equipment, offices, other); perceived risk in provision of </w:t>
      </w:r>
      <w:r>
        <w:rPr>
          <w:rFonts w:asciiTheme="majorHAnsi" w:hAnsiTheme="majorHAnsi"/>
          <w:i/>
          <w:sz w:val="22"/>
          <w:lang w:val="en-GB"/>
        </w:rPr>
        <w:t>co-financing</w:t>
      </w:r>
      <w:r w:rsidR="00152A8B" w:rsidRPr="00DB03B2">
        <w:rPr>
          <w:rFonts w:asciiTheme="majorHAnsi" w:hAnsiTheme="majorHAnsi"/>
          <w:i/>
          <w:sz w:val="22"/>
          <w:lang w:val="en-GB"/>
        </w:rPr>
        <w:t xml:space="preserve"> by partner and proposal for actions to be taken to mitigate risks; and other elements that PMU will propose and </w:t>
      </w:r>
      <w:r>
        <w:rPr>
          <w:rFonts w:asciiTheme="majorHAnsi" w:hAnsiTheme="majorHAnsi"/>
          <w:i/>
          <w:sz w:val="22"/>
          <w:lang w:val="en-GB"/>
        </w:rPr>
        <w:t xml:space="preserve">PB </w:t>
      </w:r>
      <w:r w:rsidR="00152A8B" w:rsidRPr="00DB03B2">
        <w:rPr>
          <w:rFonts w:asciiTheme="majorHAnsi" w:hAnsiTheme="majorHAnsi"/>
          <w:i/>
          <w:sz w:val="22"/>
          <w:lang w:val="en-GB"/>
        </w:rPr>
        <w:t xml:space="preserve">adopt as necessary. The </w:t>
      </w:r>
      <w:r>
        <w:rPr>
          <w:rFonts w:asciiTheme="majorHAnsi" w:hAnsiTheme="majorHAnsi"/>
          <w:i/>
          <w:sz w:val="22"/>
          <w:lang w:val="en-GB"/>
        </w:rPr>
        <w:t>co-financing</w:t>
      </w:r>
      <w:r w:rsidR="00152A8B" w:rsidRPr="00DB03B2">
        <w:rPr>
          <w:rFonts w:asciiTheme="majorHAnsi" w:hAnsiTheme="majorHAnsi"/>
          <w:i/>
          <w:sz w:val="22"/>
          <w:lang w:val="en-GB"/>
        </w:rPr>
        <w:t xml:space="preserve"> report should be presented to, discussed</w:t>
      </w:r>
      <w:r w:rsidR="00F105C3">
        <w:rPr>
          <w:rFonts w:asciiTheme="majorHAnsi" w:hAnsiTheme="majorHAnsi"/>
          <w:i/>
          <w:sz w:val="22"/>
          <w:lang w:val="en-GB"/>
        </w:rPr>
        <w:t xml:space="preserve"> at</w:t>
      </w:r>
      <w:r w:rsidR="00152A8B" w:rsidRPr="00DB03B2">
        <w:rPr>
          <w:rFonts w:asciiTheme="majorHAnsi" w:hAnsiTheme="majorHAnsi"/>
          <w:i/>
          <w:sz w:val="22"/>
          <w:lang w:val="en-GB"/>
        </w:rPr>
        <w:t xml:space="preserve"> and adopted by the </w:t>
      </w:r>
      <w:r>
        <w:rPr>
          <w:rFonts w:asciiTheme="majorHAnsi" w:hAnsiTheme="majorHAnsi"/>
          <w:i/>
          <w:sz w:val="22"/>
          <w:lang w:val="en-GB"/>
        </w:rPr>
        <w:t>PB</w:t>
      </w:r>
      <w:r w:rsidR="00152A8B" w:rsidRPr="00DB03B2">
        <w:rPr>
          <w:rFonts w:asciiTheme="majorHAnsi" w:hAnsiTheme="majorHAnsi"/>
          <w:i/>
          <w:sz w:val="22"/>
          <w:lang w:val="en-GB"/>
        </w:rPr>
        <w:t xml:space="preserve"> on a yearly basis. </w:t>
      </w:r>
      <w:r w:rsidR="00152A8B" w:rsidRPr="00DB03B2">
        <w:rPr>
          <w:rFonts w:asciiTheme="majorHAnsi" w:hAnsiTheme="majorHAnsi"/>
          <w:sz w:val="22"/>
          <w:u w:val="single"/>
          <w:lang w:val="en-GB"/>
        </w:rPr>
        <w:t>Responsibility:</w:t>
      </w:r>
      <w:r>
        <w:rPr>
          <w:rFonts w:asciiTheme="majorHAnsi" w:hAnsiTheme="majorHAnsi"/>
          <w:sz w:val="22"/>
          <w:lang w:val="en-GB"/>
        </w:rPr>
        <w:t>PMU</w:t>
      </w:r>
      <w:r w:rsidR="00152A8B" w:rsidRPr="00DB03B2">
        <w:rPr>
          <w:rFonts w:asciiTheme="majorHAnsi" w:hAnsiTheme="majorHAnsi"/>
          <w:sz w:val="22"/>
          <w:lang w:val="en-GB"/>
        </w:rPr>
        <w:t>, UNDP</w:t>
      </w:r>
      <w:r>
        <w:rPr>
          <w:rFonts w:asciiTheme="majorHAnsi" w:hAnsiTheme="majorHAnsi"/>
          <w:sz w:val="22"/>
          <w:lang w:val="en-GB"/>
        </w:rPr>
        <w:t xml:space="preserve"> CO</w:t>
      </w:r>
      <w:r w:rsidR="00152A8B" w:rsidRPr="00DB03B2">
        <w:rPr>
          <w:rFonts w:asciiTheme="majorHAnsi" w:hAnsiTheme="majorHAnsi"/>
          <w:sz w:val="22"/>
          <w:lang w:val="en-GB"/>
        </w:rPr>
        <w:t xml:space="preserve">, </w:t>
      </w:r>
      <w:r>
        <w:rPr>
          <w:rFonts w:asciiTheme="majorHAnsi" w:hAnsiTheme="majorHAnsi"/>
          <w:sz w:val="22"/>
          <w:lang w:val="en-GB"/>
        </w:rPr>
        <w:t>PB</w:t>
      </w:r>
      <w:r w:rsidR="00152A8B" w:rsidRPr="00DB03B2">
        <w:rPr>
          <w:rFonts w:asciiTheme="majorHAnsi" w:hAnsiTheme="majorHAnsi"/>
          <w:sz w:val="22"/>
          <w:lang w:val="en-GB"/>
        </w:rPr>
        <w:t>.</w:t>
      </w:r>
    </w:p>
    <w:p w:rsidR="007A604B" w:rsidRDefault="007A604B" w:rsidP="00152A8B">
      <w:pPr>
        <w:rPr>
          <w:rFonts w:ascii="Calibri" w:hAnsi="Calibri"/>
          <w:sz w:val="22"/>
          <w:szCs w:val="20"/>
        </w:rPr>
      </w:pPr>
    </w:p>
    <w:p w:rsidR="00D96CC7" w:rsidRPr="007A604B" w:rsidRDefault="004B7F95" w:rsidP="007A604B">
      <w:pPr>
        <w:jc w:val="both"/>
        <w:rPr>
          <w:rFonts w:ascii="Calibri" w:hAnsi="Calibri"/>
          <w:i/>
          <w:sz w:val="22"/>
          <w:szCs w:val="20"/>
        </w:rPr>
      </w:pPr>
      <w:r>
        <w:rPr>
          <w:rFonts w:ascii="Calibri" w:hAnsi="Calibri"/>
          <w:b/>
          <w:sz w:val="22"/>
          <w:szCs w:val="20"/>
        </w:rPr>
        <w:t>Recommendation 12</w:t>
      </w:r>
      <w:r w:rsidR="007A604B">
        <w:rPr>
          <w:rFonts w:ascii="Calibri" w:hAnsi="Calibri"/>
          <w:b/>
          <w:sz w:val="22"/>
          <w:szCs w:val="20"/>
        </w:rPr>
        <w:t>:</w:t>
      </w:r>
      <w:r w:rsidR="007A604B">
        <w:rPr>
          <w:rFonts w:ascii="Calibri" w:hAnsi="Calibri"/>
          <w:i/>
          <w:sz w:val="22"/>
          <w:szCs w:val="20"/>
        </w:rPr>
        <w:t xml:space="preserve">Take measures to improve the quality of outputs and avoid lengthy delays in </w:t>
      </w:r>
      <w:r w:rsidR="00402250">
        <w:rPr>
          <w:rFonts w:ascii="Calibri" w:hAnsi="Calibri"/>
          <w:i/>
          <w:sz w:val="22"/>
          <w:szCs w:val="20"/>
        </w:rPr>
        <w:t xml:space="preserve">their </w:t>
      </w:r>
      <w:r w:rsidR="007A604B">
        <w:rPr>
          <w:rFonts w:ascii="Calibri" w:hAnsi="Calibri"/>
          <w:i/>
          <w:sz w:val="22"/>
          <w:szCs w:val="20"/>
        </w:rPr>
        <w:t xml:space="preserve">delivery by making the </w:t>
      </w:r>
      <w:r w:rsidR="00F105C3">
        <w:rPr>
          <w:rFonts w:ascii="Calibri" w:hAnsi="Calibri"/>
          <w:i/>
          <w:sz w:val="22"/>
          <w:szCs w:val="20"/>
        </w:rPr>
        <w:t xml:space="preserve">respective </w:t>
      </w:r>
      <w:r w:rsidR="007A604B">
        <w:rPr>
          <w:rFonts w:ascii="Calibri" w:hAnsi="Calibri"/>
          <w:i/>
          <w:sz w:val="22"/>
          <w:szCs w:val="20"/>
        </w:rPr>
        <w:t xml:space="preserve">TORs very precise in terms of </w:t>
      </w:r>
      <w:r w:rsidR="00C1371D">
        <w:rPr>
          <w:rFonts w:ascii="Calibri" w:hAnsi="Calibri"/>
          <w:i/>
          <w:sz w:val="22"/>
          <w:szCs w:val="20"/>
        </w:rPr>
        <w:t xml:space="preserve">objectives, expected benefits, </w:t>
      </w:r>
      <w:r w:rsidR="007A604B">
        <w:rPr>
          <w:rFonts w:ascii="Calibri" w:hAnsi="Calibri"/>
          <w:i/>
          <w:sz w:val="22"/>
          <w:szCs w:val="20"/>
        </w:rPr>
        <w:t xml:space="preserve">contents of the </w:t>
      </w:r>
      <w:r>
        <w:rPr>
          <w:rFonts w:ascii="Calibri" w:hAnsi="Calibri"/>
          <w:i/>
          <w:sz w:val="22"/>
          <w:szCs w:val="20"/>
        </w:rPr>
        <w:t>output</w:t>
      </w:r>
      <w:r w:rsidR="00C1371D">
        <w:rPr>
          <w:rFonts w:ascii="Calibri" w:hAnsi="Calibri"/>
          <w:i/>
          <w:sz w:val="22"/>
          <w:szCs w:val="20"/>
        </w:rPr>
        <w:t>, methodology of the preparation of outputs, interim reporting, etc</w:t>
      </w:r>
      <w:r w:rsidR="007A604B">
        <w:rPr>
          <w:rFonts w:ascii="Calibri" w:hAnsi="Calibri"/>
          <w:i/>
          <w:sz w:val="22"/>
          <w:szCs w:val="20"/>
        </w:rPr>
        <w:t xml:space="preserve">. Better monitoring of the </w:t>
      </w:r>
      <w:r>
        <w:rPr>
          <w:rFonts w:ascii="Calibri" w:hAnsi="Calibri"/>
          <w:i/>
          <w:sz w:val="22"/>
          <w:szCs w:val="20"/>
        </w:rPr>
        <w:t>outputs'</w:t>
      </w:r>
      <w:r w:rsidR="007A604B">
        <w:rPr>
          <w:rFonts w:ascii="Calibri" w:hAnsi="Calibri"/>
          <w:i/>
          <w:sz w:val="22"/>
          <w:szCs w:val="20"/>
        </w:rPr>
        <w:t xml:space="preserve"> preparation process should be implemented, preferably on a periodical basis during each phase of the preparation of the </w:t>
      </w:r>
      <w:r>
        <w:rPr>
          <w:rFonts w:ascii="Calibri" w:hAnsi="Calibri"/>
          <w:i/>
          <w:sz w:val="22"/>
          <w:szCs w:val="20"/>
        </w:rPr>
        <w:t>output</w:t>
      </w:r>
      <w:r w:rsidR="007A604B">
        <w:rPr>
          <w:rFonts w:ascii="Calibri" w:hAnsi="Calibri"/>
          <w:i/>
          <w:sz w:val="22"/>
          <w:szCs w:val="20"/>
        </w:rPr>
        <w:t xml:space="preserve">. Consider using the peer reviewers and, if necessary, offer financial remuneration for their work. </w:t>
      </w:r>
      <w:r w:rsidR="00F105C3">
        <w:rPr>
          <w:rFonts w:ascii="Calibri" w:hAnsi="Calibri"/>
          <w:i/>
          <w:sz w:val="22"/>
          <w:szCs w:val="20"/>
        </w:rPr>
        <w:t xml:space="preserve"> This is particularly important for the Outcomes 1 and 3 studies (valuation study, and financial instruments studies) because adequate capacity to assess the quality of these innovative studies is not easy to find nationally. </w:t>
      </w:r>
      <w:r w:rsidR="007A604B">
        <w:rPr>
          <w:rFonts w:ascii="Calibri" w:hAnsi="Calibri"/>
          <w:sz w:val="22"/>
          <w:szCs w:val="20"/>
          <w:u w:val="single"/>
        </w:rPr>
        <w:t>Responsibility:</w:t>
      </w:r>
      <w:r w:rsidR="007A604B">
        <w:rPr>
          <w:rFonts w:ascii="Calibri" w:hAnsi="Calibri"/>
          <w:sz w:val="22"/>
          <w:szCs w:val="20"/>
        </w:rPr>
        <w:t>PMU.</w:t>
      </w:r>
    </w:p>
    <w:p w:rsidR="007A604B" w:rsidRDefault="007A604B" w:rsidP="00E1779E">
      <w:pPr>
        <w:ind w:left="1440" w:hanging="720"/>
        <w:rPr>
          <w:rFonts w:ascii="Calibri" w:hAnsi="Calibri"/>
          <w:b/>
          <w:sz w:val="22"/>
          <w:szCs w:val="20"/>
        </w:rPr>
      </w:pPr>
    </w:p>
    <w:p w:rsidR="007A604B" w:rsidRPr="00C1371D" w:rsidRDefault="004B7F95" w:rsidP="007A604B">
      <w:pPr>
        <w:jc w:val="both"/>
        <w:rPr>
          <w:rFonts w:ascii="Calibri" w:hAnsi="Calibri"/>
          <w:i/>
          <w:sz w:val="22"/>
          <w:szCs w:val="20"/>
        </w:rPr>
      </w:pPr>
      <w:r>
        <w:rPr>
          <w:rFonts w:ascii="Calibri" w:hAnsi="Calibri"/>
          <w:b/>
          <w:sz w:val="22"/>
          <w:szCs w:val="20"/>
        </w:rPr>
        <w:t>Recommendation 13</w:t>
      </w:r>
      <w:r w:rsidR="007A604B">
        <w:rPr>
          <w:rFonts w:ascii="Calibri" w:hAnsi="Calibri"/>
          <w:b/>
          <w:sz w:val="22"/>
          <w:szCs w:val="20"/>
        </w:rPr>
        <w:t>:</w:t>
      </w:r>
      <w:r w:rsidR="00C1371D" w:rsidRPr="00C1371D">
        <w:rPr>
          <w:rFonts w:ascii="Calibri" w:hAnsi="Calibri"/>
          <w:i/>
          <w:sz w:val="22"/>
          <w:szCs w:val="20"/>
        </w:rPr>
        <w:t xml:space="preserve">Improve </w:t>
      </w:r>
      <w:r w:rsidR="00C1371D">
        <w:rPr>
          <w:rFonts w:ascii="Calibri" w:hAnsi="Calibri"/>
          <w:i/>
          <w:sz w:val="22"/>
          <w:szCs w:val="20"/>
        </w:rPr>
        <w:t xml:space="preserve">annual </w:t>
      </w:r>
      <w:r w:rsidR="00AF7AD7">
        <w:rPr>
          <w:rFonts w:ascii="Calibri" w:hAnsi="Calibri"/>
          <w:i/>
          <w:sz w:val="22"/>
          <w:szCs w:val="20"/>
        </w:rPr>
        <w:t>work planning</w:t>
      </w:r>
      <w:r w:rsidR="00C1371D">
        <w:rPr>
          <w:rFonts w:ascii="Calibri" w:hAnsi="Calibri"/>
          <w:i/>
          <w:sz w:val="22"/>
          <w:szCs w:val="20"/>
        </w:rPr>
        <w:t xml:space="preserve">. While the present annual </w:t>
      </w:r>
      <w:r w:rsidR="00AF7AD7">
        <w:rPr>
          <w:rFonts w:ascii="Calibri" w:hAnsi="Calibri"/>
          <w:i/>
          <w:sz w:val="22"/>
          <w:szCs w:val="20"/>
        </w:rPr>
        <w:t>workplan</w:t>
      </w:r>
      <w:r w:rsidR="00C1371D">
        <w:rPr>
          <w:rFonts w:ascii="Calibri" w:hAnsi="Calibri"/>
          <w:i/>
          <w:sz w:val="22"/>
          <w:szCs w:val="20"/>
        </w:rPr>
        <w:t xml:space="preserve"> have budgets and quarterly timetables</w:t>
      </w:r>
      <w:r w:rsidR="00BF1A24">
        <w:rPr>
          <w:rFonts w:ascii="Calibri" w:hAnsi="Calibri"/>
          <w:i/>
          <w:sz w:val="22"/>
          <w:szCs w:val="20"/>
        </w:rPr>
        <w:t xml:space="preserve"> only</w:t>
      </w:r>
      <w:r w:rsidR="00C1371D">
        <w:rPr>
          <w:rFonts w:ascii="Calibri" w:hAnsi="Calibri"/>
          <w:i/>
          <w:sz w:val="22"/>
          <w:szCs w:val="20"/>
        </w:rPr>
        <w:t>, the future ones should hav</w:t>
      </w:r>
      <w:r w:rsidR="00BF1A24">
        <w:rPr>
          <w:rFonts w:ascii="Calibri" w:hAnsi="Calibri"/>
          <w:i/>
          <w:sz w:val="22"/>
          <w:szCs w:val="20"/>
        </w:rPr>
        <w:t>e: timetables on a monthly basis;</w:t>
      </w:r>
      <w:r w:rsidR="00C1371D">
        <w:rPr>
          <w:rFonts w:ascii="Calibri" w:hAnsi="Calibri"/>
          <w:i/>
          <w:sz w:val="22"/>
          <w:szCs w:val="20"/>
        </w:rPr>
        <w:t xml:space="preserve"> budgets based on t</w:t>
      </w:r>
      <w:r w:rsidR="00BF1A24">
        <w:rPr>
          <w:rFonts w:ascii="Calibri" w:hAnsi="Calibri"/>
          <w:i/>
          <w:sz w:val="22"/>
          <w:szCs w:val="20"/>
        </w:rPr>
        <w:t>he revised overall TAP budget;</w:t>
      </w:r>
      <w:r w:rsidR="00C1371D">
        <w:rPr>
          <w:rFonts w:ascii="Calibri" w:hAnsi="Calibri"/>
          <w:i/>
          <w:sz w:val="22"/>
          <w:szCs w:val="20"/>
        </w:rPr>
        <w:t xml:space="preserve"> list of meetings </w:t>
      </w:r>
      <w:r w:rsidR="00F105C3">
        <w:rPr>
          <w:rFonts w:ascii="Calibri" w:hAnsi="Calibri"/>
          <w:i/>
          <w:sz w:val="22"/>
          <w:szCs w:val="20"/>
        </w:rPr>
        <w:t xml:space="preserve">and workshops </w:t>
      </w:r>
      <w:r w:rsidR="00C1371D">
        <w:rPr>
          <w:rFonts w:ascii="Calibri" w:hAnsi="Calibri"/>
          <w:i/>
          <w:sz w:val="22"/>
          <w:szCs w:val="20"/>
        </w:rPr>
        <w:t>with the title, brief description, location, tentati</w:t>
      </w:r>
      <w:r w:rsidR="00BF1A24">
        <w:rPr>
          <w:rFonts w:ascii="Calibri" w:hAnsi="Calibri"/>
          <w:i/>
          <w:sz w:val="22"/>
          <w:szCs w:val="20"/>
        </w:rPr>
        <w:t xml:space="preserve">ve date, and responsible person; developed activities with indication of the deliverable; key milestones, etc. The annual workplan needs to be discussed and approved by PB before the end of the current year. </w:t>
      </w:r>
      <w:r w:rsidR="00BF1A24">
        <w:rPr>
          <w:rFonts w:ascii="Calibri" w:hAnsi="Calibri"/>
          <w:sz w:val="22"/>
          <w:szCs w:val="20"/>
          <w:u w:val="single"/>
        </w:rPr>
        <w:t xml:space="preserve">Responsibility: </w:t>
      </w:r>
      <w:r w:rsidR="00BF1A24">
        <w:rPr>
          <w:rFonts w:ascii="Calibri" w:hAnsi="Calibri"/>
          <w:sz w:val="22"/>
          <w:szCs w:val="20"/>
        </w:rPr>
        <w:t>PMU, PB.</w:t>
      </w:r>
    </w:p>
    <w:p w:rsidR="00E1779E" w:rsidRPr="00E1779E" w:rsidRDefault="00E1779E" w:rsidP="00E1779E">
      <w:pPr>
        <w:ind w:left="1440" w:hanging="720"/>
        <w:rPr>
          <w:rFonts w:ascii="Calibri" w:hAnsi="Calibri"/>
          <w:b/>
          <w:sz w:val="22"/>
          <w:szCs w:val="20"/>
        </w:rPr>
      </w:pPr>
    </w:p>
    <w:p w:rsidR="00E1779E" w:rsidRPr="00EC7672" w:rsidRDefault="00E1779E" w:rsidP="00EC7672">
      <w:pPr>
        <w:ind w:left="720" w:hanging="720"/>
        <w:rPr>
          <w:rFonts w:ascii="Calibri" w:hAnsi="Calibri"/>
          <w:b/>
          <w:szCs w:val="20"/>
        </w:rPr>
      </w:pPr>
      <w:r w:rsidRPr="00EC7672">
        <w:rPr>
          <w:rFonts w:ascii="Calibri" w:hAnsi="Calibri"/>
          <w:szCs w:val="20"/>
        </w:rPr>
        <w:t>4.2.</w:t>
      </w:r>
      <w:r w:rsidR="00EC7672">
        <w:rPr>
          <w:rFonts w:ascii="Calibri" w:hAnsi="Calibri"/>
          <w:szCs w:val="20"/>
        </w:rPr>
        <w:t>2.</w:t>
      </w:r>
      <w:r w:rsidRPr="00EC7672">
        <w:rPr>
          <w:rFonts w:ascii="Calibri" w:hAnsi="Calibri"/>
          <w:szCs w:val="20"/>
        </w:rPr>
        <w:tab/>
        <w:t>Actions to follow up or reinforce initial benefits from the project</w:t>
      </w:r>
    </w:p>
    <w:p w:rsidR="00D96CC7" w:rsidRDefault="00D96CC7" w:rsidP="00E1779E">
      <w:pPr>
        <w:ind w:left="720"/>
        <w:rPr>
          <w:rFonts w:ascii="Calibri" w:hAnsi="Calibri"/>
          <w:sz w:val="22"/>
          <w:szCs w:val="20"/>
        </w:rPr>
      </w:pPr>
    </w:p>
    <w:p w:rsidR="007C6FB9" w:rsidRPr="00AF030E" w:rsidRDefault="007C6FB9" w:rsidP="00BF1A24">
      <w:pPr>
        <w:jc w:val="both"/>
        <w:rPr>
          <w:rFonts w:asciiTheme="majorHAnsi" w:hAnsiTheme="majorHAnsi"/>
          <w:i/>
          <w:sz w:val="22"/>
          <w:lang w:val="en-GB"/>
        </w:rPr>
      </w:pPr>
      <w:r>
        <w:rPr>
          <w:rFonts w:asciiTheme="majorHAnsi" w:hAnsiTheme="majorHAnsi"/>
          <w:b/>
          <w:sz w:val="22"/>
          <w:lang w:val="en-GB"/>
        </w:rPr>
        <w:t>Recommendation 1</w:t>
      </w:r>
      <w:r w:rsidR="00E76CAF">
        <w:rPr>
          <w:rFonts w:asciiTheme="majorHAnsi" w:hAnsiTheme="majorHAnsi"/>
          <w:b/>
          <w:sz w:val="22"/>
          <w:lang w:val="en-GB"/>
        </w:rPr>
        <w:t>4</w:t>
      </w:r>
      <w:r>
        <w:rPr>
          <w:rFonts w:asciiTheme="majorHAnsi" w:hAnsiTheme="majorHAnsi"/>
          <w:sz w:val="22"/>
          <w:lang w:val="en-GB"/>
        </w:rPr>
        <w:t xml:space="preserve">: </w:t>
      </w:r>
      <w:r w:rsidR="00AF030E">
        <w:rPr>
          <w:rFonts w:asciiTheme="majorHAnsi" w:hAnsiTheme="majorHAnsi"/>
          <w:i/>
          <w:sz w:val="22"/>
          <w:lang w:val="en-GB"/>
        </w:rPr>
        <w:t>In order to achieve long term sustainability</w:t>
      </w:r>
      <w:r w:rsidR="004B7F95">
        <w:rPr>
          <w:rFonts w:asciiTheme="majorHAnsi" w:hAnsiTheme="majorHAnsi"/>
          <w:i/>
          <w:sz w:val="22"/>
          <w:lang w:val="en-GB"/>
        </w:rPr>
        <w:t xml:space="preserve"> TAP</w:t>
      </w:r>
      <w:r w:rsidR="00AF030E">
        <w:rPr>
          <w:rFonts w:asciiTheme="majorHAnsi" w:hAnsiTheme="majorHAnsi"/>
          <w:i/>
          <w:sz w:val="22"/>
          <w:lang w:val="en-GB"/>
        </w:rPr>
        <w:t xml:space="preserve">, during the remaining period of </w:t>
      </w:r>
      <w:r w:rsidR="00E76CAF">
        <w:rPr>
          <w:rFonts w:asciiTheme="majorHAnsi" w:hAnsiTheme="majorHAnsi"/>
          <w:i/>
          <w:sz w:val="22"/>
          <w:lang w:val="en-GB"/>
        </w:rPr>
        <w:t>its</w:t>
      </w:r>
      <w:r w:rsidR="00AF030E">
        <w:rPr>
          <w:rFonts w:asciiTheme="majorHAnsi" w:hAnsiTheme="majorHAnsi"/>
          <w:i/>
          <w:sz w:val="22"/>
          <w:lang w:val="en-GB"/>
        </w:rPr>
        <w:t xml:space="preserve"> implementation </w:t>
      </w:r>
      <w:r w:rsidR="00544020">
        <w:rPr>
          <w:rFonts w:asciiTheme="majorHAnsi" w:hAnsiTheme="majorHAnsi"/>
          <w:i/>
          <w:sz w:val="22"/>
          <w:lang w:val="en-GB"/>
        </w:rPr>
        <w:t>the project management</w:t>
      </w:r>
      <w:r w:rsidR="00AF030E">
        <w:rPr>
          <w:rFonts w:asciiTheme="majorHAnsi" w:hAnsiTheme="majorHAnsi"/>
          <w:i/>
          <w:sz w:val="22"/>
          <w:lang w:val="en-GB"/>
        </w:rPr>
        <w:t xml:space="preserve"> needs to focus on two critical areas:</w:t>
      </w:r>
      <w:r w:rsidR="00544020">
        <w:rPr>
          <w:rFonts w:asciiTheme="majorHAnsi" w:hAnsiTheme="majorHAnsi"/>
          <w:i/>
          <w:sz w:val="22"/>
          <w:lang w:val="en-GB"/>
        </w:rPr>
        <w:t xml:space="preserve"> onturning </w:t>
      </w:r>
      <w:r w:rsidR="00AF030E">
        <w:rPr>
          <w:rFonts w:asciiTheme="majorHAnsi" w:hAnsiTheme="majorHAnsi"/>
          <w:i/>
          <w:sz w:val="22"/>
          <w:lang w:val="en-GB"/>
        </w:rPr>
        <w:t xml:space="preserve">the knowledge </w:t>
      </w:r>
      <w:r w:rsidR="00544020">
        <w:rPr>
          <w:rFonts w:asciiTheme="majorHAnsi" w:hAnsiTheme="majorHAnsi"/>
          <w:i/>
          <w:sz w:val="22"/>
          <w:lang w:val="en-GB"/>
        </w:rPr>
        <w:t>base</w:t>
      </w:r>
      <w:r w:rsidR="00AF030E">
        <w:rPr>
          <w:rFonts w:asciiTheme="majorHAnsi" w:hAnsiTheme="majorHAnsi"/>
          <w:i/>
          <w:sz w:val="22"/>
          <w:lang w:val="en-GB"/>
        </w:rPr>
        <w:t xml:space="preserve"> into an element of the enabling environment that will facilitate implementation of the adaptation measures, and </w:t>
      </w:r>
      <w:r w:rsidR="00544020">
        <w:rPr>
          <w:rFonts w:asciiTheme="majorHAnsi" w:hAnsiTheme="majorHAnsi"/>
          <w:i/>
          <w:sz w:val="22"/>
          <w:lang w:val="en-GB"/>
        </w:rPr>
        <w:t xml:space="preserve">on </w:t>
      </w:r>
      <w:r w:rsidR="00AF030E">
        <w:rPr>
          <w:rFonts w:asciiTheme="majorHAnsi" w:hAnsiTheme="majorHAnsi"/>
          <w:i/>
          <w:sz w:val="22"/>
          <w:lang w:val="en-GB"/>
        </w:rPr>
        <w:t>practical demonstration of ways to solve concrete problems on the ground to stimulate long term interest of major stakeholder groups. Improved advocacy, dissemination and application of results, in particular within the context of MTAP, but also through larger involvement of the implementing partners and other stakeholders (see Recommendations 4 and 5) will be the instruments of focusing on the first critical area. Selecting demo projects that will aim at solving environmental problems (</w:t>
      </w:r>
      <w:r w:rsidR="00544020">
        <w:rPr>
          <w:rFonts w:asciiTheme="majorHAnsi" w:hAnsiTheme="majorHAnsi"/>
          <w:i/>
          <w:sz w:val="22"/>
          <w:lang w:val="en-GB"/>
        </w:rPr>
        <w:t>including</w:t>
      </w:r>
      <w:r w:rsidR="00AF030E">
        <w:rPr>
          <w:rFonts w:asciiTheme="majorHAnsi" w:hAnsiTheme="majorHAnsi"/>
          <w:i/>
          <w:sz w:val="22"/>
          <w:lang w:val="en-GB"/>
        </w:rPr>
        <w:t xml:space="preserve"> “no regret” measure</w:t>
      </w:r>
      <w:r w:rsidR="00544020">
        <w:rPr>
          <w:rFonts w:asciiTheme="majorHAnsi" w:hAnsiTheme="majorHAnsi"/>
          <w:i/>
          <w:sz w:val="22"/>
          <w:lang w:val="en-GB"/>
        </w:rPr>
        <w:t>s</w:t>
      </w:r>
      <w:r w:rsidR="00AF030E">
        <w:rPr>
          <w:rFonts w:asciiTheme="majorHAnsi" w:hAnsiTheme="majorHAnsi"/>
          <w:i/>
          <w:sz w:val="22"/>
          <w:lang w:val="en-GB"/>
        </w:rPr>
        <w:t>)</w:t>
      </w:r>
      <w:r w:rsidR="00544020">
        <w:rPr>
          <w:rFonts w:asciiTheme="majorHAnsi" w:hAnsiTheme="majorHAnsi"/>
          <w:i/>
          <w:sz w:val="22"/>
          <w:lang w:val="en-GB"/>
        </w:rPr>
        <w:t>,</w:t>
      </w:r>
      <w:r w:rsidR="00AF030E">
        <w:rPr>
          <w:rFonts w:asciiTheme="majorHAnsi" w:hAnsiTheme="majorHAnsi"/>
          <w:i/>
          <w:sz w:val="22"/>
          <w:lang w:val="en-GB"/>
        </w:rPr>
        <w:t xml:space="preserve"> and showing that the implementation of adaptation measures could pay off</w:t>
      </w:r>
      <w:r w:rsidR="00544020">
        <w:rPr>
          <w:rFonts w:asciiTheme="majorHAnsi" w:hAnsiTheme="majorHAnsi"/>
          <w:i/>
          <w:sz w:val="22"/>
          <w:lang w:val="en-GB"/>
        </w:rPr>
        <w:t>,</w:t>
      </w:r>
      <w:r w:rsidR="00AF030E">
        <w:rPr>
          <w:rFonts w:asciiTheme="majorHAnsi" w:hAnsiTheme="majorHAnsi"/>
          <w:i/>
          <w:sz w:val="22"/>
          <w:lang w:val="en-GB"/>
        </w:rPr>
        <w:t xml:space="preserve"> will be the instruments of focusing on the second critical area. </w:t>
      </w:r>
      <w:r w:rsidR="00544020">
        <w:rPr>
          <w:rFonts w:asciiTheme="majorHAnsi" w:hAnsiTheme="majorHAnsi"/>
          <w:i/>
          <w:sz w:val="22"/>
          <w:lang w:val="en-GB"/>
        </w:rPr>
        <w:t xml:space="preserve">It would help if the PMU prepares an action plan to achieve the abovementioned proposal for a strategic direction of TAP. </w:t>
      </w:r>
      <w:r w:rsidR="00544020">
        <w:rPr>
          <w:rFonts w:asciiTheme="majorHAnsi" w:hAnsiTheme="majorHAnsi"/>
          <w:sz w:val="22"/>
          <w:u w:val="single"/>
          <w:lang w:val="en-GB"/>
        </w:rPr>
        <w:t>Responsibility</w:t>
      </w:r>
      <w:r w:rsidR="00544020">
        <w:rPr>
          <w:rFonts w:asciiTheme="majorHAnsi" w:hAnsiTheme="majorHAnsi"/>
          <w:sz w:val="22"/>
          <w:lang w:val="en-GB"/>
        </w:rPr>
        <w:t>: PMU, PB.</w:t>
      </w:r>
    </w:p>
    <w:p w:rsidR="007C6FB9" w:rsidRDefault="007C6FB9" w:rsidP="00BF1A24">
      <w:pPr>
        <w:jc w:val="both"/>
        <w:rPr>
          <w:rFonts w:asciiTheme="majorHAnsi" w:hAnsiTheme="majorHAnsi"/>
          <w:b/>
          <w:sz w:val="22"/>
          <w:lang w:val="en-GB"/>
        </w:rPr>
      </w:pPr>
    </w:p>
    <w:p w:rsidR="00D96CC7" w:rsidRPr="00BF1A24" w:rsidRDefault="00BF1A24" w:rsidP="00BF1A24">
      <w:pPr>
        <w:jc w:val="both"/>
        <w:rPr>
          <w:rFonts w:ascii="Calibri" w:hAnsi="Calibri"/>
          <w:i/>
          <w:sz w:val="22"/>
          <w:szCs w:val="20"/>
        </w:rPr>
      </w:pPr>
      <w:r>
        <w:rPr>
          <w:rFonts w:asciiTheme="majorHAnsi" w:hAnsiTheme="majorHAnsi"/>
          <w:b/>
          <w:sz w:val="22"/>
          <w:lang w:val="en-GB"/>
        </w:rPr>
        <w:t>Recommendation 1</w:t>
      </w:r>
      <w:r w:rsidR="00E76CAF">
        <w:rPr>
          <w:rFonts w:asciiTheme="majorHAnsi" w:hAnsiTheme="majorHAnsi"/>
          <w:b/>
          <w:sz w:val="22"/>
          <w:lang w:val="en-GB"/>
        </w:rPr>
        <w:t>5</w:t>
      </w:r>
      <w:r>
        <w:rPr>
          <w:rFonts w:asciiTheme="majorHAnsi" w:hAnsiTheme="majorHAnsi"/>
          <w:b/>
          <w:sz w:val="22"/>
          <w:lang w:val="en-GB"/>
        </w:rPr>
        <w:t xml:space="preserve">: </w:t>
      </w:r>
      <w:r w:rsidR="00152A8B" w:rsidRPr="00BF1A24">
        <w:rPr>
          <w:rFonts w:asciiTheme="majorHAnsi" w:hAnsiTheme="majorHAnsi"/>
          <w:i/>
          <w:sz w:val="22"/>
          <w:lang w:val="en-GB"/>
        </w:rPr>
        <w:t>Improve the project</w:t>
      </w:r>
      <w:r w:rsidR="00544020">
        <w:rPr>
          <w:rFonts w:asciiTheme="majorHAnsi" w:hAnsiTheme="majorHAnsi"/>
          <w:i/>
          <w:sz w:val="22"/>
          <w:lang w:val="en-GB"/>
        </w:rPr>
        <w:t>’s</w:t>
      </w:r>
      <w:r w:rsidR="00152A8B" w:rsidRPr="00BF1A24">
        <w:rPr>
          <w:rFonts w:asciiTheme="majorHAnsi" w:hAnsiTheme="majorHAnsi"/>
          <w:i/>
          <w:sz w:val="22"/>
          <w:lang w:val="en-GB"/>
        </w:rPr>
        <w:t xml:space="preserve"> web site. Efforts should be </w:t>
      </w:r>
      <w:r w:rsidR="00544020">
        <w:rPr>
          <w:rFonts w:asciiTheme="majorHAnsi" w:hAnsiTheme="majorHAnsi"/>
          <w:i/>
          <w:sz w:val="22"/>
          <w:lang w:val="en-GB"/>
        </w:rPr>
        <w:t>made</w:t>
      </w:r>
      <w:r w:rsidR="00152A8B" w:rsidRPr="00BF1A24">
        <w:rPr>
          <w:rFonts w:asciiTheme="majorHAnsi" w:hAnsiTheme="majorHAnsi"/>
          <w:i/>
          <w:sz w:val="22"/>
          <w:lang w:val="en-GB"/>
        </w:rPr>
        <w:t xml:space="preserve">to </w:t>
      </w:r>
      <w:r w:rsidR="00544020">
        <w:rPr>
          <w:rFonts w:asciiTheme="majorHAnsi" w:hAnsiTheme="majorHAnsi"/>
          <w:i/>
          <w:sz w:val="22"/>
          <w:lang w:val="en-GB"/>
        </w:rPr>
        <w:t>update</w:t>
      </w:r>
      <w:r w:rsidR="00152A8B" w:rsidRPr="00BF1A24">
        <w:rPr>
          <w:rFonts w:asciiTheme="majorHAnsi" w:hAnsiTheme="majorHAnsi"/>
          <w:i/>
          <w:sz w:val="22"/>
          <w:lang w:val="en-GB"/>
        </w:rPr>
        <w:t xml:space="preserve">it regularly. It would be useful if the date were always placed when an update is being made. The access to the project documentation needs to be made easier by making the availability of documents as wide as possible. </w:t>
      </w:r>
      <w:r w:rsidR="00544020">
        <w:rPr>
          <w:rFonts w:asciiTheme="majorHAnsi" w:hAnsiTheme="majorHAnsi"/>
          <w:i/>
          <w:sz w:val="22"/>
          <w:lang w:val="en-GB"/>
        </w:rPr>
        <w:t xml:space="preserve">Reports of the most important project meetings should be placed on the web site. </w:t>
      </w:r>
      <w:r w:rsidR="00152A8B" w:rsidRPr="00BF1A24">
        <w:rPr>
          <w:rFonts w:asciiTheme="majorHAnsi" w:hAnsiTheme="majorHAnsi"/>
          <w:i/>
          <w:sz w:val="22"/>
          <w:lang w:val="en-GB"/>
        </w:rPr>
        <w:t xml:space="preserve">Page should be prepared to monitor the progress of implementation of the project’s activities per </w:t>
      </w:r>
      <w:r>
        <w:rPr>
          <w:rFonts w:asciiTheme="majorHAnsi" w:hAnsiTheme="majorHAnsi"/>
          <w:i/>
          <w:sz w:val="22"/>
          <w:lang w:val="en-GB"/>
        </w:rPr>
        <w:t>outcome</w:t>
      </w:r>
      <w:r w:rsidR="00152A8B" w:rsidRPr="00BF1A24">
        <w:rPr>
          <w:rFonts w:asciiTheme="majorHAnsi" w:hAnsiTheme="majorHAnsi"/>
          <w:i/>
          <w:sz w:val="22"/>
          <w:lang w:val="en-GB"/>
        </w:rPr>
        <w:t xml:space="preserve">. </w:t>
      </w:r>
      <w:r w:rsidR="00152A8B" w:rsidRPr="00BF1A24">
        <w:rPr>
          <w:rFonts w:asciiTheme="majorHAnsi" w:hAnsiTheme="majorHAnsi"/>
          <w:sz w:val="22"/>
          <w:u w:val="single"/>
          <w:lang w:val="en-GB"/>
        </w:rPr>
        <w:t>Responsibility:</w:t>
      </w:r>
      <w:r w:rsidRPr="00BF1A24">
        <w:rPr>
          <w:rFonts w:asciiTheme="majorHAnsi" w:hAnsiTheme="majorHAnsi"/>
          <w:sz w:val="22"/>
          <w:lang w:val="en-GB"/>
        </w:rPr>
        <w:t>PMU</w:t>
      </w:r>
      <w:r w:rsidR="00152A8B" w:rsidRPr="00BF1A24">
        <w:rPr>
          <w:rFonts w:asciiTheme="majorHAnsi" w:hAnsiTheme="majorHAnsi"/>
          <w:i/>
          <w:sz w:val="22"/>
          <w:lang w:val="en-GB"/>
        </w:rPr>
        <w:t>.</w:t>
      </w:r>
    </w:p>
    <w:p w:rsidR="00152A8B" w:rsidRDefault="00152A8B" w:rsidP="00E1779E">
      <w:pPr>
        <w:ind w:left="720"/>
        <w:rPr>
          <w:rFonts w:ascii="Calibri" w:hAnsi="Calibri"/>
          <w:sz w:val="22"/>
          <w:szCs w:val="20"/>
        </w:rPr>
      </w:pPr>
    </w:p>
    <w:p w:rsidR="00152A8B" w:rsidRDefault="00BF1A24" w:rsidP="00BF1A24">
      <w:pPr>
        <w:jc w:val="both"/>
        <w:rPr>
          <w:rFonts w:ascii="Calibri" w:hAnsi="Calibri"/>
          <w:sz w:val="22"/>
          <w:szCs w:val="20"/>
        </w:rPr>
      </w:pPr>
      <w:r>
        <w:rPr>
          <w:rFonts w:asciiTheme="majorHAnsi" w:hAnsiTheme="majorHAnsi"/>
          <w:b/>
          <w:sz w:val="22"/>
          <w:lang w:val="en-GB"/>
        </w:rPr>
        <w:t>Recommendation 1</w:t>
      </w:r>
      <w:r w:rsidR="00E76CAF">
        <w:rPr>
          <w:rFonts w:asciiTheme="majorHAnsi" w:hAnsiTheme="majorHAnsi"/>
          <w:b/>
          <w:sz w:val="22"/>
          <w:lang w:val="en-GB"/>
        </w:rPr>
        <w:t>6</w:t>
      </w:r>
      <w:r>
        <w:rPr>
          <w:rFonts w:asciiTheme="majorHAnsi" w:hAnsiTheme="majorHAnsi"/>
          <w:b/>
          <w:sz w:val="22"/>
          <w:lang w:val="en-GB"/>
        </w:rPr>
        <w:t xml:space="preserve">: </w:t>
      </w:r>
      <w:r w:rsidR="00152A8B" w:rsidRPr="00BF1A24">
        <w:rPr>
          <w:rFonts w:asciiTheme="majorHAnsi" w:hAnsiTheme="majorHAnsi"/>
          <w:i/>
          <w:sz w:val="22"/>
          <w:lang w:val="en-GB"/>
        </w:rPr>
        <w:t xml:space="preserve">Prepare the Replication Strategy. While the Project Document doesn’t request </w:t>
      </w:r>
      <w:r w:rsidR="00E76CAF">
        <w:rPr>
          <w:rFonts w:asciiTheme="majorHAnsi" w:hAnsiTheme="majorHAnsi"/>
          <w:i/>
          <w:sz w:val="22"/>
          <w:lang w:val="en-GB"/>
        </w:rPr>
        <w:t>this strategy</w:t>
      </w:r>
      <w:r w:rsidR="00152A8B" w:rsidRPr="00BF1A24">
        <w:rPr>
          <w:rFonts w:asciiTheme="majorHAnsi" w:hAnsiTheme="majorHAnsi"/>
          <w:i/>
          <w:sz w:val="22"/>
          <w:lang w:val="en-GB"/>
        </w:rPr>
        <w:t xml:space="preserve">, it may be necessary to prepare one with a view to making the project more </w:t>
      </w:r>
      <w:r w:rsidR="00544020">
        <w:rPr>
          <w:rFonts w:asciiTheme="majorHAnsi" w:hAnsiTheme="majorHAnsi"/>
          <w:i/>
          <w:sz w:val="22"/>
          <w:lang w:val="en-GB"/>
        </w:rPr>
        <w:t>sustainable</w:t>
      </w:r>
      <w:r w:rsidR="00152A8B" w:rsidRPr="00BF1A24">
        <w:rPr>
          <w:rFonts w:asciiTheme="majorHAnsi" w:hAnsiTheme="majorHAnsi"/>
          <w:i/>
          <w:sz w:val="22"/>
          <w:lang w:val="en-GB"/>
        </w:rPr>
        <w:t xml:space="preserve">. The </w:t>
      </w:r>
      <w:r w:rsidR="00AF7AD7" w:rsidRPr="00BF1A24">
        <w:rPr>
          <w:rFonts w:asciiTheme="majorHAnsi" w:hAnsiTheme="majorHAnsi"/>
          <w:i/>
          <w:sz w:val="22"/>
          <w:lang w:val="en-GB"/>
        </w:rPr>
        <w:t>PB should adopt the strategy</w:t>
      </w:r>
      <w:r w:rsidR="00544020">
        <w:rPr>
          <w:rFonts w:asciiTheme="majorHAnsi" w:hAnsiTheme="majorHAnsi"/>
          <w:i/>
          <w:sz w:val="22"/>
          <w:lang w:val="en-GB"/>
        </w:rPr>
        <w:t xml:space="preserve">at </w:t>
      </w:r>
      <w:r>
        <w:rPr>
          <w:rFonts w:asciiTheme="majorHAnsi" w:hAnsiTheme="majorHAnsi"/>
          <w:i/>
          <w:sz w:val="22"/>
          <w:lang w:val="en-GB"/>
        </w:rPr>
        <w:t>its next meeting in 2014</w:t>
      </w:r>
      <w:r w:rsidR="00152A8B" w:rsidRPr="00BF1A24">
        <w:rPr>
          <w:rFonts w:asciiTheme="majorHAnsi" w:hAnsiTheme="majorHAnsi"/>
          <w:i/>
          <w:sz w:val="22"/>
          <w:lang w:val="en-GB"/>
        </w:rPr>
        <w:t>.</w:t>
      </w:r>
      <w:r w:rsidR="00152A8B" w:rsidRPr="00BF1A24">
        <w:rPr>
          <w:rFonts w:asciiTheme="majorHAnsi" w:hAnsiTheme="majorHAnsi"/>
          <w:sz w:val="22"/>
          <w:u w:val="single"/>
          <w:lang w:val="en-GB"/>
        </w:rPr>
        <w:t xml:space="preserve">Responsibility: </w:t>
      </w:r>
      <w:r>
        <w:rPr>
          <w:rFonts w:asciiTheme="majorHAnsi" w:hAnsiTheme="majorHAnsi"/>
          <w:sz w:val="22"/>
          <w:lang w:val="en-GB"/>
        </w:rPr>
        <w:t>PMU, PB</w:t>
      </w:r>
      <w:r w:rsidR="00152A8B" w:rsidRPr="00BF1A24">
        <w:rPr>
          <w:rFonts w:asciiTheme="majorHAnsi" w:hAnsiTheme="majorHAnsi"/>
          <w:sz w:val="22"/>
          <w:lang w:val="en-GB"/>
        </w:rPr>
        <w:t>.</w:t>
      </w:r>
    </w:p>
    <w:p w:rsidR="00152A8B" w:rsidRDefault="00152A8B" w:rsidP="00152A8B">
      <w:pPr>
        <w:rPr>
          <w:rFonts w:asciiTheme="majorHAnsi" w:hAnsiTheme="majorHAnsi"/>
          <w:i/>
          <w:lang w:val="en-GB"/>
        </w:rPr>
      </w:pPr>
    </w:p>
    <w:p w:rsidR="00BF1A24" w:rsidRDefault="00BF1A24" w:rsidP="00BF1A24">
      <w:pPr>
        <w:jc w:val="both"/>
        <w:rPr>
          <w:rFonts w:asciiTheme="majorHAnsi" w:hAnsiTheme="majorHAnsi"/>
          <w:lang w:val="en-GB"/>
        </w:rPr>
      </w:pPr>
      <w:r w:rsidRPr="00BF1A24">
        <w:rPr>
          <w:rFonts w:asciiTheme="majorHAnsi" w:hAnsiTheme="majorHAnsi"/>
          <w:b/>
          <w:sz w:val="22"/>
          <w:lang w:val="en-GB"/>
        </w:rPr>
        <w:t>Recommendation 1</w:t>
      </w:r>
      <w:r w:rsidR="00E76CAF">
        <w:rPr>
          <w:rFonts w:asciiTheme="majorHAnsi" w:hAnsiTheme="majorHAnsi"/>
          <w:b/>
          <w:sz w:val="22"/>
          <w:lang w:val="en-GB"/>
        </w:rPr>
        <w:t>7</w:t>
      </w:r>
      <w:r w:rsidRPr="00BF1A24">
        <w:rPr>
          <w:rFonts w:asciiTheme="majorHAnsi" w:hAnsiTheme="majorHAnsi"/>
          <w:b/>
          <w:sz w:val="22"/>
          <w:lang w:val="en-GB"/>
        </w:rPr>
        <w:t>:</w:t>
      </w:r>
      <w:r w:rsidR="00544020" w:rsidRPr="00BF1A24">
        <w:rPr>
          <w:rFonts w:asciiTheme="majorHAnsi" w:hAnsiTheme="majorHAnsi"/>
          <w:i/>
          <w:sz w:val="22"/>
          <w:lang w:val="en-GB"/>
        </w:rPr>
        <w:t xml:space="preserve">The communication products already produced are </w:t>
      </w:r>
      <w:r w:rsidR="00544020">
        <w:rPr>
          <w:rFonts w:asciiTheme="majorHAnsi" w:hAnsiTheme="majorHAnsi"/>
          <w:i/>
          <w:sz w:val="22"/>
          <w:lang w:val="en-GB"/>
        </w:rPr>
        <w:t>few</w:t>
      </w:r>
      <w:r w:rsidR="00544020" w:rsidRPr="00BF1A24">
        <w:rPr>
          <w:rFonts w:asciiTheme="majorHAnsi" w:hAnsiTheme="majorHAnsi"/>
          <w:i/>
          <w:sz w:val="22"/>
          <w:lang w:val="en-GB"/>
        </w:rPr>
        <w:t xml:space="preserve"> and new ones have to be prepared with a view to presenting the project’s achievements</w:t>
      </w:r>
      <w:r w:rsidR="00544020" w:rsidRPr="00892F41">
        <w:rPr>
          <w:rFonts w:asciiTheme="majorHAnsi" w:hAnsiTheme="majorHAnsi"/>
          <w:i/>
          <w:lang w:val="en-GB"/>
        </w:rPr>
        <w:t>.</w:t>
      </w:r>
      <w:r>
        <w:rPr>
          <w:rFonts w:asciiTheme="majorHAnsi" w:hAnsiTheme="majorHAnsi"/>
          <w:i/>
          <w:sz w:val="22"/>
          <w:lang w:val="en-GB"/>
        </w:rPr>
        <w:t>Prepare the communications strategy of TAP as a matter of priority.</w:t>
      </w:r>
      <w:r w:rsidR="00152A8B" w:rsidRPr="00BF1A24">
        <w:rPr>
          <w:rFonts w:asciiTheme="majorHAnsi" w:hAnsiTheme="majorHAnsi"/>
          <w:i/>
          <w:sz w:val="22"/>
          <w:lang w:val="en-GB"/>
        </w:rPr>
        <w:t xml:space="preserve">Improve existing and develop new communication products, such as popularly written annual reports, </w:t>
      </w:r>
      <w:r w:rsidR="00544020">
        <w:rPr>
          <w:rFonts w:asciiTheme="majorHAnsi" w:hAnsiTheme="majorHAnsi"/>
          <w:i/>
          <w:sz w:val="22"/>
          <w:lang w:val="en-GB"/>
        </w:rPr>
        <w:t xml:space="preserve">leaflets, short videos, </w:t>
      </w:r>
      <w:r w:rsidR="00152A8B" w:rsidRPr="00BF1A24">
        <w:rPr>
          <w:rFonts w:asciiTheme="majorHAnsi" w:hAnsiTheme="majorHAnsi"/>
          <w:i/>
          <w:sz w:val="22"/>
          <w:lang w:val="en-GB"/>
        </w:rPr>
        <w:t xml:space="preserve">eventually ipad/iphone applications, etc. </w:t>
      </w:r>
      <w:r>
        <w:rPr>
          <w:rFonts w:asciiTheme="majorHAnsi" w:hAnsiTheme="majorHAnsi"/>
          <w:i/>
          <w:sz w:val="22"/>
          <w:lang w:val="en-GB"/>
        </w:rPr>
        <w:t xml:space="preserve">Widely use and disseminate the new TAP logo and develop </w:t>
      </w:r>
      <w:r w:rsidR="00544020">
        <w:rPr>
          <w:rFonts w:asciiTheme="majorHAnsi" w:hAnsiTheme="majorHAnsi"/>
          <w:i/>
          <w:sz w:val="22"/>
          <w:lang w:val="en-GB"/>
        </w:rPr>
        <w:t xml:space="preserve">guidelines </w:t>
      </w:r>
      <w:r>
        <w:rPr>
          <w:rFonts w:asciiTheme="majorHAnsi" w:hAnsiTheme="majorHAnsi"/>
          <w:i/>
          <w:sz w:val="22"/>
          <w:lang w:val="en-GB"/>
        </w:rPr>
        <w:t xml:space="preserve">for </w:t>
      </w:r>
      <w:r w:rsidR="00544020">
        <w:rPr>
          <w:rFonts w:asciiTheme="majorHAnsi" w:hAnsiTheme="majorHAnsi"/>
          <w:i/>
          <w:sz w:val="22"/>
          <w:lang w:val="en-GB"/>
        </w:rPr>
        <w:t>its implementation</w:t>
      </w:r>
      <w:r>
        <w:rPr>
          <w:rFonts w:asciiTheme="majorHAnsi" w:hAnsiTheme="majorHAnsi"/>
          <w:i/>
          <w:sz w:val="22"/>
          <w:lang w:val="en-GB"/>
        </w:rPr>
        <w:t xml:space="preserve">. </w:t>
      </w:r>
      <w:r w:rsidR="00152A8B" w:rsidRPr="00BF1A24">
        <w:rPr>
          <w:rFonts w:asciiTheme="majorHAnsi" w:hAnsiTheme="majorHAnsi"/>
          <w:sz w:val="22"/>
          <w:u w:val="single"/>
          <w:lang w:val="en-GB"/>
        </w:rPr>
        <w:t xml:space="preserve">Responsibility: </w:t>
      </w:r>
      <w:r>
        <w:rPr>
          <w:rFonts w:asciiTheme="majorHAnsi" w:hAnsiTheme="majorHAnsi"/>
          <w:sz w:val="22"/>
          <w:lang w:val="en-GB"/>
        </w:rPr>
        <w:t>PMU</w:t>
      </w:r>
      <w:r w:rsidR="00152A8B" w:rsidRPr="00892F41">
        <w:rPr>
          <w:rFonts w:asciiTheme="majorHAnsi" w:hAnsiTheme="majorHAnsi"/>
          <w:lang w:val="en-GB"/>
        </w:rPr>
        <w:t>.</w:t>
      </w:r>
    </w:p>
    <w:p w:rsidR="00BF1A24" w:rsidRDefault="00BF1A24" w:rsidP="00BF1A24">
      <w:pPr>
        <w:jc w:val="both"/>
        <w:rPr>
          <w:rFonts w:asciiTheme="majorHAnsi" w:hAnsiTheme="majorHAnsi"/>
          <w:lang w:val="en-GB"/>
        </w:rPr>
      </w:pPr>
    </w:p>
    <w:p w:rsidR="00D96CC7" w:rsidRPr="00BF1A24" w:rsidRDefault="00BF1A24" w:rsidP="00BF1A24">
      <w:pPr>
        <w:jc w:val="both"/>
        <w:rPr>
          <w:rFonts w:ascii="Calibri" w:hAnsi="Calibri"/>
          <w:sz w:val="22"/>
          <w:szCs w:val="20"/>
        </w:rPr>
      </w:pPr>
      <w:r>
        <w:rPr>
          <w:rFonts w:asciiTheme="majorHAnsi" w:hAnsiTheme="majorHAnsi"/>
          <w:b/>
          <w:sz w:val="22"/>
          <w:lang w:val="en-GB"/>
        </w:rPr>
        <w:t>Recommendation 1</w:t>
      </w:r>
      <w:r w:rsidR="00AE02C0">
        <w:rPr>
          <w:rFonts w:asciiTheme="majorHAnsi" w:hAnsiTheme="majorHAnsi"/>
          <w:b/>
          <w:sz w:val="22"/>
          <w:lang w:val="en-GB"/>
        </w:rPr>
        <w:t>8</w:t>
      </w:r>
      <w:r>
        <w:rPr>
          <w:rFonts w:asciiTheme="majorHAnsi" w:hAnsiTheme="majorHAnsi"/>
          <w:b/>
          <w:sz w:val="22"/>
          <w:lang w:val="en-GB"/>
        </w:rPr>
        <w:t xml:space="preserve">: </w:t>
      </w:r>
      <w:r w:rsidRPr="00BF1A24">
        <w:rPr>
          <w:rFonts w:asciiTheme="majorHAnsi" w:hAnsiTheme="majorHAnsi"/>
          <w:i/>
          <w:sz w:val="22"/>
          <w:lang w:val="en-GB"/>
        </w:rPr>
        <w:t xml:space="preserve">Increase the number </w:t>
      </w:r>
      <w:r w:rsidR="00846CB5">
        <w:rPr>
          <w:rFonts w:asciiTheme="majorHAnsi" w:hAnsiTheme="majorHAnsi"/>
          <w:i/>
          <w:sz w:val="22"/>
          <w:lang w:val="en-GB"/>
        </w:rPr>
        <w:t xml:space="preserve">and duration </w:t>
      </w:r>
      <w:r w:rsidRPr="00BF1A24">
        <w:rPr>
          <w:rFonts w:asciiTheme="majorHAnsi" w:hAnsiTheme="majorHAnsi"/>
          <w:i/>
          <w:sz w:val="22"/>
          <w:lang w:val="en-GB"/>
        </w:rPr>
        <w:t>of workshops</w:t>
      </w:r>
      <w:r w:rsidR="00846CB5">
        <w:rPr>
          <w:rFonts w:asciiTheme="majorHAnsi" w:hAnsiTheme="majorHAnsi"/>
          <w:i/>
          <w:sz w:val="22"/>
          <w:lang w:val="en-GB"/>
        </w:rPr>
        <w:t>, when feasible,</w:t>
      </w:r>
      <w:r w:rsidRPr="00BF1A24">
        <w:rPr>
          <w:rFonts w:asciiTheme="majorHAnsi" w:hAnsiTheme="majorHAnsi"/>
          <w:i/>
          <w:sz w:val="22"/>
          <w:lang w:val="en-GB"/>
        </w:rPr>
        <w:t xml:space="preserve"> and try to gather as large group of stakeholders as possible.</w:t>
      </w:r>
      <w:r>
        <w:rPr>
          <w:rFonts w:asciiTheme="majorHAnsi" w:hAnsiTheme="majorHAnsi"/>
          <w:i/>
          <w:sz w:val="22"/>
          <w:lang w:val="en-GB"/>
        </w:rPr>
        <w:t xml:space="preserve"> Utilise the existing positive experiences. Try to involve more representatives of the tourism sector operators. </w:t>
      </w:r>
      <w:r>
        <w:rPr>
          <w:rFonts w:asciiTheme="majorHAnsi" w:hAnsiTheme="majorHAnsi"/>
          <w:sz w:val="22"/>
          <w:u w:val="single"/>
          <w:lang w:val="en-GB"/>
        </w:rPr>
        <w:t>Responsibility:</w:t>
      </w:r>
      <w:r>
        <w:rPr>
          <w:rFonts w:asciiTheme="majorHAnsi" w:hAnsiTheme="majorHAnsi"/>
          <w:sz w:val="22"/>
          <w:lang w:val="en-GB"/>
        </w:rPr>
        <w:t xml:space="preserve"> PMU, TC.</w:t>
      </w:r>
    </w:p>
    <w:p w:rsidR="00546205" w:rsidRPr="00546205" w:rsidRDefault="00546205" w:rsidP="00546205">
      <w:pPr>
        <w:ind w:left="-360"/>
        <w:rPr>
          <w:rFonts w:ascii="Calibri" w:hAnsi="Calibri"/>
          <w:sz w:val="22"/>
          <w:szCs w:val="20"/>
        </w:rPr>
      </w:pPr>
    </w:p>
    <w:p w:rsidR="00E1779E" w:rsidRPr="00EC7672" w:rsidRDefault="00E1779E" w:rsidP="00EC7672">
      <w:pPr>
        <w:ind w:left="720" w:hanging="720"/>
        <w:rPr>
          <w:rFonts w:ascii="Calibri" w:hAnsi="Calibri"/>
          <w:b/>
          <w:szCs w:val="20"/>
        </w:rPr>
      </w:pPr>
      <w:r w:rsidRPr="00EC7672">
        <w:rPr>
          <w:rFonts w:ascii="Calibri" w:hAnsi="Calibri"/>
          <w:szCs w:val="20"/>
        </w:rPr>
        <w:t>4.</w:t>
      </w:r>
      <w:r w:rsidR="00EC7672" w:rsidRPr="00EC7672">
        <w:rPr>
          <w:rFonts w:ascii="Calibri" w:hAnsi="Calibri"/>
          <w:szCs w:val="20"/>
        </w:rPr>
        <w:t>2.</w:t>
      </w:r>
      <w:r w:rsidRPr="00EC7672">
        <w:rPr>
          <w:rFonts w:ascii="Calibri" w:hAnsi="Calibri"/>
          <w:szCs w:val="20"/>
        </w:rPr>
        <w:t>3.</w:t>
      </w:r>
      <w:r w:rsidRPr="00EC7672">
        <w:rPr>
          <w:rFonts w:ascii="Calibri" w:hAnsi="Calibri"/>
          <w:szCs w:val="20"/>
        </w:rPr>
        <w:tab/>
        <w:t>Proposals for future directions underlining main objectives</w:t>
      </w:r>
    </w:p>
    <w:p w:rsidR="002F0546" w:rsidRDefault="002F0546" w:rsidP="002F0546">
      <w:pPr>
        <w:ind w:hanging="22"/>
        <w:rPr>
          <w:rFonts w:asciiTheme="majorHAnsi" w:hAnsiTheme="majorHAnsi"/>
          <w:i/>
          <w:lang w:val="en-GB"/>
        </w:rPr>
      </w:pPr>
    </w:p>
    <w:p w:rsidR="002F0546" w:rsidRPr="002F0546" w:rsidRDefault="002F0546" w:rsidP="002F0546">
      <w:pPr>
        <w:ind w:hanging="22"/>
        <w:jc w:val="both"/>
        <w:rPr>
          <w:rFonts w:asciiTheme="majorHAnsi" w:hAnsiTheme="majorHAnsi"/>
          <w:sz w:val="22"/>
          <w:lang w:val="en-GB"/>
        </w:rPr>
      </w:pPr>
      <w:r w:rsidRPr="002F0546">
        <w:rPr>
          <w:rFonts w:asciiTheme="majorHAnsi" w:hAnsiTheme="majorHAnsi"/>
          <w:b/>
          <w:sz w:val="22"/>
          <w:lang w:val="en-GB"/>
        </w:rPr>
        <w:t>Recommendation 1</w:t>
      </w:r>
      <w:r w:rsidR="00E76CAF">
        <w:rPr>
          <w:rFonts w:asciiTheme="majorHAnsi" w:hAnsiTheme="majorHAnsi"/>
          <w:b/>
          <w:sz w:val="22"/>
          <w:lang w:val="en-GB"/>
        </w:rPr>
        <w:t>9</w:t>
      </w:r>
      <w:r w:rsidRPr="002F0546">
        <w:rPr>
          <w:rFonts w:asciiTheme="majorHAnsi" w:hAnsiTheme="majorHAnsi"/>
          <w:b/>
          <w:sz w:val="22"/>
          <w:lang w:val="en-GB"/>
        </w:rPr>
        <w:t xml:space="preserve">: </w:t>
      </w:r>
      <w:r w:rsidR="00E76CAF">
        <w:rPr>
          <w:rFonts w:asciiTheme="majorHAnsi" w:hAnsiTheme="majorHAnsi"/>
          <w:i/>
          <w:sz w:val="22"/>
          <w:lang w:val="en-GB"/>
        </w:rPr>
        <w:t>R</w:t>
      </w:r>
      <w:r w:rsidRPr="002F0546">
        <w:rPr>
          <w:rFonts w:asciiTheme="majorHAnsi" w:hAnsiTheme="majorHAnsi"/>
          <w:i/>
          <w:sz w:val="22"/>
          <w:lang w:val="en-GB"/>
        </w:rPr>
        <w:t xml:space="preserve">equest a no-cost extension of 12 to 18 months duration. The </w:t>
      </w:r>
      <w:r w:rsidR="00846CB5">
        <w:rPr>
          <w:rFonts w:asciiTheme="majorHAnsi" w:hAnsiTheme="majorHAnsi"/>
          <w:i/>
          <w:sz w:val="22"/>
          <w:lang w:val="en-GB"/>
        </w:rPr>
        <w:t>justification for an extensionis</w:t>
      </w:r>
      <w:r w:rsidRPr="002F0546">
        <w:rPr>
          <w:rFonts w:asciiTheme="majorHAnsi" w:hAnsiTheme="majorHAnsi"/>
          <w:i/>
          <w:sz w:val="22"/>
          <w:lang w:val="en-GB"/>
        </w:rPr>
        <w:t xml:space="preserve">: (1) </w:t>
      </w:r>
      <w:r w:rsidR="00846CB5" w:rsidRPr="002F0546">
        <w:rPr>
          <w:rFonts w:asciiTheme="majorHAnsi" w:hAnsiTheme="majorHAnsi"/>
          <w:i/>
          <w:sz w:val="22"/>
          <w:lang w:val="en-GB"/>
        </w:rPr>
        <w:t>delay</w:t>
      </w:r>
      <w:r w:rsidR="00846CB5">
        <w:rPr>
          <w:rFonts w:asciiTheme="majorHAnsi" w:hAnsiTheme="majorHAnsi"/>
          <w:i/>
          <w:sz w:val="22"/>
          <w:lang w:val="en-GB"/>
        </w:rPr>
        <w:t xml:space="preserve">ed </w:t>
      </w:r>
      <w:r w:rsidRPr="002F0546">
        <w:rPr>
          <w:rFonts w:asciiTheme="majorHAnsi" w:hAnsiTheme="majorHAnsi"/>
          <w:i/>
          <w:sz w:val="22"/>
          <w:lang w:val="en-GB"/>
        </w:rPr>
        <w:t xml:space="preserve">start of the project </w:t>
      </w:r>
      <w:r>
        <w:rPr>
          <w:rFonts w:asciiTheme="majorHAnsi" w:hAnsiTheme="majorHAnsi"/>
          <w:i/>
          <w:sz w:val="22"/>
          <w:lang w:val="en-GB"/>
        </w:rPr>
        <w:t xml:space="preserve">because of lengthy mobilization period, and </w:t>
      </w:r>
      <w:r w:rsidRPr="002F0546">
        <w:rPr>
          <w:rFonts w:asciiTheme="majorHAnsi" w:hAnsiTheme="majorHAnsi"/>
          <w:i/>
          <w:sz w:val="22"/>
          <w:lang w:val="en-GB"/>
        </w:rPr>
        <w:t>for administrative purposes of filling up the posts of the PMU; (2</w:t>
      </w:r>
      <w:r>
        <w:rPr>
          <w:rFonts w:asciiTheme="majorHAnsi" w:hAnsiTheme="majorHAnsi"/>
          <w:i/>
          <w:sz w:val="22"/>
          <w:lang w:val="en-GB"/>
        </w:rPr>
        <w:t xml:space="preserve">) </w:t>
      </w:r>
      <w:r w:rsidR="00846CB5">
        <w:rPr>
          <w:rFonts w:asciiTheme="majorHAnsi" w:hAnsiTheme="majorHAnsi"/>
          <w:i/>
          <w:sz w:val="22"/>
          <w:lang w:val="en-GB"/>
        </w:rPr>
        <w:t xml:space="preserve">unstable </w:t>
      </w:r>
      <w:r w:rsidRPr="002F0546">
        <w:rPr>
          <w:rFonts w:asciiTheme="majorHAnsi" w:hAnsiTheme="majorHAnsi"/>
          <w:i/>
          <w:sz w:val="22"/>
          <w:lang w:val="en-GB"/>
        </w:rPr>
        <w:t xml:space="preserve">political situation in </w:t>
      </w:r>
      <w:r>
        <w:rPr>
          <w:rFonts w:asciiTheme="majorHAnsi" w:hAnsiTheme="majorHAnsi"/>
          <w:i/>
          <w:sz w:val="22"/>
          <w:lang w:val="en-GB"/>
        </w:rPr>
        <w:t>Maldives during the last two years; and (3) quality issues with some of the deliverables</w:t>
      </w:r>
      <w:r w:rsidRPr="002F0546">
        <w:rPr>
          <w:rFonts w:asciiTheme="majorHAnsi" w:hAnsiTheme="majorHAnsi"/>
          <w:i/>
          <w:sz w:val="22"/>
          <w:lang w:val="en-GB"/>
        </w:rPr>
        <w:t xml:space="preserve">. </w:t>
      </w:r>
      <w:r w:rsidRPr="002F0546">
        <w:rPr>
          <w:rFonts w:asciiTheme="majorHAnsi" w:hAnsiTheme="majorHAnsi"/>
          <w:sz w:val="22"/>
          <w:u w:val="single"/>
          <w:lang w:val="en-GB"/>
        </w:rPr>
        <w:t>Responsibility:</w:t>
      </w:r>
      <w:r w:rsidRPr="002F0546">
        <w:rPr>
          <w:rFonts w:asciiTheme="majorHAnsi" w:hAnsiTheme="majorHAnsi"/>
          <w:sz w:val="22"/>
          <w:lang w:val="en-GB"/>
        </w:rPr>
        <w:t>UNDP</w:t>
      </w:r>
      <w:r>
        <w:rPr>
          <w:rFonts w:asciiTheme="majorHAnsi" w:hAnsiTheme="majorHAnsi"/>
          <w:sz w:val="22"/>
          <w:lang w:val="en-GB"/>
        </w:rPr>
        <w:t xml:space="preserve"> CO</w:t>
      </w:r>
      <w:r w:rsidRPr="002F0546">
        <w:rPr>
          <w:rFonts w:asciiTheme="majorHAnsi" w:hAnsiTheme="majorHAnsi"/>
          <w:sz w:val="22"/>
          <w:lang w:val="en-GB"/>
        </w:rPr>
        <w:t xml:space="preserve">, </w:t>
      </w:r>
      <w:r>
        <w:rPr>
          <w:rFonts w:asciiTheme="majorHAnsi" w:hAnsiTheme="majorHAnsi"/>
          <w:sz w:val="22"/>
          <w:lang w:val="en-GB"/>
        </w:rPr>
        <w:t>PMU</w:t>
      </w:r>
      <w:r w:rsidRPr="002F0546">
        <w:rPr>
          <w:rFonts w:asciiTheme="majorHAnsi" w:hAnsiTheme="majorHAnsi"/>
          <w:sz w:val="22"/>
          <w:lang w:val="en-GB"/>
        </w:rPr>
        <w:t xml:space="preserve">, </w:t>
      </w:r>
      <w:r>
        <w:rPr>
          <w:rFonts w:asciiTheme="majorHAnsi" w:hAnsiTheme="majorHAnsi"/>
          <w:sz w:val="22"/>
          <w:lang w:val="en-GB"/>
        </w:rPr>
        <w:t>RB</w:t>
      </w:r>
      <w:r w:rsidRPr="002F0546">
        <w:rPr>
          <w:rFonts w:asciiTheme="majorHAnsi" w:hAnsiTheme="majorHAnsi"/>
          <w:sz w:val="22"/>
          <w:lang w:val="en-GB"/>
        </w:rPr>
        <w:t>, UNDP-GEF</w:t>
      </w:r>
      <w:r w:rsidR="00D7736A">
        <w:rPr>
          <w:rFonts w:asciiTheme="majorHAnsi" w:hAnsiTheme="majorHAnsi"/>
          <w:sz w:val="22"/>
          <w:lang w:val="en-GB"/>
        </w:rPr>
        <w:t>R</w:t>
      </w:r>
      <w:r w:rsidRPr="002F0546">
        <w:rPr>
          <w:rFonts w:asciiTheme="majorHAnsi" w:hAnsiTheme="majorHAnsi"/>
          <w:sz w:val="22"/>
          <w:lang w:val="en-GB"/>
        </w:rPr>
        <w:t>TA.</w:t>
      </w:r>
    </w:p>
    <w:p w:rsidR="002F0546" w:rsidRDefault="002F0546" w:rsidP="00152A8B">
      <w:pPr>
        <w:ind w:hanging="22"/>
        <w:rPr>
          <w:rFonts w:asciiTheme="majorHAnsi" w:hAnsiTheme="majorHAnsi"/>
          <w:i/>
          <w:lang w:val="en-GB"/>
        </w:rPr>
      </w:pPr>
    </w:p>
    <w:p w:rsidR="00546205" w:rsidRDefault="002F0546" w:rsidP="002F0546">
      <w:pPr>
        <w:ind w:hanging="22"/>
        <w:jc w:val="both"/>
        <w:rPr>
          <w:rFonts w:asciiTheme="majorHAnsi" w:hAnsiTheme="majorHAnsi"/>
          <w:sz w:val="22"/>
          <w:lang w:val="en-GB"/>
        </w:rPr>
      </w:pPr>
      <w:r>
        <w:rPr>
          <w:rFonts w:asciiTheme="majorHAnsi" w:hAnsiTheme="majorHAnsi"/>
          <w:b/>
          <w:sz w:val="22"/>
          <w:lang w:val="en-GB"/>
        </w:rPr>
        <w:t xml:space="preserve">Recommendation </w:t>
      </w:r>
      <w:r w:rsidR="00E76CAF">
        <w:rPr>
          <w:rFonts w:asciiTheme="majorHAnsi" w:hAnsiTheme="majorHAnsi"/>
          <w:b/>
          <w:sz w:val="22"/>
          <w:lang w:val="en-GB"/>
        </w:rPr>
        <w:t>20</w:t>
      </w:r>
      <w:r>
        <w:rPr>
          <w:rFonts w:asciiTheme="majorHAnsi" w:hAnsiTheme="majorHAnsi"/>
          <w:b/>
          <w:sz w:val="22"/>
          <w:lang w:val="en-GB"/>
        </w:rPr>
        <w:t xml:space="preserve">: </w:t>
      </w:r>
      <w:r>
        <w:rPr>
          <w:rFonts w:asciiTheme="majorHAnsi" w:hAnsiTheme="majorHAnsi"/>
          <w:i/>
          <w:sz w:val="22"/>
          <w:lang w:val="en-GB"/>
        </w:rPr>
        <w:t>Finalise consultations and reporting on the Outcom</w:t>
      </w:r>
      <w:r w:rsidR="00546205">
        <w:rPr>
          <w:rFonts w:asciiTheme="majorHAnsi" w:hAnsiTheme="majorHAnsi"/>
          <w:i/>
          <w:sz w:val="22"/>
          <w:lang w:val="en-GB"/>
        </w:rPr>
        <w:t>e</w:t>
      </w:r>
      <w:r>
        <w:rPr>
          <w:rFonts w:asciiTheme="majorHAnsi" w:hAnsiTheme="majorHAnsi"/>
          <w:i/>
          <w:sz w:val="22"/>
          <w:lang w:val="en-GB"/>
        </w:rPr>
        <w:t xml:space="preserve"> 3 outputs, notably the risk transfer instruments</w:t>
      </w:r>
      <w:r w:rsidR="00546205">
        <w:rPr>
          <w:rFonts w:asciiTheme="majorHAnsi" w:hAnsiTheme="majorHAnsi"/>
          <w:i/>
          <w:sz w:val="22"/>
          <w:lang w:val="en-GB"/>
        </w:rPr>
        <w:t xml:space="preserve">. Open the discussion with a view of developing other innovative instruments such as tourism levy, environmental guidelines and standards for tourism resorts, climate change labelling, etc. These initiatives need lengthy periods to secure the “buy in” of the tourism industry. MTAP needs to be </w:t>
      </w:r>
      <w:r w:rsidR="00846CB5">
        <w:rPr>
          <w:rFonts w:asciiTheme="majorHAnsi" w:hAnsiTheme="majorHAnsi"/>
          <w:i/>
          <w:sz w:val="22"/>
          <w:lang w:val="en-GB"/>
        </w:rPr>
        <w:t xml:space="preserve">made </w:t>
      </w:r>
      <w:r w:rsidR="00E76CAF">
        <w:rPr>
          <w:rFonts w:asciiTheme="majorHAnsi" w:hAnsiTheme="majorHAnsi"/>
          <w:i/>
          <w:sz w:val="22"/>
          <w:lang w:val="en-GB"/>
        </w:rPr>
        <w:t xml:space="preserve">fully </w:t>
      </w:r>
      <w:r w:rsidR="00546205">
        <w:rPr>
          <w:rFonts w:asciiTheme="majorHAnsi" w:hAnsiTheme="majorHAnsi"/>
          <w:i/>
          <w:sz w:val="22"/>
          <w:lang w:val="en-GB"/>
        </w:rPr>
        <w:t>operative as soon as possible to facilitate effective exchange of experiences and information</w:t>
      </w:r>
      <w:r w:rsidR="00846CB5">
        <w:rPr>
          <w:rFonts w:asciiTheme="majorHAnsi" w:hAnsiTheme="majorHAnsi"/>
          <w:i/>
          <w:sz w:val="22"/>
          <w:lang w:val="en-GB"/>
        </w:rPr>
        <w:t xml:space="preserve"> on this subject</w:t>
      </w:r>
      <w:r w:rsidR="00546205">
        <w:rPr>
          <w:rFonts w:asciiTheme="majorHAnsi" w:hAnsiTheme="majorHAnsi"/>
          <w:i/>
          <w:sz w:val="22"/>
          <w:lang w:val="en-GB"/>
        </w:rPr>
        <w:t xml:space="preserve">. </w:t>
      </w:r>
      <w:r w:rsidR="00546205">
        <w:rPr>
          <w:rFonts w:asciiTheme="majorHAnsi" w:hAnsiTheme="majorHAnsi"/>
          <w:sz w:val="22"/>
          <w:u w:val="single"/>
          <w:lang w:val="en-GB"/>
        </w:rPr>
        <w:t>Responsibility:</w:t>
      </w:r>
      <w:r w:rsidR="00546205">
        <w:rPr>
          <w:rFonts w:asciiTheme="majorHAnsi" w:hAnsiTheme="majorHAnsi"/>
          <w:sz w:val="22"/>
          <w:lang w:val="en-GB"/>
        </w:rPr>
        <w:t xml:space="preserve"> PMU, TC, MTAP Committee.</w:t>
      </w:r>
    </w:p>
    <w:p w:rsidR="00546205" w:rsidRDefault="00546205" w:rsidP="002F0546">
      <w:pPr>
        <w:ind w:hanging="22"/>
        <w:jc w:val="both"/>
        <w:rPr>
          <w:rFonts w:asciiTheme="majorHAnsi" w:hAnsiTheme="majorHAnsi"/>
          <w:sz w:val="22"/>
          <w:lang w:val="en-GB"/>
        </w:rPr>
      </w:pPr>
    </w:p>
    <w:p w:rsidR="00546205" w:rsidRPr="00546205" w:rsidRDefault="00546205" w:rsidP="00546205">
      <w:pPr>
        <w:ind w:hanging="22"/>
        <w:jc w:val="both"/>
        <w:rPr>
          <w:rFonts w:asciiTheme="majorHAnsi" w:hAnsiTheme="majorHAnsi"/>
          <w:sz w:val="22"/>
          <w:lang w:val="en-GB"/>
        </w:rPr>
      </w:pPr>
      <w:r>
        <w:rPr>
          <w:rFonts w:asciiTheme="majorHAnsi" w:hAnsiTheme="majorHAnsi"/>
          <w:b/>
          <w:sz w:val="22"/>
          <w:lang w:val="en-GB"/>
        </w:rPr>
        <w:t xml:space="preserve">Recommendation </w:t>
      </w:r>
      <w:r w:rsidR="00846CB5">
        <w:rPr>
          <w:rFonts w:asciiTheme="majorHAnsi" w:hAnsiTheme="majorHAnsi"/>
          <w:b/>
          <w:sz w:val="22"/>
          <w:lang w:val="en-GB"/>
        </w:rPr>
        <w:t>2</w:t>
      </w:r>
      <w:r w:rsidR="00E76CAF">
        <w:rPr>
          <w:rFonts w:asciiTheme="majorHAnsi" w:hAnsiTheme="majorHAnsi"/>
          <w:b/>
          <w:sz w:val="22"/>
          <w:lang w:val="en-GB"/>
        </w:rPr>
        <w:t>1</w:t>
      </w:r>
      <w:r>
        <w:rPr>
          <w:rFonts w:asciiTheme="majorHAnsi" w:hAnsiTheme="majorHAnsi"/>
          <w:b/>
          <w:sz w:val="22"/>
          <w:lang w:val="en-GB"/>
        </w:rPr>
        <w:t xml:space="preserve">: </w:t>
      </w:r>
      <w:r w:rsidRPr="00546205">
        <w:rPr>
          <w:rFonts w:asciiTheme="majorHAnsi" w:hAnsiTheme="majorHAnsi"/>
          <w:i/>
          <w:sz w:val="22"/>
          <w:lang w:val="en-GB"/>
        </w:rPr>
        <w:t xml:space="preserve">Improve linkages and partnerships and create synergies and partnerships with other projects and initiatives </w:t>
      </w:r>
      <w:r>
        <w:rPr>
          <w:rFonts w:asciiTheme="majorHAnsi" w:hAnsiTheme="majorHAnsi"/>
          <w:i/>
          <w:sz w:val="22"/>
          <w:lang w:val="en-GB"/>
        </w:rPr>
        <w:t>in Maldives</w:t>
      </w:r>
      <w:r w:rsidRPr="00546205">
        <w:rPr>
          <w:rFonts w:asciiTheme="majorHAnsi" w:hAnsiTheme="majorHAnsi"/>
          <w:i/>
          <w:sz w:val="22"/>
          <w:lang w:val="en-GB"/>
        </w:rPr>
        <w:t xml:space="preserve"> as this may create opportunities for long-term project’s sustainability. </w:t>
      </w:r>
      <w:r w:rsidRPr="00546205">
        <w:rPr>
          <w:rFonts w:asciiTheme="majorHAnsi" w:hAnsiTheme="majorHAnsi"/>
          <w:sz w:val="22"/>
          <w:u w:val="single"/>
          <w:lang w:val="en-GB"/>
        </w:rPr>
        <w:t>Responsibility:</w:t>
      </w:r>
      <w:r>
        <w:rPr>
          <w:rFonts w:asciiTheme="majorHAnsi" w:hAnsiTheme="majorHAnsi"/>
          <w:sz w:val="22"/>
          <w:lang w:val="en-GB"/>
        </w:rPr>
        <w:t>PMU, MT, MEE</w:t>
      </w:r>
      <w:r w:rsidRPr="00546205">
        <w:rPr>
          <w:rFonts w:asciiTheme="majorHAnsi" w:hAnsiTheme="majorHAnsi"/>
          <w:sz w:val="22"/>
          <w:lang w:val="en-GB"/>
        </w:rPr>
        <w:t>.</w:t>
      </w:r>
    </w:p>
    <w:p w:rsidR="00546205" w:rsidRDefault="00546205" w:rsidP="002F0546">
      <w:pPr>
        <w:ind w:hanging="22"/>
        <w:jc w:val="both"/>
        <w:rPr>
          <w:rFonts w:asciiTheme="majorHAnsi" w:hAnsiTheme="majorHAnsi"/>
          <w:i/>
          <w:sz w:val="22"/>
          <w:lang w:val="en-GB"/>
        </w:rPr>
      </w:pPr>
    </w:p>
    <w:p w:rsidR="00546205" w:rsidRPr="00546205" w:rsidRDefault="00546205" w:rsidP="002F0546">
      <w:pPr>
        <w:ind w:hanging="22"/>
        <w:jc w:val="both"/>
        <w:rPr>
          <w:rFonts w:asciiTheme="majorHAnsi" w:hAnsiTheme="majorHAnsi"/>
          <w:i/>
          <w:sz w:val="22"/>
          <w:lang w:val="en-GB"/>
        </w:rPr>
      </w:pPr>
      <w:r w:rsidRPr="00546205">
        <w:rPr>
          <w:rFonts w:asciiTheme="majorHAnsi" w:hAnsiTheme="majorHAnsi"/>
          <w:b/>
          <w:color w:val="000000"/>
          <w:sz w:val="22"/>
          <w:lang w:val="en-GB"/>
        </w:rPr>
        <w:t>Recommendation 2</w:t>
      </w:r>
      <w:r w:rsidR="00E76CAF">
        <w:rPr>
          <w:rFonts w:asciiTheme="majorHAnsi" w:hAnsiTheme="majorHAnsi"/>
          <w:b/>
          <w:color w:val="000000"/>
          <w:sz w:val="22"/>
          <w:lang w:val="en-GB"/>
        </w:rPr>
        <w:t>2</w:t>
      </w:r>
      <w:r w:rsidRPr="00546205">
        <w:rPr>
          <w:rFonts w:asciiTheme="majorHAnsi" w:hAnsiTheme="majorHAnsi"/>
          <w:b/>
          <w:color w:val="000000"/>
          <w:sz w:val="22"/>
          <w:lang w:val="en-GB"/>
        </w:rPr>
        <w:t xml:space="preserve">: </w:t>
      </w:r>
      <w:r w:rsidRPr="00546205">
        <w:rPr>
          <w:rFonts w:asciiTheme="majorHAnsi" w:hAnsiTheme="majorHAnsi"/>
          <w:i/>
          <w:color w:val="000000"/>
          <w:sz w:val="22"/>
          <w:lang w:val="en-GB"/>
        </w:rPr>
        <w:t>The gender strategy was not developed during the initial phase of the</w:t>
      </w:r>
      <w:r w:rsidRPr="00546205">
        <w:rPr>
          <w:rFonts w:asciiTheme="majorHAnsi" w:hAnsiTheme="majorHAnsi"/>
          <w:i/>
          <w:sz w:val="22"/>
          <w:lang w:val="en-GB"/>
        </w:rPr>
        <w:t xml:space="preserve"> project and its importance has not been raised as an issue. However, the issue should be revisited and eventually followed by the development and implementation of a gender-mainstreaming plan.</w:t>
      </w:r>
      <w:r w:rsidRPr="00546205">
        <w:rPr>
          <w:rFonts w:asciiTheme="majorHAnsi" w:hAnsiTheme="majorHAnsi"/>
          <w:sz w:val="22"/>
          <w:u w:val="single"/>
          <w:lang w:val="en-GB"/>
        </w:rPr>
        <w:t>Responsibility:</w:t>
      </w:r>
      <w:r>
        <w:rPr>
          <w:rFonts w:asciiTheme="majorHAnsi" w:hAnsiTheme="majorHAnsi"/>
          <w:sz w:val="22"/>
          <w:lang w:val="en-GB"/>
        </w:rPr>
        <w:t>PMU</w:t>
      </w:r>
      <w:r w:rsidRPr="00546205">
        <w:rPr>
          <w:rFonts w:asciiTheme="majorHAnsi" w:hAnsiTheme="majorHAnsi"/>
          <w:sz w:val="22"/>
          <w:lang w:val="en-GB"/>
        </w:rPr>
        <w:t>.</w:t>
      </w:r>
    </w:p>
    <w:p w:rsidR="00D96CC7" w:rsidRDefault="00D96CC7" w:rsidP="00E1779E">
      <w:pPr>
        <w:ind w:left="1440" w:hanging="720"/>
        <w:rPr>
          <w:rFonts w:ascii="Calibri" w:hAnsi="Calibri"/>
          <w:sz w:val="22"/>
          <w:szCs w:val="20"/>
        </w:rPr>
      </w:pPr>
    </w:p>
    <w:p w:rsidR="00E1779E" w:rsidRPr="00EC7672" w:rsidRDefault="00EC7672" w:rsidP="00EC7672">
      <w:pPr>
        <w:ind w:left="720" w:hanging="720"/>
        <w:rPr>
          <w:rFonts w:ascii="Calibri" w:hAnsi="Calibri"/>
          <w:b/>
          <w:szCs w:val="20"/>
        </w:rPr>
      </w:pPr>
      <w:r w:rsidRPr="00EC7672">
        <w:rPr>
          <w:rFonts w:ascii="Calibri" w:hAnsi="Calibri"/>
          <w:b/>
          <w:szCs w:val="20"/>
        </w:rPr>
        <w:t>4.3</w:t>
      </w:r>
      <w:r w:rsidR="00E1779E" w:rsidRPr="00EC7672">
        <w:rPr>
          <w:rFonts w:ascii="Calibri" w:hAnsi="Calibri"/>
          <w:b/>
          <w:szCs w:val="20"/>
        </w:rPr>
        <w:t>.</w:t>
      </w:r>
      <w:r w:rsidR="00E1779E" w:rsidRPr="00EC7672">
        <w:rPr>
          <w:rFonts w:ascii="Calibri" w:hAnsi="Calibri"/>
          <w:b/>
          <w:szCs w:val="20"/>
        </w:rPr>
        <w:tab/>
        <w:t>Lessons learned</w:t>
      </w:r>
    </w:p>
    <w:p w:rsidR="00B57AB8" w:rsidRDefault="00B57AB8" w:rsidP="00E1779E">
      <w:pPr>
        <w:rPr>
          <w:rFonts w:ascii="Calibri" w:hAnsi="Calibri"/>
          <w:sz w:val="22"/>
          <w:szCs w:val="20"/>
        </w:rPr>
      </w:pPr>
    </w:p>
    <w:p w:rsidR="00B57AB8" w:rsidRDefault="00B57AB8" w:rsidP="00B57AB8">
      <w:pPr>
        <w:jc w:val="both"/>
        <w:rPr>
          <w:rFonts w:ascii="Calibri" w:hAnsi="Calibri"/>
          <w:sz w:val="22"/>
          <w:szCs w:val="20"/>
        </w:rPr>
      </w:pPr>
      <w:r w:rsidRPr="00892F41">
        <w:rPr>
          <w:rFonts w:asciiTheme="majorHAnsi" w:hAnsiTheme="majorHAnsi"/>
          <w:sz w:val="22"/>
          <w:lang w:val="en-GB"/>
        </w:rPr>
        <w:t xml:space="preserve">The major lessons learned from the </w:t>
      </w:r>
      <w:r>
        <w:rPr>
          <w:rFonts w:asciiTheme="majorHAnsi" w:hAnsiTheme="majorHAnsi"/>
          <w:sz w:val="22"/>
          <w:lang w:val="en-GB"/>
        </w:rPr>
        <w:t>TAP</w:t>
      </w:r>
      <w:r w:rsidRPr="00892F41">
        <w:rPr>
          <w:rFonts w:asciiTheme="majorHAnsi" w:hAnsiTheme="majorHAnsi"/>
          <w:sz w:val="22"/>
          <w:lang w:val="en-GB"/>
        </w:rPr>
        <w:t xml:space="preserve">’s implementation to date are summarized below. As the project is only at its mid-term stage, these </w:t>
      </w:r>
      <w:r w:rsidR="002D0C40">
        <w:rPr>
          <w:rFonts w:asciiTheme="majorHAnsi" w:hAnsiTheme="majorHAnsi"/>
          <w:sz w:val="22"/>
          <w:lang w:val="en-GB"/>
        </w:rPr>
        <w:t xml:space="preserve">lessons </w:t>
      </w:r>
      <w:r w:rsidRPr="00892F41">
        <w:rPr>
          <w:rFonts w:asciiTheme="majorHAnsi" w:hAnsiTheme="majorHAnsi"/>
          <w:sz w:val="22"/>
          <w:lang w:val="en-GB"/>
        </w:rPr>
        <w:t xml:space="preserve">should be viewed as preliminary, and subject to re-evaluation and confirmation at the project's closure. </w:t>
      </w:r>
      <w:r w:rsidRPr="00892F41">
        <w:rPr>
          <w:rFonts w:asciiTheme="majorHAnsi" w:hAnsiTheme="majorHAnsi" w:cs="Calibri"/>
          <w:sz w:val="22"/>
          <w:szCs w:val="20"/>
          <w:lang w:val="en-GB"/>
        </w:rPr>
        <w:t xml:space="preserve">While </w:t>
      </w:r>
      <w:r w:rsidR="002D0C40">
        <w:rPr>
          <w:rFonts w:asciiTheme="majorHAnsi" w:hAnsiTheme="majorHAnsi" w:cs="Calibri"/>
          <w:sz w:val="22"/>
          <w:szCs w:val="20"/>
          <w:lang w:val="en-GB"/>
        </w:rPr>
        <w:t>TAP could not be considered as a</w:t>
      </w:r>
      <w:r w:rsidRPr="00892F41">
        <w:rPr>
          <w:rFonts w:asciiTheme="majorHAnsi" w:hAnsiTheme="majorHAnsi" w:cs="Calibri"/>
          <w:sz w:val="22"/>
          <w:szCs w:val="20"/>
          <w:lang w:val="en-GB"/>
        </w:rPr>
        <w:t xml:space="preserve"> large project in terms of financial resources employed, </w:t>
      </w:r>
      <w:r w:rsidR="002D0C40">
        <w:rPr>
          <w:rFonts w:asciiTheme="majorHAnsi" w:hAnsiTheme="majorHAnsi" w:cs="Calibri"/>
          <w:sz w:val="22"/>
          <w:szCs w:val="20"/>
          <w:lang w:val="en-GB"/>
        </w:rPr>
        <w:t>it is certainly</w:t>
      </w:r>
      <w:r w:rsidRPr="00892F41">
        <w:rPr>
          <w:rFonts w:asciiTheme="majorHAnsi" w:hAnsiTheme="majorHAnsi" w:cs="Calibri"/>
          <w:sz w:val="22"/>
          <w:szCs w:val="20"/>
          <w:lang w:val="en-GB"/>
        </w:rPr>
        <w:t xml:space="preserve"> a complex one with regards to the subject it is tackling – the adaptation to climate change </w:t>
      </w:r>
      <w:r>
        <w:rPr>
          <w:rFonts w:asciiTheme="majorHAnsi" w:hAnsiTheme="majorHAnsi" w:cs="Calibri"/>
          <w:sz w:val="22"/>
          <w:szCs w:val="20"/>
          <w:lang w:val="en-GB"/>
        </w:rPr>
        <w:t xml:space="preserve">and increasing resilience </w:t>
      </w:r>
      <w:r w:rsidR="00D7736A">
        <w:rPr>
          <w:rFonts w:asciiTheme="majorHAnsi" w:hAnsiTheme="majorHAnsi" w:cs="Calibri"/>
          <w:sz w:val="22"/>
          <w:szCs w:val="20"/>
          <w:lang w:val="en-GB"/>
        </w:rPr>
        <w:t>inespecially</w:t>
      </w:r>
      <w:r>
        <w:rPr>
          <w:rFonts w:asciiTheme="majorHAnsi" w:hAnsiTheme="majorHAnsi" w:cs="Calibri"/>
          <w:sz w:val="22"/>
          <w:szCs w:val="20"/>
          <w:lang w:val="en-GB"/>
        </w:rPr>
        <w:t xml:space="preserve"> sensitive area of Maldives</w:t>
      </w:r>
      <w:r w:rsidR="00E76CAF">
        <w:rPr>
          <w:rFonts w:asciiTheme="majorHAnsi" w:hAnsiTheme="majorHAnsi" w:cs="Calibri"/>
          <w:sz w:val="22"/>
          <w:szCs w:val="20"/>
          <w:lang w:val="en-GB"/>
        </w:rPr>
        <w:t>,</w:t>
      </w:r>
      <w:r>
        <w:rPr>
          <w:rFonts w:asciiTheme="majorHAnsi" w:hAnsiTheme="majorHAnsi" w:cs="Calibri"/>
          <w:sz w:val="22"/>
          <w:szCs w:val="20"/>
          <w:lang w:val="en-GB"/>
        </w:rPr>
        <w:t xml:space="preserve"> and for a sector upon which the entire economy of the country depends on. </w:t>
      </w:r>
      <w:r w:rsidR="002D0C40">
        <w:rPr>
          <w:rFonts w:asciiTheme="majorHAnsi" w:hAnsiTheme="majorHAnsi" w:cs="Calibri"/>
          <w:sz w:val="22"/>
          <w:szCs w:val="20"/>
          <w:lang w:val="en-GB"/>
        </w:rPr>
        <w:t xml:space="preserve">Maldives </w:t>
      </w:r>
      <w:r w:rsidR="00D7736A">
        <w:rPr>
          <w:rFonts w:asciiTheme="majorHAnsi" w:hAnsiTheme="majorHAnsi" w:cs="Calibri"/>
          <w:sz w:val="22"/>
          <w:szCs w:val="20"/>
          <w:lang w:val="en-GB"/>
        </w:rPr>
        <w:t>is</w:t>
      </w:r>
      <w:r>
        <w:rPr>
          <w:rFonts w:asciiTheme="majorHAnsi" w:hAnsiTheme="majorHAnsi" w:cs="Calibri"/>
          <w:sz w:val="22"/>
          <w:szCs w:val="20"/>
          <w:lang w:val="en-GB"/>
        </w:rPr>
        <w:t xml:space="preserve"> also one of the world’s </w:t>
      </w:r>
      <w:r w:rsidRPr="00892F41">
        <w:rPr>
          <w:rFonts w:asciiTheme="majorHAnsi" w:hAnsiTheme="majorHAnsi" w:cs="Calibri"/>
          <w:sz w:val="22"/>
          <w:szCs w:val="20"/>
          <w:lang w:val="en-GB"/>
        </w:rPr>
        <w:t xml:space="preserve">climate change “hot spots”. The situation is made even more complex because the project is being implemented in very sensitive political, economic and societal situation in </w:t>
      </w:r>
      <w:r>
        <w:rPr>
          <w:rFonts w:asciiTheme="majorHAnsi" w:hAnsiTheme="majorHAnsi" w:cs="Calibri"/>
          <w:sz w:val="22"/>
          <w:szCs w:val="20"/>
          <w:lang w:val="en-GB"/>
        </w:rPr>
        <w:t>Maldives</w:t>
      </w:r>
      <w:r w:rsidRPr="00892F41">
        <w:rPr>
          <w:rFonts w:asciiTheme="majorHAnsi" w:hAnsiTheme="majorHAnsi" w:cs="Calibri"/>
          <w:sz w:val="22"/>
          <w:szCs w:val="20"/>
          <w:lang w:val="en-GB"/>
        </w:rPr>
        <w:t>.</w:t>
      </w:r>
    </w:p>
    <w:p w:rsidR="00B57AB8" w:rsidRDefault="00B57AB8" w:rsidP="00B57AB8">
      <w:pPr>
        <w:jc w:val="both"/>
        <w:rPr>
          <w:rFonts w:ascii="Calibri" w:hAnsi="Calibri"/>
          <w:sz w:val="22"/>
          <w:szCs w:val="20"/>
        </w:rPr>
      </w:pPr>
    </w:p>
    <w:p w:rsidR="00793DB4" w:rsidRDefault="00B57AB8" w:rsidP="00B57AB8">
      <w:pPr>
        <w:jc w:val="both"/>
        <w:rPr>
          <w:rFonts w:ascii="Calibri" w:hAnsi="Calibri"/>
          <w:sz w:val="22"/>
          <w:szCs w:val="20"/>
        </w:rPr>
      </w:pPr>
      <w:r>
        <w:rPr>
          <w:rFonts w:ascii="Calibri" w:hAnsi="Calibri"/>
          <w:sz w:val="22"/>
          <w:szCs w:val="20"/>
        </w:rPr>
        <w:t xml:space="preserve">While great care has been taken during the preparatory phase to develop a project that has tackled </w:t>
      </w:r>
      <w:r w:rsidR="00793DB4">
        <w:rPr>
          <w:rFonts w:ascii="Calibri" w:hAnsi="Calibri"/>
          <w:sz w:val="22"/>
          <w:szCs w:val="20"/>
        </w:rPr>
        <w:t xml:space="preserve">the issue of increasing resilience to climate change in tourism sector in Maldives </w:t>
      </w:r>
      <w:r>
        <w:rPr>
          <w:rFonts w:ascii="Calibri" w:hAnsi="Calibri"/>
          <w:sz w:val="22"/>
          <w:szCs w:val="20"/>
        </w:rPr>
        <w:t xml:space="preserve">from many angles, the project document produced </w:t>
      </w:r>
      <w:r w:rsidR="00E76CAF">
        <w:rPr>
          <w:rFonts w:ascii="Calibri" w:hAnsi="Calibri"/>
          <w:sz w:val="22"/>
          <w:szCs w:val="20"/>
        </w:rPr>
        <w:t>for</w:t>
      </w:r>
      <w:r>
        <w:rPr>
          <w:rFonts w:ascii="Calibri" w:hAnsi="Calibri"/>
          <w:sz w:val="22"/>
          <w:szCs w:val="20"/>
        </w:rPr>
        <w:t xml:space="preserve"> situations similar to this one should not omit </w:t>
      </w:r>
      <w:r w:rsidR="00793DB4">
        <w:rPr>
          <w:rFonts w:ascii="Calibri" w:hAnsi="Calibri"/>
          <w:sz w:val="22"/>
          <w:szCs w:val="20"/>
        </w:rPr>
        <w:t>defining in a greater detail some critical outputs</w:t>
      </w:r>
      <w:r w:rsidR="00E76CAF">
        <w:rPr>
          <w:rFonts w:ascii="Calibri" w:hAnsi="Calibri"/>
          <w:sz w:val="22"/>
          <w:szCs w:val="20"/>
        </w:rPr>
        <w:t>. I</w:t>
      </w:r>
      <w:r w:rsidR="00793DB4">
        <w:rPr>
          <w:rFonts w:ascii="Calibri" w:hAnsi="Calibri"/>
          <w:sz w:val="22"/>
          <w:szCs w:val="20"/>
        </w:rPr>
        <w:t>n the case of TAP,</w:t>
      </w:r>
      <w:r w:rsidR="00E76CAF">
        <w:rPr>
          <w:rFonts w:ascii="Calibri" w:hAnsi="Calibri"/>
          <w:sz w:val="22"/>
          <w:szCs w:val="20"/>
        </w:rPr>
        <w:t xml:space="preserve"> these are</w:t>
      </w:r>
      <w:r w:rsidR="00793DB4">
        <w:rPr>
          <w:rFonts w:ascii="Calibri" w:hAnsi="Calibri"/>
          <w:sz w:val="22"/>
          <w:szCs w:val="20"/>
        </w:rPr>
        <w:t xml:space="preserve"> the tourism adaptat</w:t>
      </w:r>
      <w:r w:rsidR="00E76CAF">
        <w:rPr>
          <w:rFonts w:ascii="Calibri" w:hAnsi="Calibri"/>
          <w:sz w:val="22"/>
          <w:szCs w:val="20"/>
        </w:rPr>
        <w:t>ion platform and demo projects,</w:t>
      </w:r>
      <w:r w:rsidR="00793DB4">
        <w:rPr>
          <w:rFonts w:ascii="Calibri" w:hAnsi="Calibri"/>
          <w:sz w:val="22"/>
          <w:szCs w:val="20"/>
        </w:rPr>
        <w:t xml:space="preserve"> as well as developingstandard </w:t>
      </w:r>
      <w:r w:rsidR="00E76CAF">
        <w:rPr>
          <w:rFonts w:ascii="Calibri" w:hAnsi="Calibri"/>
          <w:sz w:val="22"/>
          <w:szCs w:val="20"/>
        </w:rPr>
        <w:t xml:space="preserve">project </w:t>
      </w:r>
      <w:r w:rsidR="00793DB4">
        <w:rPr>
          <w:rFonts w:ascii="Calibri" w:hAnsi="Calibri"/>
          <w:sz w:val="22"/>
          <w:szCs w:val="20"/>
        </w:rPr>
        <w:t xml:space="preserve">components such as communications and information strategy, replications strategy, </w:t>
      </w:r>
      <w:r w:rsidR="00E76CAF">
        <w:rPr>
          <w:rFonts w:ascii="Calibri" w:hAnsi="Calibri"/>
          <w:sz w:val="22"/>
          <w:szCs w:val="20"/>
        </w:rPr>
        <w:t>project's timetable,</w:t>
      </w:r>
      <w:r w:rsidR="00793DB4">
        <w:rPr>
          <w:rFonts w:ascii="Calibri" w:hAnsi="Calibri"/>
          <w:sz w:val="22"/>
          <w:szCs w:val="20"/>
        </w:rPr>
        <w:t xml:space="preserve"> etc. </w:t>
      </w:r>
    </w:p>
    <w:p w:rsidR="00793DB4" w:rsidRDefault="00793DB4" w:rsidP="00B57AB8">
      <w:pPr>
        <w:jc w:val="both"/>
        <w:rPr>
          <w:rFonts w:ascii="Calibri" w:hAnsi="Calibri"/>
          <w:sz w:val="22"/>
          <w:szCs w:val="20"/>
        </w:rPr>
      </w:pPr>
    </w:p>
    <w:p w:rsidR="00B57AB8" w:rsidRDefault="00793DB4" w:rsidP="00B57AB8">
      <w:pPr>
        <w:jc w:val="both"/>
        <w:rPr>
          <w:rFonts w:ascii="Calibri" w:hAnsi="Calibri"/>
          <w:sz w:val="22"/>
          <w:szCs w:val="20"/>
        </w:rPr>
      </w:pPr>
      <w:r>
        <w:rPr>
          <w:rFonts w:ascii="Calibri" w:hAnsi="Calibri"/>
          <w:sz w:val="22"/>
          <w:szCs w:val="20"/>
        </w:rPr>
        <w:t xml:space="preserve">The commitment of the project staff, and the project manager in particular, is of critical importance for the success of the project. </w:t>
      </w:r>
      <w:r w:rsidR="00AF7AD7">
        <w:rPr>
          <w:rFonts w:ascii="Calibri" w:hAnsi="Calibri"/>
          <w:sz w:val="22"/>
          <w:szCs w:val="20"/>
        </w:rPr>
        <w:t xml:space="preserve">Continuity is another important ingredient for the project’s success, both of the project’s staff as well as of the </w:t>
      </w:r>
      <w:r w:rsidR="002D0C40">
        <w:rPr>
          <w:rFonts w:ascii="Calibri" w:hAnsi="Calibri"/>
          <w:sz w:val="22"/>
          <w:szCs w:val="20"/>
        </w:rPr>
        <w:t xml:space="preserve">membership of </w:t>
      </w:r>
      <w:r w:rsidR="00AF7AD7">
        <w:rPr>
          <w:rFonts w:ascii="Calibri" w:hAnsi="Calibri"/>
          <w:sz w:val="22"/>
          <w:szCs w:val="20"/>
        </w:rPr>
        <w:t>project</w:t>
      </w:r>
      <w:r w:rsidR="002D0C40">
        <w:rPr>
          <w:rFonts w:ascii="Calibri" w:hAnsi="Calibri"/>
          <w:sz w:val="22"/>
          <w:szCs w:val="20"/>
        </w:rPr>
        <w:t>'s</w:t>
      </w:r>
      <w:r w:rsidR="00AF7AD7">
        <w:rPr>
          <w:rFonts w:ascii="Calibri" w:hAnsi="Calibri"/>
          <w:sz w:val="22"/>
          <w:szCs w:val="20"/>
        </w:rPr>
        <w:t xml:space="preserve"> coordinating </w:t>
      </w:r>
      <w:r w:rsidR="002D0C40">
        <w:rPr>
          <w:rFonts w:ascii="Calibri" w:hAnsi="Calibri"/>
          <w:sz w:val="22"/>
          <w:szCs w:val="20"/>
        </w:rPr>
        <w:t>bodies</w:t>
      </w:r>
      <w:r w:rsidR="00AF7AD7">
        <w:rPr>
          <w:rFonts w:ascii="Calibri" w:hAnsi="Calibri"/>
          <w:sz w:val="22"/>
          <w:szCs w:val="20"/>
        </w:rPr>
        <w:t xml:space="preserve">. </w:t>
      </w:r>
    </w:p>
    <w:p w:rsidR="00AF7AD7" w:rsidRDefault="00AF7AD7" w:rsidP="00AF7AD7">
      <w:pPr>
        <w:pStyle w:val="NormalIndent"/>
        <w:widowControl w:val="0"/>
        <w:tabs>
          <w:tab w:val="left" w:pos="1134"/>
        </w:tabs>
        <w:spacing w:after="0"/>
        <w:ind w:left="0"/>
        <w:rPr>
          <w:rFonts w:asciiTheme="majorHAnsi" w:hAnsiTheme="majorHAnsi" w:cs="Calibri"/>
          <w:b w:val="0"/>
          <w:sz w:val="22"/>
          <w:szCs w:val="20"/>
          <w:lang w:val="en-GB"/>
        </w:rPr>
      </w:pPr>
    </w:p>
    <w:p w:rsidR="00AF7AD7" w:rsidRDefault="00AF7AD7" w:rsidP="00AF7AD7">
      <w:pPr>
        <w:pStyle w:val="NormalIndent"/>
        <w:widowControl w:val="0"/>
        <w:tabs>
          <w:tab w:val="left" w:pos="1134"/>
        </w:tabs>
        <w:spacing w:after="0"/>
        <w:ind w:left="0"/>
        <w:rPr>
          <w:rFonts w:asciiTheme="majorHAnsi" w:hAnsiTheme="majorHAnsi" w:cs="Calibri"/>
          <w:b w:val="0"/>
          <w:sz w:val="22"/>
          <w:szCs w:val="20"/>
          <w:lang w:val="en-GB"/>
        </w:rPr>
      </w:pPr>
      <w:r w:rsidRPr="00892F41">
        <w:rPr>
          <w:rFonts w:asciiTheme="majorHAnsi" w:hAnsiTheme="majorHAnsi" w:cs="Calibri"/>
          <w:b w:val="0"/>
          <w:sz w:val="22"/>
          <w:szCs w:val="20"/>
          <w:lang w:val="en-GB"/>
        </w:rPr>
        <w:t xml:space="preserve">The advice to be given to similar projects is certainly to try to make an attempt to start some activities as early as possible, and especially those that might require ample time to mobilise </w:t>
      </w:r>
      <w:r w:rsidR="002D0C40">
        <w:rPr>
          <w:rFonts w:asciiTheme="majorHAnsi" w:hAnsiTheme="majorHAnsi" w:cs="Calibri"/>
          <w:b w:val="0"/>
          <w:sz w:val="22"/>
          <w:szCs w:val="20"/>
          <w:lang w:val="en-GB"/>
        </w:rPr>
        <w:t>and/</w:t>
      </w:r>
      <w:r w:rsidRPr="00892F41">
        <w:rPr>
          <w:rFonts w:asciiTheme="majorHAnsi" w:hAnsiTheme="majorHAnsi" w:cs="Calibri"/>
          <w:b w:val="0"/>
          <w:sz w:val="22"/>
          <w:szCs w:val="20"/>
          <w:lang w:val="en-GB"/>
        </w:rPr>
        <w:t xml:space="preserve">or to be implemented, such as </w:t>
      </w:r>
      <w:r w:rsidR="002D0C40">
        <w:rPr>
          <w:rFonts w:asciiTheme="majorHAnsi" w:hAnsiTheme="majorHAnsi" w:cs="Calibri"/>
          <w:b w:val="0"/>
          <w:sz w:val="22"/>
          <w:szCs w:val="20"/>
          <w:lang w:val="en-GB"/>
        </w:rPr>
        <w:t>the</w:t>
      </w:r>
      <w:r>
        <w:rPr>
          <w:rFonts w:asciiTheme="majorHAnsi" w:hAnsiTheme="majorHAnsi" w:cs="Calibri"/>
          <w:b w:val="0"/>
          <w:sz w:val="22"/>
          <w:szCs w:val="20"/>
          <w:lang w:val="en-GB"/>
        </w:rPr>
        <w:t>demo</w:t>
      </w:r>
      <w:r w:rsidRPr="00892F41">
        <w:rPr>
          <w:rFonts w:asciiTheme="majorHAnsi" w:hAnsiTheme="majorHAnsi" w:cs="Calibri"/>
          <w:b w:val="0"/>
          <w:sz w:val="22"/>
          <w:szCs w:val="20"/>
          <w:lang w:val="en-GB"/>
        </w:rPr>
        <w:t xml:space="preserve"> projects, capacity building activities, and communication and replication activities.</w:t>
      </w:r>
    </w:p>
    <w:p w:rsidR="00AF7AD7" w:rsidRDefault="00AF7AD7" w:rsidP="00AF7AD7">
      <w:pPr>
        <w:pStyle w:val="NormalIndent"/>
        <w:widowControl w:val="0"/>
        <w:tabs>
          <w:tab w:val="left" w:pos="1134"/>
        </w:tabs>
        <w:spacing w:after="0"/>
        <w:ind w:left="0"/>
        <w:rPr>
          <w:rFonts w:asciiTheme="majorHAnsi" w:hAnsiTheme="majorHAnsi" w:cs="Calibri"/>
          <w:b w:val="0"/>
          <w:sz w:val="22"/>
          <w:szCs w:val="20"/>
          <w:lang w:val="en-GB"/>
        </w:rPr>
      </w:pPr>
    </w:p>
    <w:p w:rsidR="00AF7AD7" w:rsidRDefault="00AF7AD7" w:rsidP="00AF7AD7">
      <w:pPr>
        <w:pStyle w:val="NormalIndent"/>
        <w:widowControl w:val="0"/>
        <w:tabs>
          <w:tab w:val="left" w:pos="1134"/>
        </w:tabs>
        <w:spacing w:after="0"/>
        <w:ind w:left="0"/>
        <w:rPr>
          <w:rFonts w:asciiTheme="majorHAnsi" w:hAnsiTheme="majorHAnsi" w:cs="Calibri"/>
          <w:b w:val="0"/>
          <w:sz w:val="22"/>
          <w:szCs w:val="20"/>
          <w:lang w:val="en-GB"/>
        </w:rPr>
      </w:pPr>
      <w:r>
        <w:rPr>
          <w:rFonts w:asciiTheme="majorHAnsi" w:hAnsiTheme="majorHAnsi" w:cs="Calibri"/>
          <w:b w:val="0"/>
          <w:sz w:val="22"/>
          <w:szCs w:val="20"/>
          <w:lang w:val="en-GB"/>
        </w:rPr>
        <w:t xml:space="preserve">The quality control procedure has to be </w:t>
      </w:r>
      <w:r w:rsidR="002D0C40">
        <w:rPr>
          <w:rFonts w:asciiTheme="majorHAnsi" w:hAnsiTheme="majorHAnsi" w:cs="Calibri"/>
          <w:b w:val="0"/>
          <w:sz w:val="22"/>
          <w:szCs w:val="20"/>
          <w:lang w:val="en-GB"/>
        </w:rPr>
        <w:t xml:space="preserve">integrated </w:t>
      </w:r>
      <w:r>
        <w:rPr>
          <w:rFonts w:asciiTheme="majorHAnsi" w:hAnsiTheme="majorHAnsi" w:cs="Calibri"/>
          <w:b w:val="0"/>
          <w:sz w:val="22"/>
          <w:szCs w:val="20"/>
          <w:lang w:val="en-GB"/>
        </w:rPr>
        <w:t xml:space="preserve">into the project’s workplan. Without it the project risks delays and poor quality of outputs. This aspect should also </w:t>
      </w:r>
      <w:r w:rsidR="002D0C40">
        <w:rPr>
          <w:rFonts w:asciiTheme="majorHAnsi" w:hAnsiTheme="majorHAnsi" w:cs="Calibri"/>
          <w:b w:val="0"/>
          <w:sz w:val="22"/>
          <w:szCs w:val="20"/>
          <w:lang w:val="en-GB"/>
        </w:rPr>
        <w:t>be reflected in the budget</w:t>
      </w:r>
      <w:r>
        <w:rPr>
          <w:rFonts w:asciiTheme="majorHAnsi" w:hAnsiTheme="majorHAnsi" w:cs="Calibri"/>
          <w:b w:val="0"/>
          <w:sz w:val="22"/>
          <w:szCs w:val="20"/>
          <w:lang w:val="en-GB"/>
        </w:rPr>
        <w:t>.</w:t>
      </w:r>
    </w:p>
    <w:p w:rsidR="00AF7AD7" w:rsidRDefault="00AF7AD7" w:rsidP="00AF7AD7">
      <w:pPr>
        <w:pStyle w:val="NormalIndent"/>
        <w:widowControl w:val="0"/>
        <w:tabs>
          <w:tab w:val="left" w:pos="1134"/>
        </w:tabs>
        <w:spacing w:after="0"/>
        <w:ind w:left="0"/>
        <w:rPr>
          <w:rFonts w:asciiTheme="majorHAnsi" w:hAnsiTheme="majorHAnsi" w:cs="Calibri"/>
          <w:b w:val="0"/>
          <w:sz w:val="22"/>
          <w:szCs w:val="20"/>
          <w:lang w:val="en-GB"/>
        </w:rPr>
      </w:pPr>
    </w:p>
    <w:p w:rsidR="00AF7AD7" w:rsidRPr="00892F41" w:rsidRDefault="00AF7AD7" w:rsidP="00AF7AD7">
      <w:pPr>
        <w:pStyle w:val="NormalIndent"/>
        <w:widowControl w:val="0"/>
        <w:tabs>
          <w:tab w:val="left" w:pos="1134"/>
        </w:tabs>
        <w:spacing w:after="0"/>
        <w:ind w:left="0"/>
        <w:rPr>
          <w:rFonts w:asciiTheme="majorHAnsi" w:hAnsiTheme="majorHAnsi" w:cs="Helvetica-Bold"/>
          <w:b w:val="0"/>
          <w:bCs/>
          <w:sz w:val="22"/>
          <w:lang w:val="en-GB"/>
        </w:rPr>
      </w:pPr>
      <w:r>
        <w:rPr>
          <w:rFonts w:asciiTheme="majorHAnsi" w:hAnsiTheme="majorHAnsi" w:cs="Calibri"/>
          <w:b w:val="0"/>
          <w:sz w:val="22"/>
          <w:szCs w:val="20"/>
          <w:lang w:val="en-GB"/>
        </w:rPr>
        <w:t>Finally, the stakeholders</w:t>
      </w:r>
      <w:r w:rsidR="00E76CAF">
        <w:rPr>
          <w:rFonts w:asciiTheme="majorHAnsi" w:hAnsiTheme="majorHAnsi" w:cs="Calibri"/>
          <w:b w:val="0"/>
          <w:sz w:val="22"/>
          <w:szCs w:val="20"/>
          <w:lang w:val="en-GB"/>
        </w:rPr>
        <w:t>'</w:t>
      </w:r>
      <w:r>
        <w:rPr>
          <w:rFonts w:asciiTheme="majorHAnsi" w:hAnsiTheme="majorHAnsi" w:cs="Calibri"/>
          <w:b w:val="0"/>
          <w:sz w:val="22"/>
          <w:szCs w:val="20"/>
          <w:lang w:val="en-GB"/>
        </w:rPr>
        <w:t xml:space="preserve"> involvement should not </w:t>
      </w:r>
      <w:r w:rsidR="00E76CAF">
        <w:rPr>
          <w:rFonts w:asciiTheme="majorHAnsi" w:hAnsiTheme="majorHAnsi" w:cs="Calibri"/>
          <w:b w:val="0"/>
          <w:sz w:val="22"/>
          <w:szCs w:val="20"/>
          <w:lang w:val="en-GB"/>
        </w:rPr>
        <w:t>be considered as a phrase. I</w:t>
      </w:r>
      <w:r>
        <w:rPr>
          <w:rFonts w:asciiTheme="majorHAnsi" w:hAnsiTheme="majorHAnsi" w:cs="Calibri"/>
          <w:b w:val="0"/>
          <w:sz w:val="22"/>
          <w:szCs w:val="20"/>
          <w:lang w:val="en-GB"/>
        </w:rPr>
        <w:t xml:space="preserve">n </w:t>
      </w:r>
      <w:r w:rsidR="00E76CAF">
        <w:rPr>
          <w:rFonts w:asciiTheme="majorHAnsi" w:hAnsiTheme="majorHAnsi" w:cs="Calibri"/>
          <w:b w:val="0"/>
          <w:sz w:val="22"/>
          <w:szCs w:val="20"/>
          <w:lang w:val="en-GB"/>
        </w:rPr>
        <w:t>the</w:t>
      </w:r>
      <w:r>
        <w:rPr>
          <w:rFonts w:asciiTheme="majorHAnsi" w:hAnsiTheme="majorHAnsi" w:cs="Calibri"/>
          <w:b w:val="0"/>
          <w:sz w:val="22"/>
          <w:szCs w:val="20"/>
          <w:lang w:val="en-GB"/>
        </w:rPr>
        <w:t xml:space="preserve"> project that aims at </w:t>
      </w:r>
      <w:r w:rsidR="002D0C40">
        <w:rPr>
          <w:rFonts w:asciiTheme="majorHAnsi" w:hAnsiTheme="majorHAnsi" w:cs="Calibri"/>
          <w:b w:val="0"/>
          <w:sz w:val="22"/>
          <w:szCs w:val="20"/>
          <w:lang w:val="en-GB"/>
        </w:rPr>
        <w:t xml:space="preserve">beingsustainable in a </w:t>
      </w:r>
      <w:r>
        <w:rPr>
          <w:rFonts w:asciiTheme="majorHAnsi" w:hAnsiTheme="majorHAnsi" w:cs="Calibri"/>
          <w:b w:val="0"/>
          <w:sz w:val="22"/>
          <w:szCs w:val="20"/>
          <w:lang w:val="en-GB"/>
        </w:rPr>
        <w:t>long-term</w:t>
      </w:r>
      <w:r w:rsidR="002D0C40">
        <w:rPr>
          <w:rFonts w:asciiTheme="majorHAnsi" w:hAnsiTheme="majorHAnsi" w:cs="Calibri"/>
          <w:b w:val="0"/>
          <w:sz w:val="22"/>
          <w:szCs w:val="20"/>
          <w:lang w:val="en-GB"/>
        </w:rPr>
        <w:t>,bringingin</w:t>
      </w:r>
      <w:r>
        <w:rPr>
          <w:rFonts w:asciiTheme="majorHAnsi" w:hAnsiTheme="majorHAnsi" w:cs="Calibri"/>
          <w:b w:val="0"/>
          <w:sz w:val="22"/>
          <w:szCs w:val="20"/>
          <w:lang w:val="en-GB"/>
        </w:rPr>
        <w:t xml:space="preserve"> stakeholders</w:t>
      </w:r>
      <w:r w:rsidR="00E76CAF">
        <w:rPr>
          <w:rFonts w:asciiTheme="majorHAnsi" w:hAnsiTheme="majorHAnsi" w:cs="Calibri"/>
          <w:b w:val="0"/>
          <w:sz w:val="22"/>
          <w:szCs w:val="20"/>
          <w:lang w:val="en-GB"/>
        </w:rPr>
        <w:t xml:space="preserve">early in the process </w:t>
      </w:r>
      <w:r w:rsidR="002D0C40">
        <w:rPr>
          <w:rFonts w:asciiTheme="majorHAnsi" w:hAnsiTheme="majorHAnsi" w:cs="Calibri"/>
          <w:b w:val="0"/>
          <w:sz w:val="22"/>
          <w:szCs w:val="20"/>
          <w:lang w:val="en-GB"/>
        </w:rPr>
        <w:t>is</w:t>
      </w:r>
      <w:r>
        <w:rPr>
          <w:rFonts w:asciiTheme="majorHAnsi" w:hAnsiTheme="majorHAnsi" w:cs="Calibri"/>
          <w:b w:val="0"/>
          <w:sz w:val="22"/>
          <w:szCs w:val="20"/>
          <w:lang w:val="en-GB"/>
        </w:rPr>
        <w:t xml:space="preserve"> of critical importance. The stakeholders’ involvement plan should not be taken as a routine exercise, but something that has to be prepared before the project actually starts. </w:t>
      </w:r>
    </w:p>
    <w:p w:rsidR="00E1779E" w:rsidRPr="00E1779E" w:rsidRDefault="00B57AB8" w:rsidP="00B57AB8">
      <w:pPr>
        <w:jc w:val="both"/>
        <w:rPr>
          <w:rFonts w:ascii="Calibri" w:hAnsi="Calibri"/>
          <w:sz w:val="22"/>
          <w:szCs w:val="20"/>
        </w:rPr>
      </w:pPr>
      <w:r>
        <w:rPr>
          <w:rFonts w:ascii="Calibri" w:hAnsi="Calibri"/>
          <w:sz w:val="22"/>
          <w:szCs w:val="20"/>
        </w:rPr>
        <w:br w:type="page"/>
      </w:r>
    </w:p>
    <w:p w:rsidR="003A1F9E" w:rsidRDefault="00E1779E" w:rsidP="003A1F9E">
      <w:pPr>
        <w:jc w:val="center"/>
        <w:rPr>
          <w:rFonts w:ascii="Calibri" w:hAnsi="Calibri"/>
          <w:b/>
          <w:sz w:val="28"/>
          <w:szCs w:val="20"/>
        </w:rPr>
      </w:pPr>
      <w:r w:rsidRPr="003A1F9E">
        <w:rPr>
          <w:rFonts w:ascii="Calibri" w:hAnsi="Calibri"/>
          <w:b/>
          <w:sz w:val="28"/>
          <w:szCs w:val="20"/>
        </w:rPr>
        <w:t>ANNEX</w:t>
      </w:r>
      <w:r w:rsidR="003A1F9E" w:rsidRPr="003A1F9E">
        <w:rPr>
          <w:rFonts w:ascii="Calibri" w:hAnsi="Calibri"/>
          <w:b/>
          <w:sz w:val="28"/>
          <w:szCs w:val="20"/>
        </w:rPr>
        <w:t xml:space="preserve"> 1</w:t>
      </w:r>
    </w:p>
    <w:p w:rsidR="003A1F9E" w:rsidRDefault="003A1F9E" w:rsidP="00E1779E">
      <w:pPr>
        <w:ind w:left="1440" w:hanging="720"/>
        <w:rPr>
          <w:rFonts w:ascii="Calibri" w:hAnsi="Calibri"/>
          <w:sz w:val="22"/>
          <w:szCs w:val="20"/>
        </w:rPr>
      </w:pPr>
    </w:p>
    <w:p w:rsidR="00CD444F" w:rsidRPr="00CD444F" w:rsidRDefault="00CD444F" w:rsidP="003A1F9E">
      <w:pPr>
        <w:widowControl w:val="0"/>
        <w:jc w:val="center"/>
        <w:rPr>
          <w:bCs/>
          <w:sz w:val="22"/>
          <w:szCs w:val="22"/>
        </w:rPr>
      </w:pPr>
    </w:p>
    <w:p w:rsidR="003A1F9E" w:rsidRDefault="003A1F9E" w:rsidP="003A1F9E">
      <w:pPr>
        <w:widowControl w:val="0"/>
        <w:jc w:val="center"/>
        <w:rPr>
          <w:b/>
          <w:bCs/>
          <w:sz w:val="22"/>
          <w:szCs w:val="22"/>
        </w:rPr>
      </w:pPr>
      <w:r w:rsidRPr="00E15CCC">
        <w:rPr>
          <w:b/>
          <w:bCs/>
          <w:sz w:val="22"/>
          <w:szCs w:val="22"/>
        </w:rPr>
        <w:t xml:space="preserve">TERMS OF REFERENCE FOR MIDTERM </w:t>
      </w:r>
      <w:r>
        <w:rPr>
          <w:b/>
          <w:bCs/>
          <w:sz w:val="22"/>
          <w:szCs w:val="22"/>
        </w:rPr>
        <w:t>EVALUATION</w:t>
      </w:r>
    </w:p>
    <w:p w:rsidR="003A1F9E" w:rsidRPr="00E15CCC" w:rsidRDefault="003A1F9E" w:rsidP="003A1F9E">
      <w:pPr>
        <w:widowControl w:val="0"/>
        <w:jc w:val="center"/>
        <w:rPr>
          <w:b/>
          <w:bCs/>
          <w:sz w:val="22"/>
          <w:szCs w:val="22"/>
        </w:rPr>
      </w:pPr>
    </w:p>
    <w:p w:rsidR="003A1F9E" w:rsidRPr="00DF41C9" w:rsidRDefault="003A1F9E" w:rsidP="003A1F9E">
      <w:pPr>
        <w:ind w:right="810"/>
        <w:jc w:val="center"/>
        <w:rPr>
          <w:rFonts w:ascii="Eras Demi ITC" w:hAnsi="Eras Demi ITC"/>
          <w:bCs/>
          <w:color w:val="000000"/>
          <w:szCs w:val="22"/>
        </w:rPr>
      </w:pPr>
      <w:r w:rsidRPr="0017335F">
        <w:rPr>
          <w:rFonts w:ascii="Eras Demi ITC" w:hAnsi="Eras Demi ITC"/>
          <w:bCs/>
          <w:color w:val="000000"/>
          <w:szCs w:val="22"/>
        </w:rPr>
        <w:t>INCREASING CLIMATE CHANGE RESILIENCE OF MALDIVES THROUGH ADAPTATION IN THE TOURISM SECTOR (TAP)</w:t>
      </w:r>
    </w:p>
    <w:p w:rsidR="003A1F9E" w:rsidRPr="00E15CCC" w:rsidRDefault="003A1F9E" w:rsidP="003A1F9E">
      <w:pPr>
        <w:pStyle w:val="Heading3"/>
        <w:keepNext w:val="0"/>
        <w:widowControl w:val="0"/>
        <w:spacing w:after="0"/>
        <w:rPr>
          <w:rFonts w:asciiTheme="minorHAnsi" w:hAnsiTheme="minorHAnsi"/>
          <w:sz w:val="20"/>
          <w:szCs w:val="20"/>
        </w:rPr>
      </w:pPr>
    </w:p>
    <w:tbl>
      <w:tblPr>
        <w:tblW w:w="988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9884"/>
      </w:tblGrid>
      <w:tr w:rsidR="003A1F9E" w:rsidRPr="00E15CCC">
        <w:trPr>
          <w:cantSplit/>
          <w:trHeight w:val="530"/>
        </w:trPr>
        <w:tc>
          <w:tcPr>
            <w:tcW w:w="9884" w:type="dxa"/>
          </w:tcPr>
          <w:p w:rsidR="003A1F9E" w:rsidRPr="00E15CCC" w:rsidRDefault="003A1F9E" w:rsidP="003A1F9E">
            <w:pPr>
              <w:pStyle w:val="BodyText"/>
              <w:numPr>
                <w:ilvl w:val="0"/>
                <w:numId w:val="11"/>
                <w:numberingChange w:id="47" w:author="Ivica Trumbic" w:date="2014-03-10T11:17:00Z" w:original="%1:1:0:."/>
              </w:numPr>
              <w:rPr>
                <w:rFonts w:asciiTheme="minorHAnsi" w:hAnsiTheme="minorHAnsi"/>
                <w:b/>
                <w:bCs/>
                <w:sz w:val="20"/>
                <w:szCs w:val="20"/>
              </w:rPr>
            </w:pPr>
            <w:r>
              <w:rPr>
                <w:rFonts w:asciiTheme="minorHAnsi" w:hAnsiTheme="minorHAnsi"/>
                <w:b/>
                <w:bCs/>
                <w:sz w:val="20"/>
                <w:szCs w:val="20"/>
              </w:rPr>
              <w:t>INTRODUCTION</w:t>
            </w:r>
          </w:p>
          <w:p w:rsidR="003A1F9E" w:rsidRPr="00534CCC" w:rsidRDefault="003A1F9E" w:rsidP="003A1F9E">
            <w:pPr>
              <w:pStyle w:val="Heading3"/>
              <w:keepNext w:val="0"/>
              <w:widowControl w:val="0"/>
              <w:spacing w:after="0"/>
              <w:rPr>
                <w:rFonts w:asciiTheme="minorHAnsi" w:hAnsiTheme="minorHAnsi"/>
                <w:b w:val="0"/>
                <w:sz w:val="20"/>
                <w:szCs w:val="20"/>
              </w:rPr>
            </w:pPr>
            <w:r w:rsidRPr="00654A2B">
              <w:rPr>
                <w:rFonts w:asciiTheme="minorHAnsi" w:hAnsiTheme="minorHAnsi"/>
                <w:b w:val="0"/>
                <w:sz w:val="20"/>
                <w:szCs w:val="20"/>
              </w:rPr>
              <w:t xml:space="preserve">In accordance with the UNDP and AF M&amp;E policies and procedures, </w:t>
            </w:r>
            <w:r w:rsidRPr="00534CCC">
              <w:rPr>
                <w:rFonts w:asciiTheme="minorHAnsi" w:hAnsiTheme="minorHAnsi"/>
                <w:b w:val="0"/>
                <w:sz w:val="20"/>
                <w:szCs w:val="20"/>
              </w:rPr>
              <w:t xml:space="preserve">a mid-term evaluation of the medium-size project Increasing Climate Change Resilient of Maldives through the Adaptation in the Tourism Sector (TAP) implemented through the Ministry of Tourism, Arts and Culture is to be undertaken in 2013. </w:t>
            </w:r>
            <w:r w:rsidRPr="00654A2B">
              <w:rPr>
                <w:rFonts w:asciiTheme="minorHAnsi" w:hAnsiTheme="minorHAnsi"/>
                <w:b w:val="0"/>
                <w:sz w:val="20"/>
                <w:szCs w:val="20"/>
              </w:rPr>
              <w:t xml:space="preserve">The project started on the </w:t>
            </w:r>
            <w:r w:rsidRPr="00534CCC">
              <w:rPr>
                <w:rFonts w:asciiTheme="minorHAnsi" w:hAnsiTheme="minorHAnsi"/>
                <w:b w:val="0"/>
                <w:sz w:val="20"/>
                <w:szCs w:val="20"/>
              </w:rPr>
              <w:t xml:space="preserve">(project implementation start date) </w:t>
            </w:r>
            <w:r w:rsidRPr="00654A2B">
              <w:rPr>
                <w:rFonts w:asciiTheme="minorHAnsi" w:hAnsiTheme="minorHAnsi"/>
                <w:b w:val="0"/>
                <w:sz w:val="20"/>
                <w:szCs w:val="20"/>
              </w:rPr>
              <w:t xml:space="preserve">and is in its </w:t>
            </w:r>
            <w:r w:rsidRPr="00534CCC">
              <w:rPr>
                <w:rFonts w:asciiTheme="minorHAnsi" w:hAnsiTheme="minorHAnsi"/>
                <w:b w:val="0"/>
                <w:sz w:val="20"/>
                <w:szCs w:val="20"/>
              </w:rPr>
              <w:t>(X)</w:t>
            </w:r>
            <w:r w:rsidRPr="00654A2B">
              <w:rPr>
                <w:rFonts w:asciiTheme="minorHAnsi" w:hAnsiTheme="minorHAnsi"/>
                <w:b w:val="0"/>
                <w:sz w:val="20"/>
                <w:szCs w:val="20"/>
              </w:rPr>
              <w:t xml:space="preserve"> year of implementation.  </w:t>
            </w:r>
            <w:r w:rsidRPr="00534CCC">
              <w:rPr>
                <w:rFonts w:asciiTheme="minorHAnsi" w:hAnsiTheme="minorHAnsi"/>
                <w:b w:val="0"/>
                <w:sz w:val="20"/>
                <w:szCs w:val="20"/>
              </w:rPr>
              <w:t>This Terms of Reference (TOR) sets out the expectations for this mid-term evaluation.</w:t>
            </w:r>
          </w:p>
          <w:p w:rsidR="003A1F9E" w:rsidRPr="00534CCC" w:rsidRDefault="003A1F9E" w:rsidP="003A1F9E">
            <w:pPr>
              <w:spacing w:line="271" w:lineRule="auto"/>
              <w:rPr>
                <w:bCs/>
                <w:sz w:val="20"/>
                <w:szCs w:val="20"/>
              </w:rPr>
            </w:pPr>
          </w:p>
          <w:p w:rsidR="003A1F9E" w:rsidRDefault="003A1F9E" w:rsidP="003A1F9E">
            <w:pPr>
              <w:spacing w:line="271" w:lineRule="auto"/>
              <w:rPr>
                <w:sz w:val="20"/>
                <w:szCs w:val="20"/>
              </w:rPr>
            </w:pPr>
            <w:r>
              <w:rPr>
                <w:sz w:val="20"/>
                <w:szCs w:val="20"/>
              </w:rPr>
              <w:t>The essentials of the project to be evaluated are as follows:</w:t>
            </w:r>
          </w:p>
          <w:p w:rsidR="003A1F9E" w:rsidRDefault="003A1F9E" w:rsidP="003A1F9E">
            <w:pPr>
              <w:spacing w:line="271"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left w:w="10" w:type="dxa"/>
                <w:right w:w="10" w:type="dxa"/>
              </w:tblCellMar>
              <w:tblLook w:val="01E0"/>
            </w:tblPr>
            <w:tblGrid>
              <w:gridCol w:w="1570"/>
              <w:gridCol w:w="2273"/>
              <w:gridCol w:w="1756"/>
              <w:gridCol w:w="1984"/>
              <w:gridCol w:w="2075"/>
            </w:tblGrid>
            <w:tr w:rsidR="003A1F9E" w:rsidRPr="00A128DA">
              <w:trPr>
                <w:trHeight w:val="359"/>
              </w:trPr>
              <w:tc>
                <w:tcPr>
                  <w:tcW w:w="813" w:type="pct"/>
                  <w:tcBorders>
                    <w:top w:val="single" w:sz="4" w:space="0" w:color="auto"/>
                    <w:left w:val="single" w:sz="4" w:space="0" w:color="auto"/>
                    <w:bottom w:val="single" w:sz="4" w:space="0" w:color="auto"/>
                    <w:right w:val="single" w:sz="4" w:space="0" w:color="auto"/>
                  </w:tcBorders>
                  <w:shd w:val="clear" w:color="auto" w:fill="7F7F7F"/>
                </w:tcPr>
                <w:p w:rsidR="003A1F9E" w:rsidRPr="00A128DA" w:rsidRDefault="003A1F9E" w:rsidP="003A1F9E">
                  <w:pPr>
                    <w:contextualSpacing/>
                    <w:jc w:val="center"/>
                    <w:rPr>
                      <w:rFonts w:cs="Calibri"/>
                      <w:bCs/>
                      <w:color w:val="FFFFFF"/>
                      <w:sz w:val="20"/>
                      <w:szCs w:val="20"/>
                      <w:lang w:bidi="en-US"/>
                    </w:rPr>
                  </w:pPr>
                  <w:r w:rsidRPr="00A128DA">
                    <w:rPr>
                      <w:rFonts w:cs="Calibri"/>
                      <w:bCs/>
                      <w:color w:val="FFFFFF"/>
                      <w:sz w:val="20"/>
                      <w:szCs w:val="20"/>
                    </w:rPr>
                    <w:t>Project Title:</w:t>
                  </w:r>
                </w:p>
              </w:tc>
              <w:tc>
                <w:tcPr>
                  <w:tcW w:w="4187" w:type="pct"/>
                  <w:gridSpan w:val="4"/>
                  <w:tcBorders>
                    <w:top w:val="single" w:sz="4" w:space="0" w:color="auto"/>
                    <w:left w:val="single" w:sz="4" w:space="0" w:color="auto"/>
                    <w:bottom w:val="single" w:sz="4" w:space="0" w:color="auto"/>
                    <w:right w:val="single" w:sz="4" w:space="0" w:color="auto"/>
                  </w:tcBorders>
                  <w:shd w:val="clear" w:color="auto" w:fill="FFFFFF"/>
                </w:tcPr>
                <w:p w:rsidR="003A1F9E" w:rsidRPr="00FB219E" w:rsidRDefault="003A1F9E" w:rsidP="003A1F9E">
                  <w:pPr>
                    <w:ind w:left="160" w:firstLine="200"/>
                    <w:jc w:val="center"/>
                    <w:rPr>
                      <w:sz w:val="20"/>
                      <w:szCs w:val="20"/>
                    </w:rPr>
                  </w:pPr>
                  <w:r w:rsidRPr="00534CCC">
                    <w:rPr>
                      <w:b/>
                      <w:sz w:val="20"/>
                      <w:szCs w:val="20"/>
                    </w:rPr>
                    <w:t>Increasing Climate Change Resilient of Maldives through the Adaptation in the Tourism Sector (TAP)</w:t>
                  </w:r>
                </w:p>
              </w:tc>
            </w:tr>
            <w:tr w:rsidR="003A1F9E" w:rsidRPr="00A128DA">
              <w:trPr>
                <w:trHeight w:val="553"/>
              </w:trPr>
              <w:tc>
                <w:tcPr>
                  <w:tcW w:w="813" w:type="pc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jc w:val="center"/>
                    <w:rPr>
                      <w:rFonts w:eastAsia="Arial Unicode MS"/>
                      <w:color w:val="000000"/>
                      <w:sz w:val="20"/>
                      <w:szCs w:val="20"/>
                      <w:lang w:bidi="en-US"/>
                    </w:rPr>
                  </w:pPr>
                  <w:r>
                    <w:rPr>
                      <w:color w:val="000000"/>
                      <w:sz w:val="20"/>
                      <w:szCs w:val="20"/>
                    </w:rPr>
                    <w:t xml:space="preserve">UNDP </w:t>
                  </w:r>
                  <w:r w:rsidRPr="00A128DA">
                    <w:rPr>
                      <w:color w:val="000000"/>
                      <w:sz w:val="20"/>
                      <w:szCs w:val="20"/>
                    </w:rPr>
                    <w:t>Project ID:</w:t>
                  </w:r>
                </w:p>
              </w:tc>
              <w:tc>
                <w:tcPr>
                  <w:tcW w:w="1177" w:type="pc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tabs>
                      <w:tab w:val="right" w:pos="0"/>
                    </w:tabs>
                    <w:jc w:val="center"/>
                    <w:rPr>
                      <w:sz w:val="20"/>
                      <w:szCs w:val="20"/>
                      <w:lang w:bidi="en-US"/>
                    </w:rPr>
                  </w:pPr>
                  <w:r>
                    <w:rPr>
                      <w:sz w:val="20"/>
                      <w:szCs w:val="20"/>
                      <w:lang w:bidi="en-US"/>
                    </w:rPr>
                    <w:t>76855</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128DA" w:rsidRDefault="003A1F9E" w:rsidP="003A1F9E">
                  <w:pPr>
                    <w:jc w:val="center"/>
                    <w:rPr>
                      <w:rFonts w:eastAsia="Arial Unicode MS"/>
                      <w:b/>
                      <w:sz w:val="20"/>
                      <w:szCs w:val="20"/>
                      <w:lang w:bidi="en-US"/>
                    </w:rPr>
                  </w:pPr>
                  <w:r w:rsidRPr="00A128DA">
                    <w:rPr>
                      <w:b/>
                      <w:sz w:val="20"/>
                      <w:szCs w:val="20"/>
                    </w:rPr>
                    <w:t>Project 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128DA" w:rsidRDefault="003A1F9E" w:rsidP="003A1F9E">
                  <w:pPr>
                    <w:jc w:val="center"/>
                    <w:rPr>
                      <w:rFonts w:eastAsia="Arial Unicode MS"/>
                      <w:i/>
                      <w:color w:val="000000"/>
                      <w:sz w:val="20"/>
                      <w:szCs w:val="20"/>
                      <w:u w:val="single"/>
                      <w:lang w:bidi="en-US"/>
                    </w:rPr>
                  </w:pPr>
                  <w:r w:rsidRPr="00A128DA">
                    <w:rPr>
                      <w:i/>
                      <w:color w:val="000000"/>
                      <w:sz w:val="20"/>
                      <w:szCs w:val="20"/>
                      <w:u w:val="single"/>
                    </w:rPr>
                    <w:t>at endorsement (Million US$)</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128DA" w:rsidRDefault="003A1F9E" w:rsidP="003A1F9E">
                  <w:pPr>
                    <w:jc w:val="center"/>
                    <w:rPr>
                      <w:rFonts w:eastAsia="Arial Unicode MS"/>
                      <w:i/>
                      <w:color w:val="000000"/>
                      <w:sz w:val="20"/>
                      <w:szCs w:val="20"/>
                      <w:u w:val="single"/>
                      <w:lang w:bidi="en-US"/>
                    </w:rPr>
                  </w:pPr>
                  <w:r w:rsidRPr="00A128DA">
                    <w:rPr>
                      <w:i/>
                      <w:color w:val="000000"/>
                      <w:sz w:val="20"/>
                      <w:szCs w:val="20"/>
                      <w:u w:val="single"/>
                    </w:rPr>
                    <w:t>at MTE (Million US$)</w:t>
                  </w:r>
                </w:p>
              </w:tc>
            </w:tr>
            <w:tr w:rsidR="003A1F9E" w:rsidRPr="00A128DA">
              <w:trPr>
                <w:trHeight w:val="278"/>
              </w:trPr>
              <w:tc>
                <w:tcPr>
                  <w:tcW w:w="813" w:type="pc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jc w:val="center"/>
                    <w:rPr>
                      <w:rFonts w:eastAsia="Arial Unicode MS"/>
                      <w:color w:val="000000"/>
                      <w:sz w:val="20"/>
                      <w:szCs w:val="20"/>
                      <w:lang w:bidi="en-US"/>
                    </w:rPr>
                  </w:pPr>
                  <w:r>
                    <w:rPr>
                      <w:color w:val="000000"/>
                      <w:sz w:val="20"/>
                      <w:szCs w:val="20"/>
                    </w:rPr>
                    <w:t xml:space="preserve">ATLAS </w:t>
                  </w:r>
                  <w:r w:rsidRPr="00A128DA">
                    <w:rPr>
                      <w:color w:val="000000"/>
                      <w:sz w:val="20"/>
                      <w:szCs w:val="20"/>
                    </w:rPr>
                    <w:t>Project ID:</w:t>
                  </w:r>
                </w:p>
              </w:tc>
              <w:tc>
                <w:tcPr>
                  <w:tcW w:w="1177" w:type="pc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tabs>
                      <w:tab w:val="right" w:pos="0"/>
                    </w:tabs>
                    <w:jc w:val="center"/>
                    <w:rPr>
                      <w:bCs/>
                      <w:color w:val="000000"/>
                      <w:sz w:val="20"/>
                      <w:szCs w:val="20"/>
                      <w:lang w:bidi="en-US"/>
                    </w:rPr>
                  </w:pPr>
                  <w:r>
                    <w:rPr>
                      <w:bCs/>
                      <w:color w:val="000000"/>
                      <w:sz w:val="20"/>
                      <w:szCs w:val="20"/>
                      <w:lang w:bidi="en-US"/>
                    </w:rPr>
                    <w:t>76855</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128DA" w:rsidRDefault="003A1F9E" w:rsidP="003A1F9E">
                  <w:pPr>
                    <w:jc w:val="center"/>
                    <w:rPr>
                      <w:rFonts w:eastAsia="Arial Unicode MS"/>
                      <w:color w:val="000000"/>
                      <w:sz w:val="20"/>
                      <w:szCs w:val="20"/>
                      <w:lang w:bidi="en-US"/>
                    </w:rPr>
                  </w:pPr>
                  <w:r w:rsidRPr="00A128DA">
                    <w:rPr>
                      <w:color w:val="000000"/>
                      <w:sz w:val="20"/>
                      <w:szCs w:val="20"/>
                    </w:rPr>
                    <w:t>GEF 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5411E" w:rsidRDefault="003A1F9E" w:rsidP="003A1F9E">
                  <w:pPr>
                    <w:jc w:val="center"/>
                    <w:rPr>
                      <w:rFonts w:eastAsia="Arial Unicode MS"/>
                      <w:sz w:val="20"/>
                      <w:szCs w:val="20"/>
                      <w:lang w:bidi="en-US"/>
                    </w:rPr>
                  </w:pPr>
                  <w:r w:rsidRPr="00053AD7">
                    <w:rPr>
                      <w:rFonts w:ascii="Arial Narrow" w:hAnsi="Arial Narrow"/>
                      <w:sz w:val="20"/>
                      <w:szCs w:val="20"/>
                    </w:rPr>
                    <w:t xml:space="preserve">1,650,438 </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5411E" w:rsidRDefault="003A1F9E" w:rsidP="003A1F9E">
                  <w:pPr>
                    <w:jc w:val="center"/>
                    <w:rPr>
                      <w:rFonts w:eastAsia="Arial Unicode MS"/>
                      <w:sz w:val="20"/>
                      <w:szCs w:val="20"/>
                      <w:lang w:bidi="en-US"/>
                    </w:rPr>
                  </w:pPr>
                </w:p>
              </w:tc>
            </w:tr>
            <w:tr w:rsidR="003A1F9E" w:rsidRPr="00A128DA">
              <w:trPr>
                <w:trHeight w:val="269"/>
              </w:trPr>
              <w:tc>
                <w:tcPr>
                  <w:tcW w:w="813" w:type="pc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jc w:val="center"/>
                    <w:rPr>
                      <w:color w:val="000000"/>
                      <w:sz w:val="20"/>
                      <w:szCs w:val="20"/>
                      <w:lang w:bidi="en-US"/>
                    </w:rPr>
                  </w:pPr>
                  <w:r w:rsidRPr="00A128DA">
                    <w:rPr>
                      <w:color w:val="000000"/>
                      <w:sz w:val="20"/>
                      <w:szCs w:val="20"/>
                    </w:rPr>
                    <w:t>Country:</w:t>
                  </w:r>
                </w:p>
              </w:tc>
              <w:tc>
                <w:tcPr>
                  <w:tcW w:w="1177" w:type="pc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tabs>
                      <w:tab w:val="right" w:pos="0"/>
                    </w:tabs>
                    <w:jc w:val="center"/>
                    <w:rPr>
                      <w:color w:val="000000"/>
                      <w:sz w:val="20"/>
                      <w:szCs w:val="20"/>
                      <w:lang w:bidi="en-US"/>
                    </w:rPr>
                  </w:pPr>
                  <w:r>
                    <w:rPr>
                      <w:color w:val="000000"/>
                      <w:sz w:val="20"/>
                      <w:szCs w:val="20"/>
                      <w:lang w:bidi="en-US"/>
                    </w:rPr>
                    <w:t>Maldives</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128DA" w:rsidRDefault="003A1F9E" w:rsidP="003A1F9E">
                  <w:pPr>
                    <w:jc w:val="center"/>
                    <w:rPr>
                      <w:color w:val="000000"/>
                      <w:sz w:val="20"/>
                      <w:szCs w:val="20"/>
                      <w:lang w:bidi="en-US"/>
                    </w:rPr>
                  </w:pPr>
                  <w:r w:rsidRPr="00A128DA">
                    <w:rPr>
                      <w:bCs/>
                      <w:sz w:val="20"/>
                      <w:szCs w:val="20"/>
                    </w:rPr>
                    <w:t>IA/EA own:</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5411E" w:rsidRDefault="003A1F9E" w:rsidP="003A1F9E">
                  <w:pPr>
                    <w:jc w:val="center"/>
                    <w:rPr>
                      <w:rFonts w:eastAsia="Arial Unicode MS"/>
                      <w:sz w:val="20"/>
                      <w:szCs w:val="20"/>
                      <w:lang w:bidi="en-US"/>
                    </w:rPr>
                  </w:pP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5411E" w:rsidRDefault="003A1F9E" w:rsidP="003A1F9E">
                  <w:pPr>
                    <w:jc w:val="center"/>
                    <w:rPr>
                      <w:rFonts w:eastAsia="Arial Unicode MS"/>
                      <w:sz w:val="20"/>
                      <w:szCs w:val="20"/>
                      <w:lang w:bidi="en-US"/>
                    </w:rPr>
                  </w:pPr>
                </w:p>
              </w:tc>
            </w:tr>
            <w:tr w:rsidR="003A1F9E" w:rsidRPr="00A128DA">
              <w:trPr>
                <w:trHeight w:val="296"/>
              </w:trPr>
              <w:tc>
                <w:tcPr>
                  <w:tcW w:w="813" w:type="pc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jc w:val="center"/>
                    <w:rPr>
                      <w:color w:val="000000"/>
                      <w:sz w:val="20"/>
                      <w:szCs w:val="20"/>
                      <w:lang w:bidi="en-US"/>
                    </w:rPr>
                  </w:pPr>
                  <w:r w:rsidRPr="00A128DA">
                    <w:rPr>
                      <w:color w:val="000000"/>
                      <w:sz w:val="20"/>
                      <w:szCs w:val="20"/>
                    </w:rPr>
                    <w:t>Region: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tabs>
                      <w:tab w:val="right" w:pos="0"/>
                    </w:tabs>
                    <w:jc w:val="center"/>
                    <w:rPr>
                      <w:sz w:val="20"/>
                      <w:szCs w:val="20"/>
                      <w:lang w:val="es-ES_tradnl" w:bidi="en-US"/>
                    </w:rPr>
                  </w:pPr>
                  <w:r>
                    <w:rPr>
                      <w:sz w:val="20"/>
                      <w:szCs w:val="20"/>
                      <w:lang w:val="es-ES_tradnl" w:bidi="en-US"/>
                    </w:rPr>
                    <w:t>Asia Pacific</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128DA" w:rsidRDefault="003A1F9E" w:rsidP="003A1F9E">
                  <w:pPr>
                    <w:jc w:val="center"/>
                    <w:rPr>
                      <w:color w:val="000000"/>
                      <w:sz w:val="20"/>
                      <w:szCs w:val="20"/>
                      <w:lang w:bidi="en-US"/>
                    </w:rPr>
                  </w:pPr>
                  <w:r w:rsidRPr="00A128DA">
                    <w:rPr>
                      <w:bCs/>
                      <w:sz w:val="20"/>
                      <w:szCs w:val="20"/>
                    </w:rPr>
                    <w:t>Government:</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5411E" w:rsidRDefault="003A1F9E" w:rsidP="003A1F9E">
                  <w:pPr>
                    <w:jc w:val="center"/>
                    <w:rPr>
                      <w:rFonts w:eastAsia="Arial Unicode MS"/>
                      <w:sz w:val="20"/>
                      <w:szCs w:val="20"/>
                      <w:lang w:bidi="en-US"/>
                    </w:rPr>
                  </w:pPr>
                  <w:r w:rsidRPr="00053AD7">
                    <w:rPr>
                      <w:rFonts w:ascii="Arial Narrow" w:hAnsi="Arial Narrow"/>
                      <w:sz w:val="20"/>
                      <w:szCs w:val="20"/>
                    </w:rPr>
                    <w:t>1,630,438 USD</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5411E" w:rsidRDefault="003A1F9E" w:rsidP="003A1F9E">
                  <w:pPr>
                    <w:jc w:val="center"/>
                    <w:rPr>
                      <w:sz w:val="20"/>
                      <w:szCs w:val="20"/>
                      <w:lang w:bidi="en-US"/>
                    </w:rPr>
                  </w:pPr>
                </w:p>
              </w:tc>
            </w:tr>
            <w:tr w:rsidR="003A1F9E" w:rsidRPr="00A128DA">
              <w:trPr>
                <w:trHeight w:val="314"/>
              </w:trPr>
              <w:tc>
                <w:tcPr>
                  <w:tcW w:w="813" w:type="pc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jc w:val="center"/>
                    <w:rPr>
                      <w:color w:val="000000"/>
                      <w:sz w:val="20"/>
                      <w:szCs w:val="20"/>
                      <w:lang w:bidi="en-US"/>
                    </w:rPr>
                  </w:pPr>
                  <w:r w:rsidRPr="00A128DA">
                    <w:rPr>
                      <w:color w:val="000000"/>
                      <w:sz w:val="20"/>
                      <w:szCs w:val="20"/>
                    </w:rPr>
                    <w:t>Focal Area:</w:t>
                  </w:r>
                </w:p>
              </w:tc>
              <w:tc>
                <w:tcPr>
                  <w:tcW w:w="1177" w:type="pc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tabs>
                      <w:tab w:val="right" w:pos="0"/>
                    </w:tabs>
                    <w:jc w:val="center"/>
                    <w:rPr>
                      <w:sz w:val="20"/>
                      <w:szCs w:val="20"/>
                      <w:lang w:bidi="en-US"/>
                    </w:rPr>
                  </w:pPr>
                  <w:r>
                    <w:rPr>
                      <w:sz w:val="20"/>
                      <w:szCs w:val="20"/>
                      <w:lang w:bidi="en-US"/>
                    </w:rPr>
                    <w:t>Climate Change Adaptation</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128DA" w:rsidRDefault="003A1F9E" w:rsidP="003A1F9E">
                  <w:pPr>
                    <w:jc w:val="center"/>
                    <w:rPr>
                      <w:color w:val="000000"/>
                      <w:sz w:val="20"/>
                      <w:szCs w:val="20"/>
                      <w:lang w:bidi="en-US"/>
                    </w:rPr>
                  </w:pPr>
                  <w:r w:rsidRPr="00A128DA">
                    <w:rPr>
                      <w:bCs/>
                      <w:sz w:val="20"/>
                      <w:szCs w:val="20"/>
                    </w:rPr>
                    <w:t>Other</w:t>
                  </w:r>
                  <w:r>
                    <w:rPr>
                      <w:bCs/>
                      <w:sz w:val="20"/>
                      <w:szCs w:val="20"/>
                    </w:rPr>
                    <w:t xml:space="preserve"> (UNDP)</w:t>
                  </w:r>
                  <w:r w:rsidRPr="00A128DA">
                    <w:rPr>
                      <w:bCs/>
                      <w:sz w:val="20"/>
                      <w:szCs w:val="20"/>
                    </w:rPr>
                    <w:t>:</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5411E" w:rsidRDefault="003A1F9E" w:rsidP="003A1F9E">
                  <w:pPr>
                    <w:jc w:val="center"/>
                    <w:rPr>
                      <w:sz w:val="20"/>
                      <w:szCs w:val="20"/>
                      <w:lang w:bidi="en-US"/>
                    </w:rPr>
                  </w:pPr>
                  <w:r>
                    <w:rPr>
                      <w:rFonts w:ascii="Arial Narrow" w:hAnsi="Arial Narrow"/>
                      <w:sz w:val="20"/>
                      <w:szCs w:val="20"/>
                    </w:rPr>
                    <w:t>20,000</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5411E" w:rsidRDefault="003A1F9E" w:rsidP="003A1F9E">
                  <w:pPr>
                    <w:jc w:val="center"/>
                    <w:rPr>
                      <w:sz w:val="20"/>
                      <w:szCs w:val="20"/>
                      <w:lang w:bidi="en-US"/>
                    </w:rPr>
                  </w:pPr>
                </w:p>
              </w:tc>
            </w:tr>
            <w:tr w:rsidR="003A1F9E" w:rsidRPr="00A128DA">
              <w:trPr>
                <w:trHeight w:val="553"/>
              </w:trPr>
              <w:tc>
                <w:tcPr>
                  <w:tcW w:w="813" w:type="pc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jc w:val="center"/>
                    <w:rPr>
                      <w:rFonts w:eastAsia="Arial Unicode MS"/>
                      <w:color w:val="000000"/>
                      <w:sz w:val="20"/>
                      <w:szCs w:val="20"/>
                      <w:lang w:bidi="en-US"/>
                    </w:rPr>
                  </w:pPr>
                </w:p>
              </w:tc>
              <w:tc>
                <w:tcPr>
                  <w:tcW w:w="1177" w:type="pc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tabs>
                      <w:tab w:val="right" w:pos="0"/>
                    </w:tabs>
                    <w:jc w:val="center"/>
                    <w:rPr>
                      <w:sz w:val="20"/>
                      <w:szCs w:val="20"/>
                      <w:lang w:bidi="en-US"/>
                    </w:rPr>
                  </w:pP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128DA" w:rsidRDefault="003A1F9E" w:rsidP="003A1F9E">
                  <w:pPr>
                    <w:jc w:val="center"/>
                    <w:rPr>
                      <w:color w:val="000000"/>
                      <w:sz w:val="20"/>
                      <w:szCs w:val="20"/>
                      <w:lang w:bidi="en-US"/>
                    </w:rPr>
                  </w:pPr>
                  <w:r w:rsidRPr="00A128DA">
                    <w:rPr>
                      <w:color w:val="000000"/>
                      <w:sz w:val="20"/>
                      <w:szCs w:val="20"/>
                    </w:rPr>
                    <w:t>Total co-financing: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5411E" w:rsidRDefault="003A1F9E" w:rsidP="003A1F9E">
                  <w:pPr>
                    <w:jc w:val="center"/>
                    <w:rPr>
                      <w:rFonts w:eastAsia="Arial Unicode MS"/>
                      <w:sz w:val="20"/>
                      <w:szCs w:val="20"/>
                      <w:lang w:bidi="en-US"/>
                    </w:rPr>
                  </w:pPr>
                  <w:r w:rsidRPr="00053AD7">
                    <w:rPr>
                      <w:rFonts w:ascii="Arial Narrow" w:hAnsi="Arial Narrow"/>
                      <w:sz w:val="20"/>
                      <w:szCs w:val="20"/>
                    </w:rPr>
                    <w:t>1,630,438 USD</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5411E" w:rsidRDefault="003A1F9E" w:rsidP="003A1F9E">
                  <w:pPr>
                    <w:jc w:val="center"/>
                    <w:rPr>
                      <w:sz w:val="20"/>
                      <w:szCs w:val="20"/>
                      <w:lang w:bidi="en-US"/>
                    </w:rPr>
                  </w:pPr>
                </w:p>
              </w:tc>
            </w:tr>
            <w:tr w:rsidR="003A1F9E" w:rsidRPr="00A128DA">
              <w:trPr>
                <w:trHeight w:val="791"/>
              </w:trPr>
              <w:tc>
                <w:tcPr>
                  <w:tcW w:w="813" w:type="pc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jc w:val="center"/>
                    <w:rPr>
                      <w:rFonts w:eastAsia="Arial Unicode MS"/>
                      <w:color w:val="000000"/>
                      <w:sz w:val="20"/>
                      <w:szCs w:val="20"/>
                      <w:lang w:bidi="en-US"/>
                    </w:rPr>
                  </w:pPr>
                  <w:r w:rsidRPr="00A128DA">
                    <w:rPr>
                      <w:color w:val="000000"/>
                      <w:sz w:val="20"/>
                      <w:szCs w:val="20"/>
                    </w:rPr>
                    <w:t>Executing Agency:</w:t>
                  </w:r>
                </w:p>
              </w:tc>
              <w:tc>
                <w:tcPr>
                  <w:tcW w:w="1177" w:type="pc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jc w:val="center"/>
                    <w:rPr>
                      <w:sz w:val="20"/>
                      <w:szCs w:val="20"/>
                      <w:lang w:bidi="en-US"/>
                    </w:rPr>
                  </w:pPr>
                  <w:r>
                    <w:rPr>
                      <w:sz w:val="20"/>
                      <w:szCs w:val="20"/>
                      <w:lang w:bidi="en-US"/>
                    </w:rPr>
                    <w:t>Ministry of Tourism, Arts and Culture</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128DA" w:rsidRDefault="003A1F9E" w:rsidP="003A1F9E">
                  <w:pPr>
                    <w:jc w:val="center"/>
                    <w:rPr>
                      <w:rFonts w:eastAsia="Arial Unicode MS"/>
                      <w:color w:val="000000"/>
                      <w:sz w:val="20"/>
                      <w:szCs w:val="20"/>
                      <w:lang w:bidi="en-US"/>
                    </w:rPr>
                  </w:pPr>
                  <w:r w:rsidRPr="00A128DA">
                    <w:rPr>
                      <w:color w:val="000000"/>
                      <w:sz w:val="20"/>
                      <w:szCs w:val="20"/>
                    </w:rPr>
                    <w:t xml:space="preserve">Total Project Cost </w:t>
                  </w:r>
                  <w:r w:rsidRPr="00A128DA">
                    <w:rPr>
                      <w:b/>
                      <w:color w:val="000000"/>
                      <w:sz w:val="20"/>
                      <w:szCs w:val="20"/>
                    </w:rPr>
                    <w:t>in cash</w:t>
                  </w:r>
                  <w:r w:rsidRPr="00A128DA">
                    <w:rPr>
                      <w:color w:val="000000"/>
                      <w:sz w:val="20"/>
                      <w:szCs w:val="20"/>
                    </w:rPr>
                    <w:t>:</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128DA" w:rsidRDefault="003A1F9E" w:rsidP="003A1F9E">
                  <w:pPr>
                    <w:jc w:val="center"/>
                    <w:rPr>
                      <w:rFonts w:eastAsia="Arial Unicode MS"/>
                      <w:sz w:val="20"/>
                      <w:szCs w:val="20"/>
                      <w:lang w:bidi="en-US"/>
                    </w:rPr>
                  </w:pPr>
                  <w:r w:rsidRPr="00053AD7">
                    <w:rPr>
                      <w:rFonts w:ascii="Arial Narrow" w:hAnsi="Arial Narrow"/>
                      <w:sz w:val="20"/>
                      <w:szCs w:val="20"/>
                    </w:rPr>
                    <w:t>3,300,876</w:t>
                  </w:r>
                  <w:r>
                    <w:rPr>
                      <w:rFonts w:ascii="Arial Narrow" w:hAnsi="Arial Narrow"/>
                      <w:sz w:val="20"/>
                      <w:szCs w:val="20"/>
                    </w:rPr>
                    <w:t xml:space="preserve"> USD</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1F9E" w:rsidRPr="00A128DA" w:rsidRDefault="003A1F9E" w:rsidP="003A1F9E">
                  <w:pPr>
                    <w:jc w:val="center"/>
                    <w:rPr>
                      <w:rFonts w:eastAsia="Arial Unicode MS"/>
                      <w:sz w:val="20"/>
                      <w:szCs w:val="20"/>
                      <w:lang w:bidi="en-US"/>
                    </w:rPr>
                  </w:pPr>
                </w:p>
              </w:tc>
            </w:tr>
            <w:tr w:rsidR="003A1F9E" w:rsidRPr="00A128DA">
              <w:trPr>
                <w:trHeight w:val="368"/>
              </w:trPr>
              <w:tc>
                <w:tcPr>
                  <w:tcW w:w="813" w:type="pct"/>
                  <w:vMerge w:val="restar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jc w:val="center"/>
                    <w:rPr>
                      <w:rFonts w:eastAsia="Arial Unicode MS"/>
                      <w:sz w:val="20"/>
                      <w:szCs w:val="20"/>
                      <w:lang w:bidi="en-US"/>
                    </w:rPr>
                  </w:pPr>
                  <w:r w:rsidRPr="00A128DA">
                    <w:rPr>
                      <w:sz w:val="20"/>
                      <w:szCs w:val="20"/>
                    </w:rPr>
                    <w:t>Other Partners involved:</w:t>
                  </w:r>
                </w:p>
              </w:tc>
              <w:tc>
                <w:tcPr>
                  <w:tcW w:w="1177" w:type="pct"/>
                  <w:vMerge w:val="restar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tabs>
                      <w:tab w:val="right" w:pos="0"/>
                    </w:tabs>
                    <w:jc w:val="center"/>
                    <w:rPr>
                      <w:color w:val="000000"/>
                      <w:sz w:val="20"/>
                      <w:szCs w:val="20"/>
                      <w:lang w:bidi="en-US"/>
                    </w:rPr>
                  </w:pPr>
                </w:p>
              </w:tc>
              <w:tc>
                <w:tcPr>
                  <w:tcW w:w="1936" w:type="pct"/>
                  <w:gridSpan w:val="2"/>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tabs>
                      <w:tab w:val="right" w:pos="0"/>
                    </w:tabs>
                    <w:jc w:val="center"/>
                    <w:rPr>
                      <w:sz w:val="20"/>
                      <w:szCs w:val="20"/>
                      <w:lang w:bidi="en-US"/>
                    </w:rPr>
                  </w:pPr>
                  <w:r w:rsidRPr="00A128DA">
                    <w:rPr>
                      <w:color w:val="000000"/>
                      <w:sz w:val="20"/>
                      <w:szCs w:val="20"/>
                    </w:rPr>
                    <w:t>ProDoc Signature (date project began):</w:t>
                  </w: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tabs>
                      <w:tab w:val="right" w:pos="0"/>
                    </w:tabs>
                    <w:jc w:val="center"/>
                    <w:rPr>
                      <w:sz w:val="20"/>
                      <w:szCs w:val="20"/>
                      <w:lang w:bidi="en-US"/>
                    </w:rPr>
                  </w:pPr>
                  <w:r>
                    <w:rPr>
                      <w:sz w:val="20"/>
                      <w:szCs w:val="20"/>
                      <w:lang w:bidi="en-US"/>
                    </w:rPr>
                    <w:t>17 August 2011</w:t>
                  </w:r>
                </w:p>
              </w:tc>
            </w:tr>
            <w:tr w:rsidR="003A1F9E" w:rsidRPr="00A128DA">
              <w:trPr>
                <w:trHeight w:val="144"/>
              </w:trPr>
              <w:tc>
                <w:tcPr>
                  <w:tcW w:w="813" w:type="pct"/>
                  <w:vMerge/>
                  <w:tcBorders>
                    <w:top w:val="single" w:sz="4" w:space="0" w:color="auto"/>
                    <w:left w:val="single" w:sz="4" w:space="0" w:color="auto"/>
                    <w:bottom w:val="single" w:sz="4" w:space="0" w:color="auto"/>
                    <w:right w:val="single" w:sz="4" w:space="0" w:color="auto"/>
                  </w:tcBorders>
                  <w:shd w:val="clear" w:color="auto" w:fill="4F81BD"/>
                </w:tcPr>
                <w:p w:rsidR="003A1F9E" w:rsidRPr="00A128DA" w:rsidRDefault="003A1F9E" w:rsidP="003A1F9E">
                  <w:pPr>
                    <w:jc w:val="center"/>
                    <w:rPr>
                      <w:rFonts w:eastAsia="Arial Unicode MS"/>
                      <w:sz w:val="20"/>
                      <w:szCs w:val="20"/>
                      <w:lang w:bidi="en-US"/>
                    </w:rPr>
                  </w:pPr>
                </w:p>
              </w:tc>
              <w:tc>
                <w:tcPr>
                  <w:tcW w:w="1177" w:type="pct"/>
                  <w:vMerge/>
                  <w:tcBorders>
                    <w:top w:val="single" w:sz="4" w:space="0" w:color="auto"/>
                    <w:left w:val="single" w:sz="4" w:space="0" w:color="auto"/>
                    <w:bottom w:val="single" w:sz="4" w:space="0" w:color="auto"/>
                    <w:right w:val="single" w:sz="4" w:space="0" w:color="auto"/>
                  </w:tcBorders>
                  <w:shd w:val="clear" w:color="auto" w:fill="4F81BD"/>
                </w:tcPr>
                <w:p w:rsidR="003A1F9E" w:rsidRPr="00A128DA" w:rsidRDefault="003A1F9E" w:rsidP="003A1F9E">
                  <w:pPr>
                    <w:jc w:val="center"/>
                    <w:rPr>
                      <w:color w:val="000000"/>
                      <w:sz w:val="20"/>
                      <w:szCs w:val="20"/>
                      <w:lang w:bidi="en-US"/>
                    </w:rPr>
                  </w:pP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jc w:val="center"/>
                    <w:rPr>
                      <w:rFonts w:eastAsia="Arial Unicode MS"/>
                      <w:color w:val="000000"/>
                      <w:sz w:val="20"/>
                      <w:szCs w:val="20"/>
                      <w:lang w:bidi="en-US"/>
                    </w:rPr>
                  </w:pPr>
                </w:p>
              </w:tc>
              <w:tc>
                <w:tcPr>
                  <w:tcW w:w="1027" w:type="pct"/>
                  <w:tcBorders>
                    <w:top w:val="single" w:sz="4" w:space="0" w:color="auto"/>
                    <w:left w:val="single" w:sz="4" w:space="0" w:color="auto"/>
                    <w:bottom w:val="single" w:sz="4" w:space="0" w:color="auto"/>
                    <w:right w:val="single" w:sz="4" w:space="0" w:color="auto"/>
                  </w:tcBorders>
                  <w:shd w:val="clear" w:color="auto" w:fill="auto"/>
                </w:tcPr>
                <w:p w:rsidR="003A1F9E" w:rsidRPr="00A128DA" w:rsidRDefault="003A1F9E" w:rsidP="003A1F9E">
                  <w:pPr>
                    <w:tabs>
                      <w:tab w:val="right" w:pos="0"/>
                    </w:tabs>
                    <w:jc w:val="center"/>
                    <w:rPr>
                      <w:color w:val="000000"/>
                      <w:sz w:val="20"/>
                      <w:szCs w:val="20"/>
                    </w:rPr>
                  </w:pPr>
                  <w:r>
                    <w:rPr>
                      <w:color w:val="000000"/>
                      <w:sz w:val="20"/>
                      <w:szCs w:val="20"/>
                    </w:rPr>
                    <w:t>Planned closing date</w:t>
                  </w:r>
                  <w:r w:rsidRPr="00A128DA">
                    <w:rPr>
                      <w:color w:val="000000"/>
                      <w:sz w:val="20"/>
                      <w:szCs w:val="20"/>
                    </w:rPr>
                    <w:t>:</w:t>
                  </w:r>
                </w:p>
                <w:p w:rsidR="003A1F9E" w:rsidRPr="00A128DA" w:rsidRDefault="003A1F9E" w:rsidP="003A1F9E">
                  <w:pPr>
                    <w:tabs>
                      <w:tab w:val="right" w:pos="0"/>
                    </w:tabs>
                    <w:jc w:val="center"/>
                    <w:rPr>
                      <w:color w:val="000000"/>
                      <w:sz w:val="20"/>
                      <w:szCs w:val="20"/>
                      <w:lang w:bidi="en-US"/>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rsidR="003A1F9E" w:rsidRDefault="003A1F9E" w:rsidP="003A1F9E">
                  <w:pPr>
                    <w:tabs>
                      <w:tab w:val="right" w:pos="0"/>
                    </w:tabs>
                    <w:jc w:val="center"/>
                    <w:rPr>
                      <w:color w:val="000000"/>
                      <w:sz w:val="20"/>
                      <w:szCs w:val="20"/>
                    </w:rPr>
                  </w:pPr>
                  <w:r>
                    <w:rPr>
                      <w:color w:val="000000"/>
                      <w:sz w:val="20"/>
                      <w:szCs w:val="20"/>
                    </w:rPr>
                    <w:t>Revised closing date</w:t>
                  </w:r>
                  <w:r w:rsidRPr="00A128DA">
                    <w:rPr>
                      <w:color w:val="000000"/>
                      <w:sz w:val="20"/>
                      <w:szCs w:val="20"/>
                    </w:rPr>
                    <w:t>:</w:t>
                  </w:r>
                </w:p>
                <w:p w:rsidR="003A1F9E" w:rsidRPr="00A128DA" w:rsidRDefault="003A1F9E" w:rsidP="003A1F9E">
                  <w:pPr>
                    <w:tabs>
                      <w:tab w:val="right" w:pos="0"/>
                    </w:tabs>
                    <w:jc w:val="center"/>
                    <w:rPr>
                      <w:color w:val="000000"/>
                      <w:sz w:val="20"/>
                      <w:szCs w:val="20"/>
                      <w:lang w:bidi="en-US"/>
                    </w:rPr>
                  </w:pPr>
                  <w:r>
                    <w:rPr>
                      <w:color w:val="000000"/>
                      <w:sz w:val="20"/>
                      <w:szCs w:val="20"/>
                      <w:lang w:bidi="en-US"/>
                    </w:rPr>
                    <w:t>17 August 2014</w:t>
                  </w:r>
                </w:p>
              </w:tc>
            </w:tr>
          </w:tbl>
          <w:p w:rsidR="003A1F9E" w:rsidRPr="00A128DA" w:rsidRDefault="003A1F9E" w:rsidP="003A1F9E">
            <w:pPr>
              <w:rPr>
                <w:color w:val="000000"/>
                <w:sz w:val="20"/>
                <w:szCs w:val="20"/>
                <w:lang w:val="en-GB"/>
              </w:rPr>
            </w:pPr>
          </w:p>
          <w:p w:rsidR="003A1F9E" w:rsidRPr="00A128DA" w:rsidRDefault="003A1F9E" w:rsidP="003A1F9E">
            <w:pPr>
              <w:pStyle w:val="Heading3"/>
              <w:keepNext w:val="0"/>
              <w:widowControl w:val="0"/>
              <w:numPr>
                <w:ilvl w:val="0"/>
                <w:numId w:val="11"/>
                <w:numberingChange w:id="48" w:author="Ivica Trumbic" w:date="2014-03-10T11:17:00Z" w:original="%1:2:0:."/>
              </w:numPr>
              <w:spacing w:after="0"/>
              <w:jc w:val="left"/>
              <w:rPr>
                <w:rFonts w:asciiTheme="minorHAnsi" w:hAnsiTheme="minorHAnsi"/>
                <w:sz w:val="20"/>
                <w:szCs w:val="20"/>
              </w:rPr>
            </w:pPr>
            <w:r w:rsidRPr="00A128DA">
              <w:rPr>
                <w:rFonts w:asciiTheme="minorHAnsi" w:hAnsiTheme="minorHAnsi"/>
                <w:sz w:val="20"/>
                <w:szCs w:val="20"/>
              </w:rPr>
              <w:t>PROJECT BACKGROUND INFORMATION AND OBJECTIVES</w:t>
            </w:r>
          </w:p>
          <w:p w:rsidR="003A1F9E" w:rsidRDefault="003A1F9E" w:rsidP="003A1F9E">
            <w:pPr>
              <w:autoSpaceDE w:val="0"/>
              <w:autoSpaceDN w:val="0"/>
              <w:adjustRightInd w:val="0"/>
              <w:rPr>
                <w:rFonts w:cs="Arial"/>
                <w:sz w:val="20"/>
                <w:szCs w:val="20"/>
                <w:lang w:eastAsia="ja-JP"/>
              </w:rPr>
            </w:pPr>
          </w:p>
          <w:p w:rsidR="003A1F9E" w:rsidRPr="00AC5900" w:rsidRDefault="003A1F9E" w:rsidP="003A1F9E">
            <w:pPr>
              <w:rPr>
                <w:rFonts w:cs="Calibri"/>
                <w:bCs/>
                <w:sz w:val="20"/>
                <w:szCs w:val="20"/>
              </w:rPr>
            </w:pPr>
            <w:r w:rsidRPr="00AC5900">
              <w:rPr>
                <w:rFonts w:cs="Calibri"/>
                <w:sz w:val="20"/>
                <w:szCs w:val="20"/>
              </w:rPr>
              <w:t xml:space="preserve">Apart from the significantly large contribution of the tourism sector to the annual Gross Domestic Product (GDP), the sector is also one of the most important providers of employment in the </w:t>
            </w:r>
            <w:r>
              <w:rPr>
                <w:rFonts w:cs="Calibri"/>
                <w:sz w:val="20"/>
                <w:szCs w:val="20"/>
              </w:rPr>
              <w:t>Maldives</w:t>
            </w:r>
            <w:r w:rsidRPr="00AC5900">
              <w:rPr>
                <w:rFonts w:cs="Calibri"/>
                <w:sz w:val="20"/>
                <w:szCs w:val="20"/>
              </w:rPr>
              <w:t xml:space="preserve">. </w:t>
            </w:r>
            <w:r w:rsidRPr="00AC5900">
              <w:rPr>
                <w:rFonts w:cs="Calibri"/>
                <w:bCs/>
                <w:sz w:val="20"/>
                <w:szCs w:val="20"/>
              </w:rPr>
              <w:t xml:space="preserve">The tourism sector also </w:t>
            </w:r>
            <w:r w:rsidRPr="00AC5900">
              <w:rPr>
                <w:rFonts w:cs="Calibri"/>
                <w:sz w:val="20"/>
                <w:szCs w:val="20"/>
              </w:rPr>
              <w:t xml:space="preserve">maintains critical economic linkages with remote and highly dispersed inhabited islands, and is linked to a </w:t>
            </w:r>
            <w:r w:rsidRPr="00AC5900">
              <w:rPr>
                <w:rFonts w:cs="Calibri"/>
                <w:bCs/>
                <w:sz w:val="20"/>
                <w:szCs w:val="20"/>
              </w:rPr>
              <w:t xml:space="preserve">diverse range of value chains and opportunities related to agriculture, fisheries, manufacturing, construction, transport, communication, energy, water and waste management. </w:t>
            </w:r>
          </w:p>
          <w:p w:rsidR="003A1F9E" w:rsidRPr="00AC5900" w:rsidRDefault="003A1F9E" w:rsidP="003A1F9E">
            <w:pPr>
              <w:rPr>
                <w:rFonts w:cs="Calibri"/>
                <w:sz w:val="20"/>
                <w:szCs w:val="20"/>
              </w:rPr>
            </w:pPr>
            <w:r w:rsidRPr="00AC5900">
              <w:rPr>
                <w:rFonts w:cs="Calibri"/>
                <w:bCs/>
                <w:sz w:val="20"/>
                <w:szCs w:val="20"/>
              </w:rPr>
              <w:t xml:space="preserve">The tourism sector’s vulnerability to climate change lie in the fact climate change undermines the resilience, viability and profitability of the industry as well as its value-chains both directly and indirectly. </w:t>
            </w:r>
            <w:r w:rsidRPr="00AC5900">
              <w:rPr>
                <w:rFonts w:cs="Calibri"/>
                <w:sz w:val="20"/>
                <w:szCs w:val="20"/>
              </w:rPr>
              <w:t>Major climate hazards to which tourism resorts in the Maldives are exposed regularly include windstorms, heavy rainfall, extreme temperatures and draught, sea swells and storm surges. Of these, the risks associated with swell waves, heavy rainfall and windstorms are believed to be the most serious, due to their high frequency occurrence and great potential for physical destruction and erosion. The combined effect of storm surges and tides, or storm tides, are perceived as especially destructive to the tourist resorts. The rising ocean water temperature, acidification and coral bleaching is expected to have a serious impact on snorkeling and diving – the two main tourist activities in Maldives.</w:t>
            </w:r>
            <w:r>
              <w:rPr>
                <w:rFonts w:cs="Calibri"/>
                <w:sz w:val="20"/>
                <w:szCs w:val="20"/>
              </w:rPr>
              <w:t xml:space="preserve">Male’ , Maldives </w:t>
            </w:r>
            <w:r w:rsidRPr="00AC5900">
              <w:rPr>
                <w:rFonts w:cs="Calibri"/>
                <w:sz w:val="20"/>
                <w:szCs w:val="20"/>
              </w:rPr>
              <w:t>In response to this nationally prioritized challenge, the government of Maldives, in partnership with UNDP, has developed the project tilted “Increasing Climate Change Resilience of Maldives through Adaptation in the Tourism Sector”</w:t>
            </w:r>
            <w:r>
              <w:rPr>
                <w:rFonts w:cs="Calibri"/>
                <w:sz w:val="20"/>
                <w:szCs w:val="20"/>
              </w:rPr>
              <w:t xml:space="preserve"> (TAP)</w:t>
            </w:r>
            <w:r w:rsidRPr="00AC5900">
              <w:rPr>
                <w:rFonts w:cs="Calibri"/>
                <w:sz w:val="20"/>
                <w:szCs w:val="20"/>
              </w:rPr>
              <w:t xml:space="preserve"> that is currently under implementation and financed from the GEF/LDCF. </w:t>
            </w:r>
          </w:p>
          <w:p w:rsidR="003A1F9E" w:rsidRPr="00654A2B" w:rsidRDefault="003A1F9E" w:rsidP="003A1F9E">
            <w:pPr>
              <w:autoSpaceDE w:val="0"/>
              <w:autoSpaceDN w:val="0"/>
              <w:adjustRightInd w:val="0"/>
              <w:spacing w:line="271" w:lineRule="auto"/>
              <w:rPr>
                <w:rFonts w:ascii="Calibri" w:hAnsi="Calibri"/>
                <w:i/>
                <w:sz w:val="20"/>
                <w:szCs w:val="20"/>
                <w:shd w:val="clear" w:color="auto" w:fill="DDD9C3"/>
              </w:rPr>
            </w:pPr>
          </w:p>
          <w:p w:rsidR="003A1F9E" w:rsidRDefault="003A1F9E" w:rsidP="003A1F9E">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rFonts w:cs="Calibri"/>
                <w:sz w:val="20"/>
                <w:szCs w:val="20"/>
              </w:rPr>
            </w:pPr>
            <w:r w:rsidRPr="0056660A">
              <w:rPr>
                <w:rFonts w:cs="Calibri"/>
                <w:sz w:val="20"/>
                <w:szCs w:val="20"/>
              </w:rPr>
              <w:t xml:space="preserve">The overall goal of the TAP is to support Maldives to become climate resilient by integrating adaptation measures in development policies, plans, programs, projects and actions, while the overall objective of the project is to increase the adaptive capacity of the tourism sector in Maldives to respond to the impacts of climate change and invest in appropriate, no-regrets adaptation measures. </w:t>
            </w:r>
          </w:p>
          <w:p w:rsidR="003A1F9E" w:rsidRDefault="003A1F9E" w:rsidP="003A1F9E">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rFonts w:cs="Calibri"/>
                <w:sz w:val="20"/>
                <w:szCs w:val="20"/>
              </w:rPr>
            </w:pPr>
          </w:p>
          <w:p w:rsidR="003A1F9E" w:rsidRPr="00AC5900" w:rsidRDefault="003A1F9E" w:rsidP="003A1F9E">
            <w:pPr>
              <w:widowControl w:val="0"/>
              <w:numPr>
                <w:ilvl w:val="0"/>
                <w:numId w:val="28"/>
              </w:numPr>
              <w:tabs>
                <w:tab w:val="left" w:pos="0"/>
                <w:tab w:val="left" w:pos="70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sz w:val="20"/>
                <w:szCs w:val="20"/>
              </w:rPr>
            </w:pPr>
            <w:r w:rsidRPr="00AC5900">
              <w:rPr>
                <w:rFonts w:cs="Calibri"/>
                <w:bCs/>
                <w:sz w:val="20"/>
                <w:szCs w:val="20"/>
              </w:rPr>
              <w:t xml:space="preserve">Strengthened adaptive capacity of the tourism sector to reduce risks to climate-induced economic losses. </w:t>
            </w:r>
          </w:p>
          <w:p w:rsidR="003A1F9E" w:rsidRPr="00AC5900" w:rsidRDefault="003A1F9E" w:rsidP="003A1F9E">
            <w:pPr>
              <w:widowControl w:val="0"/>
              <w:numPr>
                <w:ilvl w:val="0"/>
                <w:numId w:val="28"/>
              </w:numPr>
              <w:tabs>
                <w:tab w:val="left" w:pos="0"/>
                <w:tab w:val="left" w:pos="70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bCs/>
                <w:sz w:val="20"/>
                <w:szCs w:val="20"/>
              </w:rPr>
            </w:pPr>
            <w:r w:rsidRPr="00AC5900">
              <w:rPr>
                <w:rFonts w:cs="Calibri"/>
                <w:bCs/>
                <w:sz w:val="20"/>
                <w:szCs w:val="20"/>
              </w:rPr>
              <w:t>Reduced vulnerability of at least 10 tourism operations and 10 tourism-associated communities to the adverse effects of climate change.</w:t>
            </w:r>
          </w:p>
          <w:p w:rsidR="003A1F9E" w:rsidRPr="00AC5900" w:rsidRDefault="003A1F9E" w:rsidP="003A1F9E">
            <w:pPr>
              <w:widowControl w:val="0"/>
              <w:numPr>
                <w:ilvl w:val="0"/>
                <w:numId w:val="28"/>
              </w:numPr>
              <w:tabs>
                <w:tab w:val="left" w:pos="0"/>
                <w:tab w:val="left" w:pos="70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libri"/>
                <w:sz w:val="20"/>
                <w:szCs w:val="20"/>
              </w:rPr>
            </w:pPr>
            <w:r w:rsidRPr="00AC5900">
              <w:rPr>
                <w:rFonts w:cs="Calibri"/>
                <w:bCs/>
                <w:sz w:val="20"/>
                <w:szCs w:val="20"/>
              </w:rPr>
              <w:t>Transfer of climate risk financing solutions to public and private sector tourism institutions</w:t>
            </w:r>
            <w:r w:rsidRPr="00AC5900">
              <w:rPr>
                <w:rFonts w:cs="Calibri"/>
                <w:b/>
                <w:sz w:val="20"/>
                <w:szCs w:val="20"/>
              </w:rPr>
              <w:t>.</w:t>
            </w:r>
          </w:p>
          <w:p w:rsidR="003A1F9E" w:rsidRPr="00654A2B" w:rsidRDefault="003A1F9E" w:rsidP="003A1F9E">
            <w:pPr>
              <w:autoSpaceDE w:val="0"/>
              <w:autoSpaceDN w:val="0"/>
              <w:adjustRightInd w:val="0"/>
              <w:spacing w:line="271" w:lineRule="auto"/>
              <w:rPr>
                <w:sz w:val="20"/>
                <w:szCs w:val="20"/>
                <w:lang w:val="en-GB"/>
              </w:rPr>
            </w:pPr>
            <w:r w:rsidRPr="00654A2B">
              <w:rPr>
                <w:rFonts w:ascii="Calibri" w:hAnsi="Calibri"/>
                <w:i/>
                <w:sz w:val="20"/>
                <w:szCs w:val="20"/>
                <w:shd w:val="clear" w:color="auto" w:fill="DDD9C3"/>
              </w:rPr>
              <w:t>)</w:t>
            </w:r>
          </w:p>
          <w:p w:rsidR="003A1F9E" w:rsidRDefault="003A1F9E" w:rsidP="003A1F9E">
            <w:pPr>
              <w:rPr>
                <w:sz w:val="20"/>
                <w:szCs w:val="20"/>
                <w:lang w:val="en-GB"/>
              </w:rPr>
            </w:pPr>
          </w:p>
          <w:p w:rsidR="003A1F9E" w:rsidRPr="00E15CCC" w:rsidRDefault="003A1F9E" w:rsidP="003A1F9E">
            <w:pPr>
              <w:rPr>
                <w:b/>
                <w:sz w:val="20"/>
                <w:szCs w:val="20"/>
              </w:rPr>
            </w:pPr>
            <w:r w:rsidRPr="00654A2B">
              <w:rPr>
                <w:rFonts w:ascii="Calibri" w:hAnsi="Calibri"/>
                <w:b/>
                <w:i/>
                <w:sz w:val="20"/>
                <w:szCs w:val="20"/>
                <w:shd w:val="clear" w:color="auto" w:fill="DDD9C3"/>
              </w:rPr>
              <w:t>(</w:t>
            </w:r>
            <w:r>
              <w:rPr>
                <w:rFonts w:ascii="Calibri" w:hAnsi="Calibri"/>
                <w:b/>
                <w:i/>
                <w:sz w:val="20"/>
                <w:szCs w:val="20"/>
                <w:shd w:val="clear" w:color="auto" w:fill="DDD9C3"/>
              </w:rPr>
              <w:t>X)</w:t>
            </w:r>
            <w:r w:rsidRPr="00E15CCC">
              <w:rPr>
                <w:b/>
                <w:sz w:val="20"/>
                <w:szCs w:val="20"/>
              </w:rPr>
              <w:t xml:space="preserve"> outcomes will contribute to this objective</w:t>
            </w:r>
            <w:r>
              <w:rPr>
                <w:b/>
                <w:sz w:val="20"/>
                <w:szCs w:val="20"/>
              </w:rPr>
              <w:t>; the progress toward the objective and outcomes is measured through the following indicators</w:t>
            </w:r>
            <w:r w:rsidRPr="00E15CCC">
              <w:rPr>
                <w:b/>
                <w:sz w:val="20"/>
                <w:szCs w:val="20"/>
              </w:rPr>
              <w:t xml:space="preserve">: </w:t>
            </w:r>
          </w:p>
          <w:p w:rsidR="003A1F9E" w:rsidRPr="00E15CCC" w:rsidRDefault="003A1F9E" w:rsidP="003A1F9E">
            <w:pPr>
              <w:pStyle w:val="Outline"/>
              <w:widowControl w:val="0"/>
              <w:spacing w:before="0"/>
              <w:jc w:val="both"/>
              <w:rPr>
                <w:rFonts w:asciiTheme="minorHAnsi" w:hAnsiTheme="minorHAnsi"/>
                <w:sz w:val="20"/>
              </w:rPr>
            </w:pPr>
          </w:p>
          <w:tbl>
            <w:tblPr>
              <w:tblW w:w="95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2790"/>
              <w:gridCol w:w="3569"/>
              <w:gridCol w:w="3181"/>
            </w:tblGrid>
            <w:tr w:rsidR="003A1F9E" w:rsidRPr="00E15CCC">
              <w:trPr>
                <w:trHeight w:val="88"/>
              </w:trPr>
              <w:tc>
                <w:tcPr>
                  <w:tcW w:w="2790" w:type="dxa"/>
                  <w:shd w:val="solid" w:color="808080" w:fill="FFFFFF"/>
                </w:tcPr>
                <w:p w:rsidR="003A1F9E" w:rsidRPr="00E15CCC" w:rsidRDefault="003A1F9E" w:rsidP="003A1F9E">
                  <w:pPr>
                    <w:spacing w:after="120"/>
                    <w:rPr>
                      <w:b/>
                      <w:bCs/>
                      <w:iCs/>
                      <w:sz w:val="20"/>
                      <w:szCs w:val="20"/>
                    </w:rPr>
                  </w:pPr>
                  <w:r w:rsidRPr="00E15CCC">
                    <w:rPr>
                      <w:b/>
                      <w:bCs/>
                      <w:iCs/>
                      <w:sz w:val="20"/>
                      <w:szCs w:val="20"/>
                    </w:rPr>
                    <w:t>Objective / Outcomes</w:t>
                  </w:r>
                </w:p>
              </w:tc>
              <w:tc>
                <w:tcPr>
                  <w:tcW w:w="3569" w:type="dxa"/>
                  <w:shd w:val="solid" w:color="808080" w:fill="FFFFFF"/>
                </w:tcPr>
                <w:p w:rsidR="003A1F9E" w:rsidRPr="00E15CCC" w:rsidRDefault="003A1F9E" w:rsidP="003A1F9E">
                  <w:pPr>
                    <w:rPr>
                      <w:b/>
                      <w:bCs/>
                      <w:iCs/>
                      <w:sz w:val="20"/>
                      <w:szCs w:val="20"/>
                    </w:rPr>
                  </w:pPr>
                  <w:r w:rsidRPr="00E15CCC">
                    <w:rPr>
                      <w:b/>
                      <w:bCs/>
                      <w:iCs/>
                      <w:sz w:val="20"/>
                      <w:szCs w:val="20"/>
                    </w:rPr>
                    <w:t>Indicators</w:t>
                  </w:r>
                </w:p>
                <w:p w:rsidR="003A1F9E" w:rsidRPr="00E15CCC" w:rsidRDefault="003A1F9E" w:rsidP="003A1F9E">
                  <w:pPr>
                    <w:rPr>
                      <w:b/>
                      <w:bCs/>
                      <w:iCs/>
                      <w:sz w:val="20"/>
                      <w:szCs w:val="20"/>
                    </w:rPr>
                  </w:pPr>
                </w:p>
              </w:tc>
              <w:tc>
                <w:tcPr>
                  <w:tcW w:w="3181" w:type="dxa"/>
                  <w:shd w:val="solid" w:color="808080" w:fill="FFFFFF"/>
                </w:tcPr>
                <w:p w:rsidR="003A1F9E" w:rsidRPr="00E15CCC" w:rsidRDefault="003A1F9E" w:rsidP="003A1F9E">
                  <w:pPr>
                    <w:rPr>
                      <w:b/>
                      <w:bCs/>
                      <w:iCs/>
                      <w:sz w:val="20"/>
                      <w:szCs w:val="20"/>
                    </w:rPr>
                  </w:pPr>
                  <w:r w:rsidRPr="00E15CCC">
                    <w:rPr>
                      <w:b/>
                      <w:bCs/>
                      <w:iCs/>
                      <w:sz w:val="20"/>
                      <w:szCs w:val="20"/>
                    </w:rPr>
                    <w:t>Target by end of project</w:t>
                  </w:r>
                  <w:r>
                    <w:rPr>
                      <w:b/>
                      <w:bCs/>
                      <w:iCs/>
                      <w:sz w:val="20"/>
                      <w:szCs w:val="20"/>
                    </w:rPr>
                    <w:t>, relativeto</w:t>
                  </w:r>
                  <w:r w:rsidRPr="00E15CCC">
                    <w:rPr>
                      <w:b/>
                      <w:bCs/>
                      <w:iCs/>
                      <w:sz w:val="20"/>
                      <w:szCs w:val="20"/>
                    </w:rPr>
                    <w:t xml:space="preserve"> the baseline </w:t>
                  </w:r>
                  <w:r>
                    <w:rPr>
                      <w:b/>
                      <w:bCs/>
                      <w:iCs/>
                      <w:sz w:val="20"/>
                      <w:szCs w:val="20"/>
                    </w:rPr>
                    <w:t>of</w:t>
                  </w:r>
                  <w:r w:rsidRPr="00E15CCC">
                    <w:rPr>
                      <w:b/>
                      <w:bCs/>
                      <w:iCs/>
                      <w:sz w:val="20"/>
                      <w:szCs w:val="20"/>
                    </w:rPr>
                    <w:t xml:space="preserve"> 2009 (unless specified otherwise)</w:t>
                  </w:r>
                </w:p>
              </w:tc>
            </w:tr>
            <w:tr w:rsidR="003A1F9E" w:rsidRPr="00E15CCC">
              <w:trPr>
                <w:cantSplit/>
                <w:trHeight w:val="421"/>
              </w:trPr>
              <w:tc>
                <w:tcPr>
                  <w:tcW w:w="2790" w:type="dxa"/>
                </w:tcPr>
                <w:p w:rsidR="003A1F9E" w:rsidRPr="00163C8D" w:rsidRDefault="003A1F9E" w:rsidP="003A1F9E">
                  <w:pPr>
                    <w:rPr>
                      <w:rFonts w:cs="Arial"/>
                      <w:b/>
                      <w:bCs/>
                      <w:sz w:val="20"/>
                      <w:szCs w:val="20"/>
                    </w:rPr>
                  </w:pPr>
                  <w:r w:rsidRPr="00163C8D">
                    <w:rPr>
                      <w:rFonts w:cs="Arial"/>
                      <w:b/>
                      <w:bCs/>
                      <w:sz w:val="20"/>
                      <w:szCs w:val="20"/>
                    </w:rPr>
                    <w:t>Project Objective</w:t>
                  </w:r>
                  <w:r>
                    <w:rPr>
                      <w:rStyle w:val="FootnoteReference"/>
                      <w:rFonts w:cs="Arial"/>
                      <w:sz w:val="20"/>
                      <w:szCs w:val="20"/>
                    </w:rPr>
                    <w:t>:</w:t>
                  </w:r>
                </w:p>
                <w:p w:rsidR="003A1F9E" w:rsidRDefault="003A1F9E" w:rsidP="003A1F9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0"/>
                      <w:szCs w:val="20"/>
                    </w:rPr>
                  </w:pPr>
                </w:p>
                <w:p w:rsidR="003A1F9E" w:rsidRPr="00163C8D" w:rsidRDefault="003A1F9E" w:rsidP="003A1F9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noProof/>
                      <w:sz w:val="20"/>
                      <w:szCs w:val="20"/>
                    </w:rPr>
                  </w:pPr>
                  <w:r w:rsidRPr="00163C8D">
                    <w:rPr>
                      <w:rFonts w:cs="Arial"/>
                      <w:b/>
                      <w:sz w:val="20"/>
                      <w:szCs w:val="20"/>
                    </w:rPr>
                    <w:t>Increase adaptive capacity of the tourism sector in Maldives to respond to the impacts of climate change and invest in appropriate, no-regrets adaptation measures</w:t>
                  </w:r>
                  <w:r w:rsidRPr="00163C8D">
                    <w:rPr>
                      <w:rFonts w:cs="Arial"/>
                      <w:sz w:val="20"/>
                      <w:szCs w:val="20"/>
                    </w:rPr>
                    <w:t xml:space="preserve">.  </w:t>
                  </w:r>
                </w:p>
                <w:p w:rsidR="003A1F9E" w:rsidRPr="00E15CCC" w:rsidRDefault="003A1F9E" w:rsidP="003A1F9E">
                  <w:pPr>
                    <w:rPr>
                      <w:iCs/>
                      <w:sz w:val="20"/>
                      <w:szCs w:val="20"/>
                    </w:rPr>
                  </w:pPr>
                </w:p>
              </w:tc>
              <w:tc>
                <w:tcPr>
                  <w:tcW w:w="3569" w:type="dxa"/>
                </w:tcPr>
                <w:p w:rsidR="003A1F9E" w:rsidRDefault="003A1F9E" w:rsidP="003A1F9E">
                  <w:pPr>
                    <w:rPr>
                      <w:rFonts w:cs="Arial"/>
                      <w:bCs/>
                      <w:sz w:val="20"/>
                      <w:szCs w:val="20"/>
                    </w:rPr>
                  </w:pPr>
                  <w:r w:rsidRPr="00D612F6">
                    <w:rPr>
                      <w:rFonts w:cs="Arial"/>
                      <w:sz w:val="20"/>
                      <w:szCs w:val="20"/>
                    </w:rPr>
                    <w:t xml:space="preserve">Number of </w:t>
                  </w:r>
                  <w:r>
                    <w:rPr>
                      <w:rFonts w:cs="Arial"/>
                      <w:sz w:val="20"/>
                      <w:szCs w:val="20"/>
                    </w:rPr>
                    <w:t xml:space="preserve"> tourism-related </w:t>
                  </w:r>
                  <w:r w:rsidRPr="00D612F6">
                    <w:rPr>
                      <w:rFonts w:cs="Arial"/>
                      <w:sz w:val="20"/>
                      <w:szCs w:val="20"/>
                    </w:rPr>
                    <w:t xml:space="preserve">policies, strategies and </w:t>
                  </w:r>
                  <w:r>
                    <w:rPr>
                      <w:rFonts w:cs="Arial"/>
                      <w:sz w:val="20"/>
                      <w:szCs w:val="20"/>
                    </w:rPr>
                    <w:t xml:space="preserve">action </w:t>
                  </w:r>
                  <w:r w:rsidRPr="00D612F6">
                    <w:rPr>
                      <w:rFonts w:cs="Arial"/>
                      <w:sz w:val="20"/>
                      <w:szCs w:val="20"/>
                    </w:rPr>
                    <w:t xml:space="preserve">plans </w:t>
                  </w:r>
                  <w:r>
                    <w:rPr>
                      <w:rFonts w:cs="Arial"/>
                      <w:sz w:val="20"/>
                      <w:szCs w:val="20"/>
                    </w:rPr>
                    <w:t xml:space="preserve">which  stimulate investment by tourism operators in climate resilient water, waste, energy and infrastructure  management </w:t>
                  </w:r>
                </w:p>
                <w:p w:rsidR="003A1F9E" w:rsidRDefault="003A1F9E" w:rsidP="003A1F9E">
                  <w:pPr>
                    <w:rPr>
                      <w:rFonts w:cs="Arial"/>
                      <w:bCs/>
                      <w:sz w:val="20"/>
                      <w:szCs w:val="20"/>
                    </w:rPr>
                  </w:pPr>
                  <w:r>
                    <w:rPr>
                      <w:rFonts w:cs="Arial"/>
                      <w:bCs/>
                      <w:sz w:val="20"/>
                      <w:szCs w:val="20"/>
                    </w:rPr>
                    <w:t>Number of tourism operators who</w:t>
                  </w:r>
                  <w:r w:rsidRPr="00D612F6">
                    <w:rPr>
                      <w:rFonts w:cs="Arial"/>
                      <w:bCs/>
                      <w:sz w:val="20"/>
                      <w:szCs w:val="20"/>
                    </w:rPr>
                    <w:t xml:space="preserve"> i</w:t>
                  </w:r>
                  <w:r>
                    <w:rPr>
                      <w:rFonts w:cs="Arial"/>
                      <w:bCs/>
                      <w:sz w:val="20"/>
                      <w:szCs w:val="20"/>
                    </w:rPr>
                    <w:t>nvest in</w:t>
                  </w:r>
                  <w:r w:rsidRPr="00D612F6">
                    <w:rPr>
                      <w:rFonts w:cs="Arial"/>
                      <w:bCs/>
                      <w:sz w:val="20"/>
                      <w:szCs w:val="20"/>
                    </w:rPr>
                    <w:t xml:space="preserve"> concrete initiativesthat enhance their </w:t>
                  </w:r>
                  <w:r>
                    <w:rPr>
                      <w:rFonts w:cs="Arial"/>
                      <w:bCs/>
                      <w:sz w:val="20"/>
                      <w:szCs w:val="20"/>
                    </w:rPr>
                    <w:t xml:space="preserve">climate risk resilience, </w:t>
                  </w:r>
                  <w:r w:rsidRPr="00D612F6">
                    <w:rPr>
                      <w:rFonts w:cs="Arial"/>
                      <w:bCs/>
                      <w:sz w:val="20"/>
                      <w:szCs w:val="20"/>
                    </w:rPr>
                    <w:t xml:space="preserve">based on guidance provided </w:t>
                  </w:r>
                  <w:r>
                    <w:rPr>
                      <w:rFonts w:cs="Arial"/>
                      <w:bCs/>
                      <w:sz w:val="20"/>
                      <w:szCs w:val="20"/>
                    </w:rPr>
                    <w:t>by</w:t>
                  </w:r>
                  <w:r w:rsidRPr="00D612F6">
                    <w:rPr>
                      <w:rFonts w:cs="Arial"/>
                      <w:bCs/>
                      <w:sz w:val="20"/>
                      <w:szCs w:val="20"/>
                    </w:rPr>
                    <w:t xml:space="preserve"> the project.</w:t>
                  </w:r>
                </w:p>
                <w:p w:rsidR="003A1F9E" w:rsidRDefault="003A1F9E" w:rsidP="003A1F9E">
                  <w:pPr>
                    <w:rPr>
                      <w:rFonts w:cs="Arial"/>
                      <w:bCs/>
                      <w:sz w:val="20"/>
                      <w:szCs w:val="20"/>
                    </w:rPr>
                  </w:pPr>
                </w:p>
                <w:p w:rsidR="003A1F9E" w:rsidRDefault="003A1F9E" w:rsidP="003A1F9E">
                  <w:pPr>
                    <w:rPr>
                      <w:rFonts w:cs="Arial"/>
                      <w:bCs/>
                      <w:sz w:val="20"/>
                      <w:szCs w:val="20"/>
                    </w:rPr>
                  </w:pPr>
                  <w:r>
                    <w:rPr>
                      <w:rFonts w:cs="Arial"/>
                      <w:bCs/>
                      <w:sz w:val="20"/>
                      <w:szCs w:val="20"/>
                    </w:rPr>
                    <w:t xml:space="preserve">Number of tourism-associated communities which reduce their vulnerability to climate hazards, based on investment activities facilitated by the project </w:t>
                  </w:r>
                  <w:r w:rsidRPr="00D612F6">
                    <w:rPr>
                      <w:rFonts w:cs="Arial"/>
                      <w:bCs/>
                      <w:sz w:val="20"/>
                      <w:szCs w:val="20"/>
                    </w:rPr>
                    <w:tab/>
                  </w:r>
                </w:p>
                <w:p w:rsidR="003A1F9E" w:rsidRPr="003A47DB" w:rsidRDefault="003A1F9E" w:rsidP="003A1F9E">
                  <w:pPr>
                    <w:rPr>
                      <w:rFonts w:cs="Arial"/>
                      <w:bCs/>
                      <w:sz w:val="20"/>
                      <w:szCs w:val="20"/>
                    </w:rPr>
                  </w:pPr>
                </w:p>
              </w:tc>
              <w:tc>
                <w:tcPr>
                  <w:tcW w:w="3181" w:type="dxa"/>
                </w:tcPr>
                <w:p w:rsidR="003A1F9E" w:rsidRDefault="003A1F9E" w:rsidP="003A1F9E">
                  <w:pPr>
                    <w:rPr>
                      <w:rFonts w:cs="Arial"/>
                      <w:bCs/>
                      <w:sz w:val="20"/>
                      <w:szCs w:val="20"/>
                    </w:rPr>
                  </w:pPr>
                  <w:r>
                    <w:rPr>
                      <w:rFonts w:cs="Arial"/>
                      <w:bCs/>
                      <w:sz w:val="20"/>
                      <w:szCs w:val="20"/>
                    </w:rPr>
                    <w:t>A</w:t>
                  </w:r>
                  <w:r w:rsidRPr="00D612F6">
                    <w:rPr>
                      <w:rFonts w:cs="Arial"/>
                      <w:bCs/>
                      <w:sz w:val="20"/>
                      <w:szCs w:val="20"/>
                    </w:rPr>
                    <w:t>n Addendum to the Maldives National Building Code and its associated compliance documents is developed</w:t>
                  </w:r>
                  <w:r>
                    <w:rPr>
                      <w:rFonts w:cs="Arial"/>
                      <w:bCs/>
                      <w:sz w:val="20"/>
                      <w:szCs w:val="20"/>
                    </w:rPr>
                    <w:t xml:space="preserve">, disseminated and adopted by all </w:t>
                  </w:r>
                  <w:r w:rsidRPr="00D612F6">
                    <w:rPr>
                      <w:rFonts w:cs="Arial"/>
                      <w:bCs/>
                      <w:sz w:val="20"/>
                      <w:szCs w:val="20"/>
                    </w:rPr>
                    <w:t xml:space="preserve">tourism </w:t>
                  </w:r>
                  <w:r>
                    <w:rPr>
                      <w:rFonts w:cs="Arial"/>
                      <w:bCs/>
                      <w:sz w:val="20"/>
                      <w:szCs w:val="20"/>
                    </w:rPr>
                    <w:t>resorts</w:t>
                  </w:r>
                  <w:r w:rsidRPr="00D612F6">
                    <w:rPr>
                      <w:rFonts w:cs="Arial"/>
                      <w:bCs/>
                      <w:sz w:val="20"/>
                      <w:szCs w:val="20"/>
                    </w:rPr>
                    <w:t xml:space="preserve">. </w:t>
                  </w:r>
                </w:p>
                <w:p w:rsidR="003A1F9E" w:rsidRDefault="003A1F9E" w:rsidP="003A1F9E">
                  <w:pPr>
                    <w:rPr>
                      <w:rFonts w:cs="Arial"/>
                      <w:bCs/>
                      <w:sz w:val="20"/>
                      <w:szCs w:val="20"/>
                    </w:rPr>
                  </w:pPr>
                  <w:r>
                    <w:rPr>
                      <w:rFonts w:cs="Arial"/>
                      <w:bCs/>
                      <w:sz w:val="20"/>
                      <w:szCs w:val="20"/>
                    </w:rPr>
                    <w:t xml:space="preserve">At least 10 tourism resorts invest in new climate risk management initiatives which increase their resilience to climate-related risks and reduce economic losses from extreme events </w:t>
                  </w:r>
                </w:p>
                <w:p w:rsidR="003A1F9E" w:rsidRDefault="003A1F9E" w:rsidP="003A1F9E">
                  <w:pPr>
                    <w:rPr>
                      <w:rFonts w:cs="Arial"/>
                      <w:bCs/>
                      <w:sz w:val="20"/>
                      <w:szCs w:val="20"/>
                    </w:rPr>
                  </w:pPr>
                  <w:r>
                    <w:rPr>
                      <w:rFonts w:cs="Arial"/>
                      <w:bCs/>
                      <w:sz w:val="20"/>
                      <w:szCs w:val="20"/>
                    </w:rPr>
                    <w:t xml:space="preserve">At least 10 tourism-associated communities reduce the vulnerability of their water, waste, energy and infrastructure management systems, based on partnerships, guidance and private sector investment facilitated by the project.  </w:t>
                  </w:r>
                </w:p>
                <w:p w:rsidR="003A1F9E" w:rsidRPr="00E15CCC" w:rsidRDefault="003A1F9E" w:rsidP="003A1F9E">
                  <w:pPr>
                    <w:pStyle w:val="TableT"/>
                    <w:rPr>
                      <w:rFonts w:asciiTheme="minorHAnsi" w:hAnsiTheme="minorHAnsi"/>
                    </w:rPr>
                  </w:pPr>
                </w:p>
              </w:tc>
            </w:tr>
            <w:tr w:rsidR="003A1F9E" w:rsidRPr="00E15CCC">
              <w:trPr>
                <w:cantSplit/>
                <w:trHeight w:val="457"/>
              </w:trPr>
              <w:tc>
                <w:tcPr>
                  <w:tcW w:w="2790" w:type="dxa"/>
                </w:tcPr>
                <w:p w:rsidR="003A1F9E" w:rsidRPr="00E15CCC" w:rsidRDefault="003A1F9E" w:rsidP="003A1F9E">
                  <w:pPr>
                    <w:rPr>
                      <w:iCs/>
                      <w:sz w:val="20"/>
                      <w:szCs w:val="20"/>
                    </w:rPr>
                  </w:pPr>
                  <w:r w:rsidRPr="00E15CCC">
                    <w:rPr>
                      <w:b/>
                      <w:iCs/>
                      <w:sz w:val="20"/>
                      <w:szCs w:val="20"/>
                    </w:rPr>
                    <w:t>Outcome 1:</w:t>
                  </w:r>
                  <w:r>
                    <w:rPr>
                      <w:rFonts w:cs="Arial"/>
                      <w:sz w:val="20"/>
                      <w:szCs w:val="20"/>
                    </w:rPr>
                    <w:t>Strengthened adaptive capacity of the tourism sector to reduce risks to climate-induced economic losses</w:t>
                  </w:r>
                </w:p>
              </w:tc>
              <w:tc>
                <w:tcPr>
                  <w:tcW w:w="3569" w:type="dxa"/>
                </w:tcPr>
                <w:p w:rsidR="003A1F9E" w:rsidRDefault="003A1F9E" w:rsidP="003A1F9E">
                  <w:pPr>
                    <w:rPr>
                      <w:rFonts w:cs="Arial"/>
                      <w:bCs/>
                      <w:sz w:val="20"/>
                      <w:szCs w:val="20"/>
                    </w:rPr>
                  </w:pPr>
                  <w:r>
                    <w:rPr>
                      <w:rFonts w:cs="Arial"/>
                      <w:sz w:val="20"/>
                      <w:szCs w:val="20"/>
                    </w:rPr>
                    <w:t xml:space="preserve">Number of island resorts and tourism operators with increased capacity to reduce risks of climate variability </w:t>
                  </w:r>
                </w:p>
                <w:p w:rsidR="003A1F9E" w:rsidRPr="00E15CCC" w:rsidRDefault="003A1F9E" w:rsidP="003A1F9E">
                  <w:pPr>
                    <w:pStyle w:val="ListParagraph"/>
                    <w:spacing w:after="60"/>
                    <w:ind w:left="84"/>
                    <w:jc w:val="left"/>
                    <w:rPr>
                      <w:rFonts w:asciiTheme="minorHAnsi" w:hAnsiTheme="minorHAnsi"/>
                      <w:sz w:val="20"/>
                      <w:szCs w:val="20"/>
                    </w:rPr>
                  </w:pPr>
                  <w:r w:rsidRPr="00124FBF">
                    <w:rPr>
                      <w:rFonts w:cs="Arial"/>
                      <w:sz w:val="20"/>
                      <w:szCs w:val="20"/>
                    </w:rPr>
                    <w:t>Number of new investment projects in the tourism industry that are designed and implemented in accordance with revised tourism policies and planning frameworks</w:t>
                  </w:r>
                </w:p>
              </w:tc>
              <w:tc>
                <w:tcPr>
                  <w:tcW w:w="3181" w:type="dxa"/>
                </w:tcPr>
                <w:p w:rsidR="003A1F9E" w:rsidRDefault="003A1F9E" w:rsidP="003A1F9E">
                  <w:pPr>
                    <w:rPr>
                      <w:rFonts w:cs="Arial"/>
                      <w:bCs/>
                      <w:sz w:val="20"/>
                      <w:szCs w:val="20"/>
                    </w:rPr>
                  </w:pPr>
                  <w:r w:rsidRPr="00124FBF">
                    <w:rPr>
                      <w:rFonts w:cs="Arial"/>
                      <w:bCs/>
                      <w:sz w:val="20"/>
                      <w:szCs w:val="20"/>
                    </w:rPr>
                    <w:t xml:space="preserve">By the end of the project, </w:t>
                  </w:r>
                  <w:r>
                    <w:rPr>
                      <w:rFonts w:cs="Arial"/>
                      <w:bCs/>
                      <w:sz w:val="20"/>
                      <w:szCs w:val="20"/>
                    </w:rPr>
                    <w:t xml:space="preserve">100% of </w:t>
                  </w:r>
                  <w:r w:rsidRPr="00923D3E">
                    <w:rPr>
                      <w:rFonts w:cs="Arial"/>
                      <w:bCs/>
                      <w:sz w:val="20"/>
                      <w:szCs w:val="20"/>
                    </w:rPr>
                    <w:t>relevant</w:t>
                  </w:r>
                  <w:r w:rsidRPr="00124FBF">
                    <w:rPr>
                      <w:rFonts w:cs="Arial"/>
                      <w:bCs/>
                      <w:sz w:val="20"/>
                      <w:szCs w:val="20"/>
                    </w:rPr>
                    <w:t xml:space="preserve"> MTAC staff and at least 60% of all trained tourism operators recognize the economic impacts of climate change on tourism operations and know the cost/benefit aspects of different adaptation investments</w:t>
                  </w:r>
                </w:p>
                <w:p w:rsidR="003A1F9E" w:rsidRDefault="003A1F9E" w:rsidP="003A1F9E">
                  <w:pPr>
                    <w:rPr>
                      <w:rFonts w:cs="Arial"/>
                      <w:bCs/>
                      <w:sz w:val="20"/>
                      <w:szCs w:val="20"/>
                    </w:rPr>
                  </w:pPr>
                  <w:r w:rsidRPr="00D612F6">
                    <w:rPr>
                      <w:rFonts w:cs="Arial"/>
                      <w:bCs/>
                      <w:sz w:val="20"/>
                      <w:szCs w:val="20"/>
                    </w:rPr>
                    <w:t xml:space="preserve">By </w:t>
                  </w:r>
                  <w:r>
                    <w:rPr>
                      <w:rFonts w:cs="Arial"/>
                      <w:bCs/>
                      <w:sz w:val="20"/>
                      <w:szCs w:val="20"/>
                    </w:rPr>
                    <w:t>the end of the project</w:t>
                  </w:r>
                  <w:r w:rsidRPr="00D612F6">
                    <w:rPr>
                      <w:rFonts w:cs="Arial"/>
                      <w:bCs/>
                      <w:sz w:val="20"/>
                      <w:szCs w:val="20"/>
                    </w:rPr>
                    <w:t>, an Addendum to the Maldives National Building Code and its associated compliance documents is developed</w:t>
                  </w:r>
                  <w:r>
                    <w:rPr>
                      <w:rFonts w:cs="Arial"/>
                      <w:bCs/>
                      <w:sz w:val="20"/>
                      <w:szCs w:val="20"/>
                    </w:rPr>
                    <w:t xml:space="preserve">, disseminated and adopted by all new </w:t>
                  </w:r>
                  <w:r w:rsidRPr="00D612F6">
                    <w:rPr>
                      <w:rFonts w:cs="Arial"/>
                      <w:bCs/>
                      <w:sz w:val="20"/>
                      <w:szCs w:val="20"/>
                    </w:rPr>
                    <w:t xml:space="preserve">tourism </w:t>
                  </w:r>
                  <w:r>
                    <w:rPr>
                      <w:rFonts w:cs="Arial"/>
                      <w:bCs/>
                      <w:sz w:val="20"/>
                      <w:szCs w:val="20"/>
                    </w:rPr>
                    <w:t>development projects</w:t>
                  </w:r>
                  <w:r w:rsidRPr="00D612F6">
                    <w:rPr>
                      <w:rFonts w:cs="Arial"/>
                      <w:bCs/>
                      <w:sz w:val="20"/>
                      <w:szCs w:val="20"/>
                    </w:rPr>
                    <w:t xml:space="preserve">. </w:t>
                  </w:r>
                </w:p>
                <w:p w:rsidR="003A1F9E" w:rsidRDefault="003A1F9E" w:rsidP="003A1F9E">
                  <w:pPr>
                    <w:rPr>
                      <w:rFonts w:cs="Arial"/>
                      <w:bCs/>
                      <w:sz w:val="20"/>
                      <w:szCs w:val="20"/>
                    </w:rPr>
                  </w:pPr>
                </w:p>
                <w:p w:rsidR="003A1F9E" w:rsidRDefault="003A1F9E" w:rsidP="003A1F9E">
                  <w:pPr>
                    <w:rPr>
                      <w:rFonts w:cs="Arial"/>
                      <w:bCs/>
                      <w:sz w:val="20"/>
                      <w:szCs w:val="20"/>
                    </w:rPr>
                  </w:pPr>
                </w:p>
                <w:p w:rsidR="003A1F9E" w:rsidRPr="00E15CCC" w:rsidRDefault="003A1F9E" w:rsidP="003A1F9E">
                  <w:pPr>
                    <w:pStyle w:val="ListParagraph"/>
                    <w:spacing w:after="60"/>
                    <w:ind w:left="84"/>
                    <w:rPr>
                      <w:rFonts w:asciiTheme="minorHAnsi" w:hAnsiTheme="minorHAnsi"/>
                      <w:sz w:val="20"/>
                      <w:szCs w:val="20"/>
                    </w:rPr>
                  </w:pPr>
                </w:p>
              </w:tc>
            </w:tr>
            <w:tr w:rsidR="003A1F9E" w:rsidRPr="00E15CCC">
              <w:trPr>
                <w:trHeight w:val="312"/>
              </w:trPr>
              <w:tc>
                <w:tcPr>
                  <w:tcW w:w="2790" w:type="dxa"/>
                </w:tcPr>
                <w:p w:rsidR="003A1F9E" w:rsidRPr="00E15CCC" w:rsidRDefault="003A1F9E" w:rsidP="003A1F9E">
                  <w:pPr>
                    <w:rPr>
                      <w:iCs/>
                      <w:sz w:val="20"/>
                      <w:szCs w:val="20"/>
                    </w:rPr>
                  </w:pPr>
                  <w:r w:rsidRPr="00E15CCC">
                    <w:rPr>
                      <w:b/>
                      <w:iCs/>
                      <w:sz w:val="20"/>
                      <w:szCs w:val="20"/>
                    </w:rPr>
                    <w:t>Outcome 2:</w:t>
                  </w:r>
                  <w:r>
                    <w:rPr>
                      <w:rFonts w:cs="Arial"/>
                      <w:bCs/>
                      <w:sz w:val="20"/>
                      <w:szCs w:val="20"/>
                    </w:rPr>
                    <w:t xml:space="preserve">Reduced vulnerability of at least 10 tourism operations and 10 tourism-associated communities to the adverse effects of climate change  </w:t>
                  </w:r>
                </w:p>
              </w:tc>
              <w:tc>
                <w:tcPr>
                  <w:tcW w:w="3569" w:type="dxa"/>
                  <w:tcBorders>
                    <w:bottom w:val="single" w:sz="4" w:space="0" w:color="auto"/>
                  </w:tcBorders>
                </w:tcPr>
                <w:p w:rsidR="003A1F9E" w:rsidRDefault="003A1F9E" w:rsidP="003A1F9E">
                  <w:pPr>
                    <w:rPr>
                      <w:rFonts w:cs="Arial"/>
                      <w:bCs/>
                      <w:sz w:val="20"/>
                      <w:szCs w:val="20"/>
                    </w:rPr>
                  </w:pPr>
                  <w:r>
                    <w:rPr>
                      <w:rFonts w:cs="Arial"/>
                      <w:bCs/>
                      <w:sz w:val="20"/>
                      <w:szCs w:val="20"/>
                    </w:rPr>
                    <w:t>Number of island resorts, tourism operators and tourism-associated communities who report reduced vulnerability to climate risks as a result of guidance provided by the project</w:t>
                  </w:r>
                </w:p>
                <w:p w:rsidR="003A1F9E" w:rsidRDefault="003A1F9E" w:rsidP="003A1F9E">
                  <w:pPr>
                    <w:rPr>
                      <w:bCs/>
                      <w:sz w:val="20"/>
                      <w:szCs w:val="20"/>
                    </w:rPr>
                  </w:pPr>
                </w:p>
                <w:p w:rsidR="003A1F9E" w:rsidRDefault="003A1F9E" w:rsidP="003A1F9E">
                  <w:pPr>
                    <w:rPr>
                      <w:bCs/>
                      <w:sz w:val="20"/>
                      <w:szCs w:val="20"/>
                    </w:rPr>
                  </w:pPr>
                </w:p>
                <w:p w:rsidR="003A1F9E" w:rsidRPr="00D612F6" w:rsidRDefault="003A1F9E" w:rsidP="003A1F9E">
                  <w:pPr>
                    <w:rPr>
                      <w:rFonts w:cs="Arial"/>
                      <w:bCs/>
                      <w:sz w:val="20"/>
                      <w:szCs w:val="20"/>
                    </w:rPr>
                  </w:pPr>
                  <w:r>
                    <w:rPr>
                      <w:bCs/>
                      <w:sz w:val="20"/>
                      <w:szCs w:val="20"/>
                    </w:rPr>
                    <w:t xml:space="preserve">Private sector investment in climate change adaptation measures which reduce economic losses in tourism operations and tourism-associated </w:t>
                  </w:r>
                  <w:r>
                    <w:rPr>
                      <w:rFonts w:cs="Arial"/>
                      <w:bCs/>
                      <w:sz w:val="20"/>
                      <w:szCs w:val="20"/>
                    </w:rPr>
                    <w:t>communities from  extreme climate events (US$)</w:t>
                  </w:r>
                </w:p>
                <w:p w:rsidR="003A1F9E" w:rsidRDefault="003A1F9E" w:rsidP="003A1F9E">
                  <w:pPr>
                    <w:rPr>
                      <w:rFonts w:cs="Arial"/>
                      <w:bCs/>
                      <w:sz w:val="10"/>
                      <w:szCs w:val="10"/>
                    </w:rPr>
                  </w:pPr>
                </w:p>
                <w:p w:rsidR="003A1F9E" w:rsidRPr="000509ED" w:rsidRDefault="003A1F9E" w:rsidP="003A1F9E">
                  <w:pPr>
                    <w:rPr>
                      <w:rFonts w:cs="Arial"/>
                      <w:bCs/>
                      <w:sz w:val="10"/>
                      <w:szCs w:val="10"/>
                    </w:rPr>
                  </w:pPr>
                </w:p>
              </w:tc>
              <w:tc>
                <w:tcPr>
                  <w:tcW w:w="3181" w:type="dxa"/>
                  <w:tcBorders>
                    <w:bottom w:val="single" w:sz="4" w:space="0" w:color="auto"/>
                  </w:tcBorders>
                </w:tcPr>
                <w:p w:rsidR="003A1F9E" w:rsidRDefault="003A1F9E" w:rsidP="003A1F9E">
                  <w:pPr>
                    <w:rPr>
                      <w:rFonts w:cs="Arial"/>
                      <w:bCs/>
                      <w:sz w:val="20"/>
                      <w:szCs w:val="20"/>
                    </w:rPr>
                  </w:pPr>
                  <w:r>
                    <w:rPr>
                      <w:rFonts w:cs="Arial"/>
                      <w:bCs/>
                      <w:sz w:val="20"/>
                      <w:szCs w:val="20"/>
                    </w:rPr>
                    <w:t xml:space="preserve">By the end of the project, at least 10 tourism-associated communities have planned and implemented concrete adaptation projects which reduce the vulnerability of their infrastructure, water, waste, land-use planning or energy management systems to climate-related hazards </w:t>
                  </w:r>
                </w:p>
                <w:p w:rsidR="003A1F9E" w:rsidRDefault="003A1F9E" w:rsidP="003A1F9E">
                  <w:pPr>
                    <w:rPr>
                      <w:rFonts w:cs="Arial"/>
                      <w:bCs/>
                      <w:sz w:val="20"/>
                      <w:szCs w:val="20"/>
                    </w:rPr>
                  </w:pPr>
                  <w:r>
                    <w:rPr>
                      <w:rFonts w:cs="Arial"/>
                      <w:bCs/>
                      <w:sz w:val="20"/>
                      <w:szCs w:val="20"/>
                    </w:rPr>
                    <w:t xml:space="preserve">By the end of the project, at least 10 tourism operators are adopting project guidance to invest in climate- resilient water, wastewater, solid waste and infrastructure management systems  </w:t>
                  </w:r>
                </w:p>
                <w:p w:rsidR="003A1F9E" w:rsidRPr="00E15CCC" w:rsidRDefault="003A1F9E" w:rsidP="003A1F9E">
                  <w:pPr>
                    <w:pStyle w:val="ListParagraph"/>
                    <w:spacing w:after="60"/>
                    <w:ind w:left="84"/>
                    <w:rPr>
                      <w:rFonts w:asciiTheme="minorHAnsi" w:hAnsiTheme="minorHAnsi"/>
                      <w:sz w:val="20"/>
                      <w:szCs w:val="20"/>
                    </w:rPr>
                  </w:pPr>
                </w:p>
              </w:tc>
            </w:tr>
          </w:tbl>
          <w:p w:rsidR="003A1F9E" w:rsidRPr="00E15CCC" w:rsidRDefault="003A1F9E" w:rsidP="003A1F9E">
            <w:pPr>
              <w:rPr>
                <w:iCs/>
                <w:sz w:val="20"/>
                <w:szCs w:val="20"/>
              </w:rPr>
            </w:pPr>
            <w:r w:rsidRPr="00E15CCC">
              <w:rPr>
                <w:b/>
                <w:iCs/>
                <w:sz w:val="20"/>
                <w:szCs w:val="20"/>
              </w:rPr>
              <w:t>Outcome 3:</w:t>
            </w:r>
            <w:r>
              <w:rPr>
                <w:rFonts w:cs="Arial"/>
                <w:bCs/>
                <w:sz w:val="20"/>
                <w:szCs w:val="20"/>
              </w:rPr>
              <w:t>Transfer of climate risk financing solutions to public and private sector tourism institutions</w:t>
            </w:r>
          </w:p>
        </w:tc>
      </w:tr>
    </w:tbl>
    <w:p w:rsidR="003A1F9E" w:rsidRDefault="003A1F9E" w:rsidP="003A1F9E">
      <w:pPr>
        <w:spacing w:line="271" w:lineRule="auto"/>
        <w:rPr>
          <w:b/>
          <w:bCs/>
          <w:sz w:val="20"/>
          <w:szCs w:val="20"/>
        </w:rPr>
      </w:pPr>
    </w:p>
    <w:p w:rsidR="003A1F9E" w:rsidRDefault="003A1F9E" w:rsidP="003A1F9E">
      <w:pPr>
        <w:spacing w:line="271" w:lineRule="auto"/>
        <w:rPr>
          <w:b/>
          <w:bCs/>
          <w:sz w:val="20"/>
          <w:szCs w:val="20"/>
        </w:rPr>
      </w:pPr>
    </w:p>
    <w:p w:rsidR="003A1F9E" w:rsidRPr="00E15CCC" w:rsidRDefault="003A1F9E" w:rsidP="003A1F9E">
      <w:pPr>
        <w:spacing w:line="271" w:lineRule="auto"/>
        <w:rPr>
          <w:b/>
          <w:bCs/>
          <w:sz w:val="20"/>
          <w:szCs w:val="20"/>
        </w:rPr>
      </w:pPr>
      <w:r w:rsidRPr="00E15CCC">
        <w:rPr>
          <w:b/>
          <w:bCs/>
          <w:sz w:val="20"/>
          <w:szCs w:val="20"/>
        </w:rPr>
        <w:t>3. OBJECTIVES OF THIS MID</w:t>
      </w:r>
      <w:r>
        <w:rPr>
          <w:b/>
          <w:bCs/>
          <w:sz w:val="20"/>
          <w:szCs w:val="20"/>
        </w:rPr>
        <w:t>-</w:t>
      </w:r>
      <w:r w:rsidRPr="00E15CCC">
        <w:rPr>
          <w:b/>
          <w:bCs/>
          <w:sz w:val="20"/>
          <w:szCs w:val="20"/>
        </w:rPr>
        <w:t xml:space="preserve">TERM </w:t>
      </w:r>
      <w:r>
        <w:rPr>
          <w:b/>
          <w:bCs/>
          <w:sz w:val="20"/>
          <w:szCs w:val="20"/>
        </w:rPr>
        <w:t>EVALUATION(MTE)</w:t>
      </w:r>
    </w:p>
    <w:p w:rsidR="003A1F9E" w:rsidRDefault="003A1F9E" w:rsidP="003A1F9E">
      <w:pPr>
        <w:tabs>
          <w:tab w:val="left" w:pos="0"/>
        </w:tabs>
        <w:spacing w:line="271" w:lineRule="auto"/>
        <w:rPr>
          <w:sz w:val="20"/>
          <w:szCs w:val="20"/>
        </w:rPr>
      </w:pPr>
    </w:p>
    <w:p w:rsidR="003A1F9E" w:rsidRDefault="003A1F9E" w:rsidP="003A1F9E">
      <w:pPr>
        <w:tabs>
          <w:tab w:val="left" w:pos="0"/>
        </w:tabs>
        <w:spacing w:line="271" w:lineRule="auto"/>
        <w:rPr>
          <w:sz w:val="20"/>
          <w:szCs w:val="20"/>
        </w:rPr>
      </w:pPr>
      <w:r w:rsidRPr="001F3A60">
        <w:rPr>
          <w:sz w:val="20"/>
          <w:szCs w:val="20"/>
        </w:rPr>
        <w:t>The objective of the MT</w:t>
      </w:r>
      <w:r>
        <w:rPr>
          <w:sz w:val="20"/>
          <w:szCs w:val="20"/>
        </w:rPr>
        <w:t>E</w:t>
      </w:r>
      <w:r w:rsidRPr="001F3A60">
        <w:rPr>
          <w:sz w:val="20"/>
          <w:szCs w:val="20"/>
        </w:rPr>
        <w:t xml:space="preserve"> is to </w:t>
      </w:r>
      <w:r>
        <w:rPr>
          <w:sz w:val="20"/>
          <w:szCs w:val="20"/>
        </w:rPr>
        <w:t>provide</w:t>
      </w:r>
      <w:r w:rsidRPr="001F3A60">
        <w:rPr>
          <w:sz w:val="20"/>
          <w:szCs w:val="20"/>
        </w:rPr>
        <w:t xml:space="preserve"> an independent </w:t>
      </w:r>
      <w:r>
        <w:rPr>
          <w:sz w:val="20"/>
          <w:szCs w:val="20"/>
        </w:rPr>
        <w:t xml:space="preserve">analysis </w:t>
      </w:r>
      <w:r w:rsidRPr="001F3A60">
        <w:rPr>
          <w:sz w:val="20"/>
          <w:szCs w:val="20"/>
        </w:rPr>
        <w:t xml:space="preserve">of the progress </w:t>
      </w:r>
      <w:r>
        <w:rPr>
          <w:sz w:val="20"/>
          <w:szCs w:val="20"/>
        </w:rPr>
        <w:t xml:space="preserve">of the project so far.  </w:t>
      </w:r>
      <w:r w:rsidRPr="001F3A60">
        <w:rPr>
          <w:sz w:val="20"/>
          <w:szCs w:val="20"/>
        </w:rPr>
        <w:t>The MT</w:t>
      </w:r>
      <w:r>
        <w:rPr>
          <w:sz w:val="20"/>
          <w:szCs w:val="20"/>
        </w:rPr>
        <w:t>Ewill id</w:t>
      </w:r>
      <w:r w:rsidRPr="001F3A60">
        <w:rPr>
          <w:sz w:val="20"/>
          <w:szCs w:val="20"/>
          <w:lang w:val="en-GB"/>
        </w:rPr>
        <w:t xml:space="preserve">entify potential project design problems, </w:t>
      </w:r>
      <w:r>
        <w:rPr>
          <w:sz w:val="20"/>
          <w:szCs w:val="20"/>
          <w:lang w:val="en-GB"/>
        </w:rPr>
        <w:t>evaluate</w:t>
      </w:r>
      <w:r w:rsidRPr="001F3A60">
        <w:rPr>
          <w:sz w:val="20"/>
          <w:szCs w:val="20"/>
          <w:lang w:val="en-GB"/>
        </w:rPr>
        <w:t xml:space="preserve"> progress towards the achievement of </w:t>
      </w:r>
      <w:r>
        <w:rPr>
          <w:sz w:val="20"/>
          <w:szCs w:val="20"/>
          <w:lang w:val="en-GB"/>
        </w:rPr>
        <w:t xml:space="preserve">the project </w:t>
      </w:r>
      <w:r w:rsidRPr="001F3A60">
        <w:rPr>
          <w:sz w:val="20"/>
          <w:szCs w:val="20"/>
          <w:lang w:val="en-GB"/>
        </w:rPr>
        <w:t>objective, identify and document lessons learned (including lessons that might improve design and implementation of other UNDP</w:t>
      </w:r>
      <w:r>
        <w:rPr>
          <w:sz w:val="20"/>
          <w:szCs w:val="20"/>
          <w:lang w:val="en-GB"/>
        </w:rPr>
        <w:t>-</w:t>
      </w:r>
      <w:r w:rsidRPr="001F3A60">
        <w:rPr>
          <w:sz w:val="20"/>
          <w:szCs w:val="20"/>
          <w:lang w:val="en-GB"/>
        </w:rPr>
        <w:t xml:space="preserve">GEF </w:t>
      </w:r>
      <w:r>
        <w:rPr>
          <w:sz w:val="20"/>
          <w:szCs w:val="20"/>
          <w:lang w:val="en-GB"/>
        </w:rPr>
        <w:t xml:space="preserve">supported AF </w:t>
      </w:r>
      <w:r w:rsidRPr="001F3A60">
        <w:rPr>
          <w:sz w:val="20"/>
          <w:szCs w:val="20"/>
          <w:lang w:val="en-GB"/>
        </w:rPr>
        <w:t xml:space="preserve">projects), and make recommendations regarding specific actions that </w:t>
      </w:r>
      <w:r>
        <w:rPr>
          <w:sz w:val="20"/>
          <w:szCs w:val="20"/>
          <w:lang w:val="en-GB"/>
        </w:rPr>
        <w:t>should be</w:t>
      </w:r>
      <w:r w:rsidRPr="001F3A60">
        <w:rPr>
          <w:sz w:val="20"/>
          <w:szCs w:val="20"/>
          <w:lang w:val="en-GB"/>
        </w:rPr>
        <w:t xml:space="preserve"> taken to improve the </w:t>
      </w:r>
      <w:r w:rsidRPr="0039662C">
        <w:rPr>
          <w:sz w:val="20"/>
          <w:szCs w:val="20"/>
          <w:lang w:val="en-GB"/>
        </w:rPr>
        <w:t>project.  The MT</w:t>
      </w:r>
      <w:r>
        <w:rPr>
          <w:sz w:val="20"/>
          <w:szCs w:val="20"/>
          <w:lang w:val="en-GB"/>
        </w:rPr>
        <w:t>E</w:t>
      </w:r>
      <w:r w:rsidRPr="0039662C">
        <w:rPr>
          <w:sz w:val="20"/>
          <w:szCs w:val="20"/>
          <w:lang w:val="en-GB"/>
        </w:rPr>
        <w:t xml:space="preserve"> will </w:t>
      </w:r>
      <w:r>
        <w:rPr>
          <w:sz w:val="20"/>
          <w:szCs w:val="20"/>
        </w:rPr>
        <w:t>evaluate</w:t>
      </w:r>
      <w:r w:rsidRPr="0039662C">
        <w:rPr>
          <w:sz w:val="20"/>
          <w:szCs w:val="20"/>
        </w:rPr>
        <w:t xml:space="preserve"> early signs of project success or failure and identify the necessary changes to be made. The project performance will be measured based on the indicators of the project’s logical framework (see Annex 1</w:t>
      </w:r>
      <w:r>
        <w:rPr>
          <w:sz w:val="20"/>
          <w:szCs w:val="20"/>
        </w:rPr>
        <w:t>).</w:t>
      </w:r>
    </w:p>
    <w:p w:rsidR="003A1F9E" w:rsidRPr="0039662C" w:rsidRDefault="003A1F9E" w:rsidP="003A1F9E">
      <w:pPr>
        <w:tabs>
          <w:tab w:val="left" w:pos="0"/>
        </w:tabs>
        <w:spacing w:line="271" w:lineRule="auto"/>
        <w:rPr>
          <w:sz w:val="20"/>
          <w:szCs w:val="20"/>
        </w:rPr>
      </w:pPr>
    </w:p>
    <w:p w:rsidR="003A1F9E" w:rsidRPr="0039662C" w:rsidRDefault="003A1F9E" w:rsidP="003A1F9E">
      <w:pPr>
        <w:spacing w:line="271" w:lineRule="auto"/>
        <w:rPr>
          <w:rFonts w:ascii="Calibri" w:hAnsi="Calibri"/>
          <w:sz w:val="20"/>
          <w:szCs w:val="20"/>
        </w:rPr>
      </w:pPr>
      <w:r w:rsidRPr="0039662C">
        <w:rPr>
          <w:sz w:val="20"/>
          <w:szCs w:val="20"/>
          <w:lang w:val="en-GB"/>
        </w:rPr>
        <w:t>The MT</w:t>
      </w:r>
      <w:r>
        <w:rPr>
          <w:sz w:val="20"/>
          <w:szCs w:val="20"/>
          <w:lang w:val="en-GB"/>
        </w:rPr>
        <w:t>E</w:t>
      </w:r>
      <w:r w:rsidRPr="0039662C">
        <w:rPr>
          <w:sz w:val="20"/>
          <w:szCs w:val="20"/>
          <w:lang w:val="en-GB"/>
        </w:rPr>
        <w:t xml:space="preserve"> must provide evidence based information that is credible, reliable and useful.  The </w:t>
      </w:r>
      <w:r>
        <w:rPr>
          <w:sz w:val="20"/>
          <w:szCs w:val="20"/>
          <w:lang w:val="en-GB"/>
        </w:rPr>
        <w:t xml:space="preserve">evaluation </w:t>
      </w:r>
      <w:r w:rsidRPr="0039662C">
        <w:rPr>
          <w:sz w:val="20"/>
          <w:szCs w:val="20"/>
          <w:lang w:val="en-GB"/>
        </w:rPr>
        <w:t xml:space="preserve">team is expected to follow a participatory and consultative </w:t>
      </w:r>
      <w:r w:rsidRPr="0039662C">
        <w:rPr>
          <w:rFonts w:ascii="Calibri" w:hAnsi="Calibri"/>
          <w:sz w:val="20"/>
          <w:szCs w:val="20"/>
        </w:rPr>
        <w:t>approach ensuring close engagemen</w:t>
      </w:r>
      <w:r>
        <w:rPr>
          <w:rFonts w:ascii="Calibri" w:hAnsi="Calibri"/>
          <w:sz w:val="20"/>
          <w:szCs w:val="20"/>
        </w:rPr>
        <w:t>t with government counterparts</w:t>
      </w:r>
      <w:r w:rsidRPr="0039662C">
        <w:rPr>
          <w:rFonts w:ascii="Calibri" w:hAnsi="Calibri"/>
          <w:sz w:val="20"/>
          <w:szCs w:val="20"/>
        </w:rPr>
        <w:t>, UNDP Country Office, project team, UNDP</w:t>
      </w:r>
      <w:r>
        <w:rPr>
          <w:rFonts w:ascii="Calibri" w:hAnsi="Calibri"/>
          <w:sz w:val="20"/>
          <w:szCs w:val="20"/>
        </w:rPr>
        <w:t>-</w:t>
      </w:r>
      <w:r w:rsidRPr="0039662C">
        <w:rPr>
          <w:rFonts w:ascii="Calibri" w:hAnsi="Calibri"/>
          <w:sz w:val="20"/>
          <w:szCs w:val="20"/>
        </w:rPr>
        <w:t xml:space="preserve">GEF Technical Adviser based in the region and key stakeholders. The </w:t>
      </w:r>
      <w:r>
        <w:rPr>
          <w:rFonts w:ascii="Calibri" w:hAnsi="Calibri"/>
          <w:sz w:val="20"/>
          <w:szCs w:val="20"/>
        </w:rPr>
        <w:t xml:space="preserve">evaluation </w:t>
      </w:r>
      <w:r w:rsidRPr="0039662C">
        <w:rPr>
          <w:rFonts w:ascii="Calibri" w:hAnsi="Calibri"/>
          <w:sz w:val="20"/>
          <w:szCs w:val="20"/>
        </w:rPr>
        <w:t xml:space="preserve">team is expected to conduct field missions to </w:t>
      </w:r>
      <w:r>
        <w:rPr>
          <w:rFonts w:ascii="Calibri" w:hAnsi="Calibri"/>
          <w:sz w:val="20"/>
          <w:szCs w:val="20"/>
          <w:shd w:val="clear" w:color="auto" w:fill="DDD9C3"/>
        </w:rPr>
        <w:t>Maldives</w:t>
      </w:r>
      <w:r w:rsidRPr="0039662C">
        <w:rPr>
          <w:rFonts w:ascii="Calibri" w:hAnsi="Calibri"/>
          <w:sz w:val="20"/>
          <w:szCs w:val="20"/>
        </w:rPr>
        <w:t xml:space="preserve"> including the following project </w:t>
      </w:r>
      <w:r w:rsidRPr="0039662C">
        <w:rPr>
          <w:rFonts w:ascii="Calibri" w:hAnsi="Calibri"/>
          <w:sz w:val="20"/>
          <w:szCs w:val="20"/>
          <w:shd w:val="clear" w:color="auto" w:fill="FFFFFF"/>
        </w:rPr>
        <w:t xml:space="preserve">sites </w:t>
      </w:r>
      <w:r w:rsidRPr="0039662C">
        <w:rPr>
          <w:rFonts w:ascii="Calibri" w:hAnsi="Calibri"/>
          <w:i/>
          <w:sz w:val="20"/>
          <w:szCs w:val="20"/>
          <w:shd w:val="clear" w:color="auto" w:fill="DDD9C3"/>
        </w:rPr>
        <w:t>(list)</w:t>
      </w:r>
      <w:r w:rsidRPr="0039662C">
        <w:rPr>
          <w:rFonts w:ascii="Calibri" w:hAnsi="Calibri"/>
          <w:i/>
          <w:sz w:val="20"/>
          <w:szCs w:val="20"/>
        </w:rPr>
        <w:t>.</w:t>
      </w:r>
      <w:r w:rsidRPr="0039662C">
        <w:rPr>
          <w:rFonts w:ascii="Calibri" w:hAnsi="Calibri"/>
          <w:sz w:val="20"/>
          <w:szCs w:val="20"/>
        </w:rPr>
        <w:t xml:space="preserve"> Interviews will be held with the following organizations and individuals at a minimum: </w:t>
      </w:r>
    </w:p>
    <w:p w:rsidR="003A1F9E" w:rsidRPr="0039662C" w:rsidRDefault="003A1F9E" w:rsidP="003A1F9E">
      <w:pPr>
        <w:pStyle w:val="BodyText"/>
        <w:numPr>
          <w:ilvl w:val="0"/>
          <w:numId w:val="10"/>
          <w:numberingChange w:id="49" w:author="Ivica Trumbic" w:date="2014-03-10T11:17:00Z" w:original="%1:1:0:."/>
        </w:numPr>
        <w:spacing w:before="0" w:after="0" w:line="271" w:lineRule="auto"/>
        <w:rPr>
          <w:rFonts w:asciiTheme="minorHAnsi" w:hAnsiTheme="minorHAnsi"/>
          <w:sz w:val="20"/>
          <w:szCs w:val="20"/>
        </w:rPr>
      </w:pPr>
      <w:r w:rsidRPr="0039662C">
        <w:rPr>
          <w:rFonts w:asciiTheme="minorHAnsi" w:hAnsiTheme="minorHAnsi"/>
          <w:sz w:val="20"/>
          <w:szCs w:val="20"/>
        </w:rPr>
        <w:t>UNDP staff who have project responsibilities;</w:t>
      </w:r>
    </w:p>
    <w:p w:rsidR="003A1F9E" w:rsidRPr="0039662C" w:rsidRDefault="003A1F9E" w:rsidP="003A1F9E">
      <w:pPr>
        <w:pStyle w:val="BodyText"/>
        <w:numPr>
          <w:ilvl w:val="0"/>
          <w:numId w:val="10"/>
          <w:numberingChange w:id="50" w:author="Ivica Trumbic" w:date="2014-03-10T11:17:00Z" w:original="%1:2:0:."/>
        </w:numPr>
        <w:spacing w:before="0" w:after="0" w:line="271" w:lineRule="auto"/>
        <w:rPr>
          <w:rFonts w:asciiTheme="minorHAnsi" w:hAnsiTheme="minorHAnsi"/>
          <w:sz w:val="20"/>
          <w:szCs w:val="20"/>
        </w:rPr>
      </w:pPr>
      <w:r>
        <w:rPr>
          <w:rFonts w:asciiTheme="minorHAnsi" w:hAnsiTheme="minorHAnsi"/>
          <w:sz w:val="20"/>
          <w:szCs w:val="20"/>
        </w:rPr>
        <w:t>Executing agencies</w:t>
      </w:r>
    </w:p>
    <w:p w:rsidR="003A1F9E" w:rsidRPr="0039662C" w:rsidRDefault="003A1F9E" w:rsidP="003A1F9E">
      <w:pPr>
        <w:pStyle w:val="BodyText"/>
        <w:numPr>
          <w:ilvl w:val="0"/>
          <w:numId w:val="10"/>
          <w:numberingChange w:id="51" w:author="Ivica Trumbic" w:date="2014-03-10T11:17:00Z" w:original="%1:3:0:."/>
        </w:numPr>
        <w:spacing w:before="0" w:after="0" w:line="271" w:lineRule="auto"/>
        <w:rPr>
          <w:rFonts w:asciiTheme="minorHAnsi" w:hAnsiTheme="minorHAnsi"/>
          <w:sz w:val="20"/>
          <w:szCs w:val="20"/>
        </w:rPr>
      </w:pPr>
      <w:r w:rsidRPr="0039662C">
        <w:rPr>
          <w:rFonts w:asciiTheme="minorHAnsi" w:hAnsiTheme="minorHAnsi"/>
          <w:sz w:val="20"/>
          <w:szCs w:val="20"/>
        </w:rPr>
        <w:t xml:space="preserve">The Chair of Project Board  </w:t>
      </w:r>
    </w:p>
    <w:p w:rsidR="003A1F9E" w:rsidRPr="0039662C" w:rsidRDefault="003A1F9E" w:rsidP="003A1F9E">
      <w:pPr>
        <w:pStyle w:val="BodyText"/>
        <w:numPr>
          <w:ilvl w:val="0"/>
          <w:numId w:val="10"/>
          <w:numberingChange w:id="52" w:author="Ivica Trumbic" w:date="2014-03-10T11:17:00Z" w:original="%1:4:0:."/>
        </w:numPr>
        <w:spacing w:before="0" w:after="0" w:line="271" w:lineRule="auto"/>
        <w:rPr>
          <w:rFonts w:asciiTheme="minorHAnsi" w:hAnsiTheme="minorHAnsi"/>
          <w:sz w:val="20"/>
          <w:szCs w:val="20"/>
        </w:rPr>
      </w:pPr>
      <w:r w:rsidRPr="0039662C">
        <w:rPr>
          <w:rFonts w:asciiTheme="minorHAnsi" w:hAnsiTheme="minorHAnsi"/>
          <w:sz w:val="20"/>
          <w:szCs w:val="20"/>
        </w:rPr>
        <w:t>The NPD and ANPD</w:t>
      </w:r>
    </w:p>
    <w:p w:rsidR="003A1F9E" w:rsidRPr="0039662C" w:rsidRDefault="003A1F9E" w:rsidP="003A1F9E">
      <w:pPr>
        <w:pStyle w:val="BodyText"/>
        <w:numPr>
          <w:ilvl w:val="0"/>
          <w:numId w:val="10"/>
          <w:numberingChange w:id="53" w:author="Ivica Trumbic" w:date="2014-03-10T11:17:00Z" w:original="%1:5:0:."/>
        </w:numPr>
        <w:spacing w:before="0" w:after="0" w:line="271" w:lineRule="auto"/>
        <w:rPr>
          <w:rFonts w:asciiTheme="minorHAnsi" w:hAnsiTheme="minorHAnsi"/>
          <w:sz w:val="20"/>
          <w:szCs w:val="20"/>
        </w:rPr>
      </w:pPr>
      <w:r w:rsidRPr="0039662C">
        <w:rPr>
          <w:rFonts w:asciiTheme="minorHAnsi" w:hAnsiTheme="minorHAnsi"/>
          <w:sz w:val="20"/>
          <w:szCs w:val="20"/>
        </w:rPr>
        <w:t>Project stakeholders, to be determined at the inception meeting; including academia, local government and CBOs</w:t>
      </w:r>
    </w:p>
    <w:p w:rsidR="003A1F9E" w:rsidRPr="00CA5FDE" w:rsidRDefault="003A1F9E" w:rsidP="003A1F9E">
      <w:pPr>
        <w:spacing w:line="271" w:lineRule="auto"/>
        <w:rPr>
          <w:sz w:val="20"/>
          <w:szCs w:val="20"/>
          <w:lang w:val="en-GB"/>
        </w:rPr>
      </w:pPr>
    </w:p>
    <w:p w:rsidR="003A1F9E" w:rsidRPr="0039662C" w:rsidRDefault="003A1F9E" w:rsidP="003A1F9E">
      <w:pPr>
        <w:spacing w:line="271" w:lineRule="auto"/>
        <w:rPr>
          <w:rFonts w:ascii="Calibri" w:hAnsi="Calibri"/>
          <w:sz w:val="20"/>
          <w:szCs w:val="20"/>
        </w:rPr>
      </w:pPr>
      <w:r w:rsidRPr="00D6638C">
        <w:rPr>
          <w:rFonts w:ascii="Calibri" w:hAnsi="Calibri"/>
          <w:sz w:val="20"/>
          <w:szCs w:val="20"/>
        </w:rPr>
        <w:t xml:space="preserve">The </w:t>
      </w:r>
      <w:r>
        <w:rPr>
          <w:rFonts w:ascii="Calibri" w:hAnsi="Calibri"/>
          <w:sz w:val="20"/>
          <w:szCs w:val="20"/>
        </w:rPr>
        <w:t>team</w:t>
      </w:r>
      <w:r w:rsidRPr="00D6638C">
        <w:rPr>
          <w:rFonts w:ascii="Calibri" w:hAnsi="Calibri"/>
          <w:sz w:val="20"/>
          <w:szCs w:val="20"/>
        </w:rPr>
        <w:t xml:space="preserve"> will </w:t>
      </w:r>
      <w:r>
        <w:rPr>
          <w:rFonts w:ascii="Calibri" w:hAnsi="Calibri"/>
          <w:sz w:val="20"/>
          <w:szCs w:val="20"/>
        </w:rPr>
        <w:t>evaluate</w:t>
      </w:r>
      <w:r w:rsidRPr="00D6638C">
        <w:rPr>
          <w:rFonts w:ascii="Calibri" w:hAnsi="Calibri"/>
          <w:sz w:val="20"/>
          <w:szCs w:val="20"/>
        </w:rPr>
        <w:t xml:space="preserve"> all relevant sources of information, such as the project document, project reports</w:t>
      </w:r>
      <w:r>
        <w:rPr>
          <w:rFonts w:ascii="Calibri" w:hAnsi="Calibri"/>
          <w:sz w:val="20"/>
          <w:szCs w:val="20"/>
        </w:rPr>
        <w:t xml:space="preserve"> – including</w:t>
      </w:r>
      <w:r w:rsidRPr="00D6638C">
        <w:rPr>
          <w:rFonts w:ascii="Calibri" w:hAnsi="Calibri"/>
          <w:sz w:val="20"/>
          <w:szCs w:val="20"/>
        </w:rPr>
        <w:t xml:space="preserve"> Annual </w:t>
      </w:r>
      <w:r>
        <w:rPr>
          <w:rFonts w:ascii="Calibri" w:hAnsi="Calibri"/>
          <w:sz w:val="20"/>
          <w:szCs w:val="20"/>
        </w:rPr>
        <w:t>PPRs</w:t>
      </w:r>
      <w:r w:rsidRPr="00D6638C">
        <w:rPr>
          <w:rFonts w:ascii="Calibri" w:hAnsi="Calibri"/>
          <w:sz w:val="20"/>
          <w:szCs w:val="20"/>
        </w:rPr>
        <w:t>,</w:t>
      </w:r>
      <w:r>
        <w:rPr>
          <w:rFonts w:ascii="Calibri" w:hAnsi="Calibri"/>
          <w:sz w:val="20"/>
          <w:szCs w:val="20"/>
        </w:rPr>
        <w:t xml:space="preserve"> AF Tracking Tools,</w:t>
      </w:r>
      <w:r w:rsidRPr="00D6638C">
        <w:rPr>
          <w:rFonts w:ascii="Calibri" w:hAnsi="Calibri"/>
          <w:sz w:val="20"/>
          <w:szCs w:val="20"/>
        </w:rPr>
        <w:t xml:space="preserve"> project budg</w:t>
      </w:r>
      <w:r>
        <w:rPr>
          <w:rFonts w:ascii="Calibri" w:hAnsi="Calibri"/>
          <w:sz w:val="20"/>
          <w:szCs w:val="20"/>
        </w:rPr>
        <w:t>et revisions, progress reports</w:t>
      </w:r>
      <w:r w:rsidRPr="00D6638C">
        <w:rPr>
          <w:rFonts w:ascii="Calibri" w:hAnsi="Calibri"/>
          <w:sz w:val="20"/>
          <w:szCs w:val="20"/>
        </w:rPr>
        <w:t>, project files, national strategic and legal documents, and any other material</w:t>
      </w:r>
      <w:r>
        <w:rPr>
          <w:rFonts w:ascii="Calibri" w:hAnsi="Calibri"/>
          <w:sz w:val="20"/>
          <w:szCs w:val="20"/>
        </w:rPr>
        <w:t>s</w:t>
      </w:r>
      <w:r w:rsidRPr="00D6638C">
        <w:rPr>
          <w:rFonts w:ascii="Calibri" w:hAnsi="Calibri"/>
          <w:sz w:val="20"/>
          <w:szCs w:val="20"/>
        </w:rPr>
        <w:t xml:space="preserve"> that the </w:t>
      </w:r>
      <w:r>
        <w:rPr>
          <w:rFonts w:ascii="Calibri" w:hAnsi="Calibri"/>
          <w:sz w:val="20"/>
          <w:szCs w:val="20"/>
        </w:rPr>
        <w:t xml:space="preserve">team </w:t>
      </w:r>
      <w:r w:rsidRPr="00D6638C">
        <w:rPr>
          <w:rFonts w:ascii="Calibri" w:hAnsi="Calibri"/>
          <w:sz w:val="20"/>
          <w:szCs w:val="20"/>
        </w:rPr>
        <w:t xml:space="preserve">considers useful for this evidence-based </w:t>
      </w:r>
      <w:r>
        <w:rPr>
          <w:rFonts w:ascii="Calibri" w:hAnsi="Calibri"/>
          <w:sz w:val="20"/>
          <w:szCs w:val="20"/>
        </w:rPr>
        <w:t>evaluation</w:t>
      </w:r>
      <w:r w:rsidRPr="00D6638C">
        <w:rPr>
          <w:rFonts w:ascii="Calibri" w:hAnsi="Calibri"/>
          <w:sz w:val="20"/>
          <w:szCs w:val="20"/>
        </w:rPr>
        <w:t xml:space="preserve">. A list of documents that the project team </w:t>
      </w:r>
      <w:r>
        <w:rPr>
          <w:rFonts w:ascii="Calibri" w:hAnsi="Calibri"/>
          <w:sz w:val="20"/>
          <w:szCs w:val="20"/>
        </w:rPr>
        <w:t xml:space="preserve">and UNDP Country Office </w:t>
      </w:r>
      <w:r w:rsidRPr="00D6638C">
        <w:rPr>
          <w:rFonts w:ascii="Calibri" w:hAnsi="Calibri"/>
          <w:sz w:val="20"/>
          <w:szCs w:val="20"/>
        </w:rPr>
        <w:t xml:space="preserve">will provide to the </w:t>
      </w:r>
      <w:r>
        <w:rPr>
          <w:rFonts w:ascii="Calibri" w:hAnsi="Calibri"/>
          <w:sz w:val="20"/>
          <w:szCs w:val="20"/>
        </w:rPr>
        <w:t>team</w:t>
      </w:r>
      <w:r w:rsidRPr="00D6638C">
        <w:rPr>
          <w:rFonts w:ascii="Calibri" w:hAnsi="Calibri"/>
          <w:sz w:val="20"/>
          <w:szCs w:val="20"/>
        </w:rPr>
        <w:t xml:space="preserve"> for review is </w:t>
      </w:r>
      <w:r w:rsidRPr="0039662C">
        <w:rPr>
          <w:rFonts w:ascii="Calibri" w:hAnsi="Calibri"/>
          <w:sz w:val="20"/>
          <w:szCs w:val="20"/>
        </w:rPr>
        <w:t>included in Annex 2 of this Terms of Reference.</w:t>
      </w:r>
    </w:p>
    <w:p w:rsidR="003A1F9E" w:rsidRPr="0039662C" w:rsidRDefault="003A1F9E" w:rsidP="003A1F9E">
      <w:pPr>
        <w:spacing w:line="271" w:lineRule="auto"/>
        <w:rPr>
          <w:rFonts w:ascii="Calibri" w:hAnsi="Calibri"/>
          <w:sz w:val="20"/>
          <w:szCs w:val="20"/>
        </w:rPr>
      </w:pPr>
    </w:p>
    <w:p w:rsidR="003A1F9E" w:rsidRPr="0039662C" w:rsidRDefault="003A1F9E" w:rsidP="003A1F9E">
      <w:pPr>
        <w:pStyle w:val="Heading1"/>
        <w:numPr>
          <w:ilvl w:val="0"/>
          <w:numId w:val="22"/>
          <w:numberingChange w:id="54" w:author="Ivica Trumbic" w:date="2014-03-10T11:17:00Z" w:original="%1:4:0:."/>
        </w:numPr>
        <w:spacing w:before="0" w:after="0" w:line="271" w:lineRule="auto"/>
        <w:rPr>
          <w:rFonts w:asciiTheme="minorHAnsi" w:hAnsiTheme="minorHAnsi"/>
          <w:sz w:val="20"/>
          <w:szCs w:val="20"/>
        </w:rPr>
      </w:pPr>
      <w:r w:rsidRPr="0039662C">
        <w:rPr>
          <w:rFonts w:asciiTheme="minorHAnsi" w:hAnsiTheme="minorHAnsi"/>
          <w:sz w:val="20"/>
          <w:szCs w:val="20"/>
        </w:rPr>
        <w:t>SCOPE OF THE MT</w:t>
      </w:r>
      <w:r>
        <w:rPr>
          <w:rFonts w:asciiTheme="minorHAnsi" w:hAnsiTheme="minorHAnsi"/>
          <w:sz w:val="20"/>
          <w:szCs w:val="20"/>
        </w:rPr>
        <w:t>E</w:t>
      </w:r>
    </w:p>
    <w:p w:rsidR="003A1F9E" w:rsidRDefault="003A1F9E" w:rsidP="003A1F9E">
      <w:pPr>
        <w:spacing w:line="271" w:lineRule="auto"/>
        <w:rPr>
          <w:sz w:val="20"/>
          <w:szCs w:val="20"/>
        </w:rPr>
      </w:pPr>
      <w:r w:rsidRPr="0039662C">
        <w:rPr>
          <w:sz w:val="20"/>
          <w:szCs w:val="20"/>
        </w:rPr>
        <w:t xml:space="preserve">The </w:t>
      </w:r>
      <w:r>
        <w:rPr>
          <w:sz w:val="20"/>
          <w:szCs w:val="20"/>
        </w:rPr>
        <w:t>evaluation</w:t>
      </w:r>
      <w:r w:rsidRPr="0039662C">
        <w:rPr>
          <w:sz w:val="20"/>
          <w:szCs w:val="20"/>
        </w:rPr>
        <w:t xml:space="preserve"> team will </w:t>
      </w:r>
      <w:r>
        <w:rPr>
          <w:sz w:val="20"/>
          <w:szCs w:val="20"/>
        </w:rPr>
        <w:t>evaluate</w:t>
      </w:r>
      <w:r w:rsidRPr="0039662C">
        <w:rPr>
          <w:sz w:val="20"/>
          <w:szCs w:val="20"/>
        </w:rPr>
        <w:t xml:space="preserve"> the following three categories of project progress.  For each category, the </w:t>
      </w:r>
      <w:r>
        <w:rPr>
          <w:sz w:val="20"/>
          <w:szCs w:val="20"/>
        </w:rPr>
        <w:t>evaluation</w:t>
      </w:r>
      <w:r w:rsidRPr="0039662C">
        <w:rPr>
          <w:sz w:val="20"/>
          <w:szCs w:val="20"/>
        </w:rPr>
        <w:t xml:space="preserve"> team is required to rate overall progress using a six-point rating scale outlined in Annex 3</w:t>
      </w:r>
      <w:r>
        <w:rPr>
          <w:sz w:val="20"/>
          <w:szCs w:val="20"/>
        </w:rPr>
        <w:t>.</w:t>
      </w:r>
    </w:p>
    <w:p w:rsidR="003A1F9E" w:rsidRDefault="003A1F9E" w:rsidP="003A1F9E">
      <w:pPr>
        <w:spacing w:line="271" w:lineRule="auto"/>
        <w:rPr>
          <w:sz w:val="20"/>
          <w:szCs w:val="20"/>
        </w:rPr>
      </w:pPr>
    </w:p>
    <w:p w:rsidR="003A1F9E" w:rsidRPr="00807334" w:rsidRDefault="003A1F9E" w:rsidP="005C7AE2">
      <w:pPr>
        <w:pStyle w:val="ListParagraph"/>
        <w:numPr>
          <w:ilvl w:val="1"/>
          <w:numId w:val="22"/>
          <w:numberingChange w:id="55" w:author="Ivica Trumbic" w:date="2014-03-10T11:17:00Z" w:original="4. %2:1:0:"/>
        </w:numPr>
        <w:spacing w:before="0" w:line="271" w:lineRule="auto"/>
        <w:ind w:left="0" w:firstLine="0"/>
        <w:contextualSpacing w:val="0"/>
        <w:rPr>
          <w:rFonts w:asciiTheme="minorHAnsi" w:hAnsiTheme="minorHAnsi"/>
          <w:b/>
          <w:sz w:val="20"/>
          <w:szCs w:val="20"/>
          <w:lang w:val="en-GB"/>
        </w:rPr>
      </w:pPr>
      <w:r w:rsidRPr="00807334">
        <w:rPr>
          <w:rFonts w:asciiTheme="minorHAnsi" w:hAnsiTheme="minorHAnsi"/>
          <w:b/>
          <w:sz w:val="20"/>
          <w:szCs w:val="20"/>
          <w:lang w:val="en-GB"/>
        </w:rPr>
        <w:t>Progress towards Results</w:t>
      </w:r>
    </w:p>
    <w:p w:rsidR="003A1F9E" w:rsidRDefault="003A1F9E" w:rsidP="003A1F9E">
      <w:pPr>
        <w:spacing w:line="271" w:lineRule="auto"/>
        <w:rPr>
          <w:sz w:val="20"/>
          <w:szCs w:val="20"/>
          <w:lang w:val="en-GB"/>
        </w:rPr>
      </w:pPr>
      <w:r w:rsidRPr="001F3A60">
        <w:rPr>
          <w:sz w:val="20"/>
          <w:szCs w:val="20"/>
          <w:u w:val="single"/>
          <w:lang w:val="en-GB"/>
        </w:rPr>
        <w:t>Project design</w:t>
      </w:r>
      <w:r w:rsidRPr="001F3A60">
        <w:rPr>
          <w:sz w:val="20"/>
          <w:szCs w:val="20"/>
          <w:lang w:val="en-GB"/>
        </w:rPr>
        <w:t xml:space="preserve">: </w:t>
      </w:r>
    </w:p>
    <w:p w:rsidR="003A1F9E" w:rsidRPr="003D1D65" w:rsidRDefault="003A1F9E" w:rsidP="003A1F9E">
      <w:pPr>
        <w:pStyle w:val="ListParagraph"/>
        <w:numPr>
          <w:ilvl w:val="0"/>
          <w:numId w:val="20"/>
          <w:numberingChange w:id="56" w:author="Ivica Trumbic" w:date="2014-03-10T11:17:00Z" w:original=""/>
        </w:numPr>
        <w:spacing w:before="0" w:line="271" w:lineRule="auto"/>
        <w:contextualSpacing w:val="0"/>
        <w:jc w:val="left"/>
        <w:rPr>
          <w:rFonts w:asciiTheme="minorHAnsi" w:hAnsiTheme="minorHAnsi"/>
          <w:color w:val="000000"/>
          <w:sz w:val="20"/>
          <w:szCs w:val="20"/>
          <w:lang w:val="en-GB"/>
        </w:rPr>
      </w:pPr>
      <w:r>
        <w:rPr>
          <w:rFonts w:asciiTheme="minorHAnsi" w:hAnsiTheme="minorHAnsi"/>
          <w:sz w:val="20"/>
          <w:szCs w:val="20"/>
          <w:lang w:val="en-GB"/>
        </w:rPr>
        <w:t>Evaluate</w:t>
      </w:r>
      <w:r w:rsidRPr="003D1D65">
        <w:rPr>
          <w:rFonts w:asciiTheme="minorHAnsi" w:hAnsiTheme="minorHAnsi"/>
          <w:sz w:val="20"/>
          <w:szCs w:val="20"/>
          <w:lang w:val="en-GB"/>
        </w:rPr>
        <w:t xml:space="preserve"> the problem addressed by the project and </w:t>
      </w:r>
      <w:r w:rsidRPr="003D1D65">
        <w:rPr>
          <w:rFonts w:asciiTheme="minorHAnsi" w:hAnsiTheme="minorHAnsi"/>
          <w:color w:val="000000"/>
          <w:sz w:val="20"/>
          <w:szCs w:val="20"/>
          <w:lang w:val="en-GB"/>
        </w:rPr>
        <w:t xml:space="preserve">the underlying assumptions.  </w:t>
      </w:r>
      <w:r>
        <w:rPr>
          <w:rFonts w:asciiTheme="minorHAnsi" w:hAnsiTheme="minorHAnsi"/>
          <w:color w:val="000000"/>
          <w:sz w:val="20"/>
          <w:szCs w:val="20"/>
          <w:lang w:val="en-GB"/>
        </w:rPr>
        <w:t>Evaluate</w:t>
      </w:r>
      <w:r w:rsidRPr="003D1D65">
        <w:rPr>
          <w:rFonts w:asciiTheme="minorHAnsi" w:hAnsiTheme="minorHAnsi"/>
          <w:color w:val="000000"/>
          <w:sz w:val="20"/>
          <w:szCs w:val="20"/>
          <w:lang w:val="en-GB"/>
        </w:rPr>
        <w:t xml:space="preserve"> the effect of any incorrect assumptions made by the project.</w:t>
      </w:r>
      <w:r>
        <w:rPr>
          <w:rFonts w:asciiTheme="minorHAnsi" w:hAnsiTheme="minorHAnsi"/>
          <w:color w:val="000000"/>
          <w:sz w:val="20"/>
          <w:szCs w:val="20"/>
          <w:lang w:val="en-GB"/>
        </w:rPr>
        <w:t xml:space="preserve">  I</w:t>
      </w:r>
      <w:r w:rsidRPr="003D1D65">
        <w:rPr>
          <w:rFonts w:asciiTheme="minorHAnsi" w:hAnsiTheme="minorHAnsi"/>
          <w:color w:val="000000"/>
          <w:sz w:val="20"/>
          <w:szCs w:val="20"/>
          <w:lang w:val="en-GB"/>
        </w:rPr>
        <w:t>dentify new assumption</w:t>
      </w:r>
      <w:r>
        <w:rPr>
          <w:rFonts w:asciiTheme="minorHAnsi" w:hAnsiTheme="minorHAnsi"/>
          <w:color w:val="000000"/>
          <w:sz w:val="20"/>
          <w:szCs w:val="20"/>
          <w:lang w:val="en-GB"/>
        </w:rPr>
        <w:t>s.</w:t>
      </w:r>
    </w:p>
    <w:p w:rsidR="003A1F9E" w:rsidRPr="001D783A" w:rsidRDefault="003A1F9E" w:rsidP="003A1F9E">
      <w:pPr>
        <w:pStyle w:val="ListParagraph"/>
        <w:numPr>
          <w:ilvl w:val="0"/>
          <w:numId w:val="20"/>
          <w:numberingChange w:id="57" w:author="Ivica Trumbic" w:date="2014-03-10T11:17:00Z" w:original=""/>
        </w:numPr>
        <w:spacing w:before="0" w:line="271" w:lineRule="auto"/>
        <w:contextualSpacing w:val="0"/>
        <w:jc w:val="left"/>
        <w:rPr>
          <w:rFonts w:asciiTheme="minorHAnsi" w:hAnsiTheme="minorHAnsi"/>
          <w:sz w:val="20"/>
          <w:szCs w:val="20"/>
        </w:rPr>
      </w:pPr>
      <w:r>
        <w:rPr>
          <w:rFonts w:asciiTheme="minorHAnsi" w:hAnsiTheme="minorHAnsi"/>
          <w:sz w:val="20"/>
          <w:szCs w:val="20"/>
          <w:lang w:val="en-GB"/>
        </w:rPr>
        <w:t>Evaluate</w:t>
      </w:r>
      <w:r w:rsidRPr="00D31C82">
        <w:rPr>
          <w:rFonts w:asciiTheme="minorHAnsi" w:hAnsiTheme="minorHAnsi"/>
          <w:sz w:val="20"/>
          <w:szCs w:val="20"/>
          <w:lang w:val="en-GB"/>
        </w:rPr>
        <w:t xml:space="preserve"> the relevance of the project strategy</w:t>
      </w:r>
      <w:r>
        <w:rPr>
          <w:rFonts w:asciiTheme="minorHAnsi" w:hAnsiTheme="minorHAnsi"/>
          <w:sz w:val="20"/>
          <w:szCs w:val="20"/>
          <w:lang w:val="en-GB"/>
        </w:rPr>
        <w:t xml:space="preserve"> (and theory of change)</w:t>
      </w:r>
      <w:r w:rsidRPr="00D31C82">
        <w:rPr>
          <w:rFonts w:asciiTheme="minorHAnsi" w:hAnsiTheme="minorHAnsi"/>
          <w:sz w:val="20"/>
          <w:szCs w:val="20"/>
          <w:lang w:val="en-GB"/>
        </w:rPr>
        <w:t xml:space="preserve"> and </w:t>
      </w:r>
      <w:r>
        <w:rPr>
          <w:rFonts w:asciiTheme="minorHAnsi" w:hAnsiTheme="minorHAnsi"/>
          <w:color w:val="000000"/>
          <w:sz w:val="20"/>
          <w:szCs w:val="20"/>
          <w:lang w:val="en-GB"/>
        </w:rPr>
        <w:t>w</w:t>
      </w:r>
      <w:r w:rsidRPr="00D31C82">
        <w:rPr>
          <w:rFonts w:asciiTheme="minorHAnsi" w:hAnsiTheme="minorHAnsi"/>
          <w:color w:val="000000"/>
          <w:sz w:val="20"/>
          <w:szCs w:val="20"/>
          <w:lang w:val="en-GB"/>
        </w:rPr>
        <w:t xml:space="preserve">hether it provides the most effective route towards </w:t>
      </w:r>
      <w:r>
        <w:rPr>
          <w:rFonts w:asciiTheme="minorHAnsi" w:hAnsiTheme="minorHAnsi"/>
          <w:color w:val="000000"/>
          <w:sz w:val="20"/>
          <w:szCs w:val="20"/>
          <w:lang w:val="en-GB"/>
        </w:rPr>
        <w:t xml:space="preserve">expected/intended </w:t>
      </w:r>
      <w:r w:rsidRPr="00D31C82">
        <w:rPr>
          <w:rFonts w:asciiTheme="minorHAnsi" w:hAnsiTheme="minorHAnsi"/>
          <w:color w:val="000000"/>
          <w:sz w:val="20"/>
          <w:szCs w:val="20"/>
          <w:lang w:val="en-GB"/>
        </w:rPr>
        <w:t xml:space="preserve">results.  </w:t>
      </w:r>
    </w:p>
    <w:p w:rsidR="003A1F9E" w:rsidRPr="00694D8B" w:rsidRDefault="003A1F9E" w:rsidP="003A1F9E">
      <w:pPr>
        <w:pStyle w:val="ListParagraph"/>
        <w:numPr>
          <w:ilvl w:val="0"/>
          <w:numId w:val="20"/>
          <w:numberingChange w:id="58" w:author="Ivica Trumbic" w:date="2014-03-10T11:17:00Z" w:original=""/>
        </w:numPr>
        <w:spacing w:before="0" w:line="271" w:lineRule="auto"/>
        <w:contextualSpacing w:val="0"/>
        <w:jc w:val="left"/>
        <w:rPr>
          <w:rFonts w:asciiTheme="minorHAnsi" w:hAnsiTheme="minorHAnsi"/>
          <w:sz w:val="20"/>
          <w:szCs w:val="20"/>
        </w:rPr>
      </w:pPr>
      <w:r>
        <w:rPr>
          <w:rFonts w:asciiTheme="minorHAnsi" w:hAnsiTheme="minorHAnsi"/>
          <w:sz w:val="20"/>
          <w:szCs w:val="20"/>
          <w:lang w:val="en-GB"/>
        </w:rPr>
        <w:t>Evaluate</w:t>
      </w:r>
      <w:r w:rsidRPr="001D783A">
        <w:rPr>
          <w:rFonts w:asciiTheme="minorHAnsi" w:hAnsiTheme="minorHAnsi"/>
          <w:sz w:val="20"/>
          <w:szCs w:val="20"/>
          <w:lang w:val="en-GB"/>
        </w:rPr>
        <w:t xml:space="preserve"> how the project addresses country priorities.</w:t>
      </w:r>
    </w:p>
    <w:p w:rsidR="003A1F9E" w:rsidRPr="001D783A" w:rsidRDefault="003A1F9E" w:rsidP="003A1F9E">
      <w:pPr>
        <w:pStyle w:val="ListParagraph"/>
        <w:numPr>
          <w:ilvl w:val="0"/>
          <w:numId w:val="20"/>
          <w:numberingChange w:id="59" w:author="Ivica Trumbic" w:date="2014-03-10T11:17:00Z" w:original=""/>
        </w:numPr>
        <w:spacing w:before="0" w:line="271" w:lineRule="auto"/>
        <w:contextualSpacing w:val="0"/>
        <w:jc w:val="left"/>
        <w:rPr>
          <w:rFonts w:asciiTheme="minorHAnsi" w:hAnsiTheme="minorHAnsi"/>
          <w:sz w:val="20"/>
          <w:szCs w:val="20"/>
        </w:rPr>
      </w:pPr>
      <w:r>
        <w:rPr>
          <w:rFonts w:asciiTheme="minorHAnsi" w:hAnsiTheme="minorHAnsi"/>
          <w:sz w:val="20"/>
          <w:szCs w:val="20"/>
          <w:lang w:val="en-GB"/>
        </w:rPr>
        <w:t>Evaluate the baseline data included in the project results framework and suggest revisions as necessary.</w:t>
      </w:r>
    </w:p>
    <w:p w:rsidR="003A1F9E" w:rsidRPr="00D31C82" w:rsidRDefault="003A1F9E" w:rsidP="003A1F9E">
      <w:pPr>
        <w:pStyle w:val="ListParagraph"/>
        <w:spacing w:before="0" w:line="271" w:lineRule="auto"/>
        <w:ind w:left="360"/>
        <w:jc w:val="left"/>
        <w:rPr>
          <w:rFonts w:asciiTheme="minorHAnsi" w:hAnsiTheme="minorHAnsi"/>
          <w:sz w:val="20"/>
          <w:szCs w:val="20"/>
        </w:rPr>
      </w:pPr>
    </w:p>
    <w:p w:rsidR="003A1F9E" w:rsidRPr="00D31C82" w:rsidRDefault="003A1F9E" w:rsidP="003A1F9E">
      <w:pPr>
        <w:spacing w:line="271" w:lineRule="auto"/>
        <w:rPr>
          <w:sz w:val="20"/>
          <w:szCs w:val="20"/>
        </w:rPr>
      </w:pPr>
      <w:r w:rsidRPr="00D31C82">
        <w:rPr>
          <w:sz w:val="20"/>
          <w:szCs w:val="20"/>
          <w:u w:val="single"/>
        </w:rPr>
        <w:t>Progress</w:t>
      </w:r>
      <w:r>
        <w:rPr>
          <w:sz w:val="20"/>
          <w:szCs w:val="20"/>
        </w:rPr>
        <w:t>:</w:t>
      </w:r>
    </w:p>
    <w:p w:rsidR="003A1F9E" w:rsidRPr="00D31C82" w:rsidRDefault="003A1F9E" w:rsidP="003A1F9E">
      <w:pPr>
        <w:pStyle w:val="ListParagraph"/>
        <w:numPr>
          <w:ilvl w:val="0"/>
          <w:numId w:val="20"/>
          <w:numberingChange w:id="60" w:author="Ivica Trumbic" w:date="2014-03-10T11:17:00Z" w:original=""/>
        </w:numPr>
        <w:spacing w:before="0" w:line="271" w:lineRule="auto"/>
        <w:contextualSpacing w:val="0"/>
        <w:jc w:val="left"/>
        <w:rPr>
          <w:rFonts w:asciiTheme="minorHAnsi" w:hAnsiTheme="minorHAnsi"/>
          <w:sz w:val="20"/>
          <w:szCs w:val="20"/>
        </w:rPr>
      </w:pPr>
      <w:r>
        <w:rPr>
          <w:rFonts w:asciiTheme="minorHAnsi" w:hAnsiTheme="minorHAnsi"/>
          <w:sz w:val="20"/>
          <w:szCs w:val="20"/>
          <w:lang w:val="en-GB"/>
        </w:rPr>
        <w:t>Evaluate the outputs and progress toward outcomes achieved so far</w:t>
      </w:r>
      <w:r w:rsidRPr="00D31C82">
        <w:rPr>
          <w:rFonts w:asciiTheme="minorHAnsi" w:hAnsiTheme="minorHAnsi"/>
          <w:sz w:val="20"/>
          <w:szCs w:val="20"/>
          <w:lang w:val="en-GB"/>
        </w:rPr>
        <w:t xml:space="preserve"> and the contribution to attaining the overall objective of the project. </w:t>
      </w:r>
    </w:p>
    <w:p w:rsidR="003A1F9E" w:rsidRPr="002F61D6" w:rsidRDefault="003A1F9E" w:rsidP="003A1F9E">
      <w:pPr>
        <w:pStyle w:val="ListParagraph"/>
        <w:numPr>
          <w:ilvl w:val="0"/>
          <w:numId w:val="20"/>
          <w:numberingChange w:id="61" w:author="Ivica Trumbic" w:date="2014-03-10T11:17:00Z" w:original=""/>
        </w:numPr>
        <w:spacing w:before="0" w:line="271" w:lineRule="auto"/>
        <w:contextualSpacing w:val="0"/>
        <w:jc w:val="left"/>
        <w:rPr>
          <w:rFonts w:asciiTheme="minorHAnsi" w:hAnsiTheme="minorHAnsi"/>
          <w:sz w:val="20"/>
          <w:szCs w:val="20"/>
        </w:rPr>
      </w:pPr>
      <w:r w:rsidRPr="002F61D6">
        <w:rPr>
          <w:rFonts w:asciiTheme="minorHAnsi" w:hAnsiTheme="minorHAnsi"/>
          <w:sz w:val="20"/>
          <w:szCs w:val="20"/>
          <w:lang w:val="en-GB"/>
        </w:rPr>
        <w:t xml:space="preserve">Examine if progress so far has led to, or could in the future catalyze, beneficial development effects (i.e. income generation, gender equality and women’s empowerment, improved governance etc...) that should be included in the project results framework and monitored on an annual basis. </w:t>
      </w:r>
      <w:r w:rsidRPr="002F61D6">
        <w:rPr>
          <w:rFonts w:asciiTheme="minorHAnsi" w:hAnsiTheme="minorHAnsi"/>
          <w:color w:val="000000"/>
          <w:sz w:val="20"/>
          <w:szCs w:val="20"/>
          <w:lang w:val="en-GB"/>
        </w:rPr>
        <w:t>Suggest measures to improve the project’s development impact, including gender equality and women’s empowerment.</w:t>
      </w:r>
    </w:p>
    <w:p w:rsidR="003A1F9E" w:rsidRPr="003D1D65" w:rsidRDefault="003A1F9E" w:rsidP="003A1F9E">
      <w:pPr>
        <w:pStyle w:val="ListParagraph"/>
        <w:numPr>
          <w:ilvl w:val="0"/>
          <w:numId w:val="20"/>
          <w:numberingChange w:id="62" w:author="Ivica Trumbic" w:date="2014-03-10T11:17:00Z" w:original=""/>
        </w:numPr>
        <w:spacing w:before="0" w:line="271" w:lineRule="auto"/>
        <w:contextualSpacing w:val="0"/>
        <w:jc w:val="left"/>
        <w:rPr>
          <w:rFonts w:asciiTheme="minorHAnsi" w:hAnsiTheme="minorHAnsi"/>
          <w:sz w:val="20"/>
          <w:szCs w:val="20"/>
          <w:lang w:val="en-GB"/>
        </w:rPr>
      </w:pPr>
      <w:r>
        <w:rPr>
          <w:rFonts w:asciiTheme="minorHAnsi" w:hAnsiTheme="minorHAnsi"/>
          <w:sz w:val="20"/>
          <w:szCs w:val="20"/>
          <w:lang w:val="en-GB"/>
        </w:rPr>
        <w:t xml:space="preserve">Examine whether </w:t>
      </w:r>
      <w:r w:rsidRPr="003D1D65">
        <w:rPr>
          <w:rFonts w:asciiTheme="minorHAnsi" w:hAnsiTheme="minorHAnsi"/>
          <w:sz w:val="20"/>
          <w:szCs w:val="20"/>
          <w:lang w:val="en-GB"/>
        </w:rPr>
        <w:t>pro</w:t>
      </w:r>
      <w:r>
        <w:rPr>
          <w:rFonts w:asciiTheme="minorHAnsi" w:hAnsiTheme="minorHAnsi"/>
          <w:sz w:val="20"/>
          <w:szCs w:val="20"/>
          <w:lang w:val="en-GB"/>
        </w:rPr>
        <w:t>gress</w:t>
      </w:r>
      <w:r w:rsidRPr="003D1D65">
        <w:rPr>
          <w:rFonts w:asciiTheme="minorHAnsi" w:hAnsiTheme="minorHAnsi"/>
          <w:sz w:val="20"/>
          <w:szCs w:val="20"/>
          <w:lang w:val="en-GB"/>
        </w:rPr>
        <w:t xml:space="preserve"> so far</w:t>
      </w:r>
      <w:r>
        <w:rPr>
          <w:rFonts w:asciiTheme="minorHAnsi" w:hAnsiTheme="minorHAnsi"/>
          <w:sz w:val="20"/>
          <w:szCs w:val="20"/>
          <w:lang w:val="en-GB"/>
        </w:rPr>
        <w:t xml:space="preserve"> has led to,or could </w:t>
      </w:r>
      <w:r w:rsidRPr="003D1D65">
        <w:rPr>
          <w:rFonts w:asciiTheme="minorHAnsi" w:hAnsiTheme="minorHAnsi"/>
          <w:sz w:val="20"/>
          <w:szCs w:val="20"/>
          <w:lang w:val="en-GB"/>
        </w:rPr>
        <w:t>in the future lead to</w:t>
      </w:r>
      <w:r>
        <w:rPr>
          <w:rFonts w:asciiTheme="minorHAnsi" w:hAnsiTheme="minorHAnsi"/>
          <w:sz w:val="20"/>
          <w:szCs w:val="20"/>
          <w:lang w:val="en-GB"/>
        </w:rPr>
        <w:t>,</w:t>
      </w:r>
      <w:r w:rsidRPr="003D1D65">
        <w:rPr>
          <w:rFonts w:asciiTheme="minorHAnsi" w:hAnsiTheme="minorHAnsi"/>
          <w:sz w:val="20"/>
          <w:szCs w:val="20"/>
          <w:lang w:val="en-GB"/>
        </w:rPr>
        <w:t xml:space="preserve"> potentially adverse environmental and/or social impacts/risks that could threaten the sustainability of the project outcomes.  Are these risks being managed, mitigated, minimized or offset?  Suggest mitigation measures as needed.</w:t>
      </w:r>
    </w:p>
    <w:p w:rsidR="003A1F9E" w:rsidRPr="002F61D6" w:rsidRDefault="003A1F9E" w:rsidP="003A1F9E">
      <w:pPr>
        <w:pStyle w:val="ListParagraph"/>
        <w:numPr>
          <w:ilvl w:val="0"/>
          <w:numId w:val="18"/>
          <w:numberingChange w:id="63" w:author="Ivica Trumbic" w:date="2014-03-10T11:17:00Z" w:original=""/>
        </w:numPr>
        <w:spacing w:before="0" w:line="271" w:lineRule="auto"/>
        <w:contextualSpacing w:val="0"/>
        <w:jc w:val="left"/>
        <w:rPr>
          <w:rFonts w:asciiTheme="minorHAnsi" w:hAnsiTheme="minorHAnsi"/>
          <w:sz w:val="20"/>
          <w:szCs w:val="20"/>
          <w:lang w:val="en-GB"/>
        </w:rPr>
      </w:pPr>
      <w:r>
        <w:rPr>
          <w:rFonts w:asciiTheme="minorHAnsi" w:hAnsiTheme="minorHAnsi"/>
          <w:sz w:val="20"/>
          <w:szCs w:val="20"/>
          <w:lang w:val="en-GB"/>
        </w:rPr>
        <w:t>Evaluate</w:t>
      </w:r>
      <w:r w:rsidRPr="009C3D07">
        <w:rPr>
          <w:rFonts w:asciiTheme="minorHAnsi" w:hAnsiTheme="minorHAnsi"/>
          <w:sz w:val="20"/>
          <w:szCs w:val="20"/>
          <w:lang w:val="en-GB"/>
        </w:rPr>
        <w:t xml:space="preserve"> the extent to which the implementation of the project has been inclusive of relevant stakeholders and to which it has been able to create collaboration between different partners</w:t>
      </w:r>
      <w:r>
        <w:rPr>
          <w:rFonts w:asciiTheme="minorHAnsi" w:hAnsiTheme="minorHAnsi"/>
          <w:sz w:val="20"/>
          <w:szCs w:val="20"/>
          <w:lang w:val="en-GB"/>
        </w:rPr>
        <w:t>, and how the different needs of male and female stakeholders has been considered</w:t>
      </w:r>
      <w:r w:rsidRPr="009C3D07">
        <w:rPr>
          <w:rFonts w:asciiTheme="minorHAnsi" w:hAnsiTheme="minorHAnsi"/>
          <w:sz w:val="20"/>
          <w:szCs w:val="20"/>
          <w:lang w:val="en-GB"/>
        </w:rPr>
        <w:t>.</w:t>
      </w:r>
      <w:r w:rsidRPr="009C3D07">
        <w:rPr>
          <w:rFonts w:asciiTheme="minorHAnsi" w:hAnsiTheme="minorHAnsi"/>
          <w:color w:val="000000"/>
          <w:sz w:val="20"/>
          <w:szCs w:val="20"/>
          <w:lang w:val="en-GB"/>
        </w:rPr>
        <w:t xml:space="preserve"> Identify opportunities for stronger substantive partnerships.  </w:t>
      </w:r>
    </w:p>
    <w:p w:rsidR="003A1F9E" w:rsidRPr="002F61D6" w:rsidRDefault="003A1F9E" w:rsidP="003A1F9E">
      <w:pPr>
        <w:pStyle w:val="ListParagraph"/>
        <w:spacing w:before="0" w:line="271" w:lineRule="auto"/>
        <w:ind w:left="360"/>
        <w:jc w:val="left"/>
        <w:rPr>
          <w:rFonts w:asciiTheme="minorHAnsi" w:hAnsiTheme="minorHAnsi"/>
          <w:sz w:val="20"/>
          <w:szCs w:val="20"/>
          <w:lang w:val="en-GB"/>
        </w:rPr>
      </w:pPr>
    </w:p>
    <w:p w:rsidR="003A1F9E" w:rsidRPr="003A6265" w:rsidRDefault="003A1F9E" w:rsidP="005C7AE2">
      <w:pPr>
        <w:pStyle w:val="ListParagraph"/>
        <w:numPr>
          <w:ilvl w:val="1"/>
          <w:numId w:val="22"/>
          <w:numberingChange w:id="64" w:author="Ivica Trumbic" w:date="2014-03-10T11:17:00Z" w:original="4. %2:2:0:"/>
        </w:numPr>
        <w:spacing w:before="0" w:line="271" w:lineRule="auto"/>
        <w:ind w:left="0" w:firstLine="0"/>
        <w:contextualSpacing w:val="0"/>
        <w:rPr>
          <w:rFonts w:asciiTheme="minorHAnsi" w:hAnsiTheme="minorHAnsi"/>
          <w:b/>
          <w:sz w:val="20"/>
          <w:szCs w:val="20"/>
          <w:lang w:val="en-GB"/>
        </w:rPr>
      </w:pPr>
      <w:r w:rsidRPr="003A6265">
        <w:rPr>
          <w:rFonts w:asciiTheme="minorHAnsi" w:hAnsiTheme="minorHAnsi"/>
          <w:b/>
          <w:sz w:val="20"/>
          <w:szCs w:val="20"/>
          <w:lang w:val="en-GB"/>
        </w:rPr>
        <w:t>Adaptive management</w:t>
      </w:r>
    </w:p>
    <w:p w:rsidR="003A1F9E" w:rsidRPr="001F3A60" w:rsidRDefault="003A1F9E" w:rsidP="003A1F9E">
      <w:pPr>
        <w:keepNext/>
        <w:spacing w:line="271" w:lineRule="auto"/>
        <w:rPr>
          <w:color w:val="000000"/>
          <w:sz w:val="20"/>
          <w:szCs w:val="20"/>
          <w:u w:val="single"/>
          <w:lang w:val="en-GB"/>
        </w:rPr>
      </w:pPr>
      <w:r w:rsidRPr="001F3A60">
        <w:rPr>
          <w:color w:val="000000"/>
          <w:sz w:val="20"/>
          <w:szCs w:val="20"/>
          <w:u w:val="single"/>
          <w:lang w:val="en-GB"/>
        </w:rPr>
        <w:t>Work Planning</w:t>
      </w:r>
    </w:p>
    <w:p w:rsidR="003A1F9E" w:rsidRDefault="003A1F9E" w:rsidP="005C7AE2">
      <w:pPr>
        <w:numPr>
          <w:ilvl w:val="0"/>
          <w:numId w:val="16"/>
          <w:numberingChange w:id="65" w:author="Ivica Trumbic" w:date="2014-03-10T11:17:00Z" w:original="%1:1:4:)"/>
        </w:numPr>
        <w:tabs>
          <w:tab w:val="clear" w:pos="360"/>
          <w:tab w:val="num" w:pos="-1702"/>
        </w:tabs>
        <w:spacing w:line="271" w:lineRule="auto"/>
        <w:ind w:left="425" w:hanging="425"/>
        <w:jc w:val="both"/>
        <w:rPr>
          <w:color w:val="000000"/>
          <w:sz w:val="20"/>
          <w:szCs w:val="20"/>
          <w:lang w:val="en-GB"/>
        </w:rPr>
      </w:pPr>
      <w:r>
        <w:rPr>
          <w:color w:val="000000"/>
          <w:sz w:val="20"/>
          <w:szCs w:val="20"/>
          <w:lang w:val="en-GB"/>
        </w:rPr>
        <w:t xml:space="preserve">Are </w:t>
      </w:r>
      <w:r w:rsidRPr="001F3A60">
        <w:rPr>
          <w:color w:val="000000"/>
          <w:sz w:val="20"/>
          <w:szCs w:val="20"/>
          <w:lang w:val="en-GB"/>
        </w:rPr>
        <w:t>work planning processes result-based?  If not, suggest ways to re-orientate work planning</w:t>
      </w:r>
      <w:r>
        <w:rPr>
          <w:color w:val="000000"/>
          <w:sz w:val="20"/>
          <w:szCs w:val="20"/>
          <w:lang w:val="en-GB"/>
        </w:rPr>
        <w:t xml:space="preserve"> to focus on results.</w:t>
      </w:r>
    </w:p>
    <w:p w:rsidR="003A1F9E" w:rsidRPr="004A07CA" w:rsidRDefault="003A1F9E" w:rsidP="005C7AE2">
      <w:pPr>
        <w:numPr>
          <w:ilvl w:val="0"/>
          <w:numId w:val="16"/>
          <w:numberingChange w:id="66" w:author="Ivica Trumbic" w:date="2014-03-10T11:17:00Z" w:original="%1:2:4:)"/>
        </w:numPr>
        <w:tabs>
          <w:tab w:val="clear" w:pos="360"/>
          <w:tab w:val="num" w:pos="-1702"/>
        </w:tabs>
        <w:spacing w:line="271" w:lineRule="auto"/>
        <w:ind w:left="425" w:hanging="425"/>
        <w:jc w:val="both"/>
        <w:rPr>
          <w:color w:val="000000"/>
          <w:sz w:val="20"/>
          <w:szCs w:val="20"/>
          <w:lang w:val="en-GB"/>
        </w:rPr>
      </w:pPr>
      <w:r>
        <w:rPr>
          <w:color w:val="000000"/>
          <w:sz w:val="20"/>
          <w:szCs w:val="20"/>
          <w:lang w:val="en-GB"/>
        </w:rPr>
        <w:t>Examine</w:t>
      </w:r>
      <w:r w:rsidRPr="004A07CA">
        <w:rPr>
          <w:color w:val="000000"/>
          <w:sz w:val="20"/>
          <w:szCs w:val="20"/>
          <w:lang w:val="en-GB"/>
        </w:rPr>
        <w:t xml:space="preserve"> the use of the </w:t>
      </w:r>
      <w:r>
        <w:rPr>
          <w:color w:val="000000"/>
          <w:sz w:val="20"/>
          <w:szCs w:val="20"/>
          <w:lang w:val="en-GB"/>
        </w:rPr>
        <w:t xml:space="preserve">project document </w:t>
      </w:r>
      <w:r w:rsidRPr="004A07CA">
        <w:rPr>
          <w:color w:val="000000"/>
          <w:sz w:val="20"/>
          <w:szCs w:val="20"/>
          <w:lang w:val="en-GB"/>
        </w:rPr>
        <w:t>logical</w:t>
      </w:r>
      <w:r>
        <w:rPr>
          <w:color w:val="000000"/>
          <w:sz w:val="20"/>
          <w:szCs w:val="20"/>
          <w:lang w:val="en-GB"/>
        </w:rPr>
        <w:t xml:space="preserve">/results framework </w:t>
      </w:r>
      <w:r w:rsidRPr="004A07CA">
        <w:rPr>
          <w:color w:val="000000"/>
          <w:sz w:val="20"/>
          <w:szCs w:val="20"/>
          <w:lang w:val="en-GB"/>
        </w:rPr>
        <w:t xml:space="preserve">as a management tool and </w:t>
      </w:r>
      <w:r>
        <w:rPr>
          <w:color w:val="000000"/>
          <w:sz w:val="20"/>
          <w:szCs w:val="20"/>
          <w:lang w:val="en-GB"/>
        </w:rPr>
        <w:t xml:space="preserve">evaluate </w:t>
      </w:r>
      <w:r w:rsidRPr="004A07CA">
        <w:rPr>
          <w:color w:val="000000"/>
          <w:sz w:val="20"/>
          <w:szCs w:val="20"/>
          <w:lang w:val="en-GB"/>
        </w:rPr>
        <w:t>any changes made to it</w:t>
      </w:r>
      <w:r>
        <w:rPr>
          <w:color w:val="000000"/>
          <w:sz w:val="20"/>
          <w:szCs w:val="20"/>
          <w:lang w:val="en-GB"/>
        </w:rPr>
        <w:t xml:space="preserve"> since project start</w:t>
      </w:r>
      <w:r w:rsidRPr="004A07CA">
        <w:rPr>
          <w:color w:val="000000"/>
          <w:sz w:val="20"/>
          <w:szCs w:val="20"/>
          <w:lang w:val="en-GB"/>
        </w:rPr>
        <w:t xml:space="preserve">.  Ensure </w:t>
      </w:r>
      <w:r>
        <w:rPr>
          <w:color w:val="000000"/>
          <w:sz w:val="20"/>
          <w:szCs w:val="20"/>
          <w:lang w:val="en-GB"/>
        </w:rPr>
        <w:t xml:space="preserve">any revisions </w:t>
      </w:r>
      <w:r w:rsidRPr="004A07CA">
        <w:rPr>
          <w:color w:val="000000"/>
          <w:sz w:val="20"/>
          <w:szCs w:val="20"/>
          <w:lang w:val="en-GB"/>
        </w:rPr>
        <w:t xml:space="preserve">meet UNDP-GEF requirements </w:t>
      </w:r>
      <w:r>
        <w:rPr>
          <w:color w:val="000000"/>
          <w:sz w:val="20"/>
          <w:szCs w:val="20"/>
          <w:lang w:val="en-GB"/>
        </w:rPr>
        <w:t xml:space="preserve">and evaluate the impact of </w:t>
      </w:r>
      <w:r w:rsidRPr="004A07CA">
        <w:rPr>
          <w:color w:val="000000"/>
          <w:sz w:val="20"/>
          <w:szCs w:val="20"/>
          <w:lang w:val="en-GB"/>
        </w:rPr>
        <w:t xml:space="preserve">the </w:t>
      </w:r>
      <w:r>
        <w:rPr>
          <w:color w:val="000000"/>
          <w:sz w:val="20"/>
          <w:szCs w:val="20"/>
          <w:lang w:val="en-GB"/>
        </w:rPr>
        <w:t xml:space="preserve">revised approach </w:t>
      </w:r>
      <w:r w:rsidRPr="004A07CA">
        <w:rPr>
          <w:color w:val="000000"/>
          <w:sz w:val="20"/>
          <w:szCs w:val="20"/>
          <w:lang w:val="en-GB"/>
        </w:rPr>
        <w:t>on project management</w:t>
      </w:r>
      <w:r>
        <w:rPr>
          <w:color w:val="000000"/>
          <w:sz w:val="20"/>
          <w:szCs w:val="20"/>
          <w:lang w:val="en-GB"/>
        </w:rPr>
        <w:t>.</w:t>
      </w:r>
    </w:p>
    <w:p w:rsidR="003A1F9E" w:rsidRDefault="003A1F9E" w:rsidP="003A1F9E">
      <w:pPr>
        <w:spacing w:line="271" w:lineRule="auto"/>
        <w:rPr>
          <w:color w:val="000000"/>
          <w:sz w:val="20"/>
          <w:szCs w:val="20"/>
          <w:lang w:val="en-GB"/>
        </w:rPr>
      </w:pPr>
      <w:r w:rsidRPr="00155252">
        <w:rPr>
          <w:color w:val="000000"/>
          <w:sz w:val="20"/>
          <w:szCs w:val="20"/>
          <w:u w:val="single"/>
          <w:lang w:val="en-GB"/>
        </w:rPr>
        <w:t>Finance and co-finance</w:t>
      </w:r>
      <w:r>
        <w:rPr>
          <w:color w:val="000000"/>
          <w:sz w:val="20"/>
          <w:szCs w:val="20"/>
          <w:lang w:val="en-GB"/>
        </w:rPr>
        <w:t>:</w:t>
      </w:r>
    </w:p>
    <w:p w:rsidR="003A1F9E" w:rsidRDefault="003A1F9E" w:rsidP="003A1F9E">
      <w:pPr>
        <w:pStyle w:val="ListParagraph"/>
        <w:numPr>
          <w:ilvl w:val="0"/>
          <w:numId w:val="19"/>
          <w:numberingChange w:id="67" w:author="Ivica Trumbic" w:date="2014-03-10T11:17:00Z" w:original="%1:1:4:)"/>
        </w:numPr>
        <w:spacing w:before="0" w:line="271" w:lineRule="auto"/>
        <w:contextualSpacing w:val="0"/>
        <w:rPr>
          <w:rFonts w:asciiTheme="minorHAnsi" w:hAnsiTheme="minorHAnsi"/>
          <w:color w:val="000000"/>
          <w:sz w:val="20"/>
          <w:szCs w:val="20"/>
          <w:lang w:val="en-GB"/>
        </w:rPr>
      </w:pPr>
      <w:r w:rsidRPr="00670C1F">
        <w:rPr>
          <w:rFonts w:asciiTheme="minorHAnsi" w:hAnsiTheme="minorHAnsi"/>
          <w:color w:val="000000"/>
          <w:sz w:val="20"/>
          <w:szCs w:val="20"/>
          <w:lang w:val="en-GB"/>
        </w:rPr>
        <w:t xml:space="preserve">Consider the financial management of the project, with specific reference to the cost-effectiveness of interventions.  </w:t>
      </w:r>
    </w:p>
    <w:p w:rsidR="003A1F9E" w:rsidRPr="0039662C" w:rsidRDefault="003A1F9E" w:rsidP="003A1F9E">
      <w:pPr>
        <w:pStyle w:val="ListParagraph"/>
        <w:numPr>
          <w:ilvl w:val="0"/>
          <w:numId w:val="19"/>
          <w:numberingChange w:id="68" w:author="Ivica Trumbic" w:date="2014-03-10T11:17:00Z" w:original="%1:2:4:)"/>
        </w:numPr>
        <w:spacing w:before="0" w:line="271" w:lineRule="auto"/>
        <w:contextualSpacing w:val="0"/>
        <w:rPr>
          <w:rFonts w:asciiTheme="minorHAnsi" w:hAnsiTheme="minorHAnsi"/>
          <w:color w:val="000000"/>
          <w:sz w:val="20"/>
          <w:szCs w:val="20"/>
          <w:lang w:val="en-GB"/>
        </w:rPr>
      </w:pPr>
      <w:r w:rsidRPr="0039662C">
        <w:rPr>
          <w:rFonts w:asciiTheme="minorHAnsi" w:hAnsiTheme="minorHAnsi"/>
          <w:color w:val="000000"/>
          <w:sz w:val="20"/>
          <w:szCs w:val="20"/>
          <w:lang w:val="en-GB"/>
        </w:rPr>
        <w:t xml:space="preserve">Complete the co-financing monitoring table (see Annex 4).  </w:t>
      </w:r>
    </w:p>
    <w:p w:rsidR="003A1F9E" w:rsidRPr="00054B7F" w:rsidRDefault="003A1F9E" w:rsidP="003A1F9E">
      <w:pPr>
        <w:pStyle w:val="ListParagraph"/>
        <w:numPr>
          <w:ilvl w:val="0"/>
          <w:numId w:val="19"/>
          <w:numberingChange w:id="69" w:author="Ivica Trumbic" w:date="2014-03-10T11:17:00Z" w:original="%1:3:4:)"/>
        </w:numPr>
        <w:spacing w:before="0" w:line="271" w:lineRule="auto"/>
        <w:contextualSpacing w:val="0"/>
        <w:rPr>
          <w:rFonts w:asciiTheme="minorHAnsi" w:hAnsiTheme="minorHAnsi"/>
          <w:color w:val="000000"/>
          <w:sz w:val="20"/>
          <w:szCs w:val="20"/>
          <w:lang w:val="en-GB"/>
        </w:rPr>
      </w:pPr>
      <w:r>
        <w:rPr>
          <w:rFonts w:asciiTheme="minorHAnsi" w:hAnsiTheme="minorHAnsi"/>
          <w:sz w:val="20"/>
          <w:szCs w:val="20"/>
          <w:lang w:val="en-GB"/>
        </w:rPr>
        <w:t>Evaluate</w:t>
      </w:r>
      <w:r w:rsidRPr="00670C1F">
        <w:rPr>
          <w:rFonts w:asciiTheme="minorHAnsi" w:hAnsiTheme="minorHAnsi"/>
          <w:sz w:val="20"/>
          <w:szCs w:val="20"/>
          <w:lang w:val="en-GB"/>
        </w:rPr>
        <w:t xml:space="preserve"> the changes to fund allocations as a result of budget revisions and the appropriateness and relevance of such revisions</w:t>
      </w:r>
      <w:r>
        <w:rPr>
          <w:rFonts w:asciiTheme="minorHAnsi" w:hAnsiTheme="minorHAnsi"/>
          <w:sz w:val="20"/>
          <w:szCs w:val="20"/>
          <w:lang w:val="en-GB"/>
        </w:rPr>
        <w:t>.</w:t>
      </w:r>
    </w:p>
    <w:p w:rsidR="003A1F9E" w:rsidRPr="001F3A60" w:rsidRDefault="003A1F9E" w:rsidP="003A1F9E">
      <w:pPr>
        <w:spacing w:line="271" w:lineRule="auto"/>
        <w:rPr>
          <w:color w:val="000000"/>
          <w:sz w:val="20"/>
          <w:szCs w:val="20"/>
          <w:lang w:val="en-GB"/>
        </w:rPr>
      </w:pPr>
      <w:r w:rsidRPr="001F3A60">
        <w:rPr>
          <w:color w:val="000000"/>
          <w:sz w:val="20"/>
          <w:szCs w:val="20"/>
          <w:u w:val="single"/>
          <w:lang w:val="en-GB"/>
        </w:rPr>
        <w:t>Monitoring Systems</w:t>
      </w:r>
      <w:r w:rsidRPr="001F3A60">
        <w:rPr>
          <w:color w:val="000000"/>
          <w:sz w:val="20"/>
          <w:szCs w:val="20"/>
          <w:lang w:val="en-GB"/>
        </w:rPr>
        <w:t xml:space="preserve">. </w:t>
      </w:r>
    </w:p>
    <w:p w:rsidR="003A1F9E" w:rsidRDefault="003A1F9E" w:rsidP="005C7AE2">
      <w:pPr>
        <w:numPr>
          <w:ilvl w:val="0"/>
          <w:numId w:val="14"/>
          <w:numberingChange w:id="70" w:author="Ivica Trumbic" w:date="2014-03-10T11:17:00Z" w:original="%1:1:4:)"/>
        </w:numPr>
        <w:tabs>
          <w:tab w:val="num" w:pos="-4636"/>
        </w:tabs>
        <w:spacing w:line="271" w:lineRule="auto"/>
        <w:jc w:val="both"/>
        <w:rPr>
          <w:color w:val="000000"/>
          <w:sz w:val="20"/>
          <w:szCs w:val="20"/>
          <w:lang w:val="en-GB"/>
        </w:rPr>
      </w:pPr>
      <w:r>
        <w:rPr>
          <w:color w:val="000000"/>
          <w:sz w:val="20"/>
          <w:szCs w:val="20"/>
          <w:lang w:val="en-GB"/>
        </w:rPr>
        <w:t>Evaluate</w:t>
      </w:r>
      <w:r w:rsidRPr="004A07CA">
        <w:rPr>
          <w:color w:val="000000"/>
          <w:sz w:val="20"/>
          <w:szCs w:val="20"/>
          <w:lang w:val="en-GB"/>
        </w:rPr>
        <w:t xml:space="preserve"> the monitoring tools currently being used:  Do they provide the necessary information? Do they involve key partners? Do they use existing information? Are they efficient? Are they cost-effective?Are additional tools required?</w:t>
      </w:r>
    </w:p>
    <w:p w:rsidR="003A1F9E" w:rsidRDefault="003A1F9E" w:rsidP="005C7AE2">
      <w:pPr>
        <w:numPr>
          <w:ilvl w:val="0"/>
          <w:numId w:val="14"/>
          <w:numberingChange w:id="71" w:author="Ivica Trumbic" w:date="2014-03-10T11:17:00Z" w:original="%1:2:4:)"/>
        </w:numPr>
        <w:tabs>
          <w:tab w:val="num" w:pos="-4636"/>
        </w:tabs>
        <w:spacing w:line="271" w:lineRule="auto"/>
        <w:jc w:val="both"/>
        <w:rPr>
          <w:color w:val="000000"/>
          <w:sz w:val="20"/>
          <w:szCs w:val="20"/>
          <w:lang w:val="en-GB"/>
        </w:rPr>
      </w:pPr>
      <w:r w:rsidRPr="005D44A6">
        <w:rPr>
          <w:color w:val="000000"/>
          <w:sz w:val="20"/>
          <w:szCs w:val="20"/>
          <w:lang w:val="en-GB"/>
        </w:rPr>
        <w:t xml:space="preserve">Ensure </w:t>
      </w:r>
      <w:r>
        <w:rPr>
          <w:color w:val="000000"/>
          <w:sz w:val="20"/>
          <w:szCs w:val="20"/>
          <w:lang w:val="en-GB"/>
        </w:rPr>
        <w:t xml:space="preserve">that the </w:t>
      </w:r>
      <w:r w:rsidRPr="005D44A6">
        <w:rPr>
          <w:color w:val="000000"/>
          <w:sz w:val="20"/>
          <w:szCs w:val="20"/>
          <w:lang w:val="en-GB"/>
        </w:rPr>
        <w:t xml:space="preserve">monitoring system, including performance indicators meet </w:t>
      </w:r>
      <w:r>
        <w:rPr>
          <w:color w:val="000000"/>
          <w:sz w:val="20"/>
          <w:szCs w:val="20"/>
          <w:lang w:val="en-GB"/>
        </w:rPr>
        <w:t>UNDP-</w:t>
      </w:r>
      <w:r w:rsidRPr="005D44A6">
        <w:rPr>
          <w:color w:val="000000"/>
          <w:sz w:val="20"/>
          <w:szCs w:val="20"/>
          <w:lang w:val="en-GB"/>
        </w:rPr>
        <w:t xml:space="preserve">GEF minimum requirements.  </w:t>
      </w:r>
      <w:r>
        <w:rPr>
          <w:color w:val="000000"/>
          <w:sz w:val="20"/>
          <w:szCs w:val="20"/>
          <w:lang w:val="en-GB"/>
        </w:rPr>
        <w:t>Develop</w:t>
      </w:r>
      <w:r w:rsidRPr="005D44A6">
        <w:rPr>
          <w:color w:val="000000"/>
          <w:sz w:val="20"/>
          <w:szCs w:val="20"/>
          <w:lang w:val="en-GB"/>
        </w:rPr>
        <w:t xml:space="preserve"> SMART indicators as necessary</w:t>
      </w:r>
      <w:r>
        <w:rPr>
          <w:color w:val="000000"/>
          <w:sz w:val="20"/>
          <w:szCs w:val="20"/>
          <w:lang w:val="en-GB"/>
        </w:rPr>
        <w:t>.</w:t>
      </w:r>
    </w:p>
    <w:p w:rsidR="003A1F9E" w:rsidRDefault="003A1F9E" w:rsidP="005C7AE2">
      <w:pPr>
        <w:numPr>
          <w:ilvl w:val="0"/>
          <w:numId w:val="14"/>
          <w:numberingChange w:id="72" w:author="Ivica Trumbic" w:date="2014-03-10T11:17:00Z" w:original="%1:3:4:)"/>
        </w:numPr>
        <w:tabs>
          <w:tab w:val="num" w:pos="-4636"/>
        </w:tabs>
        <w:spacing w:line="271" w:lineRule="auto"/>
        <w:jc w:val="both"/>
        <w:rPr>
          <w:color w:val="000000"/>
          <w:sz w:val="20"/>
          <w:szCs w:val="20"/>
          <w:lang w:val="en-GB"/>
        </w:rPr>
      </w:pPr>
      <w:r w:rsidRPr="005D44A6">
        <w:rPr>
          <w:color w:val="000000"/>
          <w:sz w:val="20"/>
          <w:szCs w:val="20"/>
          <w:lang w:val="en-GB"/>
        </w:rPr>
        <w:t>Ensure broader development and gender aspects of the project are being monitored effectively.  Develop</w:t>
      </w:r>
      <w:r>
        <w:rPr>
          <w:color w:val="000000"/>
          <w:sz w:val="20"/>
          <w:szCs w:val="20"/>
          <w:lang w:val="en-GB"/>
        </w:rPr>
        <w:t xml:space="preserve"> and recommend</w:t>
      </w:r>
      <w:r w:rsidRPr="005D44A6">
        <w:rPr>
          <w:color w:val="000000"/>
          <w:sz w:val="20"/>
          <w:szCs w:val="20"/>
          <w:lang w:val="en-GB"/>
        </w:rPr>
        <w:t xml:space="preserve"> SMART indicators, including</w:t>
      </w:r>
      <w:r>
        <w:rPr>
          <w:color w:val="000000"/>
          <w:sz w:val="20"/>
          <w:szCs w:val="20"/>
          <w:lang w:val="en-GB"/>
        </w:rPr>
        <w:t xml:space="preserve"> sex-d</w:t>
      </w:r>
      <w:r w:rsidRPr="005D44A6">
        <w:rPr>
          <w:color w:val="000000"/>
          <w:sz w:val="20"/>
          <w:szCs w:val="20"/>
          <w:lang w:val="en-GB"/>
        </w:rPr>
        <w:t>isaggregated indicators as necessary</w:t>
      </w:r>
      <w:r>
        <w:rPr>
          <w:color w:val="000000"/>
          <w:sz w:val="20"/>
          <w:szCs w:val="20"/>
          <w:lang w:val="en-GB"/>
        </w:rPr>
        <w:t>.</w:t>
      </w:r>
    </w:p>
    <w:p w:rsidR="003A1F9E" w:rsidRPr="005D44A6" w:rsidRDefault="003A1F9E" w:rsidP="005C7AE2">
      <w:pPr>
        <w:numPr>
          <w:ilvl w:val="0"/>
          <w:numId w:val="14"/>
          <w:numberingChange w:id="73" w:author="Ivica Trumbic" w:date="2014-03-10T11:17:00Z" w:original="%1:4:4:)"/>
        </w:numPr>
        <w:tabs>
          <w:tab w:val="num" w:pos="-4636"/>
        </w:tabs>
        <w:spacing w:line="271" w:lineRule="auto"/>
        <w:jc w:val="both"/>
        <w:rPr>
          <w:color w:val="000000"/>
          <w:sz w:val="20"/>
          <w:szCs w:val="20"/>
          <w:lang w:val="en-GB"/>
        </w:rPr>
      </w:pPr>
      <w:r w:rsidRPr="005D44A6">
        <w:rPr>
          <w:color w:val="000000"/>
          <w:sz w:val="20"/>
          <w:szCs w:val="20"/>
          <w:lang w:val="en-GB"/>
        </w:rPr>
        <w:t>Examine the financial management of the project monitoring and evaluation budget.  Are sufficient resources being allocated to M&amp;E? Are these resources being allocated effectively?</w:t>
      </w:r>
    </w:p>
    <w:p w:rsidR="003A1F9E" w:rsidRPr="001F3A60" w:rsidRDefault="003A1F9E" w:rsidP="003A1F9E">
      <w:pPr>
        <w:keepNext/>
        <w:spacing w:line="271" w:lineRule="auto"/>
        <w:rPr>
          <w:color w:val="000000"/>
          <w:sz w:val="20"/>
          <w:szCs w:val="20"/>
          <w:u w:val="single"/>
          <w:lang w:val="en-GB"/>
        </w:rPr>
      </w:pPr>
      <w:r w:rsidRPr="001F3A60">
        <w:rPr>
          <w:color w:val="000000"/>
          <w:sz w:val="20"/>
          <w:szCs w:val="20"/>
          <w:u w:val="single"/>
          <w:lang w:val="en-GB"/>
        </w:rPr>
        <w:t>Risk Management</w:t>
      </w:r>
    </w:p>
    <w:p w:rsidR="003A1F9E" w:rsidRDefault="003A1F9E" w:rsidP="005C7AE2">
      <w:pPr>
        <w:numPr>
          <w:ilvl w:val="0"/>
          <w:numId w:val="15"/>
          <w:numberingChange w:id="74" w:author="Ivica Trumbic" w:date="2014-03-10T11:17:00Z" w:original="%1:1:4:)"/>
        </w:numPr>
        <w:tabs>
          <w:tab w:val="clear" w:pos="360"/>
          <w:tab w:val="num" w:pos="-2411"/>
        </w:tabs>
        <w:spacing w:line="271" w:lineRule="auto"/>
        <w:ind w:left="425" w:hanging="425"/>
        <w:jc w:val="both"/>
        <w:rPr>
          <w:color w:val="000000"/>
          <w:sz w:val="20"/>
          <w:szCs w:val="20"/>
          <w:lang w:val="en-GB"/>
        </w:rPr>
      </w:pPr>
      <w:r w:rsidRPr="001F3A60">
        <w:rPr>
          <w:color w:val="000000"/>
          <w:sz w:val="20"/>
          <w:szCs w:val="20"/>
          <w:lang w:val="en-GB"/>
        </w:rPr>
        <w:t xml:space="preserve">Validate whether the risks identified in the project document, </w:t>
      </w:r>
      <w:r>
        <w:rPr>
          <w:color w:val="000000"/>
          <w:sz w:val="20"/>
          <w:szCs w:val="20"/>
          <w:lang w:val="en-GB"/>
        </w:rPr>
        <w:t>PPRs</w:t>
      </w:r>
      <w:r w:rsidRPr="001F3A60">
        <w:rPr>
          <w:color w:val="000000"/>
          <w:sz w:val="20"/>
          <w:szCs w:val="20"/>
          <w:lang w:val="en-GB"/>
        </w:rPr>
        <w:t xml:space="preserve"> and the ATLAS Risk Management Module are the most important and whether the risk ratings applied are ap</w:t>
      </w:r>
      <w:r>
        <w:rPr>
          <w:color w:val="000000"/>
          <w:sz w:val="20"/>
          <w:szCs w:val="20"/>
          <w:lang w:val="en-GB"/>
        </w:rPr>
        <w:t>propriate and up to date. If not, explain why. Give particular attention to critical risks.</w:t>
      </w:r>
    </w:p>
    <w:p w:rsidR="003A1F9E" w:rsidRDefault="003A1F9E" w:rsidP="005C7AE2">
      <w:pPr>
        <w:numPr>
          <w:ilvl w:val="0"/>
          <w:numId w:val="15"/>
          <w:numberingChange w:id="75" w:author="Ivica Trumbic" w:date="2014-03-10T11:17:00Z" w:original="%1:2:4:)"/>
        </w:numPr>
        <w:tabs>
          <w:tab w:val="clear" w:pos="360"/>
          <w:tab w:val="num" w:pos="-2411"/>
        </w:tabs>
        <w:spacing w:line="271" w:lineRule="auto"/>
        <w:ind w:left="425" w:hanging="425"/>
        <w:jc w:val="both"/>
        <w:rPr>
          <w:color w:val="000000"/>
          <w:sz w:val="20"/>
          <w:szCs w:val="20"/>
          <w:lang w:val="en-GB"/>
        </w:rPr>
      </w:pPr>
      <w:r w:rsidRPr="001F3A60">
        <w:rPr>
          <w:color w:val="000000"/>
          <w:sz w:val="20"/>
          <w:szCs w:val="20"/>
          <w:lang w:val="en-GB"/>
        </w:rPr>
        <w:t>Describe any additional risks identified and suggest risk ratings and possible risk mana</w:t>
      </w:r>
      <w:r>
        <w:rPr>
          <w:color w:val="000000"/>
          <w:sz w:val="20"/>
          <w:szCs w:val="20"/>
          <w:lang w:val="en-GB"/>
        </w:rPr>
        <w:t>gement strategies to be adopted.</w:t>
      </w:r>
    </w:p>
    <w:p w:rsidR="003A1F9E" w:rsidRPr="001F3A60" w:rsidRDefault="003A1F9E" w:rsidP="003A1F9E">
      <w:pPr>
        <w:spacing w:line="271" w:lineRule="auto"/>
        <w:rPr>
          <w:color w:val="000000"/>
          <w:sz w:val="20"/>
          <w:szCs w:val="20"/>
          <w:u w:val="single"/>
          <w:lang w:val="en-GB"/>
        </w:rPr>
      </w:pPr>
      <w:r w:rsidRPr="001F3A60">
        <w:rPr>
          <w:color w:val="000000"/>
          <w:sz w:val="20"/>
          <w:szCs w:val="20"/>
          <w:u w:val="single"/>
          <w:lang w:val="en-GB"/>
        </w:rPr>
        <w:t>Reporting</w:t>
      </w:r>
    </w:p>
    <w:p w:rsidR="003A1F9E" w:rsidRPr="001F3A60" w:rsidRDefault="003A1F9E" w:rsidP="003A1F9E">
      <w:pPr>
        <w:numPr>
          <w:ilvl w:val="0"/>
          <w:numId w:val="17"/>
          <w:numberingChange w:id="76" w:author="Ivica Trumbic" w:date="2014-03-10T11:17:00Z" w:original="%1:1:4:)"/>
        </w:numPr>
        <w:spacing w:line="271" w:lineRule="auto"/>
        <w:jc w:val="both"/>
        <w:rPr>
          <w:color w:val="000000"/>
          <w:sz w:val="20"/>
          <w:szCs w:val="20"/>
          <w:lang w:val="en-GB"/>
        </w:rPr>
      </w:pPr>
      <w:r>
        <w:rPr>
          <w:color w:val="000000"/>
          <w:sz w:val="20"/>
          <w:szCs w:val="20"/>
          <w:lang w:val="en-GB"/>
        </w:rPr>
        <w:t xml:space="preserve">Evaluate </w:t>
      </w:r>
      <w:r w:rsidRPr="001F3A60">
        <w:rPr>
          <w:color w:val="000000"/>
          <w:sz w:val="20"/>
          <w:szCs w:val="20"/>
          <w:lang w:val="en-GB"/>
        </w:rPr>
        <w:t>how adaptive management changes have been reported by the project management</w:t>
      </w:r>
      <w:r>
        <w:rPr>
          <w:color w:val="000000"/>
          <w:sz w:val="20"/>
          <w:szCs w:val="20"/>
          <w:lang w:val="en-GB"/>
        </w:rPr>
        <w:t>, and shared with the Project Board.</w:t>
      </w:r>
    </w:p>
    <w:p w:rsidR="003A1F9E" w:rsidRDefault="003A1F9E" w:rsidP="003A1F9E">
      <w:pPr>
        <w:numPr>
          <w:ilvl w:val="0"/>
          <w:numId w:val="17"/>
          <w:numberingChange w:id="77" w:author="Ivica Trumbic" w:date="2014-03-10T11:17:00Z" w:original="%1:2:4:)"/>
        </w:numPr>
        <w:spacing w:line="271" w:lineRule="auto"/>
        <w:jc w:val="both"/>
        <w:rPr>
          <w:color w:val="000000"/>
          <w:sz w:val="20"/>
          <w:szCs w:val="20"/>
          <w:lang w:val="en-GB"/>
        </w:rPr>
      </w:pPr>
      <w:r>
        <w:rPr>
          <w:color w:val="000000"/>
          <w:sz w:val="20"/>
          <w:szCs w:val="20"/>
          <w:lang w:val="en-GB"/>
        </w:rPr>
        <w:t>Evaluate</w:t>
      </w:r>
      <w:r w:rsidRPr="001F3A60">
        <w:rPr>
          <w:color w:val="000000"/>
          <w:sz w:val="20"/>
          <w:szCs w:val="20"/>
          <w:lang w:val="en-GB"/>
        </w:rPr>
        <w:t xml:space="preserve"> how lessons derived from the adaptive management process have been documented, shared with key partners and internalized by partners.</w:t>
      </w:r>
    </w:p>
    <w:p w:rsidR="003A1F9E" w:rsidRPr="001F3A60" w:rsidRDefault="003A1F9E" w:rsidP="003A1F9E">
      <w:pPr>
        <w:spacing w:line="271" w:lineRule="auto"/>
        <w:ind w:left="360"/>
        <w:rPr>
          <w:color w:val="000000"/>
          <w:sz w:val="20"/>
          <w:szCs w:val="20"/>
          <w:lang w:val="en-GB"/>
        </w:rPr>
      </w:pPr>
    </w:p>
    <w:p w:rsidR="003A1F9E" w:rsidRPr="003A6265" w:rsidRDefault="003A1F9E" w:rsidP="005C7AE2">
      <w:pPr>
        <w:pStyle w:val="ListParagraph"/>
        <w:numPr>
          <w:ilvl w:val="1"/>
          <w:numId w:val="22"/>
          <w:numberingChange w:id="78" w:author="Ivica Trumbic" w:date="2014-03-10T11:17:00Z" w:original="4. %2:3:0:"/>
        </w:numPr>
        <w:tabs>
          <w:tab w:val="left" w:pos="0"/>
        </w:tabs>
        <w:spacing w:before="0" w:line="271" w:lineRule="auto"/>
        <w:ind w:left="0" w:firstLine="0"/>
        <w:contextualSpacing w:val="0"/>
        <w:rPr>
          <w:rFonts w:asciiTheme="minorHAnsi" w:hAnsiTheme="minorHAnsi"/>
          <w:b/>
          <w:sz w:val="20"/>
          <w:szCs w:val="20"/>
          <w:lang w:val="en-GB"/>
        </w:rPr>
      </w:pPr>
      <w:r w:rsidRPr="003A6265">
        <w:rPr>
          <w:rFonts w:asciiTheme="minorHAnsi" w:hAnsiTheme="minorHAnsi"/>
          <w:b/>
          <w:sz w:val="20"/>
          <w:szCs w:val="20"/>
          <w:lang w:val="en-GB"/>
        </w:rPr>
        <w:t>Management arrangements</w:t>
      </w:r>
    </w:p>
    <w:p w:rsidR="003A1F9E" w:rsidRDefault="003A1F9E" w:rsidP="003A1F9E">
      <w:pPr>
        <w:numPr>
          <w:ilvl w:val="0"/>
          <w:numId w:val="21"/>
          <w:numberingChange w:id="79" w:author="Ivica Trumbic" w:date="2014-03-10T11:17:00Z" w:original="%1:1:4:)"/>
        </w:numPr>
        <w:spacing w:line="271" w:lineRule="auto"/>
        <w:jc w:val="both"/>
        <w:rPr>
          <w:color w:val="000000"/>
          <w:sz w:val="20"/>
          <w:szCs w:val="20"/>
          <w:lang w:val="en-GB"/>
        </w:rPr>
      </w:pPr>
      <w:r>
        <w:rPr>
          <w:color w:val="000000"/>
          <w:sz w:val="20"/>
          <w:szCs w:val="20"/>
          <w:lang w:val="en-GB"/>
        </w:rPr>
        <w:t>Evaluate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3A1F9E" w:rsidRPr="00054B7F" w:rsidRDefault="003A1F9E" w:rsidP="003A1F9E">
      <w:pPr>
        <w:numPr>
          <w:ilvl w:val="0"/>
          <w:numId w:val="21"/>
          <w:numberingChange w:id="80" w:author="Ivica Trumbic" w:date="2014-03-10T11:17:00Z" w:original="%1:2:4:)"/>
        </w:numPr>
        <w:spacing w:line="271" w:lineRule="auto"/>
        <w:jc w:val="both"/>
        <w:rPr>
          <w:sz w:val="20"/>
          <w:szCs w:val="20"/>
          <w:u w:val="single"/>
        </w:rPr>
      </w:pPr>
      <w:r>
        <w:rPr>
          <w:color w:val="000000"/>
          <w:sz w:val="20"/>
          <w:szCs w:val="20"/>
          <w:lang w:val="en-GB"/>
        </w:rPr>
        <w:t>Evaluate the quality of execution of the project Implementing Partners and recommend areas for improvement.</w:t>
      </w:r>
    </w:p>
    <w:p w:rsidR="003A1F9E" w:rsidRPr="00054B7F" w:rsidRDefault="003A1F9E" w:rsidP="003A1F9E">
      <w:pPr>
        <w:numPr>
          <w:ilvl w:val="0"/>
          <w:numId w:val="21"/>
          <w:numberingChange w:id="81" w:author="Ivica Trumbic" w:date="2014-03-10T11:17:00Z" w:original="%1:3:4:)"/>
        </w:numPr>
        <w:spacing w:line="271" w:lineRule="auto"/>
        <w:jc w:val="both"/>
        <w:rPr>
          <w:sz w:val="20"/>
          <w:szCs w:val="20"/>
          <w:u w:val="single"/>
        </w:rPr>
      </w:pPr>
      <w:r>
        <w:rPr>
          <w:color w:val="000000"/>
          <w:sz w:val="20"/>
          <w:szCs w:val="20"/>
          <w:lang w:val="en-GB"/>
        </w:rPr>
        <w:t>Evaluate the quality of support provided by UNDP and recommend areas for improvement.</w:t>
      </w:r>
    </w:p>
    <w:p w:rsidR="003A1F9E" w:rsidRDefault="003A1F9E" w:rsidP="003A1F9E">
      <w:pPr>
        <w:spacing w:line="271" w:lineRule="auto"/>
        <w:rPr>
          <w:sz w:val="20"/>
          <w:szCs w:val="20"/>
        </w:rPr>
      </w:pPr>
    </w:p>
    <w:p w:rsidR="003A1F9E" w:rsidRPr="00E97195" w:rsidRDefault="003A1F9E" w:rsidP="003A1F9E">
      <w:pPr>
        <w:pStyle w:val="ListParagraph"/>
        <w:numPr>
          <w:ilvl w:val="0"/>
          <w:numId w:val="22"/>
          <w:numberingChange w:id="82" w:author="Ivica Trumbic" w:date="2014-03-10T11:17:00Z" w:original="%1:5:0:."/>
        </w:numPr>
        <w:contextualSpacing w:val="0"/>
        <w:rPr>
          <w:rFonts w:asciiTheme="minorHAnsi" w:hAnsiTheme="minorHAnsi"/>
          <w:b/>
          <w:i/>
          <w:sz w:val="20"/>
          <w:szCs w:val="20"/>
        </w:rPr>
      </w:pPr>
      <w:r>
        <w:rPr>
          <w:rFonts w:asciiTheme="minorHAnsi" w:hAnsiTheme="minorHAnsi"/>
          <w:b/>
          <w:i/>
          <w:sz w:val="20"/>
          <w:szCs w:val="20"/>
        </w:rPr>
        <w:t>MID TERM EVALUATION DELIVERABLES</w:t>
      </w:r>
    </w:p>
    <w:p w:rsidR="003A1F9E" w:rsidRPr="00E97195" w:rsidRDefault="003A1F9E" w:rsidP="003A1F9E">
      <w:pPr>
        <w:pStyle w:val="ListParagraph"/>
        <w:ind w:left="520"/>
        <w:rPr>
          <w:rFonts w:asciiTheme="minorHAnsi" w:hAnsiTheme="minorHAnsi"/>
          <w:b/>
          <w:i/>
          <w:sz w:val="20"/>
          <w:szCs w:val="20"/>
        </w:rPr>
      </w:pPr>
    </w:p>
    <w:tbl>
      <w:tblPr>
        <w:tblW w:w="0" w:type="auto"/>
        <w:tblLook w:val="04A0"/>
      </w:tblPr>
      <w:tblGrid>
        <w:gridCol w:w="1366"/>
        <w:gridCol w:w="3208"/>
        <w:gridCol w:w="2442"/>
        <w:gridCol w:w="2219"/>
      </w:tblGrid>
      <w:tr w:rsidR="003A1F9E" w:rsidRPr="00E97195">
        <w:tc>
          <w:tcPr>
            <w:tcW w:w="1368" w:type="dxa"/>
          </w:tcPr>
          <w:p w:rsidR="003A1F9E" w:rsidRPr="00E97195" w:rsidRDefault="003A1F9E" w:rsidP="003A1F9E">
            <w:pPr>
              <w:pStyle w:val="BodyText3"/>
              <w:rPr>
                <w:rFonts w:asciiTheme="minorHAnsi" w:hAnsiTheme="minorHAnsi"/>
                <w:b/>
                <w:sz w:val="20"/>
                <w:szCs w:val="20"/>
              </w:rPr>
            </w:pPr>
            <w:r w:rsidRPr="00E97195">
              <w:rPr>
                <w:rFonts w:asciiTheme="minorHAnsi" w:hAnsiTheme="minorHAnsi"/>
                <w:b/>
                <w:sz w:val="20"/>
                <w:szCs w:val="20"/>
              </w:rPr>
              <w:t>Deliverable</w:t>
            </w:r>
          </w:p>
        </w:tc>
        <w:tc>
          <w:tcPr>
            <w:tcW w:w="3330" w:type="dxa"/>
          </w:tcPr>
          <w:p w:rsidR="003A1F9E" w:rsidRPr="00E97195" w:rsidRDefault="003A1F9E" w:rsidP="003A1F9E">
            <w:pPr>
              <w:pStyle w:val="BodyText3"/>
              <w:rPr>
                <w:rFonts w:asciiTheme="minorHAnsi" w:hAnsiTheme="minorHAnsi"/>
                <w:b/>
                <w:sz w:val="20"/>
                <w:szCs w:val="20"/>
              </w:rPr>
            </w:pPr>
            <w:r w:rsidRPr="00E97195">
              <w:rPr>
                <w:rFonts w:asciiTheme="minorHAnsi" w:hAnsiTheme="minorHAnsi"/>
                <w:b/>
                <w:sz w:val="20"/>
                <w:szCs w:val="20"/>
              </w:rPr>
              <w:t>Content</w:t>
            </w:r>
          </w:p>
        </w:tc>
        <w:tc>
          <w:tcPr>
            <w:tcW w:w="2520" w:type="dxa"/>
          </w:tcPr>
          <w:p w:rsidR="003A1F9E" w:rsidRPr="00E97195" w:rsidRDefault="003A1F9E" w:rsidP="003A1F9E">
            <w:pPr>
              <w:pStyle w:val="BodyText3"/>
              <w:rPr>
                <w:rFonts w:asciiTheme="minorHAnsi" w:hAnsiTheme="minorHAnsi"/>
                <w:b/>
                <w:sz w:val="20"/>
                <w:szCs w:val="20"/>
              </w:rPr>
            </w:pPr>
            <w:r w:rsidRPr="00E97195">
              <w:rPr>
                <w:rFonts w:asciiTheme="minorHAnsi" w:hAnsiTheme="minorHAnsi"/>
                <w:b/>
                <w:sz w:val="20"/>
                <w:szCs w:val="20"/>
              </w:rPr>
              <w:t>Timing</w:t>
            </w:r>
          </w:p>
        </w:tc>
        <w:tc>
          <w:tcPr>
            <w:tcW w:w="2250" w:type="dxa"/>
          </w:tcPr>
          <w:p w:rsidR="003A1F9E" w:rsidRPr="00E97195" w:rsidRDefault="003A1F9E" w:rsidP="003A1F9E">
            <w:pPr>
              <w:pStyle w:val="BodyText3"/>
              <w:rPr>
                <w:rFonts w:asciiTheme="minorHAnsi" w:hAnsiTheme="minorHAnsi"/>
                <w:b/>
                <w:sz w:val="20"/>
                <w:szCs w:val="20"/>
              </w:rPr>
            </w:pPr>
            <w:r w:rsidRPr="00E97195">
              <w:rPr>
                <w:rFonts w:asciiTheme="minorHAnsi" w:hAnsiTheme="minorHAnsi"/>
                <w:b/>
                <w:sz w:val="20"/>
                <w:szCs w:val="20"/>
              </w:rPr>
              <w:t>Responsibilities</w:t>
            </w:r>
          </w:p>
        </w:tc>
      </w:tr>
      <w:tr w:rsidR="003A1F9E">
        <w:tc>
          <w:tcPr>
            <w:tcW w:w="1368" w:type="dxa"/>
          </w:tcPr>
          <w:p w:rsidR="003A1F9E" w:rsidRDefault="003A1F9E" w:rsidP="003A1F9E">
            <w:pPr>
              <w:pStyle w:val="BodyText3"/>
              <w:jc w:val="left"/>
              <w:rPr>
                <w:rFonts w:asciiTheme="minorHAnsi" w:hAnsiTheme="minorHAnsi"/>
                <w:sz w:val="20"/>
                <w:szCs w:val="20"/>
              </w:rPr>
            </w:pPr>
            <w:r>
              <w:rPr>
                <w:rFonts w:asciiTheme="minorHAnsi" w:hAnsiTheme="minorHAnsi"/>
                <w:sz w:val="20"/>
                <w:szCs w:val="20"/>
              </w:rPr>
              <w:t>Inception Report</w:t>
            </w:r>
          </w:p>
        </w:tc>
        <w:tc>
          <w:tcPr>
            <w:tcW w:w="3330" w:type="dxa"/>
          </w:tcPr>
          <w:p w:rsidR="003A1F9E" w:rsidRDefault="003A1F9E" w:rsidP="003A1F9E">
            <w:pPr>
              <w:pStyle w:val="BodyText3"/>
              <w:jc w:val="left"/>
              <w:rPr>
                <w:rFonts w:asciiTheme="minorHAnsi" w:hAnsiTheme="minorHAnsi"/>
                <w:sz w:val="20"/>
                <w:szCs w:val="20"/>
              </w:rPr>
            </w:pPr>
            <w:r>
              <w:rPr>
                <w:rFonts w:asciiTheme="minorHAnsi" w:hAnsiTheme="minorHAnsi"/>
                <w:sz w:val="20"/>
                <w:szCs w:val="20"/>
              </w:rPr>
              <w:t>Evaluation team clarifies timing and method of evaluation</w:t>
            </w:r>
          </w:p>
        </w:tc>
        <w:tc>
          <w:tcPr>
            <w:tcW w:w="2520" w:type="dxa"/>
          </w:tcPr>
          <w:p w:rsidR="003A1F9E" w:rsidRDefault="003A1F9E" w:rsidP="003A1F9E">
            <w:pPr>
              <w:pStyle w:val="BodyText3"/>
              <w:jc w:val="left"/>
              <w:rPr>
                <w:rFonts w:asciiTheme="minorHAnsi" w:hAnsiTheme="minorHAnsi"/>
                <w:sz w:val="20"/>
                <w:szCs w:val="20"/>
              </w:rPr>
            </w:pPr>
            <w:r>
              <w:rPr>
                <w:rFonts w:asciiTheme="minorHAnsi" w:hAnsiTheme="minorHAnsi"/>
                <w:sz w:val="20"/>
                <w:szCs w:val="20"/>
              </w:rPr>
              <w:t>No later than 2 weeks before the evaluation mission</w:t>
            </w:r>
          </w:p>
        </w:tc>
        <w:tc>
          <w:tcPr>
            <w:tcW w:w="2250" w:type="dxa"/>
          </w:tcPr>
          <w:p w:rsidR="003A1F9E" w:rsidRDefault="003A1F9E" w:rsidP="003A1F9E">
            <w:pPr>
              <w:pStyle w:val="BodyText3"/>
              <w:jc w:val="left"/>
              <w:rPr>
                <w:rFonts w:asciiTheme="minorHAnsi" w:hAnsiTheme="minorHAnsi"/>
                <w:sz w:val="20"/>
                <w:szCs w:val="20"/>
              </w:rPr>
            </w:pPr>
            <w:r>
              <w:rPr>
                <w:rFonts w:asciiTheme="minorHAnsi" w:hAnsiTheme="minorHAnsi"/>
                <w:sz w:val="20"/>
                <w:szCs w:val="20"/>
              </w:rPr>
              <w:t>Evaluation team submits to UNDP Country Office</w:t>
            </w:r>
          </w:p>
        </w:tc>
      </w:tr>
      <w:tr w:rsidR="003A1F9E">
        <w:tc>
          <w:tcPr>
            <w:tcW w:w="1368" w:type="dxa"/>
          </w:tcPr>
          <w:p w:rsidR="003A1F9E" w:rsidRDefault="003A1F9E" w:rsidP="003A1F9E">
            <w:pPr>
              <w:pStyle w:val="BodyText3"/>
              <w:jc w:val="left"/>
              <w:rPr>
                <w:rFonts w:asciiTheme="minorHAnsi" w:hAnsiTheme="minorHAnsi"/>
                <w:sz w:val="20"/>
                <w:szCs w:val="20"/>
              </w:rPr>
            </w:pPr>
            <w:r>
              <w:rPr>
                <w:rFonts w:asciiTheme="minorHAnsi" w:hAnsiTheme="minorHAnsi"/>
                <w:sz w:val="20"/>
                <w:szCs w:val="20"/>
              </w:rPr>
              <w:t>Presentation</w:t>
            </w:r>
          </w:p>
        </w:tc>
        <w:tc>
          <w:tcPr>
            <w:tcW w:w="3330" w:type="dxa"/>
          </w:tcPr>
          <w:p w:rsidR="003A1F9E" w:rsidRDefault="003A1F9E" w:rsidP="003A1F9E">
            <w:pPr>
              <w:pStyle w:val="BodyText3"/>
              <w:jc w:val="left"/>
              <w:rPr>
                <w:rFonts w:asciiTheme="minorHAnsi" w:hAnsiTheme="minorHAnsi"/>
                <w:sz w:val="20"/>
                <w:szCs w:val="20"/>
              </w:rPr>
            </w:pPr>
            <w:r>
              <w:rPr>
                <w:rFonts w:asciiTheme="minorHAnsi" w:hAnsiTheme="minorHAnsi"/>
                <w:sz w:val="20"/>
                <w:szCs w:val="20"/>
              </w:rPr>
              <w:t>Initial Findings</w:t>
            </w:r>
          </w:p>
        </w:tc>
        <w:tc>
          <w:tcPr>
            <w:tcW w:w="2520" w:type="dxa"/>
          </w:tcPr>
          <w:p w:rsidR="003A1F9E" w:rsidRDefault="003A1F9E" w:rsidP="003A1F9E">
            <w:pPr>
              <w:pStyle w:val="BodyText3"/>
              <w:jc w:val="left"/>
              <w:rPr>
                <w:rFonts w:asciiTheme="minorHAnsi" w:hAnsiTheme="minorHAnsi"/>
                <w:sz w:val="20"/>
                <w:szCs w:val="20"/>
              </w:rPr>
            </w:pPr>
            <w:r>
              <w:rPr>
                <w:rFonts w:asciiTheme="minorHAnsi" w:hAnsiTheme="minorHAnsi"/>
                <w:sz w:val="20"/>
                <w:szCs w:val="20"/>
              </w:rPr>
              <w:t>End of evaluation mission</w:t>
            </w:r>
          </w:p>
        </w:tc>
        <w:tc>
          <w:tcPr>
            <w:tcW w:w="2250" w:type="dxa"/>
          </w:tcPr>
          <w:p w:rsidR="003A1F9E" w:rsidRDefault="003A1F9E" w:rsidP="003A1F9E">
            <w:pPr>
              <w:pStyle w:val="BodyText3"/>
              <w:jc w:val="left"/>
              <w:rPr>
                <w:rFonts w:asciiTheme="minorHAnsi" w:hAnsiTheme="minorHAnsi"/>
                <w:sz w:val="20"/>
                <w:szCs w:val="20"/>
              </w:rPr>
            </w:pPr>
            <w:r>
              <w:rPr>
                <w:rFonts w:asciiTheme="minorHAnsi" w:hAnsiTheme="minorHAnsi"/>
                <w:sz w:val="20"/>
                <w:szCs w:val="20"/>
              </w:rPr>
              <w:t>To project management and UNDP Country Office</w:t>
            </w:r>
          </w:p>
        </w:tc>
      </w:tr>
      <w:tr w:rsidR="003A1F9E">
        <w:tc>
          <w:tcPr>
            <w:tcW w:w="1368" w:type="dxa"/>
          </w:tcPr>
          <w:p w:rsidR="003A1F9E" w:rsidRDefault="003A1F9E" w:rsidP="003A1F9E">
            <w:pPr>
              <w:pStyle w:val="BodyText3"/>
              <w:jc w:val="left"/>
              <w:rPr>
                <w:rFonts w:asciiTheme="minorHAnsi" w:hAnsiTheme="minorHAnsi"/>
                <w:sz w:val="20"/>
                <w:szCs w:val="20"/>
              </w:rPr>
            </w:pPr>
            <w:r>
              <w:rPr>
                <w:rFonts w:asciiTheme="minorHAnsi" w:hAnsiTheme="minorHAnsi"/>
                <w:sz w:val="20"/>
                <w:szCs w:val="20"/>
              </w:rPr>
              <w:t>Draft Final Report</w:t>
            </w:r>
          </w:p>
        </w:tc>
        <w:tc>
          <w:tcPr>
            <w:tcW w:w="3330" w:type="dxa"/>
          </w:tcPr>
          <w:p w:rsidR="003A1F9E" w:rsidRDefault="003A1F9E" w:rsidP="003A1F9E">
            <w:pPr>
              <w:pStyle w:val="BodyText3"/>
              <w:jc w:val="left"/>
              <w:rPr>
                <w:rFonts w:asciiTheme="minorHAnsi" w:hAnsiTheme="minorHAnsi"/>
                <w:sz w:val="20"/>
                <w:szCs w:val="20"/>
              </w:rPr>
            </w:pPr>
            <w:r>
              <w:rPr>
                <w:rFonts w:asciiTheme="minorHAnsi" w:hAnsiTheme="minorHAnsi"/>
                <w:sz w:val="20"/>
                <w:szCs w:val="20"/>
              </w:rPr>
              <w:t xml:space="preserve">Full report (as template </w:t>
            </w:r>
            <w:r w:rsidRPr="0039662C">
              <w:rPr>
                <w:rFonts w:asciiTheme="minorHAnsi" w:hAnsiTheme="minorHAnsi"/>
                <w:sz w:val="20"/>
                <w:szCs w:val="20"/>
              </w:rPr>
              <w:t>in annex 5)</w:t>
            </w:r>
            <w:r>
              <w:rPr>
                <w:rFonts w:asciiTheme="minorHAnsi" w:hAnsiTheme="minorHAnsi"/>
                <w:sz w:val="20"/>
                <w:szCs w:val="20"/>
              </w:rPr>
              <w:t xml:space="preserve"> with annexes</w:t>
            </w:r>
          </w:p>
        </w:tc>
        <w:tc>
          <w:tcPr>
            <w:tcW w:w="2520" w:type="dxa"/>
          </w:tcPr>
          <w:p w:rsidR="003A1F9E" w:rsidRDefault="003A1F9E" w:rsidP="003A1F9E">
            <w:pPr>
              <w:pStyle w:val="BodyText3"/>
              <w:jc w:val="left"/>
              <w:rPr>
                <w:rFonts w:asciiTheme="minorHAnsi" w:hAnsiTheme="minorHAnsi"/>
                <w:sz w:val="20"/>
                <w:szCs w:val="20"/>
              </w:rPr>
            </w:pPr>
            <w:r>
              <w:rPr>
                <w:rFonts w:asciiTheme="minorHAnsi" w:hAnsiTheme="minorHAnsi"/>
                <w:sz w:val="20"/>
                <w:szCs w:val="20"/>
              </w:rPr>
              <w:t>Within 3 weeks of the evaluation mission</w:t>
            </w:r>
          </w:p>
        </w:tc>
        <w:tc>
          <w:tcPr>
            <w:tcW w:w="2250" w:type="dxa"/>
          </w:tcPr>
          <w:p w:rsidR="003A1F9E" w:rsidRDefault="003A1F9E" w:rsidP="003A1F9E">
            <w:pPr>
              <w:pStyle w:val="BodyText3"/>
              <w:jc w:val="left"/>
              <w:rPr>
                <w:rFonts w:asciiTheme="minorHAnsi" w:hAnsiTheme="minorHAnsi"/>
                <w:sz w:val="20"/>
                <w:szCs w:val="20"/>
              </w:rPr>
            </w:pPr>
            <w:r>
              <w:rPr>
                <w:rFonts w:asciiTheme="minorHAnsi" w:hAnsiTheme="minorHAnsi"/>
                <w:sz w:val="20"/>
                <w:szCs w:val="20"/>
              </w:rPr>
              <w:t>Sent to UNDP CO, reviewed by RTA, PCU, …</w:t>
            </w:r>
          </w:p>
        </w:tc>
      </w:tr>
      <w:tr w:rsidR="003A1F9E">
        <w:tc>
          <w:tcPr>
            <w:tcW w:w="1368" w:type="dxa"/>
          </w:tcPr>
          <w:p w:rsidR="003A1F9E" w:rsidRDefault="003A1F9E" w:rsidP="003A1F9E">
            <w:pPr>
              <w:pStyle w:val="BodyText3"/>
              <w:jc w:val="left"/>
              <w:rPr>
                <w:rFonts w:asciiTheme="minorHAnsi" w:hAnsiTheme="minorHAnsi"/>
                <w:sz w:val="20"/>
                <w:szCs w:val="20"/>
              </w:rPr>
            </w:pPr>
            <w:r>
              <w:rPr>
                <w:rFonts w:asciiTheme="minorHAnsi" w:hAnsiTheme="minorHAnsi"/>
                <w:sz w:val="20"/>
                <w:szCs w:val="20"/>
              </w:rPr>
              <w:t>Final Report</w:t>
            </w:r>
          </w:p>
          <w:p w:rsidR="003A1F9E" w:rsidRDefault="003A1F9E" w:rsidP="003A1F9E">
            <w:pPr>
              <w:pStyle w:val="BodyText3"/>
              <w:jc w:val="left"/>
              <w:rPr>
                <w:rFonts w:asciiTheme="minorHAnsi" w:hAnsiTheme="minorHAnsi"/>
                <w:sz w:val="20"/>
                <w:szCs w:val="20"/>
              </w:rPr>
            </w:pPr>
          </w:p>
        </w:tc>
        <w:tc>
          <w:tcPr>
            <w:tcW w:w="3330" w:type="dxa"/>
          </w:tcPr>
          <w:p w:rsidR="003A1F9E" w:rsidRDefault="003A1F9E" w:rsidP="003A1F9E">
            <w:pPr>
              <w:pStyle w:val="BodyText3"/>
              <w:jc w:val="left"/>
              <w:rPr>
                <w:rFonts w:asciiTheme="minorHAnsi" w:hAnsiTheme="minorHAnsi"/>
                <w:sz w:val="20"/>
                <w:szCs w:val="20"/>
              </w:rPr>
            </w:pPr>
            <w:r>
              <w:rPr>
                <w:rFonts w:asciiTheme="minorHAnsi" w:hAnsiTheme="minorHAnsi"/>
                <w:sz w:val="20"/>
                <w:szCs w:val="20"/>
              </w:rPr>
              <w:t>Revised report with audit trail detailing how all received comment have (and have not) been addressed in the final evaluation report).</w:t>
            </w:r>
          </w:p>
        </w:tc>
        <w:tc>
          <w:tcPr>
            <w:tcW w:w="2520" w:type="dxa"/>
          </w:tcPr>
          <w:p w:rsidR="003A1F9E" w:rsidRDefault="003A1F9E" w:rsidP="003A1F9E">
            <w:pPr>
              <w:pStyle w:val="BodyText3"/>
              <w:jc w:val="left"/>
              <w:rPr>
                <w:rFonts w:asciiTheme="minorHAnsi" w:hAnsiTheme="minorHAnsi"/>
                <w:sz w:val="20"/>
                <w:szCs w:val="20"/>
              </w:rPr>
            </w:pPr>
            <w:r>
              <w:rPr>
                <w:rFonts w:asciiTheme="minorHAnsi" w:hAnsiTheme="minorHAnsi"/>
                <w:sz w:val="20"/>
                <w:szCs w:val="20"/>
              </w:rPr>
              <w:t>Within 1 week of receiving UNDP comments on draft</w:t>
            </w:r>
          </w:p>
        </w:tc>
        <w:tc>
          <w:tcPr>
            <w:tcW w:w="2250" w:type="dxa"/>
          </w:tcPr>
          <w:p w:rsidR="003A1F9E" w:rsidRDefault="003A1F9E" w:rsidP="003A1F9E">
            <w:pPr>
              <w:pStyle w:val="BodyText3"/>
              <w:jc w:val="left"/>
              <w:rPr>
                <w:rFonts w:asciiTheme="minorHAnsi" w:hAnsiTheme="minorHAnsi"/>
                <w:sz w:val="20"/>
                <w:szCs w:val="20"/>
              </w:rPr>
            </w:pPr>
            <w:r>
              <w:rPr>
                <w:rFonts w:asciiTheme="minorHAnsi" w:hAnsiTheme="minorHAnsi"/>
                <w:sz w:val="20"/>
                <w:szCs w:val="20"/>
              </w:rPr>
              <w:t>Sent to UNDP CO</w:t>
            </w:r>
          </w:p>
        </w:tc>
      </w:tr>
    </w:tbl>
    <w:p w:rsidR="003A1F9E" w:rsidRDefault="003A1F9E" w:rsidP="003A1F9E">
      <w:pPr>
        <w:pStyle w:val="BodyText3"/>
        <w:rPr>
          <w:rFonts w:asciiTheme="minorHAnsi" w:hAnsiTheme="minorHAnsi"/>
          <w:sz w:val="20"/>
          <w:szCs w:val="20"/>
        </w:rPr>
      </w:pPr>
    </w:p>
    <w:p w:rsidR="003A1F9E" w:rsidRPr="00A843B4" w:rsidRDefault="003A1F9E" w:rsidP="003A1F9E">
      <w:pPr>
        <w:pStyle w:val="BodyText3"/>
        <w:numPr>
          <w:ilvl w:val="0"/>
          <w:numId w:val="22"/>
          <w:numberingChange w:id="83" w:author="Ivica Trumbic" w:date="2014-03-10T11:17:00Z" w:original="%1:6:0:."/>
        </w:numPr>
        <w:rPr>
          <w:rFonts w:asciiTheme="minorHAnsi" w:hAnsiTheme="minorHAnsi"/>
          <w:b/>
          <w:i/>
          <w:sz w:val="20"/>
          <w:szCs w:val="20"/>
        </w:rPr>
      </w:pPr>
      <w:r w:rsidRPr="00A843B4">
        <w:rPr>
          <w:rFonts w:asciiTheme="minorHAnsi" w:hAnsiTheme="minorHAnsi"/>
          <w:b/>
          <w:i/>
          <w:sz w:val="20"/>
          <w:szCs w:val="20"/>
        </w:rPr>
        <w:t xml:space="preserve"> I</w:t>
      </w:r>
      <w:r>
        <w:rPr>
          <w:rFonts w:asciiTheme="minorHAnsi" w:hAnsiTheme="minorHAnsi"/>
          <w:b/>
          <w:i/>
          <w:sz w:val="20"/>
          <w:szCs w:val="20"/>
        </w:rPr>
        <w:t>MPLEMENTATION ARRANGEMENTS</w:t>
      </w:r>
    </w:p>
    <w:p w:rsidR="003A1F9E" w:rsidRDefault="003A1F9E" w:rsidP="003A1F9E">
      <w:pPr>
        <w:pStyle w:val="BodyText3"/>
        <w:rPr>
          <w:rFonts w:asciiTheme="minorHAnsi" w:hAnsiTheme="minorHAnsi"/>
          <w:sz w:val="20"/>
          <w:szCs w:val="20"/>
        </w:rPr>
      </w:pPr>
      <w:r>
        <w:rPr>
          <w:rFonts w:asciiTheme="minorHAnsi" w:hAnsiTheme="minorHAnsi"/>
          <w:sz w:val="20"/>
          <w:szCs w:val="20"/>
        </w:rPr>
        <w:t xml:space="preserve">The principal responsibility for managing this evaluation resides with the UNDP Country Office (UNDP CO) in </w:t>
      </w:r>
      <w:r>
        <w:rPr>
          <w:rFonts w:ascii="Calibri" w:hAnsi="Calibri"/>
          <w:i/>
          <w:sz w:val="20"/>
          <w:szCs w:val="20"/>
          <w:shd w:val="clear" w:color="auto" w:fill="DDD9C3"/>
        </w:rPr>
        <w:t>Male’ , Maldives</w:t>
      </w:r>
      <w:r>
        <w:rPr>
          <w:rFonts w:asciiTheme="minorHAnsi" w:hAnsiTheme="minorHAnsi"/>
          <w:sz w:val="20"/>
          <w:szCs w:val="20"/>
        </w:rPr>
        <w:t>. The UNDP CO will contract the consultants and ensure the timely provision of per diems and travel arrangements within the country for the evaluation team.  The project team will be responsible for liaising with the evaluation team to set up stakeholder interviews, arrange field visits</w:t>
      </w:r>
      <w:r>
        <w:rPr>
          <w:rFonts w:asciiTheme="minorHAnsi" w:hAnsiTheme="minorHAnsi"/>
          <w:bCs/>
          <w:sz w:val="20"/>
          <w:szCs w:val="20"/>
        </w:rPr>
        <w:t>with missions to</w:t>
      </w:r>
      <w:r w:rsidRPr="0039662C">
        <w:rPr>
          <w:rFonts w:ascii="Calibri" w:hAnsi="Calibri"/>
          <w:sz w:val="20"/>
          <w:szCs w:val="20"/>
          <w:shd w:val="clear" w:color="auto" w:fill="DDD9C3"/>
        </w:rPr>
        <w:t>(</w:t>
      </w:r>
      <w:r>
        <w:rPr>
          <w:rFonts w:ascii="Calibri" w:hAnsi="Calibri"/>
          <w:i/>
          <w:sz w:val="20"/>
          <w:szCs w:val="20"/>
          <w:shd w:val="clear" w:color="auto" w:fill="DDD9C3"/>
        </w:rPr>
        <w:t>location)</w:t>
      </w:r>
      <w:r>
        <w:rPr>
          <w:rFonts w:asciiTheme="minorHAnsi" w:hAnsiTheme="minorHAnsi"/>
          <w:sz w:val="20"/>
          <w:szCs w:val="20"/>
        </w:rPr>
        <w:t>.</w:t>
      </w:r>
    </w:p>
    <w:p w:rsidR="003A1F9E" w:rsidRDefault="003A1F9E" w:rsidP="003A1F9E">
      <w:pPr>
        <w:spacing w:line="271" w:lineRule="auto"/>
        <w:rPr>
          <w:sz w:val="20"/>
          <w:szCs w:val="20"/>
        </w:rPr>
      </w:pPr>
    </w:p>
    <w:p w:rsidR="003A1F9E" w:rsidRDefault="003A1F9E" w:rsidP="003A1F9E">
      <w:pPr>
        <w:pStyle w:val="ListParagraph"/>
        <w:numPr>
          <w:ilvl w:val="0"/>
          <w:numId w:val="22"/>
          <w:numberingChange w:id="84" w:author="Ivica Trumbic" w:date="2014-03-10T11:17:00Z" w:original="%1:7:0:."/>
        </w:numPr>
        <w:contextualSpacing w:val="0"/>
        <w:rPr>
          <w:rFonts w:asciiTheme="minorHAnsi" w:hAnsiTheme="minorHAnsi"/>
          <w:b/>
          <w:bCs/>
          <w:i/>
          <w:sz w:val="20"/>
          <w:szCs w:val="20"/>
        </w:rPr>
      </w:pPr>
      <w:r>
        <w:rPr>
          <w:rFonts w:asciiTheme="minorHAnsi" w:hAnsiTheme="minorHAnsi"/>
          <w:b/>
          <w:bCs/>
          <w:i/>
          <w:sz w:val="20"/>
          <w:szCs w:val="20"/>
        </w:rPr>
        <w:t>TIMEFRAME</w:t>
      </w:r>
    </w:p>
    <w:p w:rsidR="003A1F9E" w:rsidRDefault="003A1F9E" w:rsidP="003A1F9E">
      <w:pPr>
        <w:rPr>
          <w:bCs/>
          <w:sz w:val="20"/>
          <w:szCs w:val="20"/>
        </w:rPr>
      </w:pPr>
      <w:r w:rsidRPr="00A843B4">
        <w:rPr>
          <w:bCs/>
          <w:sz w:val="20"/>
          <w:szCs w:val="20"/>
        </w:rPr>
        <w:t xml:space="preserve">The total duration of the </w:t>
      </w:r>
      <w:r>
        <w:rPr>
          <w:bCs/>
          <w:sz w:val="20"/>
          <w:szCs w:val="20"/>
        </w:rPr>
        <w:t>evaluation</w:t>
      </w:r>
      <w:r w:rsidRPr="00A843B4">
        <w:rPr>
          <w:bCs/>
          <w:sz w:val="20"/>
          <w:szCs w:val="20"/>
        </w:rPr>
        <w:t xml:space="preserve"> will be 4 weeks</w:t>
      </w:r>
      <w:r>
        <w:rPr>
          <w:bCs/>
          <w:sz w:val="20"/>
          <w:szCs w:val="20"/>
        </w:rPr>
        <w:t xml:space="preserve"> starting ( April 2013</w:t>
      </w:r>
      <w:r w:rsidRPr="00A843B4">
        <w:rPr>
          <w:bCs/>
          <w:sz w:val="20"/>
          <w:szCs w:val="20"/>
        </w:rPr>
        <w:t xml:space="preserve"> according to the following plan: </w:t>
      </w:r>
    </w:p>
    <w:p w:rsidR="003A1F9E" w:rsidRPr="00AD4483" w:rsidRDefault="003A1F9E" w:rsidP="003A1F9E">
      <w:pPr>
        <w:rPr>
          <w:bCs/>
          <w:sz w:val="20"/>
          <w:szCs w:val="20"/>
        </w:rPr>
      </w:pPr>
    </w:p>
    <w:tbl>
      <w:tblPr>
        <w:tblW w:w="89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4"/>
        <w:gridCol w:w="4576"/>
      </w:tblGrid>
      <w:tr w:rsidR="003A1F9E" w:rsidRPr="00E15CCC">
        <w:tc>
          <w:tcPr>
            <w:tcW w:w="4334" w:type="dxa"/>
          </w:tcPr>
          <w:p w:rsidR="003A1F9E" w:rsidRPr="00E15CCC" w:rsidRDefault="003A1F9E" w:rsidP="003A1F9E">
            <w:pPr>
              <w:ind w:left="720"/>
              <w:rPr>
                <w:b/>
                <w:sz w:val="20"/>
                <w:szCs w:val="20"/>
              </w:rPr>
            </w:pPr>
            <w:r w:rsidRPr="00E15CCC">
              <w:rPr>
                <w:b/>
                <w:sz w:val="20"/>
                <w:szCs w:val="20"/>
              </w:rPr>
              <w:t>Activity</w:t>
            </w:r>
          </w:p>
        </w:tc>
        <w:tc>
          <w:tcPr>
            <w:tcW w:w="4576" w:type="dxa"/>
          </w:tcPr>
          <w:p w:rsidR="003A1F9E" w:rsidRPr="00E15CCC" w:rsidRDefault="003A1F9E" w:rsidP="003A1F9E">
            <w:pPr>
              <w:ind w:left="720"/>
              <w:rPr>
                <w:b/>
                <w:sz w:val="20"/>
                <w:szCs w:val="20"/>
              </w:rPr>
            </w:pPr>
            <w:r w:rsidRPr="00E15CCC">
              <w:rPr>
                <w:b/>
                <w:sz w:val="20"/>
                <w:szCs w:val="20"/>
              </w:rPr>
              <w:t xml:space="preserve">Timeframe </w:t>
            </w:r>
          </w:p>
        </w:tc>
      </w:tr>
      <w:tr w:rsidR="003A1F9E" w:rsidRPr="00E15CCC">
        <w:tc>
          <w:tcPr>
            <w:tcW w:w="4334" w:type="dxa"/>
          </w:tcPr>
          <w:p w:rsidR="003A1F9E" w:rsidRPr="00E15CCC" w:rsidRDefault="003A1F9E" w:rsidP="003A1F9E">
            <w:pPr>
              <w:rPr>
                <w:sz w:val="20"/>
                <w:szCs w:val="20"/>
              </w:rPr>
            </w:pPr>
            <w:r>
              <w:rPr>
                <w:sz w:val="20"/>
                <w:szCs w:val="20"/>
              </w:rPr>
              <w:t>Preparation</w:t>
            </w:r>
          </w:p>
        </w:tc>
        <w:tc>
          <w:tcPr>
            <w:tcW w:w="4576" w:type="dxa"/>
          </w:tcPr>
          <w:p w:rsidR="003A1F9E" w:rsidRPr="00E15CCC" w:rsidRDefault="003A1F9E" w:rsidP="003A1F9E">
            <w:pPr>
              <w:rPr>
                <w:sz w:val="20"/>
                <w:szCs w:val="20"/>
              </w:rPr>
            </w:pPr>
            <w:r>
              <w:rPr>
                <w:rFonts w:ascii="Calibri" w:hAnsi="Calibri"/>
                <w:sz w:val="20"/>
                <w:szCs w:val="20"/>
                <w:shd w:val="clear" w:color="auto" w:fill="DDD9C3"/>
              </w:rPr>
              <w:t>1 day</w:t>
            </w:r>
          </w:p>
        </w:tc>
      </w:tr>
      <w:tr w:rsidR="003A1F9E" w:rsidRPr="00E15CCC">
        <w:tc>
          <w:tcPr>
            <w:tcW w:w="4334" w:type="dxa"/>
          </w:tcPr>
          <w:p w:rsidR="003A1F9E" w:rsidRPr="00E15CCC" w:rsidRDefault="003A1F9E" w:rsidP="003A1F9E">
            <w:pPr>
              <w:rPr>
                <w:sz w:val="20"/>
                <w:szCs w:val="20"/>
              </w:rPr>
            </w:pPr>
            <w:r>
              <w:rPr>
                <w:sz w:val="20"/>
                <w:szCs w:val="20"/>
              </w:rPr>
              <w:t>Evaluation mission and debriefing</w:t>
            </w:r>
          </w:p>
        </w:tc>
        <w:tc>
          <w:tcPr>
            <w:tcW w:w="4576" w:type="dxa"/>
          </w:tcPr>
          <w:p w:rsidR="003A1F9E" w:rsidRPr="00E15CCC" w:rsidRDefault="003A1F9E" w:rsidP="003A1F9E">
            <w:pPr>
              <w:rPr>
                <w:sz w:val="20"/>
                <w:szCs w:val="20"/>
              </w:rPr>
            </w:pPr>
            <w:r>
              <w:rPr>
                <w:rFonts w:ascii="Calibri" w:hAnsi="Calibri"/>
                <w:sz w:val="20"/>
                <w:szCs w:val="20"/>
                <w:shd w:val="clear" w:color="auto" w:fill="DDD9C3"/>
              </w:rPr>
              <w:t>10 days</w:t>
            </w:r>
          </w:p>
        </w:tc>
      </w:tr>
      <w:tr w:rsidR="003A1F9E" w:rsidRPr="00E15CCC">
        <w:tc>
          <w:tcPr>
            <w:tcW w:w="4334" w:type="dxa"/>
          </w:tcPr>
          <w:p w:rsidR="003A1F9E" w:rsidRPr="00E15CCC" w:rsidRDefault="003A1F9E" w:rsidP="003A1F9E">
            <w:pPr>
              <w:rPr>
                <w:sz w:val="20"/>
                <w:szCs w:val="20"/>
                <w:lang w:val="en-GB"/>
              </w:rPr>
            </w:pPr>
            <w:r>
              <w:rPr>
                <w:sz w:val="20"/>
                <w:szCs w:val="20"/>
                <w:lang w:val="en-GB"/>
              </w:rPr>
              <w:t>Draft evaluation report</w:t>
            </w:r>
          </w:p>
        </w:tc>
        <w:tc>
          <w:tcPr>
            <w:tcW w:w="4576" w:type="dxa"/>
          </w:tcPr>
          <w:p w:rsidR="003A1F9E" w:rsidRPr="00E15CCC" w:rsidRDefault="003A1F9E" w:rsidP="003A1F9E">
            <w:pPr>
              <w:rPr>
                <w:sz w:val="20"/>
                <w:szCs w:val="20"/>
              </w:rPr>
            </w:pPr>
            <w:r>
              <w:rPr>
                <w:rFonts w:ascii="Calibri" w:hAnsi="Calibri"/>
                <w:sz w:val="20"/>
                <w:szCs w:val="20"/>
                <w:shd w:val="clear" w:color="auto" w:fill="DDD9C3"/>
              </w:rPr>
              <w:t>5 days</w:t>
            </w:r>
          </w:p>
        </w:tc>
      </w:tr>
      <w:tr w:rsidR="003A1F9E" w:rsidRPr="00E15CCC">
        <w:tc>
          <w:tcPr>
            <w:tcW w:w="4334" w:type="dxa"/>
          </w:tcPr>
          <w:p w:rsidR="003A1F9E" w:rsidRPr="00E15CCC" w:rsidRDefault="003A1F9E" w:rsidP="003A1F9E">
            <w:pPr>
              <w:rPr>
                <w:sz w:val="20"/>
                <w:szCs w:val="20"/>
              </w:rPr>
            </w:pPr>
            <w:r w:rsidRPr="00E15CCC">
              <w:rPr>
                <w:sz w:val="20"/>
                <w:szCs w:val="20"/>
                <w:lang w:val="en-GB"/>
              </w:rPr>
              <w:t xml:space="preserve">Finalisation of final report </w:t>
            </w:r>
          </w:p>
        </w:tc>
        <w:tc>
          <w:tcPr>
            <w:tcW w:w="4576" w:type="dxa"/>
          </w:tcPr>
          <w:p w:rsidR="003A1F9E" w:rsidRPr="00E15CCC" w:rsidRDefault="003A1F9E" w:rsidP="003A1F9E">
            <w:pPr>
              <w:rPr>
                <w:sz w:val="20"/>
                <w:szCs w:val="20"/>
              </w:rPr>
            </w:pPr>
            <w:r>
              <w:rPr>
                <w:rFonts w:ascii="Calibri" w:hAnsi="Calibri"/>
                <w:sz w:val="20"/>
                <w:szCs w:val="20"/>
                <w:shd w:val="clear" w:color="auto" w:fill="DDD9C3"/>
              </w:rPr>
              <w:t>4 days</w:t>
            </w:r>
          </w:p>
        </w:tc>
      </w:tr>
    </w:tbl>
    <w:p w:rsidR="003A1F9E" w:rsidRPr="001C1E53" w:rsidRDefault="003A1F9E" w:rsidP="003A1F9E">
      <w:pPr>
        <w:pStyle w:val="ListParagraph"/>
        <w:numPr>
          <w:ilvl w:val="0"/>
          <w:numId w:val="22"/>
          <w:numberingChange w:id="85" w:author="Ivica Trumbic" w:date="2014-03-10T11:17:00Z" w:original="%1:8:0:."/>
        </w:numPr>
        <w:contextualSpacing w:val="0"/>
        <w:rPr>
          <w:rFonts w:asciiTheme="minorHAnsi" w:hAnsiTheme="minorHAnsi"/>
          <w:b/>
          <w:bCs/>
          <w:sz w:val="20"/>
          <w:szCs w:val="20"/>
        </w:rPr>
      </w:pPr>
      <w:r>
        <w:rPr>
          <w:rFonts w:asciiTheme="minorHAnsi" w:hAnsiTheme="minorHAnsi"/>
          <w:b/>
          <w:bCs/>
          <w:sz w:val="20"/>
          <w:szCs w:val="20"/>
        </w:rPr>
        <w:t xml:space="preserve"> TEAM COMPOSITION</w:t>
      </w:r>
    </w:p>
    <w:p w:rsidR="003A1F9E" w:rsidRPr="00E15CCC" w:rsidRDefault="003A1F9E" w:rsidP="003A1F9E">
      <w:pPr>
        <w:rPr>
          <w:sz w:val="20"/>
          <w:szCs w:val="20"/>
        </w:rPr>
      </w:pPr>
      <w:r w:rsidRPr="00E15CCC">
        <w:rPr>
          <w:sz w:val="20"/>
          <w:szCs w:val="20"/>
        </w:rPr>
        <w:t xml:space="preserve">A team of two independent </w:t>
      </w:r>
      <w:r>
        <w:rPr>
          <w:sz w:val="20"/>
          <w:szCs w:val="20"/>
        </w:rPr>
        <w:t>evaluators</w:t>
      </w:r>
      <w:r w:rsidRPr="00E15CCC">
        <w:rPr>
          <w:sz w:val="20"/>
          <w:szCs w:val="20"/>
        </w:rPr>
        <w:t xml:space="preserve"> will conduct the </w:t>
      </w:r>
      <w:r>
        <w:rPr>
          <w:sz w:val="20"/>
          <w:szCs w:val="20"/>
        </w:rPr>
        <w:t>evaluation - one international team leader and one national expert.  T</w:t>
      </w:r>
      <w:r w:rsidRPr="00E15CCC">
        <w:rPr>
          <w:sz w:val="20"/>
          <w:szCs w:val="20"/>
        </w:rPr>
        <w:t xml:space="preserve">he </w:t>
      </w:r>
      <w:r>
        <w:rPr>
          <w:sz w:val="20"/>
          <w:szCs w:val="20"/>
        </w:rPr>
        <w:t>consultants will n</w:t>
      </w:r>
      <w:r w:rsidRPr="00E15CCC">
        <w:rPr>
          <w:sz w:val="20"/>
          <w:szCs w:val="20"/>
        </w:rPr>
        <w:t xml:space="preserve">ot have participated in the project preparation and/or implementation and should not have conflict of interest with project related activities. </w:t>
      </w:r>
      <w:r>
        <w:rPr>
          <w:sz w:val="20"/>
          <w:szCs w:val="20"/>
        </w:rPr>
        <w:t xml:space="preserve">  The team should have prior experience in reviewing or evaluating similar projects.  Experience with AF financed projects is an advantage.  </w:t>
      </w:r>
    </w:p>
    <w:p w:rsidR="003A1F9E" w:rsidRPr="00E15CCC" w:rsidRDefault="003A1F9E" w:rsidP="003A1F9E">
      <w:pPr>
        <w:rPr>
          <w:sz w:val="20"/>
          <w:szCs w:val="20"/>
        </w:rPr>
      </w:pPr>
      <w:r w:rsidRPr="00E15CCC">
        <w:rPr>
          <w:sz w:val="20"/>
          <w:szCs w:val="20"/>
        </w:rPr>
        <w:t>The selection of consultants will be aimed at maximizing the overall “team” qualities in the following areas:</w:t>
      </w:r>
    </w:p>
    <w:p w:rsidR="003A1F9E" w:rsidRDefault="003A1F9E" w:rsidP="003A1F9E">
      <w:pPr>
        <w:pStyle w:val="ListParagraph"/>
        <w:numPr>
          <w:ilvl w:val="0"/>
          <w:numId w:val="18"/>
          <w:numberingChange w:id="86" w:author="Ivica Trumbic" w:date="2014-03-10T11:17:00Z" w:original=""/>
        </w:numPr>
        <w:spacing w:before="0"/>
        <w:contextualSpacing w:val="0"/>
        <w:rPr>
          <w:rFonts w:asciiTheme="minorHAnsi" w:hAnsiTheme="minorHAnsi"/>
          <w:sz w:val="20"/>
          <w:szCs w:val="20"/>
        </w:rPr>
      </w:pPr>
      <w:r w:rsidRPr="00D26FE9">
        <w:rPr>
          <w:rFonts w:asciiTheme="minorHAnsi" w:hAnsiTheme="minorHAnsi"/>
          <w:sz w:val="20"/>
          <w:szCs w:val="20"/>
        </w:rPr>
        <w:t>Recent experience with result-based management evaluation methodologies;</w:t>
      </w:r>
    </w:p>
    <w:p w:rsidR="003A1F9E" w:rsidRDefault="003A1F9E" w:rsidP="003A1F9E">
      <w:pPr>
        <w:pStyle w:val="ListParagraph"/>
        <w:numPr>
          <w:ilvl w:val="0"/>
          <w:numId w:val="18"/>
          <w:numberingChange w:id="87" w:author="Ivica Trumbic" w:date="2014-03-10T11:17:00Z" w:original=""/>
        </w:numPr>
        <w:spacing w:before="0"/>
        <w:contextualSpacing w:val="0"/>
        <w:rPr>
          <w:rFonts w:asciiTheme="minorHAnsi" w:hAnsiTheme="minorHAnsi"/>
          <w:sz w:val="20"/>
          <w:szCs w:val="20"/>
        </w:rPr>
      </w:pPr>
      <w:r w:rsidRPr="00D26FE9">
        <w:rPr>
          <w:rFonts w:asciiTheme="minorHAnsi" w:hAnsiTheme="minorHAnsi"/>
          <w:sz w:val="20"/>
          <w:szCs w:val="20"/>
        </w:rPr>
        <w:t>Experience applying SMART indicators and reconstructing or validating baseline scenarios;</w:t>
      </w:r>
    </w:p>
    <w:p w:rsidR="003A1F9E" w:rsidRDefault="003A1F9E" w:rsidP="003A1F9E">
      <w:pPr>
        <w:pStyle w:val="ListParagraph"/>
        <w:numPr>
          <w:ilvl w:val="0"/>
          <w:numId w:val="18"/>
          <w:numberingChange w:id="88" w:author="Ivica Trumbic" w:date="2014-03-10T11:17:00Z" w:original=""/>
        </w:numPr>
        <w:spacing w:before="0"/>
        <w:contextualSpacing w:val="0"/>
        <w:rPr>
          <w:rFonts w:asciiTheme="minorHAnsi" w:hAnsiTheme="minorHAnsi"/>
          <w:sz w:val="20"/>
          <w:szCs w:val="20"/>
        </w:rPr>
      </w:pPr>
      <w:r w:rsidRPr="00FB4F50">
        <w:rPr>
          <w:rFonts w:asciiTheme="minorHAnsi" w:hAnsiTheme="minorHAnsi"/>
          <w:sz w:val="20"/>
          <w:szCs w:val="20"/>
        </w:rPr>
        <w:t>Competence in Adaptive Management, as applied to c</w:t>
      </w:r>
      <w:r>
        <w:rPr>
          <w:rFonts w:asciiTheme="minorHAnsi" w:hAnsiTheme="minorHAnsi"/>
          <w:sz w:val="20"/>
          <w:szCs w:val="20"/>
        </w:rPr>
        <w:t xml:space="preserve">onservation or </w:t>
      </w:r>
      <w:r w:rsidRPr="00FB4F50">
        <w:rPr>
          <w:rFonts w:asciiTheme="minorHAnsi" w:hAnsiTheme="minorHAnsi"/>
          <w:sz w:val="20"/>
          <w:szCs w:val="20"/>
        </w:rPr>
        <w:t>natural resource management;</w:t>
      </w:r>
    </w:p>
    <w:p w:rsidR="003A1F9E" w:rsidRDefault="003A1F9E" w:rsidP="003A1F9E">
      <w:pPr>
        <w:pStyle w:val="ListParagraph"/>
        <w:numPr>
          <w:ilvl w:val="0"/>
          <w:numId w:val="18"/>
          <w:numberingChange w:id="89" w:author="Ivica Trumbic" w:date="2014-03-10T11:17:00Z" w:original=""/>
        </w:numPr>
        <w:spacing w:before="0"/>
        <w:contextualSpacing w:val="0"/>
        <w:rPr>
          <w:rFonts w:asciiTheme="minorHAnsi" w:hAnsiTheme="minorHAnsi"/>
          <w:sz w:val="20"/>
          <w:szCs w:val="20"/>
        </w:rPr>
      </w:pPr>
      <w:r w:rsidRPr="00FB4F50">
        <w:rPr>
          <w:rFonts w:asciiTheme="minorHAnsi" w:hAnsiTheme="minorHAnsi"/>
          <w:sz w:val="20"/>
          <w:szCs w:val="20"/>
        </w:rPr>
        <w:t>Demonstrable analytical skills;</w:t>
      </w:r>
    </w:p>
    <w:p w:rsidR="003A1F9E" w:rsidRDefault="003A1F9E" w:rsidP="003A1F9E">
      <w:pPr>
        <w:pStyle w:val="ListParagraph"/>
        <w:numPr>
          <w:ilvl w:val="0"/>
          <w:numId w:val="18"/>
          <w:numberingChange w:id="90" w:author="Ivica Trumbic" w:date="2014-03-10T11:17:00Z" w:original=""/>
        </w:numPr>
        <w:spacing w:before="0"/>
        <w:contextualSpacing w:val="0"/>
        <w:rPr>
          <w:rFonts w:asciiTheme="minorHAnsi" w:hAnsiTheme="minorHAnsi"/>
          <w:sz w:val="20"/>
          <w:szCs w:val="20"/>
        </w:rPr>
      </w:pPr>
      <w:r w:rsidRPr="00FB4F50">
        <w:rPr>
          <w:rFonts w:asciiTheme="minorHAnsi" w:hAnsiTheme="minorHAnsi"/>
          <w:sz w:val="20"/>
          <w:szCs w:val="20"/>
        </w:rPr>
        <w:t xml:space="preserve">Work experience in relevant </w:t>
      </w:r>
      <w:r>
        <w:rPr>
          <w:rFonts w:asciiTheme="minorHAnsi" w:hAnsiTheme="minorHAnsi"/>
          <w:sz w:val="20"/>
          <w:szCs w:val="20"/>
        </w:rPr>
        <w:t xml:space="preserve">technical </w:t>
      </w:r>
      <w:r w:rsidRPr="00FB4F50">
        <w:rPr>
          <w:rFonts w:asciiTheme="minorHAnsi" w:hAnsiTheme="minorHAnsi"/>
          <w:sz w:val="20"/>
          <w:szCs w:val="20"/>
        </w:rPr>
        <w:t xml:space="preserve">areas </w:t>
      </w:r>
      <w:r>
        <w:rPr>
          <w:rFonts w:asciiTheme="minorHAnsi" w:hAnsiTheme="minorHAnsi"/>
          <w:sz w:val="20"/>
          <w:szCs w:val="20"/>
        </w:rPr>
        <w:t>for at least 10 years;</w:t>
      </w:r>
    </w:p>
    <w:p w:rsidR="003A1F9E" w:rsidRDefault="003A1F9E" w:rsidP="003A1F9E">
      <w:pPr>
        <w:pStyle w:val="ListParagraph"/>
        <w:numPr>
          <w:ilvl w:val="0"/>
          <w:numId w:val="18"/>
          <w:numberingChange w:id="91" w:author="Ivica Trumbic" w:date="2014-03-10T11:17:00Z" w:original=""/>
        </w:numPr>
        <w:spacing w:before="0"/>
        <w:contextualSpacing w:val="0"/>
        <w:rPr>
          <w:rFonts w:asciiTheme="minorHAnsi" w:hAnsiTheme="minorHAnsi"/>
          <w:sz w:val="20"/>
          <w:szCs w:val="20"/>
        </w:rPr>
      </w:pPr>
      <w:r w:rsidRPr="00FB4F50">
        <w:rPr>
          <w:rFonts w:asciiTheme="minorHAnsi" w:hAnsiTheme="minorHAnsi"/>
          <w:sz w:val="20"/>
          <w:szCs w:val="20"/>
        </w:rPr>
        <w:t>Excellent English communication skills</w:t>
      </w:r>
      <w:r>
        <w:rPr>
          <w:rFonts w:asciiTheme="minorHAnsi" w:hAnsiTheme="minorHAnsi"/>
          <w:sz w:val="20"/>
          <w:szCs w:val="20"/>
        </w:rPr>
        <w:t>;</w:t>
      </w:r>
    </w:p>
    <w:p w:rsidR="003A1F9E" w:rsidRPr="00FB4F50" w:rsidRDefault="003A1F9E" w:rsidP="003A1F9E">
      <w:pPr>
        <w:pStyle w:val="ListParagraph"/>
        <w:numPr>
          <w:ilvl w:val="0"/>
          <w:numId w:val="18"/>
          <w:numberingChange w:id="92" w:author="Ivica Trumbic" w:date="2014-03-10T11:17:00Z" w:original=""/>
        </w:numPr>
        <w:spacing w:before="0"/>
        <w:contextualSpacing w:val="0"/>
        <w:rPr>
          <w:rFonts w:asciiTheme="minorHAnsi" w:hAnsiTheme="minorHAnsi"/>
          <w:sz w:val="20"/>
          <w:szCs w:val="20"/>
        </w:rPr>
      </w:pPr>
      <w:r w:rsidRPr="00FB4F50">
        <w:rPr>
          <w:rFonts w:asciiTheme="minorHAnsi" w:hAnsiTheme="minorHAnsi"/>
          <w:sz w:val="20"/>
          <w:szCs w:val="20"/>
        </w:rPr>
        <w:t>Project evaluation</w:t>
      </w:r>
      <w:r>
        <w:rPr>
          <w:rFonts w:asciiTheme="minorHAnsi" w:hAnsiTheme="minorHAnsi"/>
          <w:sz w:val="20"/>
          <w:szCs w:val="20"/>
        </w:rPr>
        <w:t>/review</w:t>
      </w:r>
      <w:r w:rsidRPr="00FB4F50">
        <w:rPr>
          <w:rFonts w:asciiTheme="minorHAnsi" w:hAnsiTheme="minorHAnsi"/>
          <w:sz w:val="20"/>
          <w:szCs w:val="20"/>
        </w:rPr>
        <w:t xml:space="preserve"> experiences within United Nations system will be considered an asset;</w:t>
      </w:r>
    </w:p>
    <w:p w:rsidR="003A1F9E" w:rsidRPr="001F3A60" w:rsidRDefault="003A1F9E" w:rsidP="003A1F9E">
      <w:pPr>
        <w:numPr>
          <w:ilvl w:val="0"/>
          <w:numId w:val="13"/>
          <w:numberingChange w:id="93" w:author="Ivica Trumbic" w:date="2014-03-10T11:17:00Z" w:original=""/>
        </w:numPr>
        <w:jc w:val="both"/>
        <w:rPr>
          <w:sz w:val="20"/>
          <w:szCs w:val="20"/>
        </w:rPr>
      </w:pPr>
      <w:r w:rsidRPr="001F3A60">
        <w:rPr>
          <w:sz w:val="20"/>
          <w:szCs w:val="20"/>
        </w:rPr>
        <w:t>Experience</w:t>
      </w:r>
      <w:r>
        <w:rPr>
          <w:sz w:val="20"/>
          <w:szCs w:val="20"/>
        </w:rPr>
        <w:t xml:space="preserve"> working in </w:t>
      </w:r>
      <w:r>
        <w:rPr>
          <w:rFonts w:ascii="Calibri" w:hAnsi="Calibri"/>
          <w:i/>
          <w:sz w:val="20"/>
          <w:szCs w:val="20"/>
          <w:shd w:val="clear" w:color="auto" w:fill="DDD9C3"/>
        </w:rPr>
        <w:t xml:space="preserve">Asia Pacific </w:t>
      </w:r>
      <w:r>
        <w:rPr>
          <w:sz w:val="20"/>
          <w:szCs w:val="20"/>
        </w:rPr>
        <w:t>region.</w:t>
      </w:r>
    </w:p>
    <w:p w:rsidR="003A1F9E" w:rsidRPr="001F3A60" w:rsidRDefault="003A1F9E" w:rsidP="003A1F9E">
      <w:pPr>
        <w:ind w:left="720"/>
        <w:rPr>
          <w:sz w:val="20"/>
          <w:szCs w:val="20"/>
        </w:rPr>
      </w:pPr>
    </w:p>
    <w:p w:rsidR="003A1F9E" w:rsidRDefault="003A1F9E" w:rsidP="003A1F9E">
      <w:pPr>
        <w:pStyle w:val="p28"/>
        <w:numPr>
          <w:ilvl w:val="0"/>
          <w:numId w:val="22"/>
          <w:numberingChange w:id="94" w:author="Ivica Trumbic" w:date="2014-03-10T11:17:00Z" w:original="%1:9:0:."/>
        </w:numPr>
        <w:tabs>
          <w:tab w:val="clear" w:pos="680"/>
          <w:tab w:val="clear" w:pos="1060"/>
        </w:tabs>
        <w:spacing w:line="240" w:lineRule="auto"/>
        <w:jc w:val="both"/>
        <w:rPr>
          <w:rFonts w:asciiTheme="minorHAnsi" w:hAnsiTheme="minorHAnsi"/>
          <w:b/>
          <w:bCs/>
          <w:sz w:val="20"/>
        </w:rPr>
      </w:pPr>
      <w:r>
        <w:rPr>
          <w:rFonts w:asciiTheme="minorHAnsi" w:hAnsiTheme="minorHAnsi"/>
          <w:b/>
          <w:bCs/>
          <w:sz w:val="20"/>
        </w:rPr>
        <w:t>PAYMENT MODALITIES AND SPECIFICATIONS</w:t>
      </w:r>
    </w:p>
    <w:p w:rsidR="003A1F9E" w:rsidRDefault="003A1F9E" w:rsidP="003A1F9E">
      <w:pPr>
        <w:pStyle w:val="p28"/>
        <w:tabs>
          <w:tab w:val="clear" w:pos="680"/>
          <w:tab w:val="clear" w:pos="1060"/>
        </w:tabs>
        <w:spacing w:line="240" w:lineRule="auto"/>
        <w:ind w:left="0" w:firstLine="0"/>
        <w:jc w:val="both"/>
        <w:rPr>
          <w:rFonts w:asciiTheme="minorHAnsi" w:hAnsiTheme="minorHAnsi"/>
          <w:b/>
          <w:bCs/>
          <w:sz w:val="20"/>
        </w:rPr>
      </w:pPr>
    </w:p>
    <w:tbl>
      <w:tblPr>
        <w:tblW w:w="0" w:type="auto"/>
        <w:tblLook w:val="04A0"/>
      </w:tblPr>
      <w:tblGrid>
        <w:gridCol w:w="1070"/>
        <w:gridCol w:w="8165"/>
      </w:tblGrid>
      <w:tr w:rsidR="003A1F9E">
        <w:tc>
          <w:tcPr>
            <w:tcW w:w="1098" w:type="dxa"/>
          </w:tcPr>
          <w:p w:rsidR="003A1F9E" w:rsidRDefault="003A1F9E" w:rsidP="003A1F9E">
            <w:pPr>
              <w:pStyle w:val="p28"/>
              <w:tabs>
                <w:tab w:val="clear" w:pos="680"/>
                <w:tab w:val="clear" w:pos="1060"/>
              </w:tabs>
              <w:spacing w:line="240" w:lineRule="auto"/>
              <w:ind w:left="0" w:firstLine="0"/>
              <w:jc w:val="both"/>
              <w:rPr>
                <w:rFonts w:asciiTheme="minorHAnsi" w:hAnsiTheme="minorHAnsi"/>
                <w:b/>
                <w:bCs/>
                <w:sz w:val="20"/>
              </w:rPr>
            </w:pPr>
            <w:r>
              <w:rPr>
                <w:rFonts w:asciiTheme="minorHAnsi" w:hAnsiTheme="minorHAnsi"/>
                <w:b/>
                <w:bCs/>
                <w:sz w:val="20"/>
              </w:rPr>
              <w:t>%</w:t>
            </w:r>
          </w:p>
        </w:tc>
        <w:tc>
          <w:tcPr>
            <w:tcW w:w="8478" w:type="dxa"/>
          </w:tcPr>
          <w:p w:rsidR="003A1F9E" w:rsidRDefault="003A1F9E" w:rsidP="003A1F9E">
            <w:pPr>
              <w:pStyle w:val="p28"/>
              <w:tabs>
                <w:tab w:val="clear" w:pos="680"/>
                <w:tab w:val="clear" w:pos="1060"/>
              </w:tabs>
              <w:spacing w:line="240" w:lineRule="auto"/>
              <w:ind w:left="0" w:firstLine="0"/>
              <w:jc w:val="both"/>
              <w:rPr>
                <w:rFonts w:asciiTheme="minorHAnsi" w:hAnsiTheme="minorHAnsi"/>
                <w:b/>
                <w:bCs/>
                <w:sz w:val="20"/>
              </w:rPr>
            </w:pPr>
            <w:r>
              <w:rPr>
                <w:rFonts w:asciiTheme="minorHAnsi" w:hAnsiTheme="minorHAnsi"/>
                <w:b/>
                <w:bCs/>
                <w:sz w:val="20"/>
              </w:rPr>
              <w:t>Milestone</w:t>
            </w:r>
          </w:p>
        </w:tc>
      </w:tr>
      <w:tr w:rsidR="003A1F9E" w:rsidRPr="006977BF">
        <w:tc>
          <w:tcPr>
            <w:tcW w:w="1098" w:type="dxa"/>
          </w:tcPr>
          <w:p w:rsidR="003A1F9E" w:rsidRPr="006977BF" w:rsidRDefault="003A1F9E" w:rsidP="003A1F9E">
            <w:pPr>
              <w:pStyle w:val="p28"/>
              <w:tabs>
                <w:tab w:val="clear" w:pos="680"/>
                <w:tab w:val="clear" w:pos="1060"/>
              </w:tabs>
              <w:spacing w:line="240" w:lineRule="auto"/>
              <w:ind w:left="0" w:firstLine="0"/>
              <w:jc w:val="both"/>
              <w:rPr>
                <w:rFonts w:asciiTheme="minorHAnsi" w:hAnsiTheme="minorHAnsi"/>
                <w:bCs/>
                <w:sz w:val="20"/>
              </w:rPr>
            </w:pPr>
            <w:r w:rsidRPr="001A6285">
              <w:rPr>
                <w:rFonts w:asciiTheme="minorHAnsi" w:hAnsiTheme="minorHAnsi"/>
                <w:bCs/>
                <w:sz w:val="20"/>
              </w:rPr>
              <w:t>50</w:t>
            </w:r>
          </w:p>
        </w:tc>
        <w:tc>
          <w:tcPr>
            <w:tcW w:w="8478" w:type="dxa"/>
          </w:tcPr>
          <w:p w:rsidR="003A1F9E" w:rsidRPr="006977BF" w:rsidRDefault="003A1F9E" w:rsidP="003A1F9E">
            <w:pPr>
              <w:pStyle w:val="p28"/>
              <w:tabs>
                <w:tab w:val="clear" w:pos="680"/>
                <w:tab w:val="clear" w:pos="1060"/>
              </w:tabs>
              <w:spacing w:line="240" w:lineRule="auto"/>
              <w:ind w:left="0" w:firstLine="0"/>
              <w:jc w:val="both"/>
              <w:rPr>
                <w:rFonts w:asciiTheme="minorHAnsi" w:hAnsiTheme="minorHAnsi"/>
                <w:bCs/>
                <w:sz w:val="20"/>
              </w:rPr>
            </w:pPr>
            <w:r w:rsidRPr="001A6285">
              <w:rPr>
                <w:rFonts w:asciiTheme="minorHAnsi" w:hAnsiTheme="minorHAnsi"/>
                <w:bCs/>
                <w:sz w:val="20"/>
              </w:rPr>
              <w:t>Upon approval of 1</w:t>
            </w:r>
            <w:r w:rsidRPr="001A6285">
              <w:rPr>
                <w:rFonts w:asciiTheme="minorHAnsi" w:hAnsiTheme="minorHAnsi"/>
                <w:bCs/>
                <w:sz w:val="20"/>
                <w:vertAlign w:val="superscript"/>
              </w:rPr>
              <w:t>st</w:t>
            </w:r>
            <w:r w:rsidRPr="001A6285">
              <w:rPr>
                <w:rFonts w:asciiTheme="minorHAnsi" w:hAnsiTheme="minorHAnsi"/>
                <w:bCs/>
                <w:sz w:val="20"/>
              </w:rPr>
              <w:t xml:space="preserve"> draft mid-term </w:t>
            </w:r>
            <w:r>
              <w:rPr>
                <w:rFonts w:asciiTheme="minorHAnsi" w:hAnsiTheme="minorHAnsi"/>
                <w:bCs/>
                <w:sz w:val="20"/>
              </w:rPr>
              <w:t>evaluation</w:t>
            </w:r>
            <w:r w:rsidRPr="001A6285">
              <w:rPr>
                <w:rFonts w:asciiTheme="minorHAnsi" w:hAnsiTheme="minorHAnsi"/>
                <w:bCs/>
                <w:sz w:val="20"/>
              </w:rPr>
              <w:t xml:space="preserve"> report</w:t>
            </w:r>
          </w:p>
        </w:tc>
      </w:tr>
      <w:tr w:rsidR="003A1F9E" w:rsidRPr="006977BF">
        <w:tc>
          <w:tcPr>
            <w:tcW w:w="1098" w:type="dxa"/>
          </w:tcPr>
          <w:p w:rsidR="003A1F9E" w:rsidRPr="006977BF" w:rsidRDefault="003A1F9E" w:rsidP="003A1F9E">
            <w:pPr>
              <w:pStyle w:val="p28"/>
              <w:tabs>
                <w:tab w:val="clear" w:pos="680"/>
                <w:tab w:val="clear" w:pos="1060"/>
              </w:tabs>
              <w:spacing w:line="240" w:lineRule="auto"/>
              <w:ind w:left="0" w:firstLine="0"/>
              <w:jc w:val="both"/>
              <w:rPr>
                <w:rFonts w:asciiTheme="minorHAnsi" w:hAnsiTheme="minorHAnsi"/>
                <w:bCs/>
                <w:sz w:val="20"/>
              </w:rPr>
            </w:pPr>
            <w:r w:rsidRPr="001A6285">
              <w:rPr>
                <w:rFonts w:asciiTheme="minorHAnsi" w:hAnsiTheme="minorHAnsi"/>
                <w:bCs/>
                <w:sz w:val="20"/>
              </w:rPr>
              <w:t>50</w:t>
            </w:r>
          </w:p>
        </w:tc>
        <w:tc>
          <w:tcPr>
            <w:tcW w:w="8478" w:type="dxa"/>
          </w:tcPr>
          <w:p w:rsidR="003A1F9E" w:rsidRPr="006977BF" w:rsidRDefault="003A1F9E" w:rsidP="003A1F9E">
            <w:pPr>
              <w:pStyle w:val="p28"/>
              <w:tabs>
                <w:tab w:val="clear" w:pos="680"/>
                <w:tab w:val="clear" w:pos="1060"/>
              </w:tabs>
              <w:spacing w:line="240" w:lineRule="auto"/>
              <w:ind w:left="0" w:firstLine="0"/>
              <w:jc w:val="both"/>
              <w:rPr>
                <w:rFonts w:asciiTheme="minorHAnsi" w:hAnsiTheme="minorHAnsi"/>
                <w:bCs/>
                <w:sz w:val="20"/>
              </w:rPr>
            </w:pPr>
            <w:r w:rsidRPr="001A6285">
              <w:rPr>
                <w:rFonts w:asciiTheme="minorHAnsi" w:hAnsiTheme="minorHAnsi"/>
                <w:bCs/>
                <w:sz w:val="20"/>
              </w:rPr>
              <w:t xml:space="preserve">Upon approval of final mid-term </w:t>
            </w:r>
            <w:r>
              <w:rPr>
                <w:rFonts w:asciiTheme="minorHAnsi" w:hAnsiTheme="minorHAnsi"/>
                <w:bCs/>
                <w:sz w:val="20"/>
              </w:rPr>
              <w:t>evaluation</w:t>
            </w:r>
            <w:r w:rsidRPr="001A6285">
              <w:rPr>
                <w:rFonts w:asciiTheme="minorHAnsi" w:hAnsiTheme="minorHAnsi"/>
                <w:bCs/>
                <w:sz w:val="20"/>
              </w:rPr>
              <w:t xml:space="preserve"> report</w:t>
            </w:r>
          </w:p>
        </w:tc>
      </w:tr>
    </w:tbl>
    <w:p w:rsidR="003A1F9E" w:rsidRDefault="003A1F9E" w:rsidP="003A1F9E">
      <w:pPr>
        <w:pStyle w:val="p28"/>
        <w:tabs>
          <w:tab w:val="clear" w:pos="680"/>
          <w:tab w:val="clear" w:pos="1060"/>
        </w:tabs>
        <w:spacing w:line="240" w:lineRule="auto"/>
        <w:ind w:left="0" w:firstLine="0"/>
        <w:jc w:val="both"/>
        <w:rPr>
          <w:rFonts w:asciiTheme="minorHAnsi" w:hAnsiTheme="minorHAnsi"/>
          <w:b/>
          <w:bCs/>
          <w:sz w:val="20"/>
        </w:rPr>
      </w:pPr>
    </w:p>
    <w:p w:rsidR="003A1F9E" w:rsidRDefault="003A1F9E" w:rsidP="003A1F9E">
      <w:pPr>
        <w:pStyle w:val="p28"/>
        <w:numPr>
          <w:ilvl w:val="0"/>
          <w:numId w:val="22"/>
          <w:numberingChange w:id="95" w:author="Ivica Trumbic" w:date="2014-03-10T11:17:00Z" w:original="%1:10:0:."/>
        </w:numPr>
        <w:tabs>
          <w:tab w:val="clear" w:pos="680"/>
          <w:tab w:val="clear" w:pos="1060"/>
        </w:tabs>
        <w:spacing w:line="240" w:lineRule="auto"/>
        <w:jc w:val="both"/>
        <w:rPr>
          <w:rFonts w:asciiTheme="minorHAnsi" w:hAnsiTheme="minorHAnsi"/>
          <w:b/>
          <w:bCs/>
          <w:sz w:val="20"/>
        </w:rPr>
      </w:pPr>
      <w:r>
        <w:rPr>
          <w:rFonts w:asciiTheme="minorHAnsi" w:hAnsiTheme="minorHAnsi"/>
          <w:b/>
          <w:bCs/>
          <w:sz w:val="20"/>
        </w:rPr>
        <w:t>APPLICATION PROCESS</w:t>
      </w:r>
    </w:p>
    <w:p w:rsidR="003A1F9E" w:rsidRDefault="003A1F9E" w:rsidP="003A1F9E">
      <w:pPr>
        <w:pStyle w:val="p28"/>
        <w:tabs>
          <w:tab w:val="clear" w:pos="680"/>
          <w:tab w:val="clear" w:pos="1060"/>
        </w:tabs>
        <w:spacing w:line="240" w:lineRule="auto"/>
        <w:ind w:left="0" w:firstLine="0"/>
        <w:jc w:val="both"/>
        <w:rPr>
          <w:rFonts w:asciiTheme="minorHAnsi" w:hAnsiTheme="minorHAnsi"/>
          <w:b/>
          <w:bCs/>
          <w:sz w:val="20"/>
        </w:rPr>
      </w:pPr>
    </w:p>
    <w:p w:rsidR="003A1F9E" w:rsidRPr="00AD4483" w:rsidRDefault="003A1F9E" w:rsidP="003A1F9E">
      <w:pPr>
        <w:pStyle w:val="p28"/>
        <w:tabs>
          <w:tab w:val="clear" w:pos="680"/>
          <w:tab w:val="clear" w:pos="1060"/>
        </w:tabs>
        <w:spacing w:line="240" w:lineRule="auto"/>
        <w:ind w:left="0" w:firstLine="0"/>
        <w:jc w:val="both"/>
        <w:rPr>
          <w:rFonts w:asciiTheme="minorHAnsi" w:hAnsiTheme="minorHAnsi"/>
          <w:b/>
          <w:bCs/>
          <w:sz w:val="20"/>
        </w:rPr>
      </w:pPr>
      <w:r w:rsidRPr="00AD4483">
        <w:rPr>
          <w:rStyle w:val="atendertext1"/>
          <w:rFonts w:asciiTheme="minorHAnsi" w:hAnsiTheme="minorHAnsi"/>
        </w:rPr>
        <w:t xml:space="preserve">All applications including </w:t>
      </w:r>
      <w:hyperlink r:id="rId11" w:tgtFrame="_blank" w:history="1">
        <w:r w:rsidRPr="00AD4483">
          <w:rPr>
            <w:rStyle w:val="Hyperlink"/>
            <w:rFonts w:asciiTheme="minorHAnsi" w:hAnsiTheme="minorHAnsi"/>
            <w:sz w:val="20"/>
          </w:rPr>
          <w:t>P11 form</w:t>
        </w:r>
      </w:hyperlink>
      <w:r w:rsidRPr="00AD4483">
        <w:rPr>
          <w:rStyle w:val="atendertext1"/>
          <w:rFonts w:asciiTheme="minorHAnsi" w:hAnsiTheme="minorHAnsi"/>
        </w:rPr>
        <w:t>, CV,</w:t>
      </w:r>
      <w:r>
        <w:rPr>
          <w:rStyle w:val="atendertext1"/>
          <w:rFonts w:asciiTheme="minorHAnsi" w:hAnsiTheme="minorHAnsi"/>
        </w:rPr>
        <w:t xml:space="preserve"> and</w:t>
      </w:r>
      <w:r w:rsidRPr="00AD4483">
        <w:rPr>
          <w:rStyle w:val="atendertext1"/>
          <w:rFonts w:asciiTheme="minorHAnsi" w:hAnsiTheme="minorHAnsi"/>
        </w:rPr>
        <w:t xml:space="preserve"> technical and financial proposals should be submitted to the </w:t>
      </w:r>
      <w:r>
        <w:rPr>
          <w:rStyle w:val="atendertext1"/>
          <w:rFonts w:asciiTheme="minorHAnsi" w:hAnsiTheme="minorHAnsi"/>
        </w:rPr>
        <w:t>UNDP Country Office</w:t>
      </w:r>
      <w:r w:rsidRPr="00AD4483">
        <w:rPr>
          <w:rStyle w:val="atendertext1"/>
          <w:rFonts w:asciiTheme="minorHAnsi" w:hAnsiTheme="minorHAnsi"/>
        </w:rPr>
        <w:t xml:space="preserve"> in a sealed envelope indicating the following reference “International Consultant for </w:t>
      </w:r>
      <w:r>
        <w:rPr>
          <w:rStyle w:val="atendertext1"/>
          <w:rFonts w:asciiTheme="minorHAnsi" w:hAnsiTheme="minorHAnsi"/>
        </w:rPr>
        <w:t xml:space="preserve">Mid term Evaluation for </w:t>
      </w:r>
      <w:r w:rsidRPr="00323F40">
        <w:rPr>
          <w:rStyle w:val="atendertext1"/>
          <w:rFonts w:asciiTheme="minorHAnsi" w:hAnsiTheme="minorHAnsi"/>
        </w:rPr>
        <w:t>Increasing Climate Change Resilient of Maldives through the Adaptation in the Tourism Sector (TAP))</w:t>
      </w:r>
      <w:r>
        <w:rPr>
          <w:rStyle w:val="atendertext1"/>
          <w:rFonts w:asciiTheme="minorHAnsi" w:hAnsiTheme="minorHAnsi"/>
        </w:rPr>
        <w:t xml:space="preserve">” </w:t>
      </w:r>
      <w:r w:rsidRPr="00AD4483">
        <w:rPr>
          <w:rStyle w:val="atendertext1"/>
          <w:rFonts w:asciiTheme="minorHAnsi" w:hAnsiTheme="minorHAnsi"/>
        </w:rPr>
        <w:t>or by email at following address ONLY:</w:t>
      </w:r>
      <w:r>
        <w:rPr>
          <w:rFonts w:ascii="Calibri" w:hAnsi="Calibri"/>
          <w:i/>
          <w:sz w:val="20"/>
          <w:shd w:val="clear" w:color="auto" w:fill="DDD9C3"/>
        </w:rPr>
        <w:t>Zeeniya.ahmed@undp.org/aminath.shooza@undp.org</w:t>
      </w:r>
      <w:r w:rsidRPr="00AD4483">
        <w:rPr>
          <w:rStyle w:val="atendertext1"/>
          <w:rFonts w:asciiTheme="minorHAnsi" w:hAnsiTheme="minorHAnsi"/>
          <w:vanish/>
        </w:rPr>
        <w:t xml:space="preserve">This email address is being protected from spam bots, you need Javascript enabled to view it </w:t>
      </w:r>
      <w:r w:rsidRPr="00AD4483">
        <w:rPr>
          <w:rStyle w:val="atendertext1"/>
          <w:rFonts w:asciiTheme="minorHAnsi" w:hAnsiTheme="minorHAnsi"/>
        </w:rPr>
        <w:t xml:space="preserve">by </w:t>
      </w:r>
      <w:r w:rsidRPr="00654A2B">
        <w:rPr>
          <w:rFonts w:ascii="Calibri" w:hAnsi="Calibri"/>
          <w:i/>
          <w:sz w:val="20"/>
          <w:shd w:val="clear" w:color="auto" w:fill="DDD9C3"/>
        </w:rPr>
        <w:t>(</w:t>
      </w:r>
      <w:r>
        <w:rPr>
          <w:rFonts w:ascii="Calibri" w:hAnsi="Calibri"/>
          <w:i/>
          <w:sz w:val="20"/>
          <w:shd w:val="clear" w:color="auto" w:fill="DDD9C3"/>
        </w:rPr>
        <w:t>16:15&amp; 28 October 2013</w:t>
      </w:r>
      <w:r w:rsidRPr="00AD4483">
        <w:rPr>
          <w:rStyle w:val="Strong"/>
          <w:rFonts w:asciiTheme="minorHAnsi" w:hAnsiTheme="minorHAnsi"/>
          <w:sz w:val="20"/>
        </w:rPr>
        <w:t xml:space="preserve">. </w:t>
      </w:r>
      <w:r w:rsidRPr="00AD4483">
        <w:rPr>
          <w:rStyle w:val="atendertext1"/>
          <w:rFonts w:asciiTheme="minorHAnsi" w:hAnsiTheme="minorHAnsi"/>
        </w:rPr>
        <w:t>Incomplete applications will be excluded from further consideration.</w:t>
      </w:r>
    </w:p>
    <w:p w:rsidR="003A1F9E" w:rsidRDefault="003A1F9E" w:rsidP="003A1F9E">
      <w:pPr>
        <w:pStyle w:val="p28"/>
        <w:tabs>
          <w:tab w:val="clear" w:pos="680"/>
          <w:tab w:val="clear" w:pos="1060"/>
        </w:tabs>
        <w:spacing w:line="240" w:lineRule="auto"/>
        <w:ind w:left="0" w:firstLine="0"/>
        <w:jc w:val="both"/>
        <w:rPr>
          <w:rFonts w:asciiTheme="minorHAnsi" w:hAnsiTheme="minorHAnsi"/>
          <w:b/>
          <w:bCs/>
          <w:sz w:val="20"/>
        </w:rPr>
      </w:pPr>
    </w:p>
    <w:p w:rsidR="003A1F9E" w:rsidRPr="00AD4483" w:rsidRDefault="003A1F9E" w:rsidP="003A1F9E">
      <w:pPr>
        <w:pStyle w:val="p28"/>
        <w:tabs>
          <w:tab w:val="clear" w:pos="680"/>
          <w:tab w:val="clear" w:pos="1060"/>
        </w:tabs>
        <w:spacing w:line="240" w:lineRule="auto"/>
        <w:ind w:left="0" w:firstLine="0"/>
        <w:jc w:val="both"/>
        <w:rPr>
          <w:rFonts w:asciiTheme="minorHAnsi" w:hAnsiTheme="minorHAnsi"/>
          <w:bCs/>
          <w:sz w:val="20"/>
        </w:rPr>
      </w:pPr>
      <w:r w:rsidRPr="00E15CCC">
        <w:rPr>
          <w:rFonts w:asciiTheme="minorHAnsi" w:hAnsiTheme="minorHAnsi"/>
          <w:b/>
          <w:bCs/>
          <w:sz w:val="20"/>
        </w:rPr>
        <w:t>Recommended Presentation of Proposal</w:t>
      </w:r>
      <w:r>
        <w:rPr>
          <w:rFonts w:asciiTheme="minorHAnsi" w:hAnsiTheme="minorHAnsi"/>
          <w:b/>
          <w:bCs/>
          <w:sz w:val="20"/>
        </w:rPr>
        <w:t xml:space="preserve">:  </w:t>
      </w:r>
      <w:r w:rsidRPr="00AD4483">
        <w:rPr>
          <w:rFonts w:asciiTheme="minorHAnsi" w:hAnsiTheme="minorHAnsi"/>
          <w:sz w:val="20"/>
        </w:rPr>
        <w:t>Introduction about the consultant/CV</w:t>
      </w:r>
      <w:r>
        <w:rPr>
          <w:rFonts w:asciiTheme="minorHAnsi" w:hAnsiTheme="minorHAnsi"/>
          <w:sz w:val="20"/>
        </w:rPr>
        <w:t xml:space="preserve">; </w:t>
      </w:r>
      <w:r w:rsidRPr="00AD4483">
        <w:rPr>
          <w:rFonts w:asciiTheme="minorHAnsi" w:hAnsiTheme="minorHAnsi"/>
          <w:sz w:val="20"/>
        </w:rPr>
        <w:t>Proposed methodology and workplan (max 1 page)</w:t>
      </w:r>
      <w:r>
        <w:rPr>
          <w:rFonts w:asciiTheme="minorHAnsi" w:hAnsiTheme="minorHAnsi"/>
          <w:sz w:val="20"/>
        </w:rPr>
        <w:t xml:space="preserve">; </w:t>
      </w:r>
      <w:r w:rsidRPr="00AD4483">
        <w:rPr>
          <w:rFonts w:asciiTheme="minorHAnsi" w:hAnsiTheme="minorHAnsi"/>
          <w:sz w:val="20"/>
        </w:rPr>
        <w:t>Financial proposal, including proposed fee and all other travel related costs (such as flight ticket, per diem, etc)..</w:t>
      </w:r>
    </w:p>
    <w:p w:rsidR="003A1F9E" w:rsidRDefault="003A1F9E" w:rsidP="003A1F9E">
      <w:pPr>
        <w:pStyle w:val="p28"/>
        <w:tabs>
          <w:tab w:val="clear" w:pos="680"/>
          <w:tab w:val="clear" w:pos="1060"/>
        </w:tabs>
        <w:spacing w:line="240" w:lineRule="auto"/>
        <w:ind w:left="0" w:firstLine="0"/>
        <w:jc w:val="both"/>
        <w:rPr>
          <w:rFonts w:asciiTheme="minorHAnsi" w:hAnsiTheme="minorHAnsi"/>
          <w:sz w:val="20"/>
        </w:rPr>
      </w:pPr>
    </w:p>
    <w:p w:rsidR="003A1F9E" w:rsidRPr="00AD4483" w:rsidRDefault="003A1F9E" w:rsidP="003A1F9E">
      <w:pPr>
        <w:pStyle w:val="p28"/>
        <w:tabs>
          <w:tab w:val="clear" w:pos="680"/>
          <w:tab w:val="clear" w:pos="1060"/>
        </w:tabs>
        <w:spacing w:line="240" w:lineRule="auto"/>
        <w:ind w:left="0" w:firstLine="0"/>
        <w:jc w:val="both"/>
        <w:rPr>
          <w:rFonts w:asciiTheme="minorHAnsi" w:hAnsiTheme="minorHAnsi"/>
          <w:sz w:val="20"/>
        </w:rPr>
      </w:pPr>
      <w:r w:rsidRPr="00E15CCC">
        <w:rPr>
          <w:rFonts w:asciiTheme="minorHAnsi" w:hAnsiTheme="minorHAnsi"/>
          <w:b/>
          <w:bCs/>
          <w:sz w:val="20"/>
        </w:rPr>
        <w:t>Criteria for Evaluation of Proposal</w:t>
      </w:r>
      <w:r>
        <w:rPr>
          <w:rFonts w:asciiTheme="minorHAnsi" w:hAnsiTheme="minorHAnsi"/>
          <w:b/>
          <w:bCs/>
          <w:sz w:val="20"/>
        </w:rPr>
        <w:t xml:space="preserve">:  </w:t>
      </w:r>
      <w:r w:rsidRPr="00E15CCC">
        <w:rPr>
          <w:rFonts w:asciiTheme="minorHAnsi" w:hAnsiTheme="minorHAnsi"/>
          <w:sz w:val="20"/>
        </w:rPr>
        <w:t xml:space="preserve">The selection will be made based on the educational background and experience on similar assignments. </w:t>
      </w:r>
      <w:r w:rsidRPr="00AD4483">
        <w:rPr>
          <w:rFonts w:asciiTheme="minorHAnsi" w:hAnsiTheme="minorHAnsi"/>
          <w:sz w:val="20"/>
        </w:rPr>
        <w:t>The price proposal will weigh as 30% of the total scoring</w:t>
      </w:r>
    </w:p>
    <w:p w:rsidR="003A1F9E" w:rsidRDefault="003A1F9E" w:rsidP="003A1F9E">
      <w:pPr>
        <w:spacing w:after="200" w:line="276" w:lineRule="auto"/>
        <w:rPr>
          <w:sz w:val="20"/>
          <w:szCs w:val="20"/>
        </w:rPr>
        <w:sectPr w:rsidR="003A1F9E">
          <w:footerReference w:type="even" r:id="rId12"/>
          <w:footerReference w:type="default" r:id="rId13"/>
          <w:pgSz w:w="11899" w:h="16838"/>
          <w:pgMar w:top="1296" w:right="1440" w:bottom="1296" w:left="1440" w:header="720" w:footer="720" w:gutter="0"/>
          <w:cols w:space="720"/>
          <w:titlePg/>
          <w:docGrid w:linePitch="360"/>
        </w:sectPr>
      </w:pPr>
    </w:p>
    <w:p w:rsidR="003A1F9E" w:rsidRDefault="003A1F9E" w:rsidP="003A1F9E">
      <w:pPr>
        <w:spacing w:after="200" w:line="276" w:lineRule="auto"/>
        <w:rPr>
          <w:sz w:val="20"/>
          <w:szCs w:val="20"/>
        </w:rPr>
      </w:pPr>
    </w:p>
    <w:p w:rsidR="003A1F9E" w:rsidRPr="007A38A1" w:rsidRDefault="003A1F9E" w:rsidP="003A1F9E">
      <w:pPr>
        <w:rPr>
          <w:b/>
          <w:sz w:val="20"/>
          <w:szCs w:val="20"/>
        </w:rPr>
      </w:pPr>
      <w:r w:rsidRPr="007A38A1">
        <w:rPr>
          <w:b/>
          <w:sz w:val="20"/>
          <w:szCs w:val="20"/>
        </w:rPr>
        <w:t xml:space="preserve">Annex 1:   </w:t>
      </w:r>
    </w:p>
    <w:p w:rsidR="003A1F9E" w:rsidRPr="00D874C5" w:rsidRDefault="003A1F9E" w:rsidP="003A1F9E">
      <w:pPr>
        <w:pStyle w:val="Heading2"/>
        <w:keepLines w:val="0"/>
        <w:spacing w:before="0" w:after="60"/>
        <w:ind w:left="360"/>
        <w:rPr>
          <w:rFonts w:ascii="Arial" w:hAnsi="Arial" w:cs="Arial"/>
          <w:sz w:val="24"/>
        </w:rPr>
      </w:pPr>
      <w:bookmarkStart w:id="96" w:name="_Toc279416477"/>
      <w:bookmarkStart w:id="97" w:name="_Toc207800912"/>
      <w:r w:rsidRPr="00D874C5">
        <w:rPr>
          <w:rFonts w:ascii="Arial" w:hAnsi="Arial" w:cs="Arial"/>
          <w:sz w:val="24"/>
        </w:rPr>
        <w:t>Project Results Framework</w:t>
      </w:r>
      <w:bookmarkEnd w:id="96"/>
      <w:bookmarkEnd w:id="97"/>
    </w:p>
    <w:p w:rsidR="003A1F9E" w:rsidRPr="00080961" w:rsidRDefault="003A1F9E" w:rsidP="003A1F9E">
      <w:pPr>
        <w:ind w:left="360"/>
        <w:rPr>
          <w:b/>
          <w:bCs/>
          <w:sz w:val="10"/>
          <w:szCs w:val="1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2008"/>
        <w:gridCol w:w="70"/>
        <w:gridCol w:w="1959"/>
        <w:gridCol w:w="291"/>
        <w:gridCol w:w="2847"/>
        <w:gridCol w:w="1923"/>
        <w:gridCol w:w="3510"/>
      </w:tblGrid>
      <w:tr w:rsidR="003A1F9E" w:rsidRPr="00E96DAD">
        <w:tc>
          <w:tcPr>
            <w:tcW w:w="14688" w:type="dxa"/>
            <w:gridSpan w:val="8"/>
            <w:shd w:val="clear" w:color="auto" w:fill="auto"/>
          </w:tcPr>
          <w:p w:rsidR="003A1F9E" w:rsidRPr="00151E63" w:rsidRDefault="003A1F9E" w:rsidP="003A1F9E">
            <w:pPr>
              <w:rPr>
                <w:rFonts w:cs="Arial"/>
                <w:b/>
                <w:bCs/>
                <w:sz w:val="20"/>
                <w:szCs w:val="20"/>
              </w:rPr>
            </w:pPr>
            <w:r w:rsidRPr="00151E63">
              <w:rPr>
                <w:rFonts w:cs="Arial"/>
                <w:b/>
                <w:bCs/>
                <w:sz w:val="20"/>
                <w:szCs w:val="20"/>
              </w:rPr>
              <w:t xml:space="preserve">This project will contribute to achieving the following Country Programme Outcome as defined in CPAP or CPD: </w:t>
            </w:r>
          </w:p>
          <w:p w:rsidR="003A1F9E" w:rsidRPr="00151E63" w:rsidRDefault="003A1F9E" w:rsidP="003A1F9E">
            <w:pPr>
              <w:rPr>
                <w:rFonts w:cs="Arial"/>
                <w:bCs/>
                <w:sz w:val="20"/>
                <w:szCs w:val="20"/>
              </w:rPr>
            </w:pPr>
            <w:r w:rsidRPr="00151E63">
              <w:rPr>
                <w:rFonts w:cs="Arial"/>
                <w:bCs/>
                <w:sz w:val="20"/>
                <w:szCs w:val="20"/>
              </w:rPr>
              <w:t xml:space="preserve">OUTCOME 8: Communities have access to safe drinking water </w:t>
            </w:r>
            <w:r>
              <w:rPr>
                <w:rFonts w:cs="Arial"/>
                <w:bCs/>
                <w:sz w:val="20"/>
                <w:szCs w:val="20"/>
              </w:rPr>
              <w:t>&amp;</w:t>
            </w:r>
            <w:r w:rsidRPr="00151E63">
              <w:rPr>
                <w:rFonts w:cs="Arial"/>
                <w:bCs/>
                <w:sz w:val="20"/>
                <w:szCs w:val="20"/>
              </w:rPr>
              <w:t xml:space="preserve"> adequate sanitation and sustainably manage the natural environmen</w:t>
            </w:r>
            <w:r>
              <w:rPr>
                <w:rFonts w:cs="Arial"/>
                <w:bCs/>
                <w:sz w:val="20"/>
                <w:szCs w:val="20"/>
              </w:rPr>
              <w:t xml:space="preserve">t to enhance their livelihoods </w:t>
            </w:r>
          </w:p>
          <w:p w:rsidR="003A1F9E" w:rsidRPr="00151E63" w:rsidRDefault="003A1F9E" w:rsidP="003A1F9E">
            <w:pPr>
              <w:rPr>
                <w:rFonts w:cs="Arial"/>
                <w:b/>
                <w:bCs/>
                <w:sz w:val="20"/>
                <w:szCs w:val="20"/>
              </w:rPr>
            </w:pPr>
            <w:r w:rsidRPr="00151E63">
              <w:rPr>
                <w:rFonts w:cs="Arial"/>
                <w:bCs/>
                <w:sz w:val="20"/>
                <w:szCs w:val="20"/>
              </w:rPr>
              <w:t xml:space="preserve">OUTCOME 9: Enhanced capacities at national and local levels to support low carbon life-styles, climate change adaptation, and disaster risk reduction </w:t>
            </w:r>
          </w:p>
        </w:tc>
      </w:tr>
      <w:tr w:rsidR="003A1F9E" w:rsidRPr="00E96DAD">
        <w:trPr>
          <w:trHeight w:val="245"/>
        </w:trPr>
        <w:tc>
          <w:tcPr>
            <w:tcW w:w="14688" w:type="dxa"/>
            <w:gridSpan w:val="8"/>
            <w:shd w:val="clear" w:color="auto" w:fill="auto"/>
          </w:tcPr>
          <w:p w:rsidR="003A1F9E" w:rsidRPr="00DE25C8" w:rsidRDefault="003A1F9E" w:rsidP="003A1F9E">
            <w:pPr>
              <w:ind w:right="-18"/>
              <w:rPr>
                <w:sz w:val="18"/>
                <w:szCs w:val="18"/>
              </w:rPr>
            </w:pPr>
            <w:r w:rsidRPr="00151E63">
              <w:rPr>
                <w:rFonts w:cs="Arial"/>
                <w:b/>
                <w:bCs/>
                <w:sz w:val="20"/>
                <w:szCs w:val="20"/>
              </w:rPr>
              <w:t>Country Programme Outcome Indicators:</w:t>
            </w:r>
            <w:r w:rsidRPr="00080961">
              <w:rPr>
                <w:color w:val="000000"/>
                <w:sz w:val="20"/>
                <w:szCs w:val="20"/>
              </w:rPr>
              <w:t xml:space="preserve">No. of sectors in which adaptive mechanisms are adopted to minimize losses from climate related impacts; </w:t>
            </w:r>
            <w:r w:rsidRPr="00080961">
              <w:rPr>
                <w:sz w:val="20"/>
                <w:szCs w:val="20"/>
              </w:rPr>
              <w:t>No. of community level partnerships with private sector for sustainable environment management</w:t>
            </w:r>
          </w:p>
        </w:tc>
      </w:tr>
      <w:tr w:rsidR="003A1F9E" w:rsidRPr="00E96DAD">
        <w:trPr>
          <w:trHeight w:val="244"/>
        </w:trPr>
        <w:tc>
          <w:tcPr>
            <w:tcW w:w="14688" w:type="dxa"/>
            <w:gridSpan w:val="8"/>
            <w:shd w:val="clear" w:color="auto" w:fill="auto"/>
          </w:tcPr>
          <w:p w:rsidR="003A1F9E" w:rsidRPr="00151E63" w:rsidRDefault="003A1F9E" w:rsidP="003A1F9E">
            <w:pPr>
              <w:rPr>
                <w:rFonts w:cs="Arial"/>
                <w:b/>
                <w:bCs/>
                <w:sz w:val="20"/>
                <w:szCs w:val="20"/>
              </w:rPr>
            </w:pPr>
            <w:r w:rsidRPr="00151E63">
              <w:rPr>
                <w:rFonts w:cs="Arial"/>
                <w:b/>
                <w:bCs/>
                <w:sz w:val="20"/>
                <w:szCs w:val="20"/>
              </w:rPr>
              <w:t xml:space="preserve">Primary applicable Key Environment and Sustainable Development Key Result Area: </w:t>
            </w:r>
            <w:r w:rsidRPr="00151E63">
              <w:rPr>
                <w:rFonts w:cs="Arial"/>
                <w:bCs/>
                <w:sz w:val="20"/>
                <w:szCs w:val="20"/>
              </w:rPr>
              <w:t xml:space="preserve">Promote climate change adaptation  </w:t>
            </w:r>
          </w:p>
        </w:tc>
      </w:tr>
      <w:tr w:rsidR="003A1F9E" w:rsidRPr="00E96DAD">
        <w:tc>
          <w:tcPr>
            <w:tcW w:w="14688" w:type="dxa"/>
            <w:gridSpan w:val="8"/>
            <w:shd w:val="clear" w:color="auto" w:fill="auto"/>
          </w:tcPr>
          <w:p w:rsidR="003A1F9E" w:rsidRPr="00151E63" w:rsidRDefault="003A1F9E" w:rsidP="003A1F9E">
            <w:pPr>
              <w:rPr>
                <w:rFonts w:cs="Arial"/>
                <w:bCs/>
                <w:sz w:val="20"/>
                <w:szCs w:val="20"/>
              </w:rPr>
            </w:pPr>
            <w:r w:rsidRPr="00151E63">
              <w:rPr>
                <w:rFonts w:cs="Arial"/>
                <w:b/>
                <w:bCs/>
                <w:sz w:val="20"/>
                <w:szCs w:val="20"/>
              </w:rPr>
              <w:t>Applicable SOF (e.g. GEF) Strategic Objective and Program:</w:t>
            </w:r>
            <w:r w:rsidRPr="00151E63">
              <w:rPr>
                <w:rFonts w:cs="Arial"/>
                <w:bCs/>
                <w:sz w:val="20"/>
                <w:szCs w:val="20"/>
              </w:rPr>
              <w:t xml:space="preserve"> Least Developed Countries Fund (LDCF)</w:t>
            </w:r>
          </w:p>
        </w:tc>
      </w:tr>
      <w:tr w:rsidR="003A1F9E" w:rsidRPr="00E96DAD">
        <w:tc>
          <w:tcPr>
            <w:tcW w:w="14688" w:type="dxa"/>
            <w:gridSpan w:val="8"/>
            <w:shd w:val="clear" w:color="auto" w:fill="auto"/>
          </w:tcPr>
          <w:p w:rsidR="003A1F9E" w:rsidRPr="00151E63" w:rsidRDefault="003A1F9E" w:rsidP="003A1F9E">
            <w:pPr>
              <w:rPr>
                <w:rFonts w:cs="Arial"/>
                <w:bCs/>
                <w:sz w:val="20"/>
                <w:szCs w:val="20"/>
              </w:rPr>
            </w:pPr>
            <w:r>
              <w:rPr>
                <w:rFonts w:cs="Arial"/>
                <w:b/>
                <w:bCs/>
                <w:sz w:val="20"/>
                <w:szCs w:val="20"/>
              </w:rPr>
              <w:t xml:space="preserve">Applicable SOF </w:t>
            </w:r>
            <w:r w:rsidRPr="00151E63">
              <w:rPr>
                <w:rFonts w:cs="Arial"/>
                <w:b/>
                <w:bCs/>
                <w:sz w:val="20"/>
                <w:szCs w:val="20"/>
              </w:rPr>
              <w:t>Expected Outcomes</w:t>
            </w:r>
            <w:r>
              <w:rPr>
                <w:rFonts w:cs="Arial"/>
                <w:b/>
                <w:bCs/>
                <w:sz w:val="20"/>
                <w:szCs w:val="20"/>
              </w:rPr>
              <w:t xml:space="preserve"> (relating to the LDCF Results-Based Management Framework)</w:t>
            </w:r>
            <w:r w:rsidRPr="00151E63">
              <w:rPr>
                <w:rFonts w:cs="Arial"/>
                <w:b/>
                <w:bCs/>
                <w:sz w:val="20"/>
                <w:szCs w:val="20"/>
              </w:rPr>
              <w:t>:</w:t>
            </w:r>
          </w:p>
          <w:p w:rsidR="003A1F9E" w:rsidRPr="00163C8D" w:rsidRDefault="003A1F9E" w:rsidP="003A1F9E">
            <w:pPr>
              <w:pStyle w:val="Default"/>
              <w:jc w:val="both"/>
              <w:rPr>
                <w:sz w:val="20"/>
                <w:szCs w:val="20"/>
              </w:rPr>
            </w:pPr>
            <w:r w:rsidRPr="00163C8D">
              <w:rPr>
                <w:b/>
                <w:bCs/>
                <w:sz w:val="20"/>
                <w:szCs w:val="20"/>
              </w:rPr>
              <w:t xml:space="preserve">Outcome 1.1: </w:t>
            </w:r>
            <w:r w:rsidRPr="00163C8D">
              <w:rPr>
                <w:sz w:val="20"/>
                <w:szCs w:val="20"/>
              </w:rPr>
              <w:t>Mainstreamed adaptation in broader development frameworks at country level and in targeted vulnerable areas</w:t>
            </w:r>
          </w:p>
          <w:p w:rsidR="003A1F9E" w:rsidRPr="00163C8D" w:rsidRDefault="003A1F9E" w:rsidP="003A1F9E">
            <w:pPr>
              <w:pStyle w:val="Default"/>
              <w:jc w:val="both"/>
              <w:rPr>
                <w:sz w:val="20"/>
                <w:szCs w:val="20"/>
              </w:rPr>
            </w:pPr>
            <w:r w:rsidRPr="00163C8D">
              <w:rPr>
                <w:b/>
                <w:bCs/>
                <w:sz w:val="20"/>
                <w:szCs w:val="20"/>
              </w:rPr>
              <w:t xml:space="preserve">Outcome 2.2: </w:t>
            </w:r>
            <w:r w:rsidRPr="00163C8D">
              <w:rPr>
                <w:sz w:val="20"/>
                <w:szCs w:val="20"/>
              </w:rPr>
              <w:t xml:space="preserve">Strengthened adaptive capacity to reduce risks to climate-induced economic losses </w:t>
            </w:r>
          </w:p>
          <w:p w:rsidR="003A1F9E" w:rsidRPr="008A7274" w:rsidRDefault="003A1F9E" w:rsidP="003A1F9E">
            <w:pPr>
              <w:pStyle w:val="Default"/>
              <w:jc w:val="both"/>
              <w:rPr>
                <w:sz w:val="10"/>
                <w:szCs w:val="10"/>
              </w:rPr>
            </w:pPr>
          </w:p>
        </w:tc>
      </w:tr>
      <w:tr w:rsidR="003A1F9E" w:rsidRPr="00E96DAD">
        <w:tc>
          <w:tcPr>
            <w:tcW w:w="14688" w:type="dxa"/>
            <w:gridSpan w:val="8"/>
            <w:shd w:val="clear" w:color="auto" w:fill="auto"/>
          </w:tcPr>
          <w:p w:rsidR="003A1F9E" w:rsidRDefault="003A1F9E" w:rsidP="003A1F9E">
            <w:pPr>
              <w:rPr>
                <w:rFonts w:cs="Arial"/>
                <w:b/>
                <w:bCs/>
                <w:sz w:val="20"/>
                <w:szCs w:val="20"/>
              </w:rPr>
            </w:pPr>
            <w:r w:rsidRPr="00151E63">
              <w:rPr>
                <w:rFonts w:cs="Arial"/>
                <w:b/>
                <w:bCs/>
                <w:sz w:val="20"/>
                <w:szCs w:val="20"/>
              </w:rPr>
              <w:t>Applicable SOF (e.g .GEF) Outcome Indicators</w:t>
            </w:r>
            <w:r>
              <w:rPr>
                <w:rFonts w:cs="Arial"/>
                <w:b/>
                <w:bCs/>
                <w:sz w:val="20"/>
                <w:szCs w:val="20"/>
              </w:rPr>
              <w:t xml:space="preserve"> (relating to the LDCF Results-Based Management Framework)</w:t>
            </w:r>
            <w:r w:rsidRPr="00151E63">
              <w:rPr>
                <w:rFonts w:cs="Arial"/>
                <w:b/>
                <w:bCs/>
                <w:sz w:val="20"/>
                <w:szCs w:val="20"/>
              </w:rPr>
              <w:t xml:space="preserve">: </w:t>
            </w:r>
          </w:p>
          <w:p w:rsidR="003A1F9E" w:rsidRPr="00163C8D" w:rsidRDefault="003A1F9E" w:rsidP="003A1F9E">
            <w:pPr>
              <w:pStyle w:val="Default"/>
              <w:jc w:val="both"/>
              <w:rPr>
                <w:sz w:val="20"/>
                <w:szCs w:val="20"/>
              </w:rPr>
            </w:pPr>
            <w:r w:rsidRPr="00163C8D">
              <w:rPr>
                <w:b/>
                <w:bCs/>
                <w:sz w:val="20"/>
                <w:szCs w:val="20"/>
              </w:rPr>
              <w:t xml:space="preserve">Indicator 1.1.3 </w:t>
            </w:r>
            <w:r w:rsidRPr="00163C8D">
              <w:rPr>
                <w:sz w:val="20"/>
                <w:szCs w:val="20"/>
              </w:rPr>
              <w:t xml:space="preserve">% of development frameworks and sectoral strategies that reach adaptation targets </w:t>
            </w:r>
          </w:p>
          <w:p w:rsidR="003A1F9E" w:rsidRPr="00163C8D" w:rsidRDefault="003A1F9E" w:rsidP="003A1F9E">
            <w:pPr>
              <w:pStyle w:val="Default"/>
              <w:jc w:val="both"/>
              <w:rPr>
                <w:sz w:val="20"/>
                <w:szCs w:val="20"/>
              </w:rPr>
            </w:pPr>
            <w:r w:rsidRPr="00163C8D">
              <w:rPr>
                <w:b/>
                <w:bCs/>
                <w:sz w:val="20"/>
                <w:szCs w:val="20"/>
              </w:rPr>
              <w:t xml:space="preserve">Indicator 1.2.2 </w:t>
            </w:r>
            <w:r w:rsidRPr="00163C8D">
              <w:rPr>
                <w:sz w:val="20"/>
                <w:szCs w:val="20"/>
              </w:rPr>
              <w:t xml:space="preserve">Economic losses through effective climate resilient infrastructure ($US) </w:t>
            </w:r>
          </w:p>
          <w:p w:rsidR="003A1F9E" w:rsidRPr="00163C8D" w:rsidRDefault="003A1F9E" w:rsidP="003A1F9E">
            <w:pPr>
              <w:rPr>
                <w:sz w:val="20"/>
                <w:szCs w:val="20"/>
              </w:rPr>
            </w:pPr>
            <w:r w:rsidRPr="00163C8D">
              <w:rPr>
                <w:b/>
                <w:bCs/>
                <w:sz w:val="20"/>
                <w:szCs w:val="20"/>
              </w:rPr>
              <w:t xml:space="preserve">Indicator 2.2.1 </w:t>
            </w:r>
            <w:r w:rsidRPr="00163C8D">
              <w:rPr>
                <w:sz w:val="20"/>
                <w:szCs w:val="20"/>
              </w:rPr>
              <w:t>No. of targeted institutions with increased adaptive capacity to reduce risks of and response to climate variability (Number)</w:t>
            </w:r>
          </w:p>
          <w:p w:rsidR="003A1F9E" w:rsidRPr="008A7274" w:rsidRDefault="003A1F9E" w:rsidP="003A1F9E">
            <w:pPr>
              <w:pStyle w:val="Default"/>
              <w:jc w:val="both"/>
              <w:rPr>
                <w:sz w:val="10"/>
                <w:szCs w:val="10"/>
              </w:rPr>
            </w:pPr>
          </w:p>
        </w:tc>
      </w:tr>
      <w:tr w:rsidR="003A1F9E" w:rsidRPr="00E96DAD">
        <w:trPr>
          <w:trHeight w:val="544"/>
        </w:trPr>
        <w:tc>
          <w:tcPr>
            <w:tcW w:w="2080" w:type="dxa"/>
            <w:tcBorders>
              <w:bottom w:val="single" w:sz="4" w:space="0" w:color="auto"/>
            </w:tcBorders>
            <w:shd w:val="pct12" w:color="auto" w:fill="auto"/>
          </w:tcPr>
          <w:p w:rsidR="003A1F9E" w:rsidRPr="004C2140" w:rsidRDefault="003A1F9E" w:rsidP="003A1F9E">
            <w:pPr>
              <w:jc w:val="center"/>
              <w:rPr>
                <w:rFonts w:cs="Arial"/>
                <w:b/>
                <w:bCs/>
                <w:sz w:val="20"/>
                <w:szCs w:val="20"/>
              </w:rPr>
            </w:pPr>
          </w:p>
        </w:tc>
        <w:tc>
          <w:tcPr>
            <w:tcW w:w="2078" w:type="dxa"/>
            <w:gridSpan w:val="2"/>
            <w:tcBorders>
              <w:bottom w:val="single" w:sz="4" w:space="0" w:color="auto"/>
            </w:tcBorders>
            <w:shd w:val="pct12" w:color="auto" w:fill="auto"/>
          </w:tcPr>
          <w:p w:rsidR="003A1F9E" w:rsidRPr="004C2140" w:rsidRDefault="003A1F9E" w:rsidP="003A1F9E">
            <w:pPr>
              <w:jc w:val="center"/>
              <w:rPr>
                <w:rFonts w:cs="Arial"/>
                <w:b/>
                <w:bCs/>
                <w:sz w:val="20"/>
                <w:szCs w:val="20"/>
              </w:rPr>
            </w:pPr>
            <w:r w:rsidRPr="004C2140">
              <w:rPr>
                <w:rFonts w:cs="Arial"/>
                <w:b/>
                <w:bCs/>
                <w:sz w:val="20"/>
                <w:szCs w:val="20"/>
              </w:rPr>
              <w:t>Indicator</w:t>
            </w:r>
          </w:p>
        </w:tc>
        <w:tc>
          <w:tcPr>
            <w:tcW w:w="2250" w:type="dxa"/>
            <w:gridSpan w:val="2"/>
            <w:tcBorders>
              <w:bottom w:val="single" w:sz="4" w:space="0" w:color="auto"/>
            </w:tcBorders>
            <w:shd w:val="pct12" w:color="auto" w:fill="auto"/>
          </w:tcPr>
          <w:p w:rsidR="003A1F9E" w:rsidRPr="004C2140" w:rsidRDefault="003A1F9E" w:rsidP="003A1F9E">
            <w:pPr>
              <w:jc w:val="center"/>
              <w:rPr>
                <w:rFonts w:cs="Arial"/>
                <w:b/>
                <w:bCs/>
                <w:sz w:val="20"/>
                <w:szCs w:val="20"/>
              </w:rPr>
            </w:pPr>
            <w:r w:rsidRPr="004C2140">
              <w:rPr>
                <w:rFonts w:cs="Arial"/>
                <w:b/>
                <w:bCs/>
                <w:sz w:val="20"/>
                <w:szCs w:val="20"/>
              </w:rPr>
              <w:t>Baseline</w:t>
            </w:r>
          </w:p>
        </w:tc>
        <w:tc>
          <w:tcPr>
            <w:tcW w:w="2847" w:type="dxa"/>
            <w:tcBorders>
              <w:bottom w:val="single" w:sz="4" w:space="0" w:color="auto"/>
            </w:tcBorders>
            <w:shd w:val="pct12" w:color="auto" w:fill="auto"/>
          </w:tcPr>
          <w:p w:rsidR="003A1F9E" w:rsidRPr="004C2140" w:rsidRDefault="003A1F9E" w:rsidP="003A1F9E">
            <w:pPr>
              <w:jc w:val="center"/>
              <w:rPr>
                <w:rFonts w:cs="Arial"/>
                <w:b/>
                <w:bCs/>
                <w:sz w:val="20"/>
                <w:szCs w:val="20"/>
              </w:rPr>
            </w:pPr>
            <w:r w:rsidRPr="004C2140">
              <w:rPr>
                <w:rFonts w:cs="Arial"/>
                <w:b/>
                <w:bCs/>
                <w:sz w:val="20"/>
                <w:szCs w:val="20"/>
              </w:rPr>
              <w:t xml:space="preserve">Targets </w:t>
            </w:r>
          </w:p>
          <w:p w:rsidR="003A1F9E" w:rsidRPr="004C2140" w:rsidRDefault="003A1F9E" w:rsidP="003A1F9E">
            <w:pPr>
              <w:jc w:val="center"/>
              <w:rPr>
                <w:rFonts w:cs="Arial"/>
                <w:b/>
                <w:bCs/>
                <w:sz w:val="20"/>
                <w:szCs w:val="20"/>
              </w:rPr>
            </w:pPr>
            <w:r w:rsidRPr="004C2140">
              <w:rPr>
                <w:rFonts w:cs="Arial"/>
                <w:b/>
                <w:bCs/>
                <w:sz w:val="20"/>
                <w:szCs w:val="20"/>
              </w:rPr>
              <w:t>End of Project</w:t>
            </w:r>
          </w:p>
        </w:tc>
        <w:tc>
          <w:tcPr>
            <w:tcW w:w="1923" w:type="dxa"/>
            <w:tcBorders>
              <w:bottom w:val="single" w:sz="4" w:space="0" w:color="auto"/>
            </w:tcBorders>
            <w:shd w:val="pct12" w:color="auto" w:fill="auto"/>
          </w:tcPr>
          <w:p w:rsidR="003A1F9E" w:rsidRPr="004C2140" w:rsidRDefault="003A1F9E" w:rsidP="003A1F9E">
            <w:pPr>
              <w:jc w:val="center"/>
              <w:rPr>
                <w:rFonts w:cs="Arial"/>
                <w:b/>
                <w:bCs/>
                <w:sz w:val="20"/>
                <w:szCs w:val="20"/>
              </w:rPr>
            </w:pPr>
            <w:r w:rsidRPr="004C2140">
              <w:rPr>
                <w:rFonts w:cs="Arial"/>
                <w:b/>
                <w:bCs/>
                <w:sz w:val="20"/>
                <w:szCs w:val="20"/>
              </w:rPr>
              <w:t>Source of verification</w:t>
            </w:r>
          </w:p>
        </w:tc>
        <w:tc>
          <w:tcPr>
            <w:tcW w:w="3510" w:type="dxa"/>
            <w:tcBorders>
              <w:bottom w:val="single" w:sz="4" w:space="0" w:color="auto"/>
            </w:tcBorders>
            <w:shd w:val="pct12" w:color="auto" w:fill="auto"/>
          </w:tcPr>
          <w:p w:rsidR="003A1F9E" w:rsidRPr="004C2140" w:rsidRDefault="003A1F9E" w:rsidP="003A1F9E">
            <w:pPr>
              <w:jc w:val="center"/>
              <w:rPr>
                <w:rFonts w:cs="Arial"/>
                <w:b/>
                <w:bCs/>
                <w:sz w:val="20"/>
                <w:szCs w:val="20"/>
              </w:rPr>
            </w:pPr>
            <w:r w:rsidRPr="004C2140">
              <w:rPr>
                <w:rFonts w:cs="Arial"/>
                <w:b/>
                <w:bCs/>
                <w:sz w:val="20"/>
                <w:szCs w:val="20"/>
              </w:rPr>
              <w:t>Risks and Assumptions</w:t>
            </w:r>
          </w:p>
        </w:tc>
      </w:tr>
      <w:tr w:rsidR="003A1F9E" w:rsidRPr="00E96DAD">
        <w:tc>
          <w:tcPr>
            <w:tcW w:w="2080" w:type="dxa"/>
            <w:tcBorders>
              <w:bottom w:val="double" w:sz="4" w:space="0" w:color="auto"/>
            </w:tcBorders>
            <w:shd w:val="pct12" w:color="auto" w:fill="auto"/>
          </w:tcPr>
          <w:p w:rsidR="003A1F9E" w:rsidRPr="00163C8D" w:rsidRDefault="003A1F9E" w:rsidP="003A1F9E">
            <w:pPr>
              <w:rPr>
                <w:rFonts w:cs="Arial"/>
                <w:b/>
                <w:bCs/>
                <w:sz w:val="10"/>
                <w:szCs w:val="10"/>
              </w:rPr>
            </w:pPr>
          </w:p>
          <w:p w:rsidR="003A1F9E" w:rsidRPr="00163C8D" w:rsidRDefault="003A1F9E" w:rsidP="003A1F9E">
            <w:pPr>
              <w:rPr>
                <w:rFonts w:cs="Arial"/>
                <w:b/>
                <w:bCs/>
                <w:sz w:val="20"/>
                <w:szCs w:val="20"/>
              </w:rPr>
            </w:pPr>
            <w:r w:rsidRPr="00163C8D">
              <w:rPr>
                <w:rFonts w:cs="Arial"/>
                <w:b/>
                <w:bCs/>
                <w:sz w:val="20"/>
                <w:szCs w:val="20"/>
              </w:rPr>
              <w:t>Project Objective</w:t>
            </w:r>
            <w:r w:rsidRPr="00163C8D">
              <w:rPr>
                <w:rStyle w:val="FootnoteReference"/>
                <w:rFonts w:cs="Arial"/>
                <w:sz w:val="20"/>
                <w:szCs w:val="20"/>
              </w:rPr>
              <w:footnoteReference w:id="2"/>
            </w:r>
          </w:p>
          <w:p w:rsidR="003A1F9E" w:rsidRDefault="003A1F9E" w:rsidP="003A1F9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0"/>
                <w:szCs w:val="20"/>
              </w:rPr>
            </w:pPr>
          </w:p>
          <w:p w:rsidR="003A1F9E" w:rsidRPr="00163C8D" w:rsidRDefault="003A1F9E" w:rsidP="003A1F9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noProof/>
                <w:sz w:val="20"/>
                <w:szCs w:val="20"/>
              </w:rPr>
            </w:pPr>
            <w:r w:rsidRPr="00163C8D">
              <w:rPr>
                <w:rFonts w:cs="Arial"/>
                <w:b/>
                <w:sz w:val="20"/>
                <w:szCs w:val="20"/>
              </w:rPr>
              <w:t>Increase adaptive capacity of the tourism sector in Maldives to respond to the impacts of climate change and invest in appropriate, no-regrets adaptation measures</w:t>
            </w:r>
            <w:r w:rsidRPr="00163C8D">
              <w:rPr>
                <w:rFonts w:cs="Arial"/>
                <w:sz w:val="20"/>
                <w:szCs w:val="20"/>
              </w:rPr>
              <w:t xml:space="preserve">.  </w:t>
            </w:r>
          </w:p>
          <w:p w:rsidR="003A1F9E" w:rsidRPr="00163C8D" w:rsidRDefault="003A1F9E" w:rsidP="003A1F9E">
            <w:pPr>
              <w:rPr>
                <w:rFonts w:cs="Arial"/>
                <w:b/>
                <w:bCs/>
                <w:sz w:val="20"/>
                <w:szCs w:val="20"/>
              </w:rPr>
            </w:pPr>
          </w:p>
        </w:tc>
        <w:tc>
          <w:tcPr>
            <w:tcW w:w="2078" w:type="dxa"/>
            <w:gridSpan w:val="2"/>
            <w:tcBorders>
              <w:bottom w:val="double" w:sz="4" w:space="0" w:color="auto"/>
            </w:tcBorders>
          </w:tcPr>
          <w:p w:rsidR="003A1F9E" w:rsidRPr="0007679E" w:rsidRDefault="003A1F9E" w:rsidP="003A1F9E">
            <w:pPr>
              <w:rPr>
                <w:rFonts w:cs="Arial"/>
                <w:bCs/>
                <w:sz w:val="14"/>
                <w:szCs w:val="14"/>
              </w:rPr>
            </w:pPr>
          </w:p>
          <w:p w:rsidR="003A1F9E" w:rsidRDefault="003A1F9E" w:rsidP="003A1F9E">
            <w:pPr>
              <w:rPr>
                <w:rFonts w:cs="Arial"/>
                <w:bCs/>
                <w:sz w:val="20"/>
                <w:szCs w:val="20"/>
              </w:rPr>
            </w:pPr>
            <w:r w:rsidRPr="00D612F6">
              <w:rPr>
                <w:rFonts w:cs="Arial"/>
                <w:sz w:val="20"/>
                <w:szCs w:val="20"/>
              </w:rPr>
              <w:t xml:space="preserve">Number of </w:t>
            </w:r>
            <w:r>
              <w:rPr>
                <w:rFonts w:cs="Arial"/>
                <w:sz w:val="20"/>
                <w:szCs w:val="20"/>
              </w:rPr>
              <w:t xml:space="preserve"> tourism-related </w:t>
            </w:r>
            <w:r w:rsidRPr="00D612F6">
              <w:rPr>
                <w:rFonts w:cs="Arial"/>
                <w:sz w:val="20"/>
                <w:szCs w:val="20"/>
              </w:rPr>
              <w:t xml:space="preserve">policies, strategies and </w:t>
            </w:r>
            <w:r>
              <w:rPr>
                <w:rFonts w:cs="Arial"/>
                <w:sz w:val="20"/>
                <w:szCs w:val="20"/>
              </w:rPr>
              <w:t xml:space="preserve">action </w:t>
            </w:r>
            <w:r w:rsidRPr="00D612F6">
              <w:rPr>
                <w:rFonts w:cs="Arial"/>
                <w:sz w:val="20"/>
                <w:szCs w:val="20"/>
              </w:rPr>
              <w:t xml:space="preserve">plans </w:t>
            </w:r>
            <w:r>
              <w:rPr>
                <w:rFonts w:cs="Arial"/>
                <w:sz w:val="20"/>
                <w:szCs w:val="20"/>
              </w:rPr>
              <w:t xml:space="preserve">which  stimulate investment by tourism operators in climate resilient water, waste, energy and infrastructure  management </w:t>
            </w:r>
          </w:p>
          <w:p w:rsidR="003A1F9E" w:rsidRPr="00660931" w:rsidRDefault="003A1F9E" w:rsidP="003A1F9E">
            <w:pPr>
              <w:rPr>
                <w:rFonts w:cs="Arial"/>
                <w:bCs/>
                <w:sz w:val="14"/>
                <w:szCs w:val="14"/>
              </w:rPr>
            </w:pPr>
          </w:p>
          <w:p w:rsidR="003A1F9E" w:rsidRDefault="003A1F9E" w:rsidP="003A1F9E">
            <w:pPr>
              <w:rPr>
                <w:rFonts w:cs="Arial"/>
                <w:bCs/>
                <w:sz w:val="20"/>
                <w:szCs w:val="20"/>
              </w:rPr>
            </w:pPr>
            <w:r>
              <w:rPr>
                <w:rFonts w:cs="Arial"/>
                <w:bCs/>
                <w:sz w:val="20"/>
                <w:szCs w:val="20"/>
              </w:rPr>
              <w:t>Number of tourism operators who</w:t>
            </w:r>
            <w:r w:rsidRPr="00D612F6">
              <w:rPr>
                <w:rFonts w:cs="Arial"/>
                <w:bCs/>
                <w:sz w:val="20"/>
                <w:szCs w:val="20"/>
              </w:rPr>
              <w:t xml:space="preserve"> i</w:t>
            </w:r>
            <w:r>
              <w:rPr>
                <w:rFonts w:cs="Arial"/>
                <w:bCs/>
                <w:sz w:val="20"/>
                <w:szCs w:val="20"/>
              </w:rPr>
              <w:t>nvest in</w:t>
            </w:r>
            <w:r w:rsidRPr="00D612F6">
              <w:rPr>
                <w:rFonts w:cs="Arial"/>
                <w:bCs/>
                <w:sz w:val="20"/>
                <w:szCs w:val="20"/>
              </w:rPr>
              <w:t xml:space="preserve"> concrete initiativesthat enhance their </w:t>
            </w:r>
            <w:r>
              <w:rPr>
                <w:rFonts w:cs="Arial"/>
                <w:bCs/>
                <w:sz w:val="20"/>
                <w:szCs w:val="20"/>
              </w:rPr>
              <w:t xml:space="preserve">climate risk resilience, </w:t>
            </w:r>
            <w:r w:rsidRPr="00D612F6">
              <w:rPr>
                <w:rFonts w:cs="Arial"/>
                <w:bCs/>
                <w:sz w:val="20"/>
                <w:szCs w:val="20"/>
              </w:rPr>
              <w:t xml:space="preserve">based on guidance provided </w:t>
            </w:r>
            <w:r>
              <w:rPr>
                <w:rFonts w:cs="Arial"/>
                <w:bCs/>
                <w:sz w:val="20"/>
                <w:szCs w:val="20"/>
              </w:rPr>
              <w:t>by</w:t>
            </w:r>
            <w:r w:rsidRPr="00D612F6">
              <w:rPr>
                <w:rFonts w:cs="Arial"/>
                <w:bCs/>
                <w:sz w:val="20"/>
                <w:szCs w:val="20"/>
              </w:rPr>
              <w:t xml:space="preserve"> the project.</w:t>
            </w:r>
          </w:p>
          <w:p w:rsidR="003A1F9E" w:rsidRDefault="003A1F9E" w:rsidP="003A1F9E">
            <w:pPr>
              <w:rPr>
                <w:rFonts w:cs="Arial"/>
                <w:bCs/>
                <w:sz w:val="20"/>
                <w:szCs w:val="20"/>
              </w:rPr>
            </w:pPr>
          </w:p>
          <w:p w:rsidR="003A1F9E" w:rsidRDefault="003A1F9E" w:rsidP="003A1F9E">
            <w:pPr>
              <w:rPr>
                <w:rFonts w:cs="Arial"/>
                <w:bCs/>
                <w:sz w:val="20"/>
                <w:szCs w:val="20"/>
              </w:rPr>
            </w:pPr>
            <w:r>
              <w:rPr>
                <w:rFonts w:cs="Arial"/>
                <w:bCs/>
                <w:sz w:val="20"/>
                <w:szCs w:val="20"/>
              </w:rPr>
              <w:t xml:space="preserve">Number of tourism-associated communities which reduce their vulnerability to climate hazards, based on investment activities facilitated by the project </w:t>
            </w:r>
            <w:r w:rsidRPr="00D612F6">
              <w:rPr>
                <w:rFonts w:cs="Arial"/>
                <w:bCs/>
                <w:sz w:val="20"/>
                <w:szCs w:val="20"/>
              </w:rPr>
              <w:tab/>
            </w:r>
          </w:p>
          <w:p w:rsidR="003A1F9E" w:rsidRPr="00406186" w:rsidRDefault="003A1F9E" w:rsidP="003A1F9E">
            <w:pPr>
              <w:rPr>
                <w:rFonts w:cs="Arial"/>
                <w:bCs/>
                <w:sz w:val="10"/>
                <w:szCs w:val="10"/>
              </w:rPr>
            </w:pPr>
          </w:p>
        </w:tc>
        <w:tc>
          <w:tcPr>
            <w:tcW w:w="2250" w:type="dxa"/>
            <w:gridSpan w:val="2"/>
            <w:tcBorders>
              <w:bottom w:val="double" w:sz="4" w:space="0" w:color="auto"/>
            </w:tcBorders>
          </w:tcPr>
          <w:p w:rsidR="003A1F9E" w:rsidRPr="00660931" w:rsidRDefault="003A1F9E" w:rsidP="003A1F9E">
            <w:pPr>
              <w:rPr>
                <w:rFonts w:cs="Arial"/>
                <w:bCs/>
                <w:sz w:val="14"/>
                <w:szCs w:val="14"/>
              </w:rPr>
            </w:pPr>
          </w:p>
          <w:p w:rsidR="003A1F9E" w:rsidRDefault="003A1F9E" w:rsidP="003A1F9E">
            <w:pPr>
              <w:rPr>
                <w:rFonts w:cs="Arial"/>
                <w:bCs/>
                <w:sz w:val="20"/>
                <w:szCs w:val="20"/>
              </w:rPr>
            </w:pPr>
            <w:r>
              <w:rPr>
                <w:rFonts w:cs="Arial"/>
                <w:bCs/>
                <w:sz w:val="20"/>
                <w:szCs w:val="20"/>
              </w:rPr>
              <w:t>Existing tourism p</w:t>
            </w:r>
            <w:r w:rsidRPr="00D612F6">
              <w:rPr>
                <w:rFonts w:cs="Arial"/>
                <w:bCs/>
                <w:sz w:val="20"/>
                <w:szCs w:val="20"/>
              </w:rPr>
              <w:t xml:space="preserve">olicies, laws and regulations do not integrate </w:t>
            </w:r>
            <w:r w:rsidRPr="00D612F6">
              <w:rPr>
                <w:rFonts w:cs="Arial"/>
                <w:sz w:val="20"/>
                <w:szCs w:val="20"/>
              </w:rPr>
              <w:t xml:space="preserve">climate risk information and </w:t>
            </w:r>
            <w:r>
              <w:rPr>
                <w:rFonts w:cs="Arial"/>
                <w:bCs/>
                <w:sz w:val="20"/>
                <w:szCs w:val="20"/>
              </w:rPr>
              <w:t xml:space="preserve">require/enforce private sector investments in </w:t>
            </w:r>
            <w:r w:rsidRPr="00D612F6">
              <w:rPr>
                <w:rFonts w:cs="Arial"/>
                <w:bCs/>
                <w:sz w:val="20"/>
                <w:szCs w:val="20"/>
              </w:rPr>
              <w:t xml:space="preserve">climate change adaptation </w:t>
            </w:r>
            <w:r>
              <w:rPr>
                <w:rFonts w:cs="Arial"/>
                <w:bCs/>
                <w:sz w:val="20"/>
                <w:szCs w:val="20"/>
              </w:rPr>
              <w:t xml:space="preserve">measures </w:t>
            </w:r>
          </w:p>
          <w:p w:rsidR="003A1F9E" w:rsidRDefault="003A1F9E" w:rsidP="003A1F9E">
            <w:pPr>
              <w:rPr>
                <w:rFonts w:cs="Arial"/>
                <w:bCs/>
                <w:sz w:val="12"/>
                <w:szCs w:val="12"/>
              </w:rPr>
            </w:pPr>
          </w:p>
          <w:p w:rsidR="003A1F9E" w:rsidRPr="00660931" w:rsidRDefault="003A1F9E" w:rsidP="003A1F9E">
            <w:pPr>
              <w:rPr>
                <w:rFonts w:cs="Arial"/>
                <w:bCs/>
                <w:sz w:val="14"/>
                <w:szCs w:val="14"/>
              </w:rPr>
            </w:pPr>
          </w:p>
          <w:p w:rsidR="003A1F9E" w:rsidRPr="00660931" w:rsidRDefault="003A1F9E" w:rsidP="003A1F9E">
            <w:pPr>
              <w:rPr>
                <w:rFonts w:cs="Arial"/>
                <w:bCs/>
                <w:sz w:val="14"/>
                <w:szCs w:val="14"/>
              </w:rPr>
            </w:pPr>
          </w:p>
          <w:p w:rsidR="003A1F9E" w:rsidRDefault="003A1F9E" w:rsidP="003A1F9E">
            <w:pPr>
              <w:rPr>
                <w:rFonts w:cs="Arial"/>
                <w:bCs/>
                <w:sz w:val="20"/>
                <w:szCs w:val="20"/>
              </w:rPr>
            </w:pPr>
            <w:r w:rsidRPr="00D612F6">
              <w:rPr>
                <w:rFonts w:cs="Arial"/>
                <w:bCs/>
                <w:sz w:val="20"/>
                <w:szCs w:val="20"/>
              </w:rPr>
              <w:t xml:space="preserve">Most tourism operators </w:t>
            </w:r>
            <w:r>
              <w:rPr>
                <w:rFonts w:cs="Arial"/>
                <w:bCs/>
                <w:sz w:val="20"/>
                <w:szCs w:val="20"/>
              </w:rPr>
              <w:t xml:space="preserve">do not draw </w:t>
            </w:r>
            <w:r w:rsidRPr="00D612F6">
              <w:rPr>
                <w:rFonts w:cs="Arial"/>
                <w:bCs/>
                <w:sz w:val="20"/>
                <w:szCs w:val="20"/>
              </w:rPr>
              <w:t>on, or comply with,  co</w:t>
            </w:r>
            <w:r>
              <w:rPr>
                <w:rFonts w:cs="Arial"/>
                <w:bCs/>
                <w:sz w:val="20"/>
                <w:szCs w:val="20"/>
              </w:rPr>
              <w:t xml:space="preserve">nsistent guidance for </w:t>
            </w:r>
            <w:r w:rsidRPr="00D612F6">
              <w:rPr>
                <w:rFonts w:cs="Arial"/>
                <w:bCs/>
                <w:sz w:val="20"/>
                <w:szCs w:val="20"/>
              </w:rPr>
              <w:t>no-regrets adaptationmeasures to increase resilience</w:t>
            </w:r>
            <w:r>
              <w:rPr>
                <w:rFonts w:cs="Arial"/>
                <w:bCs/>
                <w:sz w:val="20"/>
                <w:szCs w:val="20"/>
              </w:rPr>
              <w:t xml:space="preserve"> to climate-related risks and extreme events</w:t>
            </w:r>
          </w:p>
          <w:p w:rsidR="003A1F9E" w:rsidRPr="00080961" w:rsidRDefault="003A1F9E" w:rsidP="003A1F9E">
            <w:pPr>
              <w:rPr>
                <w:rFonts w:cs="Arial"/>
                <w:bCs/>
                <w:sz w:val="12"/>
                <w:szCs w:val="12"/>
              </w:rPr>
            </w:pPr>
          </w:p>
          <w:p w:rsidR="003A1F9E" w:rsidRDefault="003A1F9E" w:rsidP="003A1F9E">
            <w:pPr>
              <w:rPr>
                <w:rFonts w:cs="Arial"/>
                <w:bCs/>
                <w:sz w:val="20"/>
                <w:szCs w:val="20"/>
              </w:rPr>
            </w:pPr>
          </w:p>
          <w:p w:rsidR="003A1F9E" w:rsidRDefault="003A1F9E" w:rsidP="003A1F9E">
            <w:pPr>
              <w:rPr>
                <w:rFonts w:cs="Arial"/>
                <w:bCs/>
                <w:sz w:val="20"/>
                <w:szCs w:val="20"/>
              </w:rPr>
            </w:pPr>
            <w:r>
              <w:rPr>
                <w:rFonts w:cs="Arial"/>
                <w:bCs/>
                <w:sz w:val="20"/>
                <w:szCs w:val="20"/>
              </w:rPr>
              <w:t xml:space="preserve">Limited examples of cooperation between tourism resorts and communities on joint risk management efforts.  </w:t>
            </w:r>
          </w:p>
          <w:p w:rsidR="003A1F9E" w:rsidRPr="0007679E" w:rsidRDefault="003A1F9E" w:rsidP="003A1F9E">
            <w:pPr>
              <w:rPr>
                <w:rFonts w:cs="Arial"/>
                <w:bCs/>
                <w:sz w:val="10"/>
                <w:szCs w:val="10"/>
              </w:rPr>
            </w:pPr>
          </w:p>
        </w:tc>
        <w:tc>
          <w:tcPr>
            <w:tcW w:w="2847" w:type="dxa"/>
            <w:tcBorders>
              <w:bottom w:val="double" w:sz="4" w:space="0" w:color="auto"/>
            </w:tcBorders>
          </w:tcPr>
          <w:p w:rsidR="003A1F9E" w:rsidRPr="0007679E" w:rsidRDefault="003A1F9E" w:rsidP="003A1F9E">
            <w:pPr>
              <w:rPr>
                <w:rFonts w:cs="Arial"/>
                <w:bCs/>
                <w:sz w:val="14"/>
                <w:szCs w:val="14"/>
              </w:rPr>
            </w:pPr>
          </w:p>
          <w:p w:rsidR="003A1F9E" w:rsidRDefault="003A1F9E" w:rsidP="003A1F9E">
            <w:pPr>
              <w:rPr>
                <w:rFonts w:cs="Arial"/>
                <w:bCs/>
                <w:sz w:val="20"/>
                <w:szCs w:val="20"/>
              </w:rPr>
            </w:pPr>
            <w:r>
              <w:rPr>
                <w:rFonts w:cs="Arial"/>
                <w:bCs/>
                <w:sz w:val="20"/>
                <w:szCs w:val="20"/>
              </w:rPr>
              <w:t>A</w:t>
            </w:r>
            <w:r w:rsidRPr="00D612F6">
              <w:rPr>
                <w:rFonts w:cs="Arial"/>
                <w:bCs/>
                <w:sz w:val="20"/>
                <w:szCs w:val="20"/>
              </w:rPr>
              <w:t>n Addendum to the Maldives National Building Code and its associated compliance documents is developed</w:t>
            </w:r>
            <w:r>
              <w:rPr>
                <w:rFonts w:cs="Arial"/>
                <w:bCs/>
                <w:sz w:val="20"/>
                <w:szCs w:val="20"/>
              </w:rPr>
              <w:t xml:space="preserve">, disseminated and adopted by all </w:t>
            </w:r>
            <w:r w:rsidRPr="00D612F6">
              <w:rPr>
                <w:rFonts w:cs="Arial"/>
                <w:bCs/>
                <w:sz w:val="20"/>
                <w:szCs w:val="20"/>
              </w:rPr>
              <w:t xml:space="preserve">tourism </w:t>
            </w:r>
            <w:r>
              <w:rPr>
                <w:rFonts w:cs="Arial"/>
                <w:bCs/>
                <w:sz w:val="20"/>
                <w:szCs w:val="20"/>
              </w:rPr>
              <w:t>resorts</w:t>
            </w:r>
            <w:r w:rsidRPr="00D612F6">
              <w:rPr>
                <w:rFonts w:cs="Arial"/>
                <w:bCs/>
                <w:sz w:val="20"/>
                <w:szCs w:val="20"/>
              </w:rPr>
              <w:t xml:space="preserve">. </w:t>
            </w:r>
          </w:p>
          <w:p w:rsidR="003A1F9E" w:rsidRPr="00080961" w:rsidRDefault="003A1F9E" w:rsidP="003A1F9E">
            <w:pPr>
              <w:rPr>
                <w:rFonts w:cs="Arial"/>
                <w:bCs/>
                <w:sz w:val="18"/>
                <w:szCs w:val="18"/>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Pr="0002000B" w:rsidRDefault="003A1F9E" w:rsidP="003A1F9E">
            <w:pPr>
              <w:rPr>
                <w:rFonts w:cs="Arial"/>
                <w:bCs/>
                <w:sz w:val="10"/>
                <w:szCs w:val="10"/>
              </w:rPr>
            </w:pPr>
          </w:p>
          <w:p w:rsidR="003A1F9E" w:rsidRPr="00660931" w:rsidRDefault="003A1F9E" w:rsidP="003A1F9E">
            <w:pPr>
              <w:rPr>
                <w:rFonts w:cs="Arial"/>
                <w:bCs/>
                <w:sz w:val="14"/>
                <w:szCs w:val="14"/>
              </w:rPr>
            </w:pPr>
          </w:p>
          <w:p w:rsidR="003A1F9E" w:rsidRDefault="003A1F9E" w:rsidP="003A1F9E">
            <w:pPr>
              <w:rPr>
                <w:rFonts w:cs="Arial"/>
                <w:bCs/>
                <w:sz w:val="20"/>
                <w:szCs w:val="20"/>
              </w:rPr>
            </w:pPr>
            <w:r>
              <w:rPr>
                <w:rFonts w:cs="Arial"/>
                <w:bCs/>
                <w:sz w:val="20"/>
                <w:szCs w:val="20"/>
              </w:rPr>
              <w:t xml:space="preserve">At least 10 tourism resorts invest in new climate risk management initiatives which increase their resilience to climate-related risks and reduce economic losses from extreme events </w:t>
            </w: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r>
              <w:rPr>
                <w:rFonts w:cs="Arial"/>
                <w:bCs/>
                <w:sz w:val="20"/>
                <w:szCs w:val="20"/>
              </w:rPr>
              <w:t xml:space="preserve">At least 10 tourism-associated communities reduce the vulnerability of their water, waste, energy and infrastructure management systems, based on partnerships, guidance and private sector investment facilitated by the project.  </w:t>
            </w:r>
          </w:p>
          <w:p w:rsidR="003A1F9E" w:rsidRPr="00406186" w:rsidRDefault="003A1F9E" w:rsidP="003A1F9E">
            <w:pPr>
              <w:rPr>
                <w:rFonts w:cs="Arial"/>
                <w:bCs/>
                <w:sz w:val="10"/>
                <w:szCs w:val="10"/>
              </w:rPr>
            </w:pPr>
          </w:p>
        </w:tc>
        <w:tc>
          <w:tcPr>
            <w:tcW w:w="1923" w:type="dxa"/>
            <w:tcBorders>
              <w:bottom w:val="double" w:sz="4" w:space="0" w:color="auto"/>
            </w:tcBorders>
          </w:tcPr>
          <w:p w:rsidR="003A1F9E" w:rsidRPr="0007679E" w:rsidRDefault="003A1F9E" w:rsidP="003A1F9E">
            <w:pPr>
              <w:rPr>
                <w:rFonts w:cs="Arial"/>
                <w:bCs/>
                <w:sz w:val="14"/>
                <w:szCs w:val="14"/>
              </w:rPr>
            </w:pPr>
          </w:p>
          <w:p w:rsidR="003A1F9E" w:rsidRDefault="003A1F9E" w:rsidP="003A1F9E">
            <w:pPr>
              <w:rPr>
                <w:rFonts w:cs="Arial"/>
                <w:bCs/>
                <w:sz w:val="20"/>
                <w:szCs w:val="20"/>
              </w:rPr>
            </w:pPr>
            <w:r>
              <w:rPr>
                <w:rFonts w:cs="Arial"/>
                <w:bCs/>
                <w:sz w:val="20"/>
                <w:szCs w:val="20"/>
              </w:rPr>
              <w:t>Policy documents</w:t>
            </w: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Pr="0002000B" w:rsidRDefault="003A1F9E" w:rsidP="003A1F9E">
            <w:pPr>
              <w:rPr>
                <w:rFonts w:cs="Arial"/>
                <w:bCs/>
                <w:sz w:val="10"/>
                <w:szCs w:val="10"/>
              </w:rPr>
            </w:pPr>
          </w:p>
          <w:p w:rsidR="003A1F9E" w:rsidRDefault="003A1F9E" w:rsidP="003A1F9E">
            <w:pPr>
              <w:rPr>
                <w:rFonts w:cs="Arial"/>
                <w:bCs/>
                <w:sz w:val="20"/>
                <w:szCs w:val="20"/>
              </w:rPr>
            </w:pPr>
          </w:p>
          <w:p w:rsidR="003A1F9E" w:rsidRPr="00660931" w:rsidRDefault="003A1F9E" w:rsidP="003A1F9E">
            <w:pPr>
              <w:rPr>
                <w:rFonts w:cs="Arial"/>
                <w:bCs/>
                <w:sz w:val="14"/>
                <w:szCs w:val="14"/>
              </w:rPr>
            </w:pPr>
          </w:p>
          <w:p w:rsidR="003A1F9E" w:rsidRDefault="003A1F9E" w:rsidP="003A1F9E">
            <w:pPr>
              <w:rPr>
                <w:rFonts w:cs="Arial"/>
                <w:bCs/>
                <w:sz w:val="20"/>
                <w:szCs w:val="20"/>
              </w:rPr>
            </w:pPr>
            <w:r>
              <w:rPr>
                <w:rFonts w:cs="Arial"/>
                <w:bCs/>
                <w:sz w:val="20"/>
                <w:szCs w:val="20"/>
              </w:rPr>
              <w:t>Field survey with tourism operators</w:t>
            </w: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r>
              <w:rPr>
                <w:rFonts w:cs="Arial"/>
                <w:bCs/>
                <w:sz w:val="20"/>
                <w:szCs w:val="20"/>
              </w:rPr>
              <w:t xml:space="preserve">Field surveys; </w:t>
            </w:r>
          </w:p>
          <w:p w:rsidR="003A1F9E" w:rsidRDefault="003A1F9E" w:rsidP="003A1F9E">
            <w:pPr>
              <w:rPr>
                <w:rFonts w:cs="Arial"/>
                <w:bCs/>
                <w:sz w:val="20"/>
                <w:szCs w:val="20"/>
              </w:rPr>
            </w:pPr>
            <w:r>
              <w:rPr>
                <w:rFonts w:cs="Arial"/>
                <w:bCs/>
                <w:sz w:val="20"/>
                <w:szCs w:val="20"/>
              </w:rPr>
              <w:t>Interviews with tourism resorts and associated communities</w:t>
            </w:r>
          </w:p>
          <w:p w:rsidR="003A1F9E" w:rsidRDefault="003A1F9E" w:rsidP="003A1F9E">
            <w:pPr>
              <w:rPr>
                <w:rFonts w:cs="Arial"/>
                <w:bCs/>
                <w:sz w:val="20"/>
                <w:szCs w:val="20"/>
              </w:rPr>
            </w:pPr>
          </w:p>
          <w:p w:rsidR="003A1F9E" w:rsidRDefault="003A1F9E" w:rsidP="003A1F9E">
            <w:pPr>
              <w:rPr>
                <w:rFonts w:cs="Arial"/>
                <w:bCs/>
                <w:sz w:val="20"/>
                <w:szCs w:val="20"/>
              </w:rPr>
            </w:pPr>
          </w:p>
          <w:p w:rsidR="003A1F9E" w:rsidRPr="00163C8D" w:rsidRDefault="003A1F9E" w:rsidP="003A1F9E">
            <w:pPr>
              <w:rPr>
                <w:rFonts w:cs="Arial"/>
                <w:bCs/>
                <w:sz w:val="20"/>
                <w:szCs w:val="20"/>
              </w:rPr>
            </w:pPr>
          </w:p>
        </w:tc>
        <w:tc>
          <w:tcPr>
            <w:tcW w:w="3510" w:type="dxa"/>
            <w:tcBorders>
              <w:bottom w:val="double" w:sz="4" w:space="0" w:color="auto"/>
            </w:tcBorders>
          </w:tcPr>
          <w:p w:rsidR="003A1F9E" w:rsidRPr="0007679E" w:rsidRDefault="003A1F9E" w:rsidP="003A1F9E">
            <w:pPr>
              <w:rPr>
                <w:rFonts w:cs="Arial"/>
                <w:bCs/>
                <w:sz w:val="14"/>
                <w:szCs w:val="14"/>
              </w:rPr>
            </w:pPr>
          </w:p>
          <w:p w:rsidR="003A1F9E" w:rsidRPr="00D612F6" w:rsidRDefault="003A1F9E" w:rsidP="003A1F9E">
            <w:pPr>
              <w:rPr>
                <w:rFonts w:cs="Arial"/>
                <w:bCs/>
                <w:sz w:val="20"/>
                <w:szCs w:val="20"/>
              </w:rPr>
            </w:pPr>
            <w:r>
              <w:rPr>
                <w:rFonts w:cs="Arial"/>
                <w:bCs/>
                <w:sz w:val="20"/>
                <w:szCs w:val="20"/>
              </w:rPr>
              <w:t>No contradictory incentives provided/compliance required by different sector</w:t>
            </w:r>
            <w:r w:rsidRPr="00D612F6">
              <w:rPr>
                <w:rFonts w:cs="Arial"/>
                <w:bCs/>
                <w:sz w:val="20"/>
                <w:szCs w:val="20"/>
              </w:rPr>
              <w:t xml:space="preserve"> policies </w:t>
            </w:r>
          </w:p>
          <w:p w:rsidR="003A1F9E" w:rsidRPr="0007679E" w:rsidRDefault="003A1F9E" w:rsidP="003A1F9E">
            <w:pPr>
              <w:rPr>
                <w:rFonts w:cs="Arial"/>
                <w:bCs/>
                <w:sz w:val="14"/>
                <w:szCs w:val="14"/>
              </w:rPr>
            </w:pPr>
          </w:p>
          <w:p w:rsidR="003A1F9E" w:rsidRPr="00D612F6" w:rsidRDefault="003A1F9E" w:rsidP="003A1F9E">
            <w:pPr>
              <w:rPr>
                <w:rFonts w:cs="Arial"/>
                <w:bCs/>
                <w:sz w:val="20"/>
                <w:szCs w:val="20"/>
              </w:rPr>
            </w:pPr>
            <w:r>
              <w:rPr>
                <w:rFonts w:cs="Arial"/>
                <w:bCs/>
                <w:sz w:val="20"/>
                <w:szCs w:val="20"/>
              </w:rPr>
              <w:t xml:space="preserve">Government </w:t>
            </w:r>
            <w:r w:rsidRPr="00D612F6">
              <w:rPr>
                <w:rFonts w:cs="Arial"/>
                <w:bCs/>
                <w:sz w:val="20"/>
                <w:szCs w:val="20"/>
              </w:rPr>
              <w:t xml:space="preserve">decision-makers continue to recognize the importance of climate change adaptation </w:t>
            </w:r>
            <w:r>
              <w:rPr>
                <w:rFonts w:cs="Arial"/>
                <w:bCs/>
                <w:sz w:val="20"/>
                <w:szCs w:val="20"/>
              </w:rPr>
              <w:t xml:space="preserve">in the tourism sector </w:t>
            </w:r>
            <w:r w:rsidRPr="00D612F6">
              <w:rPr>
                <w:rFonts w:cs="Arial"/>
                <w:bCs/>
                <w:sz w:val="20"/>
                <w:szCs w:val="20"/>
              </w:rPr>
              <w:t xml:space="preserve">and are committed to </w:t>
            </w:r>
            <w:r>
              <w:rPr>
                <w:rFonts w:cs="Arial"/>
                <w:bCs/>
                <w:sz w:val="20"/>
                <w:szCs w:val="20"/>
              </w:rPr>
              <w:t xml:space="preserve">facilitate the </w:t>
            </w:r>
            <w:r w:rsidRPr="00D612F6">
              <w:rPr>
                <w:rFonts w:cs="Arial"/>
                <w:bCs/>
                <w:sz w:val="20"/>
                <w:szCs w:val="20"/>
              </w:rPr>
              <w:t xml:space="preserve">necessary </w:t>
            </w:r>
            <w:r>
              <w:rPr>
                <w:rFonts w:cs="Arial"/>
                <w:bCs/>
                <w:sz w:val="20"/>
                <w:szCs w:val="20"/>
              </w:rPr>
              <w:t xml:space="preserve">policy </w:t>
            </w:r>
            <w:r w:rsidRPr="00D612F6">
              <w:rPr>
                <w:rFonts w:cs="Arial"/>
                <w:bCs/>
                <w:sz w:val="20"/>
                <w:szCs w:val="20"/>
              </w:rPr>
              <w:t xml:space="preserve">changes  </w:t>
            </w:r>
          </w:p>
          <w:p w:rsidR="003A1F9E" w:rsidRPr="0007679E" w:rsidRDefault="003A1F9E" w:rsidP="003A1F9E">
            <w:pPr>
              <w:rPr>
                <w:rFonts w:cs="Arial"/>
                <w:bCs/>
                <w:sz w:val="14"/>
                <w:szCs w:val="14"/>
              </w:rPr>
            </w:pPr>
          </w:p>
          <w:p w:rsidR="003A1F9E" w:rsidRPr="00660931" w:rsidRDefault="003A1F9E" w:rsidP="003A1F9E">
            <w:pPr>
              <w:rPr>
                <w:rFonts w:cs="Arial"/>
                <w:bCs/>
                <w:sz w:val="14"/>
                <w:szCs w:val="14"/>
              </w:rPr>
            </w:pPr>
          </w:p>
          <w:p w:rsidR="003A1F9E" w:rsidRPr="00D612F6" w:rsidRDefault="003A1F9E" w:rsidP="003A1F9E">
            <w:pPr>
              <w:rPr>
                <w:rFonts w:cs="Arial"/>
                <w:bCs/>
                <w:sz w:val="20"/>
                <w:szCs w:val="20"/>
              </w:rPr>
            </w:pPr>
            <w:r w:rsidRPr="00D612F6">
              <w:rPr>
                <w:rFonts w:cs="Arial"/>
                <w:bCs/>
                <w:sz w:val="20"/>
                <w:szCs w:val="20"/>
              </w:rPr>
              <w:t xml:space="preserve">Tourism operators recognize the economic benefits of adaptation measures and are willing to </w:t>
            </w:r>
            <w:r>
              <w:rPr>
                <w:rFonts w:cs="Arial"/>
                <w:bCs/>
                <w:sz w:val="20"/>
                <w:szCs w:val="20"/>
              </w:rPr>
              <w:t>invest in changes to their current resource management practices</w:t>
            </w:r>
          </w:p>
          <w:p w:rsidR="003A1F9E" w:rsidRDefault="003A1F9E" w:rsidP="003A1F9E">
            <w:pPr>
              <w:rPr>
                <w:rFonts w:cs="Arial"/>
                <w:bCs/>
                <w:sz w:val="20"/>
                <w:szCs w:val="20"/>
              </w:rPr>
            </w:pPr>
          </w:p>
          <w:p w:rsidR="003A1F9E" w:rsidRDefault="003A1F9E" w:rsidP="003A1F9E">
            <w:pPr>
              <w:rPr>
                <w:rFonts w:cs="Arial"/>
                <w:bCs/>
                <w:sz w:val="20"/>
                <w:szCs w:val="20"/>
              </w:rPr>
            </w:pPr>
            <w:r w:rsidRPr="00D612F6">
              <w:rPr>
                <w:rFonts w:cs="Arial"/>
                <w:bCs/>
                <w:sz w:val="20"/>
                <w:szCs w:val="20"/>
              </w:rPr>
              <w:t>Tourism operators react to improved enforcement of environmental legislation in the tourism sector</w:t>
            </w:r>
          </w:p>
          <w:p w:rsidR="003A1F9E" w:rsidRDefault="003A1F9E" w:rsidP="003A1F9E">
            <w:pPr>
              <w:rPr>
                <w:rFonts w:cs="Arial"/>
                <w:bCs/>
                <w:sz w:val="20"/>
                <w:szCs w:val="20"/>
              </w:rPr>
            </w:pPr>
          </w:p>
          <w:p w:rsidR="003A1F9E" w:rsidRPr="00D612F6" w:rsidRDefault="003A1F9E" w:rsidP="003A1F9E">
            <w:pPr>
              <w:rPr>
                <w:rFonts w:cs="Arial"/>
                <w:bCs/>
                <w:sz w:val="20"/>
                <w:szCs w:val="20"/>
              </w:rPr>
            </w:pPr>
            <w:r>
              <w:rPr>
                <w:rFonts w:cs="Arial"/>
                <w:bCs/>
                <w:sz w:val="20"/>
                <w:szCs w:val="20"/>
              </w:rPr>
              <w:t xml:space="preserve">Tourism resorts and associated communities are willing to undertake joint planning efforts to increase climate resilience and environmental sustainability of their shared value chain </w:t>
            </w:r>
          </w:p>
          <w:p w:rsidR="003A1F9E" w:rsidRPr="00080961" w:rsidRDefault="003A1F9E" w:rsidP="003A1F9E">
            <w:pPr>
              <w:rPr>
                <w:rFonts w:cs="Arial"/>
                <w:bCs/>
                <w:sz w:val="12"/>
                <w:szCs w:val="12"/>
              </w:rPr>
            </w:pPr>
          </w:p>
          <w:p w:rsidR="003A1F9E" w:rsidRPr="00D612F6" w:rsidRDefault="003A1F9E" w:rsidP="003A1F9E">
            <w:pPr>
              <w:rPr>
                <w:rFonts w:cs="Arial"/>
                <w:bCs/>
                <w:sz w:val="20"/>
                <w:szCs w:val="20"/>
              </w:rPr>
            </w:pPr>
            <w:r w:rsidRPr="00D612F6">
              <w:rPr>
                <w:rFonts w:cs="Arial"/>
                <w:bCs/>
                <w:sz w:val="20"/>
                <w:szCs w:val="20"/>
              </w:rPr>
              <w:t xml:space="preserve">Stable government/ governance structure throughout </w:t>
            </w:r>
            <w:r>
              <w:rPr>
                <w:rFonts w:cs="Arial"/>
                <w:bCs/>
                <w:sz w:val="20"/>
                <w:szCs w:val="20"/>
              </w:rPr>
              <w:t xml:space="preserve">project lifetime </w:t>
            </w:r>
          </w:p>
          <w:p w:rsidR="003A1F9E" w:rsidRPr="00406186" w:rsidRDefault="003A1F9E" w:rsidP="003A1F9E">
            <w:pPr>
              <w:rPr>
                <w:rFonts w:cs="Arial"/>
                <w:bCs/>
                <w:sz w:val="10"/>
                <w:szCs w:val="10"/>
              </w:rPr>
            </w:pPr>
          </w:p>
        </w:tc>
      </w:tr>
      <w:tr w:rsidR="003A1F9E" w:rsidRPr="00E96DAD">
        <w:tc>
          <w:tcPr>
            <w:tcW w:w="2080" w:type="dxa"/>
            <w:tcBorders>
              <w:top w:val="double" w:sz="4" w:space="0" w:color="auto"/>
            </w:tcBorders>
            <w:shd w:val="pct12" w:color="auto" w:fill="auto"/>
          </w:tcPr>
          <w:p w:rsidR="003A1F9E" w:rsidRPr="0007679E" w:rsidRDefault="003A1F9E" w:rsidP="003A1F9E">
            <w:pPr>
              <w:rPr>
                <w:rFonts w:cs="Arial"/>
                <w:b/>
                <w:bCs/>
                <w:sz w:val="14"/>
                <w:szCs w:val="14"/>
              </w:rPr>
            </w:pPr>
          </w:p>
          <w:p w:rsidR="003A1F9E" w:rsidRPr="00D612F6" w:rsidRDefault="003A1F9E" w:rsidP="003A1F9E">
            <w:pPr>
              <w:rPr>
                <w:rFonts w:cs="Arial"/>
                <w:b/>
                <w:bCs/>
                <w:sz w:val="20"/>
                <w:szCs w:val="20"/>
              </w:rPr>
            </w:pPr>
            <w:r w:rsidRPr="00D612F6">
              <w:rPr>
                <w:rFonts w:cs="Arial"/>
                <w:b/>
                <w:bCs/>
                <w:sz w:val="20"/>
                <w:szCs w:val="20"/>
              </w:rPr>
              <w:t>Outcome 1</w:t>
            </w:r>
          </w:p>
          <w:p w:rsidR="003A1F9E" w:rsidRDefault="003A1F9E" w:rsidP="003A1F9E">
            <w:pPr>
              <w:rPr>
                <w:rFonts w:cs="Arial"/>
                <w:sz w:val="20"/>
                <w:szCs w:val="20"/>
              </w:rPr>
            </w:pPr>
          </w:p>
          <w:p w:rsidR="003A1F9E" w:rsidRPr="00D612F6" w:rsidRDefault="003A1F9E" w:rsidP="003A1F9E">
            <w:pPr>
              <w:rPr>
                <w:rFonts w:cs="Arial"/>
                <w:bCs/>
                <w:sz w:val="20"/>
                <w:szCs w:val="20"/>
              </w:rPr>
            </w:pPr>
            <w:r>
              <w:rPr>
                <w:rFonts w:cs="Arial"/>
                <w:sz w:val="20"/>
                <w:szCs w:val="20"/>
              </w:rPr>
              <w:t>Strengthened adaptive capacity of the tourism sector to reduce risks to climate-induced economic losses</w:t>
            </w:r>
          </w:p>
        </w:tc>
        <w:tc>
          <w:tcPr>
            <w:tcW w:w="2078" w:type="dxa"/>
            <w:gridSpan w:val="2"/>
            <w:tcBorders>
              <w:top w:val="double" w:sz="4" w:space="0" w:color="auto"/>
            </w:tcBorders>
          </w:tcPr>
          <w:p w:rsidR="003A1F9E" w:rsidRPr="0007679E" w:rsidRDefault="003A1F9E" w:rsidP="003A1F9E">
            <w:pPr>
              <w:rPr>
                <w:rFonts w:cs="Arial"/>
                <w:sz w:val="14"/>
                <w:szCs w:val="14"/>
              </w:rPr>
            </w:pPr>
          </w:p>
          <w:p w:rsidR="003A1F9E" w:rsidRDefault="003A1F9E" w:rsidP="003A1F9E">
            <w:pPr>
              <w:rPr>
                <w:rFonts w:cs="Arial"/>
                <w:bCs/>
                <w:sz w:val="20"/>
                <w:szCs w:val="20"/>
              </w:rPr>
            </w:pPr>
            <w:r>
              <w:rPr>
                <w:rFonts w:cs="Arial"/>
                <w:sz w:val="20"/>
                <w:szCs w:val="20"/>
              </w:rPr>
              <w:t xml:space="preserve">Number of island resorts and tourism operators with increased capacity to reduce risks of climate variability </w:t>
            </w:r>
          </w:p>
          <w:p w:rsidR="003A1F9E" w:rsidRPr="00D612F6" w:rsidRDefault="003A1F9E" w:rsidP="003A1F9E">
            <w:pPr>
              <w:rPr>
                <w:rFonts w:cs="Arial"/>
                <w:sz w:val="20"/>
                <w:szCs w:val="20"/>
              </w:rPr>
            </w:pPr>
          </w:p>
          <w:p w:rsidR="003A1F9E" w:rsidRDefault="003A1F9E" w:rsidP="003A1F9E">
            <w:pPr>
              <w:rPr>
                <w:rFonts w:cs="Arial"/>
                <w:sz w:val="20"/>
                <w:szCs w:val="20"/>
              </w:rPr>
            </w:pPr>
          </w:p>
          <w:p w:rsidR="003A1F9E" w:rsidRDefault="003A1F9E" w:rsidP="003A1F9E">
            <w:pPr>
              <w:rPr>
                <w:rFonts w:cs="Arial"/>
                <w:sz w:val="20"/>
                <w:szCs w:val="20"/>
              </w:rPr>
            </w:pPr>
          </w:p>
          <w:p w:rsidR="003A1F9E" w:rsidRDefault="003A1F9E" w:rsidP="003A1F9E">
            <w:pPr>
              <w:rPr>
                <w:rFonts w:cs="Arial"/>
                <w:sz w:val="20"/>
                <w:szCs w:val="20"/>
              </w:rPr>
            </w:pPr>
          </w:p>
          <w:p w:rsidR="003A1F9E" w:rsidRDefault="003A1F9E" w:rsidP="003A1F9E">
            <w:pPr>
              <w:rPr>
                <w:rFonts w:cs="Arial"/>
                <w:sz w:val="20"/>
                <w:szCs w:val="20"/>
              </w:rPr>
            </w:pPr>
          </w:p>
          <w:p w:rsidR="003A1F9E" w:rsidRDefault="003A1F9E" w:rsidP="003A1F9E">
            <w:pPr>
              <w:rPr>
                <w:rFonts w:cs="Arial"/>
                <w:sz w:val="20"/>
                <w:szCs w:val="20"/>
              </w:rPr>
            </w:pPr>
          </w:p>
          <w:p w:rsidR="003A1F9E" w:rsidRPr="00D612F6" w:rsidRDefault="003A1F9E" w:rsidP="003A1F9E">
            <w:pPr>
              <w:rPr>
                <w:rFonts w:cs="Arial"/>
                <w:bCs/>
                <w:sz w:val="20"/>
                <w:szCs w:val="20"/>
              </w:rPr>
            </w:pPr>
            <w:r w:rsidRPr="00124FBF">
              <w:rPr>
                <w:rFonts w:cs="Arial"/>
                <w:sz w:val="20"/>
                <w:szCs w:val="20"/>
              </w:rPr>
              <w:t>Number of new investment projects in the tourism industry that are designed and implemented in accordance with revised tourism policies and planning frameworks</w:t>
            </w:r>
          </w:p>
        </w:tc>
        <w:tc>
          <w:tcPr>
            <w:tcW w:w="2250" w:type="dxa"/>
            <w:gridSpan w:val="2"/>
            <w:tcBorders>
              <w:top w:val="double" w:sz="4" w:space="0" w:color="auto"/>
            </w:tcBorders>
          </w:tcPr>
          <w:p w:rsidR="003A1F9E" w:rsidRPr="0007679E" w:rsidRDefault="003A1F9E" w:rsidP="003A1F9E">
            <w:pPr>
              <w:rPr>
                <w:rFonts w:cs="Arial"/>
                <w:bCs/>
                <w:sz w:val="14"/>
                <w:szCs w:val="14"/>
              </w:rPr>
            </w:pPr>
          </w:p>
          <w:p w:rsidR="003A1F9E" w:rsidRDefault="003A1F9E" w:rsidP="003A1F9E">
            <w:pPr>
              <w:rPr>
                <w:rFonts w:cs="Arial"/>
                <w:bCs/>
                <w:sz w:val="20"/>
                <w:szCs w:val="20"/>
              </w:rPr>
            </w:pPr>
            <w:r w:rsidRPr="00D612F6">
              <w:rPr>
                <w:rFonts w:cs="Arial"/>
                <w:bCs/>
                <w:sz w:val="20"/>
                <w:szCs w:val="20"/>
              </w:rPr>
              <w:t>Most tourism operators are concerned about their increased vulnerability to climate change, but do not draw on, or comply with,  consistent guidance for effective no-regrets adaptation measures to increase resilience</w:t>
            </w:r>
          </w:p>
          <w:p w:rsidR="003A1F9E" w:rsidRDefault="003A1F9E" w:rsidP="003A1F9E">
            <w:pPr>
              <w:rPr>
                <w:rFonts w:cs="Arial"/>
                <w:bCs/>
                <w:sz w:val="20"/>
                <w:szCs w:val="20"/>
              </w:rPr>
            </w:pPr>
          </w:p>
          <w:p w:rsidR="003A1F9E" w:rsidRPr="00D612F6" w:rsidDel="005D4E51" w:rsidRDefault="003A1F9E" w:rsidP="003A1F9E">
            <w:pPr>
              <w:rPr>
                <w:rFonts w:cs="Arial"/>
                <w:bCs/>
                <w:sz w:val="20"/>
                <w:szCs w:val="20"/>
              </w:rPr>
            </w:pPr>
            <w:r>
              <w:rPr>
                <w:rFonts w:cs="Arial"/>
                <w:bCs/>
                <w:sz w:val="20"/>
                <w:szCs w:val="20"/>
              </w:rPr>
              <w:t>National p</w:t>
            </w:r>
            <w:r w:rsidRPr="00D612F6">
              <w:rPr>
                <w:rFonts w:cs="Arial"/>
                <w:bCs/>
                <w:sz w:val="20"/>
                <w:szCs w:val="20"/>
              </w:rPr>
              <w:t>olicies</w:t>
            </w:r>
            <w:r>
              <w:rPr>
                <w:rFonts w:cs="Arial"/>
                <w:bCs/>
                <w:sz w:val="20"/>
                <w:szCs w:val="20"/>
              </w:rPr>
              <w:t xml:space="preserve"> and laws regulating  tourism operations do not contain functional references to climate-proofing and fail to  </w:t>
            </w:r>
          </w:p>
          <w:p w:rsidR="003A1F9E" w:rsidRPr="00D612F6" w:rsidRDefault="003A1F9E" w:rsidP="003A1F9E">
            <w:pPr>
              <w:rPr>
                <w:rFonts w:cs="Arial"/>
                <w:bCs/>
                <w:sz w:val="20"/>
                <w:szCs w:val="20"/>
              </w:rPr>
            </w:pPr>
            <w:r>
              <w:rPr>
                <w:rFonts w:cs="Arial"/>
                <w:bCs/>
                <w:sz w:val="20"/>
                <w:szCs w:val="20"/>
              </w:rPr>
              <w:t xml:space="preserve">incentivizeprivate sector investment in </w:t>
            </w:r>
            <w:r w:rsidRPr="00D612F6">
              <w:rPr>
                <w:rFonts w:cs="Arial"/>
                <w:sz w:val="20"/>
                <w:szCs w:val="20"/>
              </w:rPr>
              <w:t>climate</w:t>
            </w:r>
            <w:r>
              <w:rPr>
                <w:rFonts w:cs="Arial"/>
                <w:sz w:val="20"/>
                <w:szCs w:val="20"/>
              </w:rPr>
              <w:t xml:space="preserve"> risk management </w:t>
            </w:r>
          </w:p>
        </w:tc>
        <w:tc>
          <w:tcPr>
            <w:tcW w:w="2847" w:type="dxa"/>
            <w:tcBorders>
              <w:top w:val="double" w:sz="4" w:space="0" w:color="auto"/>
            </w:tcBorders>
          </w:tcPr>
          <w:p w:rsidR="003A1F9E" w:rsidRPr="0007679E" w:rsidRDefault="003A1F9E" w:rsidP="003A1F9E">
            <w:pPr>
              <w:rPr>
                <w:rFonts w:cs="Arial"/>
                <w:bCs/>
                <w:sz w:val="14"/>
                <w:szCs w:val="14"/>
              </w:rPr>
            </w:pPr>
          </w:p>
          <w:p w:rsidR="003A1F9E" w:rsidRDefault="003A1F9E" w:rsidP="003A1F9E">
            <w:pPr>
              <w:rPr>
                <w:rFonts w:cs="Arial"/>
                <w:bCs/>
                <w:sz w:val="20"/>
                <w:szCs w:val="20"/>
              </w:rPr>
            </w:pPr>
            <w:r w:rsidRPr="00124FBF">
              <w:rPr>
                <w:rFonts w:cs="Arial"/>
                <w:bCs/>
                <w:sz w:val="20"/>
                <w:szCs w:val="20"/>
              </w:rPr>
              <w:t xml:space="preserve">By the end of the project, </w:t>
            </w:r>
            <w:r>
              <w:rPr>
                <w:rFonts w:cs="Arial"/>
                <w:bCs/>
                <w:sz w:val="20"/>
                <w:szCs w:val="20"/>
              </w:rPr>
              <w:t xml:space="preserve">100% of </w:t>
            </w:r>
            <w:r w:rsidRPr="00923D3E">
              <w:rPr>
                <w:rFonts w:cs="Arial"/>
                <w:bCs/>
                <w:sz w:val="20"/>
                <w:szCs w:val="20"/>
              </w:rPr>
              <w:t>relevant</w:t>
            </w:r>
            <w:r w:rsidRPr="00124FBF">
              <w:rPr>
                <w:rFonts w:cs="Arial"/>
                <w:bCs/>
                <w:sz w:val="20"/>
                <w:szCs w:val="20"/>
              </w:rPr>
              <w:t xml:space="preserve"> MTAC staff and at least 60% of all trained tourism operators recognize the economic impacts of climate change on tourism operations and know the cost/benefit aspects of different adaptation investments</w:t>
            </w: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r w:rsidRPr="00D612F6">
              <w:rPr>
                <w:rFonts w:cs="Arial"/>
                <w:bCs/>
                <w:sz w:val="20"/>
                <w:szCs w:val="20"/>
              </w:rPr>
              <w:t xml:space="preserve">By </w:t>
            </w:r>
            <w:r>
              <w:rPr>
                <w:rFonts w:cs="Arial"/>
                <w:bCs/>
                <w:sz w:val="20"/>
                <w:szCs w:val="20"/>
              </w:rPr>
              <w:t>the end of the project</w:t>
            </w:r>
            <w:r w:rsidRPr="00D612F6">
              <w:rPr>
                <w:rFonts w:cs="Arial"/>
                <w:bCs/>
                <w:sz w:val="20"/>
                <w:szCs w:val="20"/>
              </w:rPr>
              <w:t>, an Addendum to the Maldives National Building Code and its associated compliance documents is developed</w:t>
            </w:r>
            <w:r>
              <w:rPr>
                <w:rFonts w:cs="Arial"/>
                <w:bCs/>
                <w:sz w:val="20"/>
                <w:szCs w:val="20"/>
              </w:rPr>
              <w:t xml:space="preserve">, disseminated and adopted by all new </w:t>
            </w:r>
            <w:r w:rsidRPr="00D612F6">
              <w:rPr>
                <w:rFonts w:cs="Arial"/>
                <w:bCs/>
                <w:sz w:val="20"/>
                <w:szCs w:val="20"/>
              </w:rPr>
              <w:t xml:space="preserve">tourism </w:t>
            </w:r>
            <w:r>
              <w:rPr>
                <w:rFonts w:cs="Arial"/>
                <w:bCs/>
                <w:sz w:val="20"/>
                <w:szCs w:val="20"/>
              </w:rPr>
              <w:t>development projects</w:t>
            </w:r>
            <w:r w:rsidRPr="00D612F6">
              <w:rPr>
                <w:rFonts w:cs="Arial"/>
                <w:bCs/>
                <w:sz w:val="20"/>
                <w:szCs w:val="20"/>
              </w:rPr>
              <w:t xml:space="preserve">. </w:t>
            </w: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Pr="00D612F6" w:rsidRDefault="003A1F9E" w:rsidP="003A1F9E">
            <w:pPr>
              <w:rPr>
                <w:rFonts w:cs="Arial"/>
                <w:bCs/>
                <w:sz w:val="20"/>
                <w:szCs w:val="20"/>
              </w:rPr>
            </w:pPr>
          </w:p>
        </w:tc>
        <w:tc>
          <w:tcPr>
            <w:tcW w:w="1923" w:type="dxa"/>
            <w:tcBorders>
              <w:top w:val="double" w:sz="4" w:space="0" w:color="auto"/>
            </w:tcBorders>
          </w:tcPr>
          <w:p w:rsidR="003A1F9E" w:rsidRPr="0007679E" w:rsidRDefault="003A1F9E" w:rsidP="003A1F9E">
            <w:pPr>
              <w:rPr>
                <w:rFonts w:cs="Arial"/>
                <w:bCs/>
                <w:sz w:val="14"/>
                <w:szCs w:val="14"/>
              </w:rPr>
            </w:pPr>
          </w:p>
          <w:p w:rsidR="003A1F9E" w:rsidRDefault="003A1F9E" w:rsidP="003A1F9E">
            <w:pPr>
              <w:rPr>
                <w:rFonts w:cs="Arial"/>
                <w:bCs/>
                <w:sz w:val="20"/>
                <w:szCs w:val="20"/>
              </w:rPr>
            </w:pPr>
            <w:r>
              <w:rPr>
                <w:rFonts w:cs="Arial"/>
                <w:bCs/>
                <w:sz w:val="20"/>
                <w:szCs w:val="20"/>
              </w:rPr>
              <w:t>Training reports attendance lists</w:t>
            </w:r>
          </w:p>
          <w:p w:rsidR="003A1F9E" w:rsidRDefault="003A1F9E" w:rsidP="003A1F9E">
            <w:pPr>
              <w:rPr>
                <w:rFonts w:cs="Arial"/>
                <w:bCs/>
                <w:sz w:val="20"/>
                <w:szCs w:val="20"/>
              </w:rPr>
            </w:pPr>
            <w:r>
              <w:rPr>
                <w:rFonts w:cs="Arial"/>
                <w:bCs/>
                <w:sz w:val="20"/>
                <w:szCs w:val="20"/>
              </w:rPr>
              <w:t>Training feedback</w:t>
            </w: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r>
              <w:rPr>
                <w:rFonts w:cs="Arial"/>
                <w:bCs/>
                <w:sz w:val="20"/>
                <w:szCs w:val="20"/>
              </w:rPr>
              <w:t>Building code addendum and associated compliance documents</w:t>
            </w:r>
          </w:p>
          <w:p w:rsidR="003A1F9E" w:rsidRDefault="003A1F9E" w:rsidP="003A1F9E">
            <w:pPr>
              <w:rPr>
                <w:rFonts w:cs="Arial"/>
                <w:bCs/>
                <w:sz w:val="20"/>
                <w:szCs w:val="20"/>
              </w:rPr>
            </w:pPr>
          </w:p>
          <w:p w:rsidR="003A1F9E" w:rsidRDefault="003A1F9E" w:rsidP="003A1F9E">
            <w:pPr>
              <w:rPr>
                <w:rFonts w:cs="Arial"/>
                <w:bCs/>
                <w:sz w:val="20"/>
                <w:szCs w:val="20"/>
              </w:rPr>
            </w:pPr>
            <w:r>
              <w:rPr>
                <w:rFonts w:cs="Arial"/>
                <w:bCs/>
                <w:sz w:val="20"/>
                <w:szCs w:val="20"/>
              </w:rPr>
              <w:t>Field observations</w:t>
            </w: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Pr="00D612F6" w:rsidRDefault="003A1F9E" w:rsidP="003A1F9E">
            <w:pPr>
              <w:rPr>
                <w:rFonts w:cs="Arial"/>
                <w:bCs/>
                <w:sz w:val="20"/>
                <w:szCs w:val="20"/>
              </w:rPr>
            </w:pPr>
          </w:p>
        </w:tc>
        <w:tc>
          <w:tcPr>
            <w:tcW w:w="3510" w:type="dxa"/>
            <w:tcBorders>
              <w:top w:val="double" w:sz="4" w:space="0" w:color="auto"/>
            </w:tcBorders>
          </w:tcPr>
          <w:p w:rsidR="003A1F9E" w:rsidRPr="0007679E" w:rsidRDefault="003A1F9E" w:rsidP="003A1F9E">
            <w:pPr>
              <w:rPr>
                <w:rFonts w:cs="Arial"/>
                <w:bCs/>
                <w:sz w:val="14"/>
                <w:szCs w:val="14"/>
              </w:rPr>
            </w:pPr>
          </w:p>
          <w:p w:rsidR="003A1F9E" w:rsidRDefault="003A1F9E" w:rsidP="003A1F9E">
            <w:pPr>
              <w:rPr>
                <w:rFonts w:cs="Arial"/>
                <w:bCs/>
                <w:sz w:val="20"/>
                <w:szCs w:val="20"/>
              </w:rPr>
            </w:pPr>
            <w:r w:rsidRPr="00D612F6">
              <w:rPr>
                <w:rFonts w:cs="Arial"/>
                <w:bCs/>
                <w:sz w:val="20"/>
                <w:szCs w:val="20"/>
              </w:rPr>
              <w:t xml:space="preserve">Key Government representatives </w:t>
            </w:r>
            <w:r>
              <w:rPr>
                <w:rFonts w:cs="Arial"/>
                <w:bCs/>
                <w:sz w:val="20"/>
                <w:szCs w:val="20"/>
              </w:rPr>
              <w:t xml:space="preserve">and stakeholders from the </w:t>
            </w:r>
            <w:r w:rsidRPr="00D612F6">
              <w:rPr>
                <w:rFonts w:cs="Arial"/>
                <w:bCs/>
                <w:sz w:val="20"/>
                <w:szCs w:val="20"/>
              </w:rPr>
              <w:t>Tourism in</w:t>
            </w:r>
            <w:r>
              <w:rPr>
                <w:rFonts w:cs="Arial"/>
                <w:bCs/>
                <w:sz w:val="20"/>
                <w:szCs w:val="20"/>
              </w:rPr>
              <w:t>dustry recognize the value of project-related training initiatives</w:t>
            </w:r>
          </w:p>
          <w:p w:rsidR="003A1F9E" w:rsidRPr="00D612F6" w:rsidRDefault="003A1F9E" w:rsidP="003A1F9E">
            <w:pPr>
              <w:rPr>
                <w:rFonts w:cs="Arial"/>
                <w:bCs/>
                <w:sz w:val="20"/>
                <w:szCs w:val="20"/>
              </w:rPr>
            </w:pPr>
            <w:r>
              <w:rPr>
                <w:rFonts w:cs="Arial"/>
                <w:bCs/>
                <w:sz w:val="20"/>
                <w:szCs w:val="20"/>
              </w:rPr>
              <w:t>and</w:t>
            </w:r>
            <w:r w:rsidRPr="00D612F6">
              <w:rPr>
                <w:rFonts w:cs="Arial"/>
                <w:bCs/>
                <w:sz w:val="20"/>
                <w:szCs w:val="20"/>
              </w:rPr>
              <w:t xml:space="preserve"> are willing to engage in </w:t>
            </w:r>
            <w:r>
              <w:rPr>
                <w:rFonts w:cs="Arial"/>
                <w:bCs/>
                <w:sz w:val="20"/>
                <w:szCs w:val="20"/>
              </w:rPr>
              <w:t xml:space="preserve">intensified and </w:t>
            </w:r>
            <w:r w:rsidRPr="00D612F6">
              <w:rPr>
                <w:rFonts w:cs="Arial"/>
                <w:bCs/>
                <w:sz w:val="20"/>
                <w:szCs w:val="20"/>
              </w:rPr>
              <w:t>regular debate about climate risk</w:t>
            </w:r>
            <w:r>
              <w:rPr>
                <w:rFonts w:cs="Arial"/>
                <w:bCs/>
                <w:sz w:val="20"/>
                <w:szCs w:val="20"/>
              </w:rPr>
              <w:t xml:space="preserve">s in </w:t>
            </w:r>
            <w:r w:rsidRPr="00D612F6">
              <w:rPr>
                <w:rFonts w:cs="Arial"/>
                <w:bCs/>
                <w:sz w:val="20"/>
                <w:szCs w:val="20"/>
              </w:rPr>
              <w:t>the tourism sector</w:t>
            </w:r>
          </w:p>
          <w:p w:rsidR="003A1F9E" w:rsidRPr="00080961" w:rsidRDefault="003A1F9E" w:rsidP="003A1F9E">
            <w:pPr>
              <w:rPr>
                <w:rFonts w:cs="Arial"/>
                <w:bCs/>
                <w:sz w:val="12"/>
                <w:szCs w:val="12"/>
              </w:rPr>
            </w:pPr>
          </w:p>
          <w:p w:rsidR="003A1F9E" w:rsidRPr="00D612F6" w:rsidRDefault="003A1F9E" w:rsidP="003A1F9E">
            <w:pPr>
              <w:rPr>
                <w:rFonts w:cs="Arial"/>
                <w:bCs/>
                <w:sz w:val="20"/>
                <w:szCs w:val="20"/>
              </w:rPr>
            </w:pPr>
            <w:r>
              <w:rPr>
                <w:rFonts w:cs="Arial"/>
                <w:bCs/>
                <w:sz w:val="20"/>
                <w:szCs w:val="20"/>
              </w:rPr>
              <w:t>Senior p</w:t>
            </w:r>
            <w:r w:rsidRPr="00D612F6">
              <w:rPr>
                <w:rFonts w:cs="Arial"/>
                <w:bCs/>
                <w:sz w:val="20"/>
                <w:szCs w:val="20"/>
              </w:rPr>
              <w:t xml:space="preserve">lanners and decision-makers continue to recognize the importance of climate change adaptation and are committed to </w:t>
            </w:r>
            <w:r>
              <w:rPr>
                <w:rFonts w:cs="Arial"/>
                <w:bCs/>
                <w:sz w:val="20"/>
                <w:szCs w:val="20"/>
              </w:rPr>
              <w:t xml:space="preserve">support </w:t>
            </w:r>
            <w:r w:rsidRPr="00D612F6">
              <w:rPr>
                <w:rFonts w:cs="Arial"/>
                <w:bCs/>
                <w:sz w:val="20"/>
                <w:szCs w:val="20"/>
              </w:rPr>
              <w:t xml:space="preserve">necessary </w:t>
            </w:r>
            <w:r>
              <w:rPr>
                <w:rFonts w:cs="Arial"/>
                <w:bCs/>
                <w:sz w:val="20"/>
                <w:szCs w:val="20"/>
              </w:rPr>
              <w:t xml:space="preserve">policy </w:t>
            </w:r>
            <w:r w:rsidRPr="00D612F6">
              <w:rPr>
                <w:rFonts w:cs="Arial"/>
                <w:bCs/>
                <w:sz w:val="20"/>
                <w:szCs w:val="20"/>
              </w:rPr>
              <w:t xml:space="preserve">changes </w:t>
            </w:r>
          </w:p>
          <w:p w:rsidR="003A1F9E" w:rsidRPr="00080961" w:rsidRDefault="003A1F9E" w:rsidP="003A1F9E">
            <w:pPr>
              <w:rPr>
                <w:rFonts w:cs="Arial"/>
                <w:bCs/>
                <w:sz w:val="12"/>
                <w:szCs w:val="12"/>
              </w:rPr>
            </w:pPr>
          </w:p>
          <w:p w:rsidR="003A1F9E" w:rsidRPr="00D612F6" w:rsidRDefault="003A1F9E" w:rsidP="003A1F9E">
            <w:pPr>
              <w:rPr>
                <w:rFonts w:cs="Arial"/>
                <w:bCs/>
                <w:sz w:val="20"/>
                <w:szCs w:val="20"/>
              </w:rPr>
            </w:pPr>
            <w:r w:rsidRPr="00D612F6">
              <w:rPr>
                <w:rFonts w:cs="Arial"/>
                <w:bCs/>
                <w:sz w:val="20"/>
                <w:szCs w:val="20"/>
              </w:rPr>
              <w:t xml:space="preserve">MATI has appropriate leverage to represent the diversity of situations and interests in </w:t>
            </w:r>
            <w:r>
              <w:rPr>
                <w:rFonts w:cs="Arial"/>
                <w:bCs/>
                <w:sz w:val="20"/>
                <w:szCs w:val="20"/>
              </w:rPr>
              <w:t>the tourism industry</w:t>
            </w:r>
          </w:p>
          <w:p w:rsidR="003A1F9E" w:rsidRPr="00080961" w:rsidRDefault="003A1F9E" w:rsidP="003A1F9E">
            <w:pPr>
              <w:rPr>
                <w:rFonts w:cs="Arial"/>
                <w:bCs/>
                <w:sz w:val="12"/>
                <w:szCs w:val="12"/>
              </w:rPr>
            </w:pPr>
          </w:p>
          <w:p w:rsidR="003A1F9E" w:rsidRPr="00D612F6" w:rsidRDefault="003A1F9E" w:rsidP="003A1F9E">
            <w:pPr>
              <w:rPr>
                <w:rFonts w:cs="Arial"/>
                <w:bCs/>
                <w:sz w:val="20"/>
                <w:szCs w:val="20"/>
              </w:rPr>
            </w:pPr>
            <w:r w:rsidRPr="00D612F6">
              <w:rPr>
                <w:rFonts w:cs="Arial"/>
                <w:bCs/>
                <w:sz w:val="20"/>
                <w:szCs w:val="20"/>
              </w:rPr>
              <w:t>Uncertainties pertaining to climate change modelling are within the acceptance range of decision-makers</w:t>
            </w:r>
          </w:p>
          <w:p w:rsidR="003A1F9E" w:rsidRDefault="003A1F9E" w:rsidP="003A1F9E">
            <w:pPr>
              <w:rPr>
                <w:rFonts w:cs="Arial"/>
                <w:bCs/>
                <w:sz w:val="20"/>
                <w:szCs w:val="20"/>
              </w:rPr>
            </w:pPr>
          </w:p>
          <w:p w:rsidR="003A1F9E" w:rsidRPr="00D612F6" w:rsidRDefault="003A1F9E" w:rsidP="003A1F9E">
            <w:pPr>
              <w:rPr>
                <w:rFonts w:cs="Arial"/>
                <w:bCs/>
                <w:sz w:val="20"/>
                <w:szCs w:val="20"/>
              </w:rPr>
            </w:pPr>
            <w:r w:rsidRPr="00D612F6">
              <w:rPr>
                <w:rFonts w:cs="Arial"/>
                <w:bCs/>
                <w:sz w:val="20"/>
                <w:szCs w:val="20"/>
              </w:rPr>
              <w:t xml:space="preserve">Tourism operators are willing to </w:t>
            </w:r>
            <w:r>
              <w:rPr>
                <w:rFonts w:cs="Arial"/>
                <w:bCs/>
                <w:sz w:val="20"/>
                <w:szCs w:val="20"/>
              </w:rPr>
              <w:t xml:space="preserve">engage in the review, revision and adoption of new </w:t>
            </w:r>
            <w:r w:rsidRPr="00D612F6">
              <w:rPr>
                <w:rFonts w:cs="Arial"/>
                <w:bCs/>
                <w:sz w:val="20"/>
                <w:szCs w:val="20"/>
              </w:rPr>
              <w:t xml:space="preserve">building standards </w:t>
            </w:r>
          </w:p>
          <w:p w:rsidR="003A1F9E" w:rsidRPr="00080961" w:rsidRDefault="003A1F9E" w:rsidP="003A1F9E">
            <w:pPr>
              <w:rPr>
                <w:rFonts w:cs="Arial"/>
                <w:bCs/>
                <w:sz w:val="12"/>
                <w:szCs w:val="12"/>
              </w:rPr>
            </w:pPr>
          </w:p>
          <w:p w:rsidR="003A1F9E" w:rsidRDefault="003A1F9E" w:rsidP="003A1F9E">
            <w:pPr>
              <w:rPr>
                <w:rFonts w:cs="Arial"/>
                <w:bCs/>
                <w:sz w:val="20"/>
                <w:szCs w:val="20"/>
              </w:rPr>
            </w:pPr>
            <w:r w:rsidRPr="00D612F6">
              <w:rPr>
                <w:rFonts w:cs="Arial"/>
                <w:bCs/>
                <w:sz w:val="20"/>
                <w:szCs w:val="20"/>
              </w:rPr>
              <w:t xml:space="preserve">Policy recommendations are </w:t>
            </w:r>
            <w:r>
              <w:rPr>
                <w:rFonts w:cs="Arial"/>
                <w:bCs/>
                <w:sz w:val="20"/>
                <w:szCs w:val="20"/>
              </w:rPr>
              <w:t xml:space="preserve">actively endorsedand signed into law </w:t>
            </w:r>
            <w:r w:rsidRPr="00D612F6">
              <w:rPr>
                <w:rFonts w:cs="Arial"/>
                <w:bCs/>
                <w:sz w:val="20"/>
                <w:szCs w:val="20"/>
              </w:rPr>
              <w:t xml:space="preserve">by </w:t>
            </w:r>
            <w:r>
              <w:rPr>
                <w:rFonts w:cs="Arial"/>
                <w:bCs/>
                <w:sz w:val="20"/>
                <w:szCs w:val="20"/>
              </w:rPr>
              <w:t xml:space="preserve">national </w:t>
            </w:r>
            <w:r w:rsidRPr="00D612F6">
              <w:rPr>
                <w:rFonts w:cs="Arial"/>
                <w:bCs/>
                <w:sz w:val="20"/>
                <w:szCs w:val="20"/>
              </w:rPr>
              <w:t>decision-making bodies</w:t>
            </w:r>
          </w:p>
          <w:p w:rsidR="003A1F9E" w:rsidRPr="000509ED" w:rsidRDefault="003A1F9E" w:rsidP="003A1F9E">
            <w:pPr>
              <w:rPr>
                <w:rFonts w:cs="Arial"/>
                <w:bCs/>
                <w:sz w:val="10"/>
                <w:szCs w:val="10"/>
              </w:rPr>
            </w:pPr>
          </w:p>
        </w:tc>
      </w:tr>
      <w:tr w:rsidR="003A1F9E" w:rsidRPr="00E96DAD">
        <w:trPr>
          <w:trHeight w:val="80"/>
        </w:trPr>
        <w:tc>
          <w:tcPr>
            <w:tcW w:w="14688" w:type="dxa"/>
            <w:gridSpan w:val="8"/>
            <w:shd w:val="clear" w:color="auto" w:fill="FFFFFF"/>
          </w:tcPr>
          <w:p w:rsidR="003A1F9E" w:rsidRPr="000509ED" w:rsidRDefault="003A1F9E" w:rsidP="003A1F9E">
            <w:pPr>
              <w:rPr>
                <w:rFonts w:cs="Arial"/>
                <w:b/>
                <w:bCs/>
                <w:sz w:val="10"/>
                <w:szCs w:val="10"/>
              </w:rPr>
            </w:pPr>
          </w:p>
          <w:p w:rsidR="003A1F9E" w:rsidRPr="00D612F6" w:rsidRDefault="003A1F9E" w:rsidP="003A1F9E">
            <w:pPr>
              <w:rPr>
                <w:rFonts w:cs="Arial"/>
                <w:b/>
                <w:bCs/>
                <w:sz w:val="20"/>
                <w:szCs w:val="20"/>
              </w:rPr>
            </w:pPr>
            <w:r w:rsidRPr="00D612F6">
              <w:rPr>
                <w:rFonts w:cs="Arial"/>
                <w:b/>
                <w:bCs/>
                <w:sz w:val="20"/>
                <w:szCs w:val="20"/>
              </w:rPr>
              <w:t>Output 1.1</w:t>
            </w:r>
            <w:r>
              <w:rPr>
                <w:rFonts w:cs="Arial"/>
                <w:b/>
                <w:bCs/>
                <w:sz w:val="20"/>
                <w:szCs w:val="20"/>
              </w:rPr>
              <w:t>.</w:t>
            </w:r>
          </w:p>
          <w:p w:rsidR="003A1F9E" w:rsidRPr="000509ED" w:rsidRDefault="003A1F9E" w:rsidP="003A1F9E">
            <w:pPr>
              <w:rPr>
                <w:rFonts w:cs="Arial"/>
                <w:bCs/>
                <w:sz w:val="20"/>
                <w:szCs w:val="20"/>
              </w:rPr>
            </w:pPr>
            <w:r w:rsidRPr="00756D99">
              <w:rPr>
                <w:rFonts w:cs="Arial"/>
                <w:bCs/>
                <w:sz w:val="20"/>
                <w:szCs w:val="20"/>
              </w:rPr>
              <w:t>Inventory of</w:t>
            </w:r>
            <w:r>
              <w:rPr>
                <w:rFonts w:cs="Arial"/>
                <w:bCs/>
                <w:sz w:val="20"/>
                <w:szCs w:val="20"/>
              </w:rPr>
              <w:t xml:space="preserve"> adaptive and maladaptive practices on island resorts and safari boat operations in Maldives </w:t>
            </w:r>
          </w:p>
        </w:tc>
      </w:tr>
      <w:tr w:rsidR="003A1F9E" w:rsidRPr="00E96DAD">
        <w:tc>
          <w:tcPr>
            <w:tcW w:w="14688" w:type="dxa"/>
            <w:gridSpan w:val="8"/>
            <w:shd w:val="clear" w:color="auto" w:fill="FFFFFF"/>
          </w:tcPr>
          <w:p w:rsidR="003A1F9E" w:rsidRPr="00F62CE0" w:rsidRDefault="003A1F9E" w:rsidP="003A1F9E">
            <w:pPr>
              <w:rPr>
                <w:rFonts w:cs="Arial"/>
                <w:b/>
                <w:bCs/>
                <w:sz w:val="10"/>
                <w:szCs w:val="10"/>
              </w:rPr>
            </w:pPr>
          </w:p>
          <w:p w:rsidR="003A1F9E" w:rsidRPr="00D612F6" w:rsidRDefault="003A1F9E" w:rsidP="003A1F9E">
            <w:pPr>
              <w:rPr>
                <w:rFonts w:cs="Arial"/>
                <w:b/>
                <w:bCs/>
                <w:sz w:val="20"/>
                <w:szCs w:val="20"/>
              </w:rPr>
            </w:pPr>
            <w:r w:rsidRPr="00D612F6">
              <w:rPr>
                <w:rFonts w:cs="Arial"/>
                <w:b/>
                <w:bCs/>
                <w:sz w:val="20"/>
                <w:szCs w:val="20"/>
              </w:rPr>
              <w:t>Output 1.2</w:t>
            </w:r>
            <w:r>
              <w:rPr>
                <w:rFonts w:cs="Arial"/>
                <w:b/>
                <w:bCs/>
                <w:sz w:val="20"/>
                <w:szCs w:val="20"/>
              </w:rPr>
              <w:t>.</w:t>
            </w:r>
          </w:p>
          <w:p w:rsidR="003A1F9E" w:rsidRDefault="003A1F9E" w:rsidP="003A1F9E">
            <w:pPr>
              <w:rPr>
                <w:noProof/>
                <w:sz w:val="20"/>
                <w:szCs w:val="20"/>
              </w:rPr>
            </w:pPr>
            <w:r>
              <w:rPr>
                <w:noProof/>
                <w:sz w:val="20"/>
                <w:szCs w:val="20"/>
              </w:rPr>
              <w:t>Policy recommendations developed to enable and incentivize private sector investment for climate change adaptation in the tourism industry</w:t>
            </w:r>
          </w:p>
          <w:p w:rsidR="003A1F9E" w:rsidRPr="006D0264" w:rsidRDefault="003A1F9E" w:rsidP="003A1F9E">
            <w:pPr>
              <w:rPr>
                <w:rFonts w:cs="Arial"/>
                <w:bCs/>
                <w:sz w:val="10"/>
                <w:szCs w:val="10"/>
              </w:rPr>
            </w:pPr>
          </w:p>
        </w:tc>
      </w:tr>
      <w:tr w:rsidR="003A1F9E" w:rsidRPr="00E96DAD">
        <w:tc>
          <w:tcPr>
            <w:tcW w:w="14688" w:type="dxa"/>
            <w:gridSpan w:val="8"/>
            <w:shd w:val="clear" w:color="auto" w:fill="FFFFFF"/>
          </w:tcPr>
          <w:p w:rsidR="003A1F9E" w:rsidRPr="00E1505D" w:rsidRDefault="003A1F9E" w:rsidP="003A1F9E">
            <w:pPr>
              <w:rPr>
                <w:rFonts w:cs="Arial"/>
                <w:b/>
                <w:bCs/>
                <w:sz w:val="10"/>
                <w:szCs w:val="10"/>
              </w:rPr>
            </w:pPr>
          </w:p>
          <w:p w:rsidR="003A1F9E" w:rsidRPr="00124FBF" w:rsidRDefault="003A1F9E" w:rsidP="003A1F9E">
            <w:pPr>
              <w:ind w:right="-180"/>
              <w:rPr>
                <w:rFonts w:cs="Arial"/>
                <w:b/>
                <w:bCs/>
                <w:sz w:val="20"/>
                <w:szCs w:val="20"/>
              </w:rPr>
            </w:pPr>
            <w:r>
              <w:rPr>
                <w:rFonts w:cs="Arial"/>
                <w:b/>
                <w:bCs/>
                <w:sz w:val="20"/>
                <w:szCs w:val="20"/>
              </w:rPr>
              <w:t>Output 1.3.</w:t>
            </w:r>
          </w:p>
          <w:p w:rsidR="003A1F9E" w:rsidRPr="005E7EE3" w:rsidRDefault="003A1F9E" w:rsidP="003A1F9E">
            <w:pPr>
              <w:rPr>
                <w:rFonts w:cs="Arial"/>
                <w:bCs/>
                <w:sz w:val="20"/>
                <w:szCs w:val="20"/>
              </w:rPr>
            </w:pPr>
            <w:r w:rsidRPr="005E7EE3">
              <w:rPr>
                <w:rFonts w:cs="Arial"/>
                <w:bCs/>
                <w:sz w:val="20"/>
                <w:szCs w:val="20"/>
              </w:rPr>
              <w:t xml:space="preserve">Addendum to </w:t>
            </w:r>
            <w:r>
              <w:rPr>
                <w:sz w:val="20"/>
                <w:szCs w:val="20"/>
              </w:rPr>
              <w:t xml:space="preserve">national </w:t>
            </w:r>
            <w:r w:rsidRPr="005E7EE3">
              <w:rPr>
                <w:sz w:val="20"/>
                <w:szCs w:val="20"/>
              </w:rPr>
              <w:t xml:space="preserve">building codes </w:t>
            </w:r>
            <w:r>
              <w:rPr>
                <w:sz w:val="20"/>
                <w:szCs w:val="20"/>
              </w:rPr>
              <w:t xml:space="preserve">on the </w:t>
            </w:r>
            <w:r w:rsidRPr="005E7EE3">
              <w:rPr>
                <w:sz w:val="20"/>
                <w:szCs w:val="20"/>
              </w:rPr>
              <w:t xml:space="preserve">physical planning and construction of infrastructure in tourist </w:t>
            </w:r>
            <w:r>
              <w:rPr>
                <w:sz w:val="20"/>
                <w:szCs w:val="20"/>
              </w:rPr>
              <w:t xml:space="preserve">resorts </w:t>
            </w:r>
            <w:r>
              <w:rPr>
                <w:rFonts w:cs="Arial"/>
                <w:bCs/>
                <w:sz w:val="20"/>
                <w:szCs w:val="20"/>
              </w:rPr>
              <w:t>is</w:t>
            </w:r>
            <w:r w:rsidRPr="005E7EE3">
              <w:rPr>
                <w:rFonts w:cs="Arial"/>
                <w:bCs/>
                <w:sz w:val="20"/>
                <w:szCs w:val="20"/>
              </w:rPr>
              <w:t xml:space="preserve"> developed and disseminated to all tourism operators</w:t>
            </w:r>
          </w:p>
          <w:p w:rsidR="003A1F9E" w:rsidRPr="00E1505D" w:rsidRDefault="003A1F9E" w:rsidP="003A1F9E">
            <w:pPr>
              <w:rPr>
                <w:rFonts w:cs="Arial"/>
                <w:b/>
                <w:bCs/>
                <w:sz w:val="6"/>
                <w:szCs w:val="6"/>
              </w:rPr>
            </w:pPr>
          </w:p>
        </w:tc>
      </w:tr>
      <w:tr w:rsidR="003A1F9E" w:rsidRPr="00E96DAD">
        <w:tc>
          <w:tcPr>
            <w:tcW w:w="14688" w:type="dxa"/>
            <w:gridSpan w:val="8"/>
            <w:tcBorders>
              <w:bottom w:val="single" w:sz="2" w:space="0" w:color="auto"/>
            </w:tcBorders>
            <w:shd w:val="clear" w:color="auto" w:fill="FFFFFF"/>
          </w:tcPr>
          <w:p w:rsidR="003A1F9E" w:rsidRPr="00F62CE0" w:rsidRDefault="003A1F9E" w:rsidP="003A1F9E">
            <w:pPr>
              <w:rPr>
                <w:rFonts w:cs="Arial"/>
                <w:b/>
                <w:bCs/>
                <w:sz w:val="10"/>
                <w:szCs w:val="10"/>
              </w:rPr>
            </w:pPr>
          </w:p>
          <w:p w:rsidR="003A1F9E" w:rsidRDefault="003A1F9E" w:rsidP="003A1F9E">
            <w:pPr>
              <w:rPr>
                <w:rFonts w:cs="Arial"/>
                <w:bCs/>
                <w:sz w:val="20"/>
                <w:szCs w:val="20"/>
              </w:rPr>
            </w:pPr>
            <w:r w:rsidRPr="00D612F6">
              <w:rPr>
                <w:rFonts w:cs="Arial"/>
                <w:b/>
                <w:bCs/>
                <w:sz w:val="20"/>
                <w:szCs w:val="20"/>
              </w:rPr>
              <w:t>Output 1.</w:t>
            </w:r>
            <w:r>
              <w:rPr>
                <w:rFonts w:cs="Arial"/>
                <w:b/>
                <w:bCs/>
                <w:sz w:val="20"/>
                <w:szCs w:val="20"/>
              </w:rPr>
              <w:t>4</w:t>
            </w:r>
            <w:r w:rsidRPr="00D612F6">
              <w:rPr>
                <w:rFonts w:cs="Arial"/>
                <w:b/>
                <w:bCs/>
                <w:sz w:val="20"/>
                <w:szCs w:val="20"/>
              </w:rPr>
              <w:t>.</w:t>
            </w:r>
          </w:p>
          <w:p w:rsidR="003A1F9E" w:rsidRDefault="003A1F9E" w:rsidP="003A1F9E">
            <w:pPr>
              <w:rPr>
                <w:noProof/>
                <w:sz w:val="20"/>
                <w:szCs w:val="20"/>
              </w:rPr>
            </w:pPr>
            <w:r>
              <w:rPr>
                <w:noProof/>
                <w:sz w:val="20"/>
                <w:szCs w:val="20"/>
              </w:rPr>
              <w:t>Technical guidance provided to all tourism operators on how to climate-proof sensitive resource management systems and infrastructure (freshwater management; solid waste and wastewater management; physical and energy infrastructure)</w:t>
            </w:r>
          </w:p>
          <w:p w:rsidR="003A1F9E" w:rsidRPr="00F14C2B" w:rsidRDefault="003A1F9E" w:rsidP="003A1F9E">
            <w:pPr>
              <w:rPr>
                <w:rFonts w:cs="Arial"/>
                <w:bCs/>
                <w:sz w:val="10"/>
                <w:szCs w:val="10"/>
              </w:rPr>
            </w:pPr>
          </w:p>
        </w:tc>
      </w:tr>
      <w:tr w:rsidR="003A1F9E" w:rsidRPr="00E96DAD">
        <w:tc>
          <w:tcPr>
            <w:tcW w:w="2080" w:type="dxa"/>
            <w:tcBorders>
              <w:top w:val="double" w:sz="4" w:space="0" w:color="auto"/>
            </w:tcBorders>
            <w:shd w:val="pct12" w:color="auto" w:fill="auto"/>
          </w:tcPr>
          <w:p w:rsidR="003A1F9E" w:rsidRPr="0007679E" w:rsidRDefault="003A1F9E" w:rsidP="003A1F9E">
            <w:pPr>
              <w:rPr>
                <w:rFonts w:cs="Arial"/>
                <w:b/>
                <w:bCs/>
                <w:sz w:val="14"/>
                <w:szCs w:val="14"/>
              </w:rPr>
            </w:pPr>
          </w:p>
          <w:p w:rsidR="003A1F9E" w:rsidRPr="00D612F6" w:rsidRDefault="003A1F9E" w:rsidP="003A1F9E">
            <w:pPr>
              <w:rPr>
                <w:rFonts w:cs="Arial"/>
                <w:b/>
                <w:bCs/>
                <w:sz w:val="20"/>
                <w:szCs w:val="20"/>
              </w:rPr>
            </w:pPr>
            <w:r w:rsidRPr="00D612F6">
              <w:rPr>
                <w:rFonts w:cs="Arial"/>
                <w:b/>
                <w:bCs/>
                <w:sz w:val="20"/>
                <w:szCs w:val="20"/>
              </w:rPr>
              <w:t>Outcome 2</w:t>
            </w:r>
          </w:p>
          <w:p w:rsidR="003A1F9E" w:rsidRDefault="003A1F9E" w:rsidP="003A1F9E">
            <w:pPr>
              <w:rPr>
                <w:rFonts w:cs="Arial"/>
                <w:bCs/>
                <w:sz w:val="20"/>
                <w:szCs w:val="20"/>
              </w:rPr>
            </w:pPr>
          </w:p>
          <w:p w:rsidR="003A1F9E" w:rsidRPr="00D612F6" w:rsidRDefault="003A1F9E" w:rsidP="003A1F9E">
            <w:pPr>
              <w:rPr>
                <w:rFonts w:cs="Arial"/>
                <w:bCs/>
                <w:sz w:val="20"/>
                <w:szCs w:val="20"/>
              </w:rPr>
            </w:pPr>
            <w:r>
              <w:rPr>
                <w:rFonts w:cs="Arial"/>
                <w:bCs/>
                <w:sz w:val="20"/>
                <w:szCs w:val="20"/>
              </w:rPr>
              <w:t xml:space="preserve">Reduced vulnerability of at least 10 tourism operations and 10 tourism-associated communities to the adverse effects of climate change  </w:t>
            </w:r>
          </w:p>
        </w:tc>
        <w:tc>
          <w:tcPr>
            <w:tcW w:w="2008" w:type="dxa"/>
            <w:tcBorders>
              <w:top w:val="double" w:sz="4" w:space="0" w:color="auto"/>
            </w:tcBorders>
          </w:tcPr>
          <w:p w:rsidR="003A1F9E" w:rsidRPr="0007679E" w:rsidRDefault="003A1F9E" w:rsidP="003A1F9E">
            <w:pPr>
              <w:rPr>
                <w:rFonts w:cs="Arial"/>
                <w:bCs/>
                <w:sz w:val="14"/>
                <w:szCs w:val="14"/>
              </w:rPr>
            </w:pPr>
          </w:p>
          <w:p w:rsidR="003A1F9E" w:rsidRDefault="003A1F9E" w:rsidP="003A1F9E">
            <w:pPr>
              <w:rPr>
                <w:rFonts w:cs="Arial"/>
                <w:bCs/>
                <w:sz w:val="20"/>
                <w:szCs w:val="20"/>
              </w:rPr>
            </w:pPr>
            <w:r>
              <w:rPr>
                <w:rFonts w:cs="Arial"/>
                <w:bCs/>
                <w:sz w:val="20"/>
                <w:szCs w:val="20"/>
              </w:rPr>
              <w:t>Number of island resorts, tourism operators and tourism-associated communities who report reduced vulnerability to climate risks as a result of guidance provided by the project</w:t>
            </w: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Pr="00D612F6" w:rsidRDefault="003A1F9E" w:rsidP="003A1F9E">
            <w:pPr>
              <w:rPr>
                <w:rFonts w:cs="Arial"/>
                <w:bCs/>
                <w:sz w:val="20"/>
                <w:szCs w:val="20"/>
              </w:rPr>
            </w:pPr>
            <w:r>
              <w:rPr>
                <w:bCs/>
                <w:sz w:val="20"/>
                <w:szCs w:val="20"/>
              </w:rPr>
              <w:t xml:space="preserve">Private sector investment in climate change adaptation measures which reduce economic losses in tourism operations and tourism-associated </w:t>
            </w:r>
            <w:r>
              <w:rPr>
                <w:rFonts w:cs="Arial"/>
                <w:bCs/>
                <w:sz w:val="20"/>
                <w:szCs w:val="20"/>
              </w:rPr>
              <w:t>communities from  extreme climate events (US$)</w:t>
            </w:r>
          </w:p>
          <w:p w:rsidR="003A1F9E" w:rsidRDefault="003A1F9E" w:rsidP="003A1F9E">
            <w:pPr>
              <w:rPr>
                <w:rFonts w:cs="Arial"/>
                <w:bCs/>
                <w:sz w:val="10"/>
                <w:szCs w:val="10"/>
              </w:rPr>
            </w:pPr>
          </w:p>
          <w:p w:rsidR="003A1F9E" w:rsidRPr="000509ED" w:rsidRDefault="003A1F9E" w:rsidP="003A1F9E">
            <w:pPr>
              <w:rPr>
                <w:rFonts w:cs="Arial"/>
                <w:bCs/>
                <w:sz w:val="10"/>
                <w:szCs w:val="10"/>
              </w:rPr>
            </w:pPr>
          </w:p>
        </w:tc>
        <w:tc>
          <w:tcPr>
            <w:tcW w:w="2029" w:type="dxa"/>
            <w:gridSpan w:val="2"/>
            <w:tcBorders>
              <w:top w:val="double" w:sz="4" w:space="0" w:color="auto"/>
            </w:tcBorders>
          </w:tcPr>
          <w:p w:rsidR="003A1F9E" w:rsidRPr="0007679E" w:rsidRDefault="003A1F9E" w:rsidP="003A1F9E">
            <w:pPr>
              <w:rPr>
                <w:rFonts w:cs="Arial"/>
                <w:bCs/>
                <w:sz w:val="14"/>
                <w:szCs w:val="14"/>
              </w:rPr>
            </w:pPr>
          </w:p>
          <w:p w:rsidR="003A1F9E" w:rsidRDefault="003A1F9E" w:rsidP="003A1F9E">
            <w:pPr>
              <w:rPr>
                <w:rFonts w:cs="Arial"/>
                <w:bCs/>
                <w:sz w:val="20"/>
                <w:szCs w:val="20"/>
              </w:rPr>
            </w:pPr>
            <w:r w:rsidRPr="00D612F6">
              <w:rPr>
                <w:rFonts w:cs="Arial"/>
                <w:bCs/>
                <w:sz w:val="20"/>
                <w:szCs w:val="20"/>
              </w:rPr>
              <w:t>Most tourism operators are concerned about their increased vulnerability to climate change, but do not draw on, or comply with,  consistent guidance for effective no-regrets adaptation measures by the government to increase resilience</w:t>
            </w: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r>
              <w:rPr>
                <w:rFonts w:cs="Arial"/>
                <w:bCs/>
                <w:sz w:val="20"/>
                <w:szCs w:val="20"/>
              </w:rPr>
              <w:t>Economic losses in tourism-related value chains from climate-induced hazards and extreme events are quantified only after catastrophic events</w:t>
            </w:r>
          </w:p>
          <w:p w:rsidR="003A1F9E" w:rsidRPr="00D612F6" w:rsidRDefault="003A1F9E" w:rsidP="003A1F9E">
            <w:pPr>
              <w:rPr>
                <w:rFonts w:cs="Arial"/>
                <w:bCs/>
                <w:sz w:val="20"/>
                <w:szCs w:val="20"/>
              </w:rPr>
            </w:pPr>
          </w:p>
        </w:tc>
        <w:tc>
          <w:tcPr>
            <w:tcW w:w="3138" w:type="dxa"/>
            <w:gridSpan w:val="2"/>
            <w:tcBorders>
              <w:top w:val="double" w:sz="4" w:space="0" w:color="auto"/>
            </w:tcBorders>
          </w:tcPr>
          <w:p w:rsidR="003A1F9E" w:rsidRPr="0007679E" w:rsidRDefault="003A1F9E" w:rsidP="003A1F9E">
            <w:pPr>
              <w:rPr>
                <w:rFonts w:cs="Arial"/>
                <w:bCs/>
                <w:sz w:val="14"/>
                <w:szCs w:val="14"/>
              </w:rPr>
            </w:pPr>
          </w:p>
          <w:p w:rsidR="003A1F9E" w:rsidRDefault="003A1F9E" w:rsidP="003A1F9E">
            <w:pPr>
              <w:rPr>
                <w:rFonts w:cs="Arial"/>
                <w:bCs/>
                <w:sz w:val="20"/>
                <w:szCs w:val="20"/>
              </w:rPr>
            </w:pPr>
            <w:r>
              <w:rPr>
                <w:rFonts w:cs="Arial"/>
                <w:bCs/>
                <w:sz w:val="20"/>
                <w:szCs w:val="20"/>
              </w:rPr>
              <w:t xml:space="preserve">By the end of the project, at least 10 tourism-associated communities have planned and implemented concrete adaptation projects which reduce the vulnerability of their infrastructure, water, waste, land-use planning or energy management systems to climate-related hazards </w:t>
            </w:r>
          </w:p>
          <w:p w:rsidR="003A1F9E" w:rsidRDefault="003A1F9E" w:rsidP="003A1F9E">
            <w:pPr>
              <w:rPr>
                <w:rFonts w:cs="Arial"/>
                <w:bCs/>
                <w:sz w:val="20"/>
                <w:szCs w:val="20"/>
              </w:rPr>
            </w:pPr>
          </w:p>
          <w:p w:rsidR="003A1F9E" w:rsidRPr="00080961" w:rsidRDefault="003A1F9E" w:rsidP="003A1F9E">
            <w:pPr>
              <w:rPr>
                <w:rFonts w:cs="Arial"/>
                <w:bCs/>
                <w:sz w:val="12"/>
                <w:szCs w:val="12"/>
              </w:rPr>
            </w:pPr>
          </w:p>
          <w:p w:rsidR="003A1F9E" w:rsidRPr="00080961" w:rsidRDefault="003A1F9E" w:rsidP="003A1F9E">
            <w:pPr>
              <w:rPr>
                <w:rFonts w:cs="Arial"/>
                <w:bCs/>
                <w:sz w:val="12"/>
                <w:szCs w:val="12"/>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r>
              <w:rPr>
                <w:rFonts w:cs="Arial"/>
                <w:bCs/>
                <w:sz w:val="20"/>
                <w:szCs w:val="20"/>
              </w:rPr>
              <w:t xml:space="preserve">By the end of the project, at least 10 tourism operators are adopting project guidance to invest in climate- resilient water, wastewater, solid waste and infrastructure management systems  </w:t>
            </w:r>
          </w:p>
          <w:p w:rsidR="003A1F9E" w:rsidRPr="00D612F6" w:rsidRDefault="003A1F9E" w:rsidP="003A1F9E">
            <w:pPr>
              <w:rPr>
                <w:rFonts w:cs="Arial"/>
                <w:bCs/>
                <w:sz w:val="20"/>
                <w:szCs w:val="20"/>
              </w:rPr>
            </w:pPr>
          </w:p>
        </w:tc>
        <w:tc>
          <w:tcPr>
            <w:tcW w:w="1923" w:type="dxa"/>
            <w:tcBorders>
              <w:top w:val="double" w:sz="4" w:space="0" w:color="auto"/>
            </w:tcBorders>
          </w:tcPr>
          <w:p w:rsidR="003A1F9E" w:rsidRPr="0007679E" w:rsidRDefault="003A1F9E" w:rsidP="003A1F9E">
            <w:pPr>
              <w:rPr>
                <w:rFonts w:cs="Arial"/>
                <w:bCs/>
                <w:sz w:val="14"/>
                <w:szCs w:val="14"/>
              </w:rPr>
            </w:pPr>
          </w:p>
          <w:p w:rsidR="003A1F9E" w:rsidRDefault="003A1F9E" w:rsidP="003A1F9E">
            <w:pPr>
              <w:rPr>
                <w:rFonts w:cs="Arial"/>
                <w:bCs/>
                <w:sz w:val="20"/>
                <w:szCs w:val="20"/>
              </w:rPr>
            </w:pPr>
            <w:r>
              <w:rPr>
                <w:rFonts w:cs="Arial"/>
                <w:bCs/>
                <w:sz w:val="20"/>
                <w:szCs w:val="20"/>
              </w:rPr>
              <w:t>Interviews with community representatives</w:t>
            </w: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r w:rsidRPr="00D612F6">
              <w:rPr>
                <w:rFonts w:cs="Arial"/>
                <w:bCs/>
                <w:sz w:val="20"/>
                <w:szCs w:val="20"/>
              </w:rPr>
              <w:t>Qualitative</w:t>
            </w:r>
            <w:r>
              <w:rPr>
                <w:rFonts w:cs="Arial"/>
                <w:bCs/>
                <w:sz w:val="20"/>
                <w:szCs w:val="20"/>
              </w:rPr>
              <w:t xml:space="preserve"> field</w:t>
            </w:r>
            <w:r w:rsidRPr="00D612F6">
              <w:rPr>
                <w:rFonts w:cs="Arial"/>
                <w:bCs/>
                <w:sz w:val="20"/>
                <w:szCs w:val="20"/>
              </w:rPr>
              <w:t xml:space="preserve"> surveys</w:t>
            </w:r>
          </w:p>
          <w:p w:rsidR="003A1F9E" w:rsidRPr="00D612F6" w:rsidRDefault="003A1F9E" w:rsidP="003A1F9E">
            <w:pPr>
              <w:rPr>
                <w:rFonts w:cs="Arial"/>
                <w:bCs/>
                <w:sz w:val="20"/>
                <w:szCs w:val="20"/>
              </w:rPr>
            </w:pPr>
          </w:p>
        </w:tc>
        <w:tc>
          <w:tcPr>
            <w:tcW w:w="3510" w:type="dxa"/>
            <w:tcBorders>
              <w:top w:val="double" w:sz="4" w:space="0" w:color="auto"/>
            </w:tcBorders>
          </w:tcPr>
          <w:p w:rsidR="003A1F9E" w:rsidRPr="0007679E" w:rsidRDefault="003A1F9E" w:rsidP="003A1F9E">
            <w:pPr>
              <w:rPr>
                <w:rFonts w:cs="Arial"/>
                <w:bCs/>
                <w:sz w:val="14"/>
                <w:szCs w:val="14"/>
              </w:rPr>
            </w:pPr>
          </w:p>
          <w:p w:rsidR="003A1F9E" w:rsidRPr="00D612F6" w:rsidRDefault="003A1F9E" w:rsidP="003A1F9E">
            <w:pPr>
              <w:rPr>
                <w:rFonts w:cs="Arial"/>
                <w:bCs/>
                <w:sz w:val="20"/>
                <w:szCs w:val="20"/>
              </w:rPr>
            </w:pPr>
            <w:r w:rsidRPr="00D612F6">
              <w:rPr>
                <w:rFonts w:cs="Arial"/>
                <w:bCs/>
                <w:sz w:val="20"/>
                <w:szCs w:val="20"/>
              </w:rPr>
              <w:t xml:space="preserve">Tourism operators find reduced costs associated with the proposed adaptation measures sufficiently attractive to invest in changes to existing setups and practices </w:t>
            </w:r>
          </w:p>
          <w:p w:rsidR="003A1F9E" w:rsidRPr="0027618F" w:rsidRDefault="003A1F9E" w:rsidP="003A1F9E">
            <w:pPr>
              <w:rPr>
                <w:rFonts w:cs="Arial"/>
                <w:bCs/>
                <w:sz w:val="14"/>
                <w:szCs w:val="14"/>
              </w:rPr>
            </w:pPr>
          </w:p>
          <w:p w:rsidR="003A1F9E" w:rsidRPr="00D612F6" w:rsidRDefault="003A1F9E" w:rsidP="003A1F9E">
            <w:pPr>
              <w:rPr>
                <w:rFonts w:cs="Arial"/>
                <w:bCs/>
                <w:sz w:val="20"/>
                <w:szCs w:val="20"/>
              </w:rPr>
            </w:pPr>
            <w:r w:rsidRPr="00D612F6">
              <w:rPr>
                <w:rFonts w:cs="Arial"/>
                <w:bCs/>
                <w:sz w:val="20"/>
                <w:szCs w:val="20"/>
              </w:rPr>
              <w:t>Tourism operators react to improved enforcement of environmental legislation in the tourism sector.</w:t>
            </w:r>
          </w:p>
          <w:p w:rsidR="003A1F9E" w:rsidRPr="0027618F" w:rsidRDefault="003A1F9E" w:rsidP="003A1F9E">
            <w:pPr>
              <w:rPr>
                <w:rFonts w:cs="Arial"/>
                <w:bCs/>
                <w:sz w:val="14"/>
                <w:szCs w:val="14"/>
              </w:rPr>
            </w:pPr>
          </w:p>
          <w:p w:rsidR="003A1F9E" w:rsidRPr="00D612F6" w:rsidRDefault="003A1F9E" w:rsidP="003A1F9E">
            <w:pPr>
              <w:rPr>
                <w:rFonts w:cs="Arial"/>
                <w:bCs/>
                <w:sz w:val="20"/>
                <w:szCs w:val="20"/>
              </w:rPr>
            </w:pPr>
            <w:r w:rsidRPr="00D612F6">
              <w:rPr>
                <w:rFonts w:cs="Arial"/>
                <w:bCs/>
                <w:sz w:val="20"/>
                <w:szCs w:val="20"/>
              </w:rPr>
              <w:t xml:space="preserve">New tourism projects </w:t>
            </w:r>
            <w:r>
              <w:rPr>
                <w:rFonts w:cs="Arial"/>
                <w:bCs/>
                <w:sz w:val="20"/>
                <w:szCs w:val="20"/>
              </w:rPr>
              <w:t>have access to project information</w:t>
            </w:r>
          </w:p>
          <w:p w:rsidR="003A1F9E" w:rsidRPr="0027618F" w:rsidRDefault="003A1F9E" w:rsidP="003A1F9E">
            <w:pPr>
              <w:rPr>
                <w:rFonts w:cs="Arial"/>
                <w:bCs/>
                <w:sz w:val="14"/>
                <w:szCs w:val="14"/>
              </w:rPr>
            </w:pPr>
          </w:p>
          <w:p w:rsidR="003A1F9E" w:rsidRPr="00D612F6" w:rsidRDefault="003A1F9E" w:rsidP="003A1F9E">
            <w:pPr>
              <w:rPr>
                <w:rFonts w:cs="Arial"/>
                <w:bCs/>
                <w:sz w:val="20"/>
                <w:szCs w:val="20"/>
              </w:rPr>
            </w:pPr>
            <w:r w:rsidRPr="00D612F6">
              <w:rPr>
                <w:rFonts w:cs="Arial"/>
                <w:bCs/>
                <w:sz w:val="20"/>
                <w:szCs w:val="20"/>
              </w:rPr>
              <w:t xml:space="preserve">Guidelines developed by the project are considered practical, locally appropriate, innovative, sustainable and cost effective </w:t>
            </w:r>
          </w:p>
          <w:p w:rsidR="003A1F9E" w:rsidRPr="0027618F" w:rsidRDefault="003A1F9E" w:rsidP="003A1F9E">
            <w:pPr>
              <w:rPr>
                <w:rFonts w:cs="Arial"/>
                <w:bCs/>
                <w:sz w:val="14"/>
                <w:szCs w:val="14"/>
              </w:rPr>
            </w:pPr>
          </w:p>
          <w:p w:rsidR="003A1F9E" w:rsidRDefault="003A1F9E" w:rsidP="003A1F9E">
            <w:pPr>
              <w:rPr>
                <w:rFonts w:cs="Arial"/>
                <w:bCs/>
                <w:sz w:val="20"/>
                <w:szCs w:val="20"/>
              </w:rPr>
            </w:pPr>
            <w:r w:rsidRPr="00D612F6">
              <w:rPr>
                <w:rFonts w:cs="Arial"/>
                <w:bCs/>
                <w:sz w:val="20"/>
                <w:szCs w:val="20"/>
              </w:rPr>
              <w:t xml:space="preserve">Key Government representatives </w:t>
            </w:r>
            <w:r>
              <w:rPr>
                <w:rFonts w:cs="Arial"/>
                <w:bCs/>
                <w:sz w:val="20"/>
                <w:szCs w:val="20"/>
              </w:rPr>
              <w:t xml:space="preserve">and stakeholders from the </w:t>
            </w:r>
            <w:r w:rsidRPr="00D612F6">
              <w:rPr>
                <w:rFonts w:cs="Arial"/>
                <w:bCs/>
                <w:sz w:val="20"/>
                <w:szCs w:val="20"/>
              </w:rPr>
              <w:t>Tourism in</w:t>
            </w:r>
            <w:r>
              <w:rPr>
                <w:rFonts w:cs="Arial"/>
                <w:bCs/>
                <w:sz w:val="20"/>
                <w:szCs w:val="20"/>
              </w:rPr>
              <w:t xml:space="preserve">dustry recognize the value of project-related training initiatives </w:t>
            </w:r>
          </w:p>
          <w:p w:rsidR="003A1F9E" w:rsidRDefault="003A1F9E" w:rsidP="003A1F9E">
            <w:pPr>
              <w:rPr>
                <w:rFonts w:cs="Arial"/>
                <w:bCs/>
                <w:sz w:val="20"/>
                <w:szCs w:val="20"/>
              </w:rPr>
            </w:pPr>
          </w:p>
          <w:p w:rsidR="003A1F9E" w:rsidRPr="00D612F6" w:rsidRDefault="003A1F9E" w:rsidP="003A1F9E">
            <w:pPr>
              <w:rPr>
                <w:rFonts w:cs="Arial"/>
                <w:bCs/>
                <w:sz w:val="20"/>
                <w:szCs w:val="20"/>
              </w:rPr>
            </w:pPr>
            <w:r>
              <w:rPr>
                <w:rFonts w:cs="Arial"/>
                <w:bCs/>
                <w:sz w:val="20"/>
                <w:szCs w:val="20"/>
              </w:rPr>
              <w:t xml:space="preserve">Communal plans can be systematically connected with new investment projects by tourism resorts </w:t>
            </w:r>
          </w:p>
        </w:tc>
      </w:tr>
      <w:tr w:rsidR="003A1F9E" w:rsidRPr="00E96DAD">
        <w:tc>
          <w:tcPr>
            <w:tcW w:w="14688" w:type="dxa"/>
            <w:gridSpan w:val="8"/>
            <w:shd w:val="clear" w:color="auto" w:fill="FFFFFF"/>
          </w:tcPr>
          <w:p w:rsidR="003A1F9E" w:rsidRDefault="003A1F9E" w:rsidP="003A1F9E">
            <w:pPr>
              <w:rPr>
                <w:rFonts w:cs="Arial"/>
                <w:b/>
                <w:bCs/>
                <w:sz w:val="10"/>
                <w:szCs w:val="10"/>
              </w:rPr>
            </w:pPr>
          </w:p>
          <w:p w:rsidR="003A1F9E" w:rsidRDefault="003A1F9E" w:rsidP="003A1F9E">
            <w:pPr>
              <w:rPr>
                <w:rFonts w:cs="Arial"/>
                <w:b/>
                <w:bCs/>
                <w:sz w:val="20"/>
                <w:szCs w:val="20"/>
              </w:rPr>
            </w:pPr>
            <w:r w:rsidRPr="00D612F6">
              <w:rPr>
                <w:rFonts w:cs="Arial"/>
                <w:b/>
                <w:bCs/>
                <w:sz w:val="20"/>
                <w:szCs w:val="20"/>
              </w:rPr>
              <w:t>Output 2.1</w:t>
            </w:r>
          </w:p>
          <w:p w:rsidR="003A1F9E" w:rsidRPr="00AF6825" w:rsidRDefault="003A1F9E" w:rsidP="003A1F9E">
            <w:pPr>
              <w:rPr>
                <w:rFonts w:cs="Arial"/>
                <w:bCs/>
                <w:sz w:val="20"/>
                <w:szCs w:val="20"/>
              </w:rPr>
            </w:pPr>
            <w:r w:rsidRPr="00AF6825">
              <w:rPr>
                <w:rFonts w:cs="Arial"/>
                <w:bCs/>
                <w:sz w:val="20"/>
                <w:szCs w:val="20"/>
              </w:rPr>
              <w:t>National tourism adaptation platform created to establish and support effective public-private partnerships for climate change adaptation in the tourism sector</w:t>
            </w:r>
          </w:p>
          <w:p w:rsidR="003A1F9E" w:rsidRPr="000509ED" w:rsidRDefault="003A1F9E" w:rsidP="003A1F9E">
            <w:pPr>
              <w:rPr>
                <w:rFonts w:cs="Arial"/>
                <w:bCs/>
                <w:sz w:val="10"/>
                <w:szCs w:val="10"/>
              </w:rPr>
            </w:pPr>
          </w:p>
        </w:tc>
      </w:tr>
      <w:tr w:rsidR="003A1F9E" w:rsidRPr="00E96DAD">
        <w:tc>
          <w:tcPr>
            <w:tcW w:w="14688" w:type="dxa"/>
            <w:gridSpan w:val="8"/>
            <w:tcBorders>
              <w:bottom w:val="single" w:sz="2" w:space="0" w:color="auto"/>
            </w:tcBorders>
            <w:shd w:val="clear" w:color="auto" w:fill="FFFFFF"/>
          </w:tcPr>
          <w:p w:rsidR="003A1F9E" w:rsidRPr="00F62CE0" w:rsidRDefault="003A1F9E" w:rsidP="003A1F9E">
            <w:pPr>
              <w:rPr>
                <w:rFonts w:cs="Arial"/>
                <w:b/>
                <w:bCs/>
                <w:sz w:val="10"/>
                <w:szCs w:val="10"/>
              </w:rPr>
            </w:pPr>
          </w:p>
          <w:p w:rsidR="003A1F9E" w:rsidRDefault="003A1F9E" w:rsidP="003A1F9E">
            <w:pPr>
              <w:rPr>
                <w:rFonts w:cs="Arial"/>
                <w:bCs/>
                <w:sz w:val="20"/>
                <w:szCs w:val="20"/>
              </w:rPr>
            </w:pPr>
            <w:r w:rsidRPr="00D612F6">
              <w:rPr>
                <w:rFonts w:cs="Arial"/>
                <w:b/>
                <w:bCs/>
                <w:sz w:val="20"/>
                <w:szCs w:val="20"/>
              </w:rPr>
              <w:t>Output 2.2</w:t>
            </w:r>
          </w:p>
          <w:p w:rsidR="003A1F9E" w:rsidRPr="00DB35E4" w:rsidRDefault="003A1F9E" w:rsidP="003A1F9E">
            <w:pPr>
              <w:rPr>
                <w:rFonts w:cs="Arial"/>
                <w:bCs/>
                <w:sz w:val="20"/>
                <w:szCs w:val="20"/>
              </w:rPr>
            </w:pPr>
            <w:r w:rsidRPr="00DB35E4">
              <w:rPr>
                <w:rFonts w:cs="Arial"/>
                <w:bCs/>
                <w:sz w:val="20"/>
                <w:szCs w:val="20"/>
              </w:rPr>
              <w:t>Development and implementation of at least 10 new investment projects on climate-proofing water supply/storage/distribution, solid waste management, wastewater management, energy management, and/or new physical infrastructure in island resort and/or safari boat operations</w:t>
            </w:r>
          </w:p>
          <w:p w:rsidR="003A1F9E" w:rsidRPr="006D0264" w:rsidRDefault="003A1F9E" w:rsidP="003A1F9E">
            <w:pPr>
              <w:rPr>
                <w:rFonts w:cs="Arial"/>
                <w:bCs/>
                <w:sz w:val="10"/>
                <w:szCs w:val="10"/>
              </w:rPr>
            </w:pPr>
          </w:p>
        </w:tc>
      </w:tr>
      <w:tr w:rsidR="003A1F9E" w:rsidRPr="00E96DAD">
        <w:tc>
          <w:tcPr>
            <w:tcW w:w="14688" w:type="dxa"/>
            <w:gridSpan w:val="8"/>
            <w:tcBorders>
              <w:bottom w:val="single" w:sz="2" w:space="0" w:color="auto"/>
            </w:tcBorders>
            <w:shd w:val="clear" w:color="auto" w:fill="FFFFFF"/>
          </w:tcPr>
          <w:p w:rsidR="003A1F9E" w:rsidRPr="000509ED" w:rsidRDefault="003A1F9E" w:rsidP="003A1F9E">
            <w:pPr>
              <w:rPr>
                <w:rFonts w:cs="Arial"/>
                <w:b/>
                <w:bCs/>
                <w:sz w:val="10"/>
                <w:szCs w:val="10"/>
              </w:rPr>
            </w:pPr>
          </w:p>
          <w:p w:rsidR="003A1F9E" w:rsidRDefault="003A1F9E" w:rsidP="003A1F9E">
            <w:pPr>
              <w:rPr>
                <w:rFonts w:cs="Arial"/>
                <w:bCs/>
                <w:sz w:val="20"/>
                <w:szCs w:val="20"/>
              </w:rPr>
            </w:pPr>
            <w:r w:rsidRPr="00D612F6">
              <w:rPr>
                <w:rFonts w:cs="Arial"/>
                <w:b/>
                <w:bCs/>
                <w:sz w:val="20"/>
                <w:szCs w:val="20"/>
              </w:rPr>
              <w:t>Output 2.3</w:t>
            </w:r>
          </w:p>
          <w:p w:rsidR="003A1F9E" w:rsidRPr="005244C3" w:rsidRDefault="003A1F9E" w:rsidP="003A1F9E">
            <w:pPr>
              <w:rPr>
                <w:rFonts w:cs="Arial"/>
                <w:bCs/>
                <w:sz w:val="20"/>
                <w:szCs w:val="20"/>
              </w:rPr>
            </w:pPr>
            <w:r>
              <w:rPr>
                <w:rFonts w:cs="Arial"/>
                <w:bCs/>
                <w:sz w:val="20"/>
                <w:szCs w:val="20"/>
              </w:rPr>
              <w:t>Development of</w:t>
            </w:r>
            <w:r w:rsidRPr="005244C3">
              <w:rPr>
                <w:rFonts w:cs="Arial"/>
                <w:bCs/>
                <w:sz w:val="20"/>
                <w:szCs w:val="20"/>
              </w:rPr>
              <w:t xml:space="preserve"> at least 10 new investment partnerships between island resorts and tourism-associated communities which result in </w:t>
            </w:r>
            <w:r>
              <w:rPr>
                <w:rFonts w:cs="Arial"/>
                <w:bCs/>
                <w:sz w:val="20"/>
                <w:szCs w:val="20"/>
              </w:rPr>
              <w:t xml:space="preserve">joint </w:t>
            </w:r>
            <w:r w:rsidRPr="005244C3">
              <w:rPr>
                <w:rFonts w:cs="Arial"/>
                <w:bCs/>
                <w:sz w:val="20"/>
                <w:szCs w:val="20"/>
              </w:rPr>
              <w:t xml:space="preserve">climate risk management activities </w:t>
            </w:r>
          </w:p>
          <w:p w:rsidR="003A1F9E" w:rsidRPr="00F62CE0" w:rsidRDefault="003A1F9E" w:rsidP="003A1F9E">
            <w:pPr>
              <w:rPr>
                <w:rFonts w:cs="Arial"/>
                <w:b/>
                <w:bCs/>
                <w:sz w:val="10"/>
                <w:szCs w:val="10"/>
              </w:rPr>
            </w:pPr>
          </w:p>
        </w:tc>
      </w:tr>
      <w:tr w:rsidR="003A1F9E" w:rsidRPr="00E96DAD">
        <w:tc>
          <w:tcPr>
            <w:tcW w:w="14688" w:type="dxa"/>
            <w:gridSpan w:val="8"/>
            <w:tcBorders>
              <w:top w:val="single" w:sz="2" w:space="0" w:color="auto"/>
              <w:left w:val="single" w:sz="2" w:space="0" w:color="auto"/>
              <w:bottom w:val="double" w:sz="4" w:space="0" w:color="auto"/>
              <w:right w:val="single" w:sz="2" w:space="0" w:color="auto"/>
            </w:tcBorders>
            <w:shd w:val="clear" w:color="auto" w:fill="FFFFFF"/>
          </w:tcPr>
          <w:p w:rsidR="003A1F9E" w:rsidRPr="00FE7F7E" w:rsidRDefault="003A1F9E" w:rsidP="003A1F9E">
            <w:pPr>
              <w:rPr>
                <w:rFonts w:cs="Arial"/>
                <w:b/>
                <w:bCs/>
                <w:sz w:val="10"/>
                <w:szCs w:val="10"/>
              </w:rPr>
            </w:pPr>
          </w:p>
          <w:p w:rsidR="003A1F9E" w:rsidRPr="00667267" w:rsidRDefault="003A1F9E" w:rsidP="003A1F9E">
            <w:pPr>
              <w:rPr>
                <w:rFonts w:cs="Arial"/>
                <w:b/>
                <w:bCs/>
                <w:sz w:val="20"/>
                <w:szCs w:val="20"/>
              </w:rPr>
            </w:pPr>
            <w:r w:rsidRPr="00667267">
              <w:rPr>
                <w:rFonts w:cs="Arial"/>
                <w:b/>
                <w:bCs/>
                <w:sz w:val="20"/>
                <w:szCs w:val="20"/>
              </w:rPr>
              <w:t>Output 2.4</w:t>
            </w:r>
          </w:p>
          <w:p w:rsidR="003A1F9E" w:rsidRDefault="003A1F9E" w:rsidP="003A1F9E">
            <w:pPr>
              <w:rPr>
                <w:rFonts w:cs="Arial"/>
                <w:bCs/>
                <w:sz w:val="20"/>
                <w:szCs w:val="20"/>
              </w:rPr>
            </w:pPr>
            <w:r w:rsidRPr="00667267">
              <w:rPr>
                <w:rFonts w:cs="Arial"/>
                <w:bCs/>
                <w:sz w:val="20"/>
                <w:szCs w:val="20"/>
              </w:rPr>
              <w:t xml:space="preserve">South-South transfer </w:t>
            </w:r>
            <w:r>
              <w:rPr>
                <w:rFonts w:cs="Arial"/>
                <w:bCs/>
                <w:sz w:val="20"/>
                <w:szCs w:val="20"/>
              </w:rPr>
              <w:t xml:space="preserve">of tourism adaptation case studies </w:t>
            </w:r>
            <w:r w:rsidRPr="00667267">
              <w:rPr>
                <w:rFonts w:cs="Arial"/>
                <w:bCs/>
                <w:sz w:val="20"/>
                <w:szCs w:val="20"/>
              </w:rPr>
              <w:t xml:space="preserve">between Maldives and </w:t>
            </w:r>
            <w:r>
              <w:rPr>
                <w:rFonts w:cs="Arial"/>
                <w:bCs/>
                <w:sz w:val="20"/>
                <w:szCs w:val="20"/>
              </w:rPr>
              <w:t xml:space="preserve">other SIDS </w:t>
            </w:r>
          </w:p>
          <w:p w:rsidR="003A1F9E" w:rsidRPr="000509ED" w:rsidRDefault="003A1F9E" w:rsidP="003A1F9E">
            <w:pPr>
              <w:rPr>
                <w:rFonts w:cs="Arial"/>
                <w:bCs/>
                <w:sz w:val="10"/>
                <w:szCs w:val="10"/>
              </w:rPr>
            </w:pPr>
          </w:p>
        </w:tc>
      </w:tr>
      <w:tr w:rsidR="003A1F9E" w:rsidRPr="00E96DAD">
        <w:tc>
          <w:tcPr>
            <w:tcW w:w="2080" w:type="dxa"/>
            <w:tcBorders>
              <w:top w:val="double" w:sz="4" w:space="0" w:color="auto"/>
            </w:tcBorders>
            <w:shd w:val="pct12" w:color="auto" w:fill="auto"/>
          </w:tcPr>
          <w:p w:rsidR="003A1F9E" w:rsidRPr="0007679E" w:rsidRDefault="003A1F9E" w:rsidP="003A1F9E">
            <w:pPr>
              <w:rPr>
                <w:rFonts w:cs="Arial"/>
                <w:b/>
                <w:bCs/>
                <w:sz w:val="14"/>
                <w:szCs w:val="14"/>
              </w:rPr>
            </w:pPr>
          </w:p>
          <w:p w:rsidR="003A1F9E" w:rsidRPr="00D612F6" w:rsidRDefault="003A1F9E" w:rsidP="003A1F9E">
            <w:pPr>
              <w:rPr>
                <w:rFonts w:cs="Arial"/>
                <w:b/>
                <w:bCs/>
                <w:sz w:val="20"/>
                <w:szCs w:val="20"/>
              </w:rPr>
            </w:pPr>
            <w:r w:rsidRPr="00D612F6">
              <w:rPr>
                <w:rFonts w:cs="Arial"/>
                <w:b/>
                <w:bCs/>
                <w:sz w:val="20"/>
                <w:szCs w:val="20"/>
              </w:rPr>
              <w:t>Outcome 3</w:t>
            </w:r>
          </w:p>
          <w:p w:rsidR="003A1F9E" w:rsidRPr="00D612F6" w:rsidRDefault="003A1F9E" w:rsidP="003A1F9E">
            <w:pPr>
              <w:rPr>
                <w:rFonts w:cs="Arial"/>
                <w:b/>
                <w:bCs/>
                <w:sz w:val="20"/>
                <w:szCs w:val="20"/>
              </w:rPr>
            </w:pPr>
            <w:r>
              <w:rPr>
                <w:rFonts w:cs="Arial"/>
                <w:bCs/>
                <w:sz w:val="20"/>
                <w:szCs w:val="20"/>
              </w:rPr>
              <w:t xml:space="preserve">Transfer of climate risk financing solutions to public and private sector tourism institutions </w:t>
            </w:r>
          </w:p>
        </w:tc>
        <w:tc>
          <w:tcPr>
            <w:tcW w:w="2008" w:type="dxa"/>
            <w:tcBorders>
              <w:top w:val="double" w:sz="4" w:space="0" w:color="auto"/>
            </w:tcBorders>
          </w:tcPr>
          <w:p w:rsidR="003A1F9E" w:rsidRPr="0007679E" w:rsidRDefault="003A1F9E" w:rsidP="003A1F9E">
            <w:pPr>
              <w:rPr>
                <w:rFonts w:cs="Arial"/>
                <w:bCs/>
                <w:sz w:val="14"/>
                <w:szCs w:val="14"/>
              </w:rPr>
            </w:pPr>
          </w:p>
          <w:p w:rsidR="003A1F9E" w:rsidRPr="00D612F6" w:rsidRDefault="003A1F9E" w:rsidP="003A1F9E">
            <w:pPr>
              <w:pStyle w:val="Default"/>
              <w:rPr>
                <w:sz w:val="20"/>
                <w:szCs w:val="20"/>
              </w:rPr>
            </w:pPr>
            <w:r>
              <w:rPr>
                <w:sz w:val="20"/>
                <w:szCs w:val="20"/>
              </w:rPr>
              <w:t>Number of staff from government agencies and tourism operators who have i</w:t>
            </w:r>
            <w:r w:rsidRPr="00D612F6">
              <w:rPr>
                <w:sz w:val="20"/>
                <w:szCs w:val="20"/>
              </w:rPr>
              <w:t>ncreased knowledge of</w:t>
            </w:r>
            <w:r>
              <w:rPr>
                <w:sz w:val="20"/>
                <w:szCs w:val="20"/>
              </w:rPr>
              <w:t xml:space="preserve"> climate risk financing instruments </w:t>
            </w:r>
          </w:p>
          <w:p w:rsidR="003A1F9E" w:rsidRPr="00D612F6" w:rsidRDefault="003A1F9E" w:rsidP="003A1F9E">
            <w:pPr>
              <w:rPr>
                <w:rFonts w:cs="Arial"/>
                <w:bCs/>
                <w:sz w:val="20"/>
                <w:szCs w:val="20"/>
              </w:rPr>
            </w:pPr>
          </w:p>
          <w:p w:rsidR="003A1F9E" w:rsidRDefault="003A1F9E" w:rsidP="003A1F9E">
            <w:pPr>
              <w:rPr>
                <w:rFonts w:cs="Arial"/>
                <w:bCs/>
                <w:sz w:val="20"/>
                <w:szCs w:val="20"/>
              </w:rPr>
            </w:pPr>
          </w:p>
          <w:p w:rsidR="003A1F9E" w:rsidRPr="00D612F6" w:rsidRDefault="003A1F9E" w:rsidP="003A1F9E">
            <w:pPr>
              <w:rPr>
                <w:rFonts w:cs="Arial"/>
                <w:bCs/>
                <w:sz w:val="20"/>
                <w:szCs w:val="20"/>
              </w:rPr>
            </w:pPr>
            <w:r>
              <w:rPr>
                <w:rFonts w:cs="Arial"/>
                <w:bCs/>
                <w:sz w:val="20"/>
                <w:szCs w:val="20"/>
              </w:rPr>
              <w:t xml:space="preserve">Type and number of </w:t>
            </w:r>
            <w:r w:rsidRPr="00D612F6">
              <w:rPr>
                <w:rFonts w:cs="Arial"/>
                <w:bCs/>
                <w:sz w:val="20"/>
                <w:szCs w:val="20"/>
              </w:rPr>
              <w:t xml:space="preserve"> climate risk financing </w:t>
            </w:r>
            <w:r>
              <w:rPr>
                <w:rFonts w:cs="Arial"/>
                <w:bCs/>
                <w:sz w:val="20"/>
                <w:szCs w:val="20"/>
              </w:rPr>
              <w:t xml:space="preserve">products and services (such as index-based insurance) available to public and private sector entities </w:t>
            </w:r>
          </w:p>
        </w:tc>
        <w:tc>
          <w:tcPr>
            <w:tcW w:w="2029" w:type="dxa"/>
            <w:gridSpan w:val="2"/>
            <w:tcBorders>
              <w:top w:val="double" w:sz="4" w:space="0" w:color="auto"/>
            </w:tcBorders>
          </w:tcPr>
          <w:p w:rsidR="003A1F9E" w:rsidRPr="0007679E" w:rsidRDefault="003A1F9E" w:rsidP="003A1F9E">
            <w:pPr>
              <w:rPr>
                <w:rFonts w:cs="Arial"/>
                <w:bCs/>
                <w:sz w:val="14"/>
                <w:szCs w:val="14"/>
              </w:rPr>
            </w:pPr>
          </w:p>
          <w:p w:rsidR="003A1F9E" w:rsidRDefault="003A1F9E" w:rsidP="003A1F9E">
            <w:pPr>
              <w:rPr>
                <w:rFonts w:cs="Arial"/>
                <w:bCs/>
                <w:sz w:val="20"/>
                <w:szCs w:val="20"/>
              </w:rPr>
            </w:pPr>
            <w:r>
              <w:rPr>
                <w:rFonts w:cs="Arial"/>
                <w:bCs/>
                <w:sz w:val="20"/>
                <w:szCs w:val="20"/>
              </w:rPr>
              <w:t xml:space="preserve">Government entities and tourism sector operators in Maldives have limited knowledge of climate risk financing products and their potential application in the Maldivian context </w:t>
            </w:r>
          </w:p>
          <w:p w:rsidR="003A1F9E" w:rsidRDefault="003A1F9E" w:rsidP="003A1F9E">
            <w:pPr>
              <w:rPr>
                <w:rFonts w:cs="Arial"/>
                <w:bCs/>
                <w:sz w:val="20"/>
                <w:szCs w:val="20"/>
              </w:rPr>
            </w:pPr>
          </w:p>
          <w:p w:rsidR="003A1F9E" w:rsidRPr="00D612F6" w:rsidRDefault="003A1F9E" w:rsidP="003A1F9E">
            <w:pPr>
              <w:rPr>
                <w:rFonts w:cs="Arial"/>
                <w:bCs/>
                <w:sz w:val="20"/>
                <w:szCs w:val="20"/>
              </w:rPr>
            </w:pPr>
            <w:r w:rsidRPr="00D612F6">
              <w:rPr>
                <w:rFonts w:cs="Arial"/>
                <w:bCs/>
                <w:sz w:val="20"/>
                <w:szCs w:val="20"/>
              </w:rPr>
              <w:t xml:space="preserve">No climate risk financing </w:t>
            </w:r>
            <w:r>
              <w:rPr>
                <w:rFonts w:cs="Arial"/>
                <w:bCs/>
                <w:sz w:val="20"/>
                <w:szCs w:val="20"/>
              </w:rPr>
              <w:t xml:space="preserve">products and services are </w:t>
            </w:r>
            <w:r w:rsidRPr="00D612F6">
              <w:rPr>
                <w:rFonts w:cs="Arial"/>
                <w:bCs/>
                <w:sz w:val="20"/>
                <w:szCs w:val="20"/>
              </w:rPr>
              <w:t xml:space="preserve"> available on the Maldives market</w:t>
            </w:r>
          </w:p>
        </w:tc>
        <w:tc>
          <w:tcPr>
            <w:tcW w:w="3138" w:type="dxa"/>
            <w:gridSpan w:val="2"/>
            <w:tcBorders>
              <w:top w:val="double" w:sz="4" w:space="0" w:color="auto"/>
            </w:tcBorders>
          </w:tcPr>
          <w:p w:rsidR="003A1F9E" w:rsidRPr="0007679E" w:rsidRDefault="003A1F9E" w:rsidP="003A1F9E">
            <w:pPr>
              <w:rPr>
                <w:rFonts w:cs="Arial"/>
                <w:bCs/>
                <w:sz w:val="14"/>
                <w:szCs w:val="14"/>
              </w:rPr>
            </w:pPr>
          </w:p>
          <w:p w:rsidR="003A1F9E" w:rsidRDefault="003A1F9E" w:rsidP="003A1F9E">
            <w:pPr>
              <w:pStyle w:val="CommentText"/>
              <w:rPr>
                <w:rFonts w:cs="Arial"/>
                <w:bCs/>
              </w:rPr>
            </w:pPr>
            <w:r w:rsidRPr="00D612F6">
              <w:rPr>
                <w:rFonts w:cs="Arial"/>
                <w:bCs/>
              </w:rPr>
              <w:t xml:space="preserve">At project completion, </w:t>
            </w:r>
            <w:r>
              <w:rPr>
                <w:rFonts w:cs="Arial"/>
                <w:bCs/>
              </w:rPr>
              <w:t xml:space="preserve">all representatives in relevant </w:t>
            </w:r>
            <w:r w:rsidRPr="003123FB">
              <w:rPr>
                <w:rFonts w:cs="Arial"/>
                <w:bCs/>
              </w:rPr>
              <w:t>MTAC and MHE departments  and</w:t>
            </w:r>
            <w:r w:rsidRPr="008F0857">
              <w:rPr>
                <w:rFonts w:cs="Arial"/>
                <w:bCs/>
              </w:rPr>
              <w:t>all</w:t>
            </w:r>
            <w:r w:rsidRPr="003123FB">
              <w:t>representatives of different tourist facility groups</w:t>
            </w:r>
            <w:r>
              <w:t xml:space="preserve"> (including</w:t>
            </w:r>
            <w:r w:rsidRPr="003123FB">
              <w:t xml:space="preserve"> resorts, safari</w:t>
            </w:r>
            <w:r>
              <w:t xml:space="preserve"> boats and hotel </w:t>
            </w:r>
            <w:r w:rsidRPr="003123FB">
              <w:t>operators</w:t>
            </w:r>
            <w:r>
              <w:t>)</w:t>
            </w:r>
            <w:r w:rsidRPr="003123FB">
              <w:rPr>
                <w:rFonts w:cs="Arial"/>
                <w:bCs/>
              </w:rPr>
              <w:t>re aware</w:t>
            </w:r>
            <w:r>
              <w:rPr>
                <w:rFonts w:cs="Arial"/>
                <w:bCs/>
              </w:rPr>
              <w:t xml:space="preserve"> of climate risk financing and –transfer instruments and their potential in the Maldivian context </w:t>
            </w:r>
          </w:p>
          <w:p w:rsidR="003A1F9E" w:rsidRDefault="003A1F9E" w:rsidP="003A1F9E">
            <w:pPr>
              <w:rPr>
                <w:rFonts w:cs="Arial"/>
                <w:bCs/>
                <w:sz w:val="20"/>
                <w:szCs w:val="20"/>
              </w:rPr>
            </w:pPr>
          </w:p>
          <w:p w:rsidR="003A1F9E" w:rsidRPr="00D612F6" w:rsidRDefault="003A1F9E" w:rsidP="003A1F9E">
            <w:pPr>
              <w:rPr>
                <w:rFonts w:cs="Arial"/>
                <w:bCs/>
                <w:sz w:val="20"/>
                <w:szCs w:val="20"/>
              </w:rPr>
            </w:pPr>
            <w:r>
              <w:rPr>
                <w:rFonts w:cs="Arial"/>
                <w:bCs/>
                <w:sz w:val="20"/>
                <w:szCs w:val="20"/>
              </w:rPr>
              <w:t xml:space="preserve">By the end of the project, the Government of Maldives has access to at least one climate </w:t>
            </w:r>
            <w:r w:rsidRPr="00D612F6">
              <w:rPr>
                <w:rFonts w:cs="Arial"/>
                <w:bCs/>
                <w:sz w:val="20"/>
                <w:szCs w:val="20"/>
              </w:rPr>
              <w:t xml:space="preserve">risk financing </w:t>
            </w:r>
            <w:r>
              <w:rPr>
                <w:rFonts w:cs="Arial"/>
                <w:bCs/>
                <w:sz w:val="20"/>
                <w:szCs w:val="20"/>
              </w:rPr>
              <w:t xml:space="preserve">solution </w:t>
            </w:r>
          </w:p>
          <w:p w:rsidR="003A1F9E" w:rsidRPr="0007679E" w:rsidRDefault="003A1F9E" w:rsidP="003A1F9E">
            <w:pPr>
              <w:rPr>
                <w:rFonts w:cs="Arial"/>
                <w:bCs/>
                <w:sz w:val="4"/>
                <w:szCs w:val="4"/>
              </w:rPr>
            </w:pPr>
          </w:p>
          <w:p w:rsidR="003A1F9E" w:rsidRPr="00D612F6" w:rsidRDefault="003A1F9E" w:rsidP="003A1F9E">
            <w:pPr>
              <w:rPr>
                <w:rFonts w:cs="Arial"/>
                <w:bCs/>
                <w:sz w:val="20"/>
                <w:szCs w:val="20"/>
              </w:rPr>
            </w:pPr>
          </w:p>
        </w:tc>
        <w:tc>
          <w:tcPr>
            <w:tcW w:w="1923" w:type="dxa"/>
            <w:tcBorders>
              <w:top w:val="double" w:sz="4" w:space="0" w:color="auto"/>
            </w:tcBorders>
          </w:tcPr>
          <w:p w:rsidR="003A1F9E" w:rsidRPr="0007679E" w:rsidRDefault="003A1F9E" w:rsidP="003A1F9E">
            <w:pPr>
              <w:rPr>
                <w:rFonts w:cs="Arial"/>
                <w:bCs/>
                <w:sz w:val="14"/>
                <w:szCs w:val="14"/>
              </w:rPr>
            </w:pPr>
          </w:p>
          <w:p w:rsidR="003A1F9E" w:rsidRDefault="003A1F9E" w:rsidP="003A1F9E">
            <w:pPr>
              <w:rPr>
                <w:rFonts w:cs="Arial"/>
                <w:bCs/>
                <w:sz w:val="20"/>
                <w:szCs w:val="20"/>
              </w:rPr>
            </w:pPr>
            <w:r>
              <w:rPr>
                <w:rFonts w:cs="Arial"/>
                <w:bCs/>
                <w:sz w:val="20"/>
                <w:szCs w:val="20"/>
              </w:rPr>
              <w:t>Qualitative surveys</w:t>
            </w:r>
          </w:p>
          <w:p w:rsidR="003A1F9E" w:rsidRDefault="003A1F9E" w:rsidP="003A1F9E">
            <w:pPr>
              <w:rPr>
                <w:rFonts w:cs="Arial"/>
                <w:bCs/>
                <w:sz w:val="20"/>
                <w:szCs w:val="20"/>
              </w:rPr>
            </w:pPr>
            <w:r>
              <w:rPr>
                <w:rFonts w:cs="Arial"/>
                <w:bCs/>
                <w:sz w:val="20"/>
                <w:szCs w:val="20"/>
              </w:rPr>
              <w:t>Attendance lists</w:t>
            </w:r>
          </w:p>
          <w:p w:rsidR="003A1F9E" w:rsidRDefault="003A1F9E" w:rsidP="003A1F9E">
            <w:pPr>
              <w:rPr>
                <w:rFonts w:cs="Arial"/>
                <w:bCs/>
                <w:sz w:val="20"/>
                <w:szCs w:val="20"/>
              </w:rPr>
            </w:pPr>
            <w:r>
              <w:rPr>
                <w:rFonts w:cs="Arial"/>
                <w:bCs/>
                <w:sz w:val="20"/>
                <w:szCs w:val="20"/>
              </w:rPr>
              <w:t xml:space="preserve">Awareness and training materials </w:t>
            </w: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p>
          <w:p w:rsidR="003A1F9E" w:rsidRDefault="003A1F9E" w:rsidP="003A1F9E">
            <w:pPr>
              <w:rPr>
                <w:rFonts w:cs="Arial"/>
                <w:bCs/>
                <w:sz w:val="20"/>
                <w:szCs w:val="20"/>
              </w:rPr>
            </w:pPr>
            <w:r>
              <w:rPr>
                <w:rFonts w:cs="Arial"/>
                <w:bCs/>
                <w:sz w:val="20"/>
                <w:szCs w:val="20"/>
              </w:rPr>
              <w:t>Interview with risk financing service provider</w:t>
            </w:r>
          </w:p>
          <w:p w:rsidR="003A1F9E" w:rsidRDefault="003A1F9E" w:rsidP="003A1F9E">
            <w:pPr>
              <w:rPr>
                <w:rFonts w:cs="Arial"/>
                <w:bCs/>
                <w:sz w:val="20"/>
                <w:szCs w:val="20"/>
              </w:rPr>
            </w:pPr>
          </w:p>
          <w:p w:rsidR="003A1F9E" w:rsidRDefault="003A1F9E" w:rsidP="003A1F9E">
            <w:pPr>
              <w:rPr>
                <w:rFonts w:cs="Arial"/>
                <w:bCs/>
                <w:sz w:val="20"/>
                <w:szCs w:val="20"/>
              </w:rPr>
            </w:pPr>
          </w:p>
          <w:p w:rsidR="003A1F9E" w:rsidRPr="00D612F6" w:rsidRDefault="003A1F9E" w:rsidP="003A1F9E">
            <w:pPr>
              <w:rPr>
                <w:rFonts w:cs="Arial"/>
                <w:bCs/>
                <w:sz w:val="20"/>
                <w:szCs w:val="20"/>
              </w:rPr>
            </w:pPr>
            <w:r>
              <w:rPr>
                <w:rFonts w:cs="Arial"/>
                <w:bCs/>
                <w:sz w:val="20"/>
                <w:szCs w:val="20"/>
              </w:rPr>
              <w:t>Qualitative surveys</w:t>
            </w:r>
          </w:p>
        </w:tc>
        <w:tc>
          <w:tcPr>
            <w:tcW w:w="3510" w:type="dxa"/>
            <w:tcBorders>
              <w:top w:val="double" w:sz="4" w:space="0" w:color="auto"/>
            </w:tcBorders>
          </w:tcPr>
          <w:p w:rsidR="003A1F9E" w:rsidRPr="0007679E" w:rsidRDefault="003A1F9E" w:rsidP="003A1F9E">
            <w:pPr>
              <w:rPr>
                <w:rFonts w:cs="Arial"/>
                <w:bCs/>
                <w:sz w:val="14"/>
                <w:szCs w:val="14"/>
              </w:rPr>
            </w:pPr>
          </w:p>
          <w:p w:rsidR="003A1F9E" w:rsidRDefault="003A1F9E" w:rsidP="003A1F9E">
            <w:pPr>
              <w:rPr>
                <w:rFonts w:cs="Arial"/>
                <w:bCs/>
                <w:sz w:val="20"/>
                <w:szCs w:val="20"/>
              </w:rPr>
            </w:pPr>
            <w:r w:rsidRPr="00D612F6">
              <w:rPr>
                <w:rFonts w:cs="Arial"/>
                <w:bCs/>
                <w:sz w:val="20"/>
                <w:szCs w:val="20"/>
              </w:rPr>
              <w:t xml:space="preserve">Tourism operators are </w:t>
            </w:r>
            <w:r>
              <w:rPr>
                <w:rFonts w:cs="Arial"/>
                <w:bCs/>
                <w:sz w:val="20"/>
                <w:szCs w:val="20"/>
              </w:rPr>
              <w:t xml:space="preserve">interested in innovative insurance products </w:t>
            </w:r>
            <w:r w:rsidRPr="00D612F6">
              <w:rPr>
                <w:rFonts w:cs="Arial"/>
                <w:bCs/>
                <w:sz w:val="20"/>
                <w:szCs w:val="20"/>
              </w:rPr>
              <w:t xml:space="preserve">to </w:t>
            </w:r>
            <w:r>
              <w:rPr>
                <w:rFonts w:cs="Arial"/>
                <w:bCs/>
                <w:sz w:val="20"/>
                <w:szCs w:val="20"/>
              </w:rPr>
              <w:t xml:space="preserve">address </w:t>
            </w:r>
            <w:r w:rsidRPr="00D612F6">
              <w:rPr>
                <w:rFonts w:cs="Arial"/>
                <w:bCs/>
                <w:sz w:val="20"/>
                <w:szCs w:val="20"/>
              </w:rPr>
              <w:t>the re</w:t>
            </w:r>
            <w:r>
              <w:rPr>
                <w:rFonts w:cs="Arial"/>
                <w:bCs/>
                <w:sz w:val="20"/>
                <w:szCs w:val="20"/>
              </w:rPr>
              <w:t>sidual climate risk that cannot be addressed through  other investments in risk reduction</w:t>
            </w:r>
          </w:p>
          <w:p w:rsidR="003A1F9E" w:rsidRDefault="003A1F9E" w:rsidP="003A1F9E">
            <w:pPr>
              <w:rPr>
                <w:rFonts w:cs="Arial"/>
                <w:bCs/>
                <w:sz w:val="20"/>
                <w:szCs w:val="20"/>
              </w:rPr>
            </w:pPr>
          </w:p>
          <w:p w:rsidR="003A1F9E" w:rsidRPr="0027618F" w:rsidRDefault="003A1F9E" w:rsidP="003A1F9E">
            <w:pPr>
              <w:rPr>
                <w:rFonts w:cs="Arial"/>
                <w:bCs/>
                <w:sz w:val="6"/>
                <w:szCs w:val="6"/>
              </w:rPr>
            </w:pPr>
          </w:p>
          <w:p w:rsidR="003A1F9E" w:rsidRDefault="003A1F9E" w:rsidP="003A1F9E">
            <w:pPr>
              <w:rPr>
                <w:rFonts w:cs="Arial"/>
                <w:bCs/>
                <w:sz w:val="20"/>
                <w:szCs w:val="20"/>
              </w:rPr>
            </w:pPr>
            <w:r w:rsidRPr="00D612F6">
              <w:rPr>
                <w:rFonts w:cs="Arial"/>
                <w:bCs/>
                <w:sz w:val="20"/>
                <w:szCs w:val="20"/>
              </w:rPr>
              <w:t xml:space="preserve">Insurance </w:t>
            </w:r>
            <w:r>
              <w:rPr>
                <w:rFonts w:cs="Arial"/>
                <w:bCs/>
                <w:sz w:val="20"/>
                <w:szCs w:val="20"/>
              </w:rPr>
              <w:t xml:space="preserve">service providers are </w:t>
            </w:r>
            <w:r w:rsidRPr="00D612F6">
              <w:rPr>
                <w:rFonts w:cs="Arial"/>
                <w:bCs/>
                <w:sz w:val="20"/>
                <w:szCs w:val="20"/>
              </w:rPr>
              <w:t xml:space="preserve">willing to develop and offer innovative and affordable climate risk </w:t>
            </w:r>
            <w:r>
              <w:rPr>
                <w:rFonts w:cs="Arial"/>
                <w:bCs/>
                <w:sz w:val="20"/>
                <w:szCs w:val="20"/>
              </w:rPr>
              <w:t>financing/</w:t>
            </w:r>
            <w:r w:rsidRPr="00D612F6">
              <w:rPr>
                <w:rFonts w:cs="Arial"/>
                <w:bCs/>
                <w:sz w:val="20"/>
                <w:szCs w:val="20"/>
              </w:rPr>
              <w:t xml:space="preserve">transfer products </w:t>
            </w:r>
            <w:r>
              <w:rPr>
                <w:rFonts w:cs="Arial"/>
                <w:bCs/>
                <w:sz w:val="20"/>
                <w:szCs w:val="20"/>
              </w:rPr>
              <w:t>for</w:t>
            </w:r>
            <w:r w:rsidRPr="00D612F6">
              <w:rPr>
                <w:rFonts w:cs="Arial"/>
                <w:bCs/>
                <w:sz w:val="20"/>
                <w:szCs w:val="20"/>
              </w:rPr>
              <w:t xml:space="preserve"> the Maldives market</w:t>
            </w:r>
          </w:p>
          <w:p w:rsidR="003A1F9E" w:rsidRPr="0007679E" w:rsidRDefault="003A1F9E" w:rsidP="003A1F9E">
            <w:pPr>
              <w:rPr>
                <w:rFonts w:cs="Arial"/>
                <w:bCs/>
                <w:sz w:val="14"/>
                <w:szCs w:val="14"/>
              </w:rPr>
            </w:pPr>
          </w:p>
          <w:p w:rsidR="003A1F9E" w:rsidRDefault="003A1F9E" w:rsidP="003A1F9E">
            <w:pPr>
              <w:rPr>
                <w:rFonts w:cs="Arial"/>
                <w:bCs/>
                <w:sz w:val="20"/>
                <w:szCs w:val="20"/>
              </w:rPr>
            </w:pPr>
            <w:r>
              <w:rPr>
                <w:rFonts w:cs="Arial"/>
                <w:bCs/>
                <w:sz w:val="20"/>
                <w:szCs w:val="20"/>
              </w:rPr>
              <w:t>Sufficient c</w:t>
            </w:r>
            <w:r w:rsidRPr="00D612F6">
              <w:rPr>
                <w:rFonts w:cs="Arial"/>
                <w:bCs/>
                <w:sz w:val="20"/>
                <w:szCs w:val="20"/>
              </w:rPr>
              <w:t>o</w:t>
            </w:r>
            <w:r>
              <w:rPr>
                <w:rFonts w:cs="Arial"/>
                <w:bCs/>
                <w:sz w:val="20"/>
                <w:szCs w:val="20"/>
              </w:rPr>
              <w:t>operation between relevant g</w:t>
            </w:r>
            <w:r w:rsidRPr="00D612F6">
              <w:rPr>
                <w:rFonts w:cs="Arial"/>
                <w:bCs/>
                <w:sz w:val="20"/>
                <w:szCs w:val="20"/>
              </w:rPr>
              <w:t>overnment agencies, the tourism industry and representatives of insurance providers</w:t>
            </w:r>
            <w:r>
              <w:rPr>
                <w:rFonts w:cs="Arial"/>
                <w:bCs/>
                <w:sz w:val="20"/>
                <w:szCs w:val="20"/>
              </w:rPr>
              <w:t xml:space="preserve"> in the sharing of relevant information</w:t>
            </w:r>
            <w:r w:rsidRPr="00D612F6">
              <w:rPr>
                <w:rFonts w:cs="Arial"/>
                <w:bCs/>
                <w:sz w:val="20"/>
                <w:szCs w:val="20"/>
              </w:rPr>
              <w:t>.</w:t>
            </w:r>
          </w:p>
          <w:p w:rsidR="003A1F9E" w:rsidRPr="0007679E" w:rsidRDefault="003A1F9E" w:rsidP="003A1F9E">
            <w:pPr>
              <w:rPr>
                <w:rFonts w:cs="Arial"/>
                <w:bCs/>
                <w:sz w:val="14"/>
                <w:szCs w:val="14"/>
              </w:rPr>
            </w:pPr>
          </w:p>
          <w:p w:rsidR="003A1F9E" w:rsidRPr="00D612F6" w:rsidRDefault="003A1F9E" w:rsidP="003A1F9E">
            <w:pPr>
              <w:rPr>
                <w:rFonts w:cs="Arial"/>
                <w:bCs/>
                <w:sz w:val="20"/>
                <w:szCs w:val="20"/>
              </w:rPr>
            </w:pPr>
            <w:r>
              <w:rPr>
                <w:rFonts w:cs="Arial"/>
                <w:bCs/>
                <w:sz w:val="20"/>
                <w:szCs w:val="20"/>
              </w:rPr>
              <w:t>Insurance and reinsurance service providers interested in engaging with the Maldivian market</w:t>
            </w:r>
          </w:p>
        </w:tc>
      </w:tr>
      <w:tr w:rsidR="003A1F9E" w:rsidRPr="00E96DAD">
        <w:tc>
          <w:tcPr>
            <w:tcW w:w="14688" w:type="dxa"/>
            <w:gridSpan w:val="8"/>
            <w:shd w:val="clear" w:color="auto" w:fill="FFFFFF"/>
          </w:tcPr>
          <w:p w:rsidR="003A1F9E" w:rsidRPr="0027618F" w:rsidRDefault="003A1F9E" w:rsidP="003A1F9E">
            <w:pPr>
              <w:rPr>
                <w:rFonts w:cs="Arial"/>
                <w:b/>
                <w:bCs/>
                <w:sz w:val="10"/>
                <w:szCs w:val="10"/>
              </w:rPr>
            </w:pPr>
          </w:p>
          <w:p w:rsidR="003A1F9E" w:rsidRPr="00D612F6" w:rsidRDefault="003A1F9E" w:rsidP="003A1F9E">
            <w:pPr>
              <w:rPr>
                <w:rFonts w:cs="Arial"/>
                <w:b/>
                <w:bCs/>
                <w:sz w:val="20"/>
                <w:szCs w:val="20"/>
              </w:rPr>
            </w:pPr>
            <w:r w:rsidRPr="00D612F6">
              <w:rPr>
                <w:rFonts w:cs="Arial"/>
                <w:b/>
                <w:bCs/>
                <w:sz w:val="20"/>
                <w:szCs w:val="20"/>
              </w:rPr>
              <w:t>Output 3.1</w:t>
            </w:r>
          </w:p>
          <w:p w:rsidR="003A1F9E" w:rsidRDefault="003A1F9E" w:rsidP="003A1F9E">
            <w:pPr>
              <w:rPr>
                <w:rFonts w:cs="Arial"/>
                <w:bCs/>
                <w:sz w:val="20"/>
                <w:szCs w:val="20"/>
              </w:rPr>
            </w:pPr>
            <w:r>
              <w:rPr>
                <w:rFonts w:cs="Arial"/>
                <w:bCs/>
                <w:sz w:val="20"/>
                <w:szCs w:val="20"/>
              </w:rPr>
              <w:t>Training of t</w:t>
            </w:r>
            <w:r w:rsidRPr="00D612F6">
              <w:rPr>
                <w:rFonts w:cs="Arial"/>
                <w:bCs/>
                <w:sz w:val="20"/>
                <w:szCs w:val="20"/>
              </w:rPr>
              <w:t>ourism operators and government representatives</w:t>
            </w:r>
            <w:r>
              <w:rPr>
                <w:rFonts w:cs="Arial"/>
                <w:bCs/>
                <w:sz w:val="20"/>
                <w:szCs w:val="20"/>
              </w:rPr>
              <w:t xml:space="preserve"> on </w:t>
            </w:r>
            <w:r w:rsidRPr="00D612F6">
              <w:rPr>
                <w:rFonts w:cs="Arial"/>
                <w:bCs/>
                <w:sz w:val="20"/>
                <w:szCs w:val="20"/>
              </w:rPr>
              <w:t xml:space="preserve">climate risk financing </w:t>
            </w:r>
            <w:r>
              <w:rPr>
                <w:rFonts w:cs="Arial"/>
                <w:bCs/>
                <w:sz w:val="20"/>
                <w:szCs w:val="20"/>
              </w:rPr>
              <w:t>options and their potential application in the Maldivian context</w:t>
            </w:r>
          </w:p>
          <w:p w:rsidR="003A1F9E" w:rsidRPr="000509ED" w:rsidRDefault="003A1F9E" w:rsidP="003A1F9E">
            <w:pPr>
              <w:rPr>
                <w:rFonts w:cs="Arial"/>
                <w:bCs/>
                <w:sz w:val="10"/>
                <w:szCs w:val="10"/>
              </w:rPr>
            </w:pPr>
          </w:p>
        </w:tc>
      </w:tr>
      <w:tr w:rsidR="003A1F9E" w:rsidRPr="00E96DAD">
        <w:tc>
          <w:tcPr>
            <w:tcW w:w="14688" w:type="dxa"/>
            <w:gridSpan w:val="8"/>
            <w:shd w:val="clear" w:color="auto" w:fill="FFFFFF"/>
          </w:tcPr>
          <w:p w:rsidR="003A1F9E" w:rsidRPr="0027618F" w:rsidRDefault="003A1F9E" w:rsidP="003A1F9E">
            <w:pPr>
              <w:rPr>
                <w:rFonts w:cs="Arial"/>
                <w:b/>
                <w:bCs/>
                <w:sz w:val="10"/>
                <w:szCs w:val="10"/>
              </w:rPr>
            </w:pPr>
          </w:p>
          <w:p w:rsidR="003A1F9E" w:rsidRPr="00D612F6" w:rsidRDefault="003A1F9E" w:rsidP="003A1F9E">
            <w:pPr>
              <w:rPr>
                <w:rFonts w:cs="Arial"/>
                <w:b/>
                <w:bCs/>
                <w:sz w:val="20"/>
                <w:szCs w:val="20"/>
              </w:rPr>
            </w:pPr>
            <w:r w:rsidRPr="00D612F6">
              <w:rPr>
                <w:rFonts w:cs="Arial"/>
                <w:b/>
                <w:bCs/>
                <w:sz w:val="20"/>
                <w:szCs w:val="20"/>
              </w:rPr>
              <w:t>Output 3.2</w:t>
            </w:r>
          </w:p>
          <w:p w:rsidR="003A1F9E" w:rsidRDefault="003A1F9E" w:rsidP="003A1F9E">
            <w:pPr>
              <w:rPr>
                <w:rFonts w:cs="Arial"/>
                <w:bCs/>
                <w:sz w:val="20"/>
                <w:szCs w:val="20"/>
              </w:rPr>
            </w:pPr>
            <w:r>
              <w:rPr>
                <w:rFonts w:cs="Arial"/>
                <w:bCs/>
                <w:sz w:val="20"/>
                <w:szCs w:val="20"/>
              </w:rPr>
              <w:t xml:space="preserve">Feasibility study on micro-insurance for tourism-associated communities to buffer climate-related shocks from extreme events. </w:t>
            </w:r>
          </w:p>
          <w:p w:rsidR="003A1F9E" w:rsidRPr="000509ED" w:rsidRDefault="003A1F9E" w:rsidP="003A1F9E">
            <w:pPr>
              <w:rPr>
                <w:rFonts w:cs="Arial"/>
                <w:bCs/>
                <w:sz w:val="10"/>
                <w:szCs w:val="10"/>
              </w:rPr>
            </w:pPr>
          </w:p>
        </w:tc>
      </w:tr>
      <w:tr w:rsidR="003A1F9E" w:rsidRPr="00DD0B50">
        <w:tc>
          <w:tcPr>
            <w:tcW w:w="14688" w:type="dxa"/>
            <w:gridSpan w:val="8"/>
            <w:shd w:val="clear" w:color="auto" w:fill="FFFFFF"/>
          </w:tcPr>
          <w:p w:rsidR="003A1F9E" w:rsidRPr="006D0264" w:rsidRDefault="003A1F9E" w:rsidP="003A1F9E">
            <w:pPr>
              <w:rPr>
                <w:rFonts w:cs="Arial"/>
                <w:b/>
                <w:bCs/>
                <w:sz w:val="10"/>
                <w:szCs w:val="10"/>
              </w:rPr>
            </w:pPr>
          </w:p>
          <w:p w:rsidR="003A1F9E" w:rsidRPr="00DD0B50" w:rsidRDefault="003A1F9E" w:rsidP="003A1F9E">
            <w:pPr>
              <w:rPr>
                <w:rFonts w:cs="Arial"/>
                <w:b/>
                <w:bCs/>
                <w:sz w:val="20"/>
                <w:szCs w:val="20"/>
              </w:rPr>
            </w:pPr>
            <w:r w:rsidRPr="00DD0B50">
              <w:rPr>
                <w:rFonts w:cs="Arial"/>
                <w:b/>
                <w:bCs/>
                <w:sz w:val="20"/>
                <w:szCs w:val="20"/>
              </w:rPr>
              <w:t>Output 3.3.</w:t>
            </w:r>
          </w:p>
          <w:p w:rsidR="003A1F9E" w:rsidRDefault="003A1F9E" w:rsidP="003A1F9E">
            <w:pPr>
              <w:rPr>
                <w:rFonts w:cs="Arial"/>
                <w:bCs/>
                <w:sz w:val="20"/>
                <w:szCs w:val="20"/>
              </w:rPr>
            </w:pPr>
            <w:r>
              <w:rPr>
                <w:rFonts w:cs="Arial"/>
                <w:bCs/>
                <w:sz w:val="20"/>
                <w:szCs w:val="20"/>
              </w:rPr>
              <w:t>Feasibility study on</w:t>
            </w:r>
            <w:r w:rsidRPr="00DD0B50">
              <w:rPr>
                <w:rFonts w:cs="Arial"/>
                <w:bCs/>
                <w:sz w:val="20"/>
                <w:szCs w:val="20"/>
              </w:rPr>
              <w:t xml:space="preserve"> index-based insurance and risk pooling options to address risk </w:t>
            </w:r>
            <w:r>
              <w:rPr>
                <w:rFonts w:cs="Arial"/>
                <w:bCs/>
                <w:sz w:val="20"/>
                <w:szCs w:val="20"/>
              </w:rPr>
              <w:t>transfer</w:t>
            </w:r>
            <w:r w:rsidRPr="00DD0B50">
              <w:rPr>
                <w:rFonts w:cs="Arial"/>
                <w:bCs/>
                <w:sz w:val="20"/>
                <w:szCs w:val="20"/>
              </w:rPr>
              <w:t xml:space="preserve"> priorities of the Maldiv</w:t>
            </w:r>
            <w:r>
              <w:rPr>
                <w:rFonts w:cs="Arial"/>
                <w:bCs/>
                <w:sz w:val="20"/>
                <w:szCs w:val="20"/>
              </w:rPr>
              <w:t>ian</w:t>
            </w:r>
            <w:r w:rsidRPr="00DD0B50">
              <w:rPr>
                <w:rFonts w:cs="Arial"/>
                <w:bCs/>
                <w:sz w:val="20"/>
                <w:szCs w:val="20"/>
              </w:rPr>
              <w:t xml:space="preserve"> government</w:t>
            </w:r>
          </w:p>
          <w:p w:rsidR="003A1F9E" w:rsidRPr="000509ED" w:rsidRDefault="003A1F9E" w:rsidP="003A1F9E">
            <w:pPr>
              <w:rPr>
                <w:rFonts w:cs="Arial"/>
                <w:bCs/>
                <w:sz w:val="10"/>
                <w:szCs w:val="10"/>
              </w:rPr>
            </w:pPr>
          </w:p>
        </w:tc>
      </w:tr>
    </w:tbl>
    <w:p w:rsidR="003A1F9E" w:rsidRDefault="003A1F9E" w:rsidP="003A1F9E">
      <w:pPr>
        <w:pStyle w:val="Heading2"/>
        <w:rPr>
          <w:rFonts w:cs="Arial"/>
          <w:sz w:val="18"/>
          <w:szCs w:val="18"/>
        </w:rPr>
      </w:pPr>
    </w:p>
    <w:p w:rsidR="003A1F9E" w:rsidRDefault="003A1F9E" w:rsidP="003A1F9E">
      <w:pPr>
        <w:pStyle w:val="NormalWeb"/>
        <w:spacing w:before="2" w:after="2" w:line="360" w:lineRule="auto"/>
        <w:rPr>
          <w:rFonts w:cs="Arial"/>
          <w:sz w:val="18"/>
          <w:szCs w:val="18"/>
        </w:rPr>
        <w:sectPr w:rsidR="003A1F9E">
          <w:pgSz w:w="16838" w:h="11899" w:orient="landscape"/>
          <w:pgMar w:top="1440" w:right="1296" w:bottom="1440" w:left="1296" w:header="720" w:footer="720" w:gutter="0"/>
          <w:cols w:space="720"/>
          <w:docGrid w:linePitch="360"/>
        </w:sectPr>
      </w:pPr>
    </w:p>
    <w:p w:rsidR="003A1F9E" w:rsidRDefault="003A1F9E" w:rsidP="003A1F9E">
      <w:pPr>
        <w:pStyle w:val="NormalWeb"/>
        <w:spacing w:before="2" w:after="2" w:line="360" w:lineRule="auto"/>
        <w:rPr>
          <w:rFonts w:cs="Arial"/>
          <w:sz w:val="18"/>
          <w:szCs w:val="18"/>
        </w:rPr>
      </w:pPr>
    </w:p>
    <w:p w:rsidR="003A1F9E" w:rsidRPr="007D1B25" w:rsidRDefault="003A1F9E" w:rsidP="003A1F9E">
      <w:pPr>
        <w:rPr>
          <w:b/>
          <w:sz w:val="20"/>
          <w:szCs w:val="20"/>
        </w:rPr>
      </w:pPr>
      <w:r w:rsidRPr="007D1B25">
        <w:rPr>
          <w:b/>
          <w:sz w:val="20"/>
          <w:szCs w:val="20"/>
        </w:rPr>
        <w:t>Annex 2:  List of Documents</w:t>
      </w:r>
    </w:p>
    <w:p w:rsidR="003A1F9E" w:rsidRDefault="003A1F9E" w:rsidP="003A1F9E">
      <w:pPr>
        <w:spacing w:after="200" w:line="276" w:lineRule="auto"/>
        <w:rPr>
          <w:sz w:val="20"/>
          <w:szCs w:val="20"/>
        </w:rPr>
      </w:pPr>
    </w:p>
    <w:p w:rsidR="003A1F9E" w:rsidRPr="00E15CCC" w:rsidRDefault="003A1F9E" w:rsidP="003A1F9E">
      <w:pPr>
        <w:pStyle w:val="BodyText"/>
        <w:numPr>
          <w:ilvl w:val="0"/>
          <w:numId w:val="24"/>
          <w:numberingChange w:id="98" w:author="Ivica Trumbic" w:date="2014-03-10T11:17:00Z" w:original="%1:1:0:."/>
        </w:numPr>
        <w:rPr>
          <w:rFonts w:asciiTheme="minorHAnsi" w:hAnsiTheme="minorHAnsi"/>
          <w:sz w:val="20"/>
          <w:szCs w:val="20"/>
        </w:rPr>
      </w:pPr>
      <w:r>
        <w:rPr>
          <w:rFonts w:asciiTheme="minorHAnsi" w:hAnsiTheme="minorHAnsi"/>
          <w:sz w:val="20"/>
          <w:szCs w:val="20"/>
        </w:rPr>
        <w:t>Project Document</w:t>
      </w:r>
    </w:p>
    <w:p w:rsidR="003A1F9E" w:rsidRPr="00E15CCC" w:rsidRDefault="003A1F9E" w:rsidP="003A1F9E">
      <w:pPr>
        <w:pStyle w:val="BodyText"/>
        <w:numPr>
          <w:ilvl w:val="0"/>
          <w:numId w:val="24"/>
          <w:numberingChange w:id="99" w:author="Ivica Trumbic" w:date="2014-03-10T11:17:00Z" w:original="%1:2:0:."/>
        </w:numPr>
        <w:rPr>
          <w:rFonts w:asciiTheme="minorHAnsi" w:hAnsiTheme="minorHAnsi"/>
          <w:sz w:val="20"/>
          <w:szCs w:val="20"/>
        </w:rPr>
      </w:pPr>
      <w:r>
        <w:rPr>
          <w:rFonts w:asciiTheme="minorHAnsi" w:hAnsiTheme="minorHAnsi"/>
          <w:sz w:val="20"/>
          <w:szCs w:val="20"/>
        </w:rPr>
        <w:t xml:space="preserve">AF </w:t>
      </w:r>
      <w:r w:rsidRPr="00E15CCC">
        <w:rPr>
          <w:rFonts w:asciiTheme="minorHAnsi" w:hAnsiTheme="minorHAnsi"/>
          <w:sz w:val="20"/>
          <w:szCs w:val="20"/>
        </w:rPr>
        <w:t xml:space="preserve">Project </w:t>
      </w:r>
      <w:r>
        <w:rPr>
          <w:rFonts w:asciiTheme="minorHAnsi" w:hAnsiTheme="minorHAnsi"/>
          <w:sz w:val="20"/>
          <w:szCs w:val="20"/>
        </w:rPr>
        <w:t xml:space="preserve"> Performance Reports (PPRs) &amp; AF Tracking Tool</w:t>
      </w:r>
    </w:p>
    <w:p w:rsidR="003A1F9E" w:rsidRPr="00E15CCC" w:rsidRDefault="003A1F9E" w:rsidP="003A1F9E">
      <w:pPr>
        <w:pStyle w:val="BodyText"/>
        <w:numPr>
          <w:ilvl w:val="0"/>
          <w:numId w:val="24"/>
          <w:numberingChange w:id="100" w:author="Ivica Trumbic" w:date="2014-03-10T11:17:00Z" w:original="%1:3:0:."/>
        </w:numPr>
        <w:rPr>
          <w:rFonts w:asciiTheme="minorHAnsi" w:hAnsiTheme="minorHAnsi"/>
          <w:sz w:val="20"/>
          <w:szCs w:val="20"/>
        </w:rPr>
      </w:pPr>
      <w:r w:rsidRPr="00E15CCC">
        <w:rPr>
          <w:rFonts w:asciiTheme="minorHAnsi" w:hAnsiTheme="minorHAnsi"/>
          <w:sz w:val="20"/>
          <w:szCs w:val="20"/>
        </w:rPr>
        <w:t>Quarterly progress reports and work plans of the various implementation task teams</w:t>
      </w:r>
    </w:p>
    <w:p w:rsidR="003A1F9E" w:rsidRPr="00E15CCC" w:rsidRDefault="003A1F9E" w:rsidP="003A1F9E">
      <w:pPr>
        <w:pStyle w:val="BodyText"/>
        <w:numPr>
          <w:ilvl w:val="0"/>
          <w:numId w:val="24"/>
          <w:numberingChange w:id="101" w:author="Ivica Trumbic" w:date="2014-03-10T11:17:00Z" w:original="%1:4:0:."/>
        </w:numPr>
        <w:rPr>
          <w:rFonts w:asciiTheme="minorHAnsi" w:hAnsiTheme="minorHAnsi"/>
          <w:sz w:val="20"/>
          <w:szCs w:val="20"/>
        </w:rPr>
      </w:pPr>
      <w:r>
        <w:rPr>
          <w:rFonts w:asciiTheme="minorHAnsi" w:hAnsiTheme="minorHAnsi"/>
          <w:sz w:val="20"/>
          <w:szCs w:val="20"/>
        </w:rPr>
        <w:t>Audit reports</w:t>
      </w:r>
    </w:p>
    <w:p w:rsidR="003A1F9E" w:rsidRPr="00E15CCC" w:rsidRDefault="003A1F9E" w:rsidP="003A1F9E">
      <w:pPr>
        <w:pStyle w:val="BodyText"/>
        <w:numPr>
          <w:ilvl w:val="0"/>
          <w:numId w:val="24"/>
          <w:numberingChange w:id="102" w:author="Ivica Trumbic" w:date="2014-03-10T11:17:00Z" w:original="%1:5:0:."/>
        </w:numPr>
        <w:rPr>
          <w:rFonts w:asciiTheme="minorHAnsi" w:hAnsiTheme="minorHAnsi"/>
          <w:sz w:val="20"/>
          <w:szCs w:val="20"/>
        </w:rPr>
      </w:pPr>
      <w:r w:rsidRPr="00E15CCC">
        <w:rPr>
          <w:rFonts w:asciiTheme="minorHAnsi" w:hAnsiTheme="minorHAnsi"/>
          <w:sz w:val="20"/>
          <w:szCs w:val="20"/>
        </w:rPr>
        <w:t>Financial scorecards</w:t>
      </w:r>
    </w:p>
    <w:p w:rsidR="003A1F9E" w:rsidRPr="00E15CCC" w:rsidRDefault="003A1F9E" w:rsidP="003A1F9E">
      <w:pPr>
        <w:numPr>
          <w:ilvl w:val="0"/>
          <w:numId w:val="24"/>
          <w:numberingChange w:id="103" w:author="Ivica Trumbic" w:date="2014-03-10T11:17:00Z" w:original="%1:6:0:."/>
        </w:numPr>
        <w:spacing w:before="120"/>
        <w:jc w:val="both"/>
        <w:rPr>
          <w:sz w:val="20"/>
          <w:szCs w:val="20"/>
        </w:rPr>
      </w:pPr>
      <w:r w:rsidRPr="00E15CCC">
        <w:rPr>
          <w:sz w:val="20"/>
          <w:szCs w:val="20"/>
        </w:rPr>
        <w:t>The Mission Reports and Lessons learnt study</w:t>
      </w:r>
    </w:p>
    <w:p w:rsidR="003A1F9E" w:rsidRPr="00E15CCC" w:rsidRDefault="003A1F9E" w:rsidP="003A1F9E">
      <w:pPr>
        <w:pStyle w:val="BodyText"/>
        <w:numPr>
          <w:ilvl w:val="0"/>
          <w:numId w:val="24"/>
          <w:numberingChange w:id="104" w:author="Ivica Trumbic" w:date="2014-03-10T11:17:00Z" w:original="%1:7:0:."/>
        </w:numPr>
        <w:rPr>
          <w:rFonts w:asciiTheme="minorHAnsi" w:hAnsiTheme="minorHAnsi"/>
          <w:sz w:val="20"/>
          <w:szCs w:val="20"/>
        </w:rPr>
      </w:pPr>
      <w:r w:rsidRPr="00E15CCC">
        <w:rPr>
          <w:rFonts w:asciiTheme="minorHAnsi" w:hAnsiTheme="minorHAnsi"/>
          <w:sz w:val="20"/>
          <w:szCs w:val="20"/>
        </w:rPr>
        <w:t>M &amp; E Operational Guidelines, all monitoring reports prepared by the project; and</w:t>
      </w:r>
    </w:p>
    <w:p w:rsidR="003A1F9E" w:rsidRPr="00E15CCC" w:rsidRDefault="003A1F9E" w:rsidP="003A1F9E">
      <w:pPr>
        <w:pStyle w:val="BodyText"/>
        <w:numPr>
          <w:ilvl w:val="0"/>
          <w:numId w:val="24"/>
          <w:numberingChange w:id="105" w:author="Ivica Trumbic" w:date="2014-03-10T11:17:00Z" w:original="%1:8:0:."/>
        </w:numPr>
        <w:rPr>
          <w:rFonts w:asciiTheme="minorHAnsi" w:hAnsiTheme="minorHAnsi"/>
          <w:sz w:val="20"/>
          <w:szCs w:val="20"/>
        </w:rPr>
      </w:pPr>
      <w:r w:rsidRPr="00E15CCC">
        <w:rPr>
          <w:rFonts w:asciiTheme="minorHAnsi" w:hAnsiTheme="minorHAnsi"/>
          <w:sz w:val="20"/>
          <w:szCs w:val="20"/>
        </w:rPr>
        <w:t>Financial and Administration guidelines.</w:t>
      </w:r>
    </w:p>
    <w:p w:rsidR="003A1F9E" w:rsidRPr="00E15CCC" w:rsidRDefault="003A1F9E" w:rsidP="003A1F9E">
      <w:pPr>
        <w:pStyle w:val="BodyText"/>
        <w:jc w:val="lowKashida"/>
        <w:rPr>
          <w:rFonts w:asciiTheme="minorHAnsi" w:hAnsiTheme="minorHAnsi"/>
          <w:sz w:val="20"/>
          <w:szCs w:val="20"/>
        </w:rPr>
      </w:pPr>
      <w:r w:rsidRPr="00E15CCC">
        <w:rPr>
          <w:rFonts w:asciiTheme="minorHAnsi" w:hAnsiTheme="minorHAnsi"/>
          <w:sz w:val="20"/>
          <w:szCs w:val="20"/>
        </w:rPr>
        <w:t>The following documents will also be available:</w:t>
      </w:r>
    </w:p>
    <w:p w:rsidR="003A1F9E" w:rsidRPr="00E15CCC" w:rsidRDefault="003A1F9E" w:rsidP="003A1F9E">
      <w:pPr>
        <w:pStyle w:val="BodyText"/>
        <w:numPr>
          <w:ilvl w:val="0"/>
          <w:numId w:val="24"/>
          <w:numberingChange w:id="106" w:author="Ivica Trumbic" w:date="2014-03-10T11:17:00Z" w:original="%1:9:0:."/>
        </w:numPr>
        <w:rPr>
          <w:rFonts w:asciiTheme="minorHAnsi" w:hAnsiTheme="minorHAnsi"/>
          <w:sz w:val="20"/>
          <w:szCs w:val="20"/>
        </w:rPr>
      </w:pPr>
      <w:r w:rsidRPr="00E15CCC">
        <w:rPr>
          <w:rFonts w:asciiTheme="minorHAnsi" w:hAnsiTheme="minorHAnsi"/>
          <w:sz w:val="20"/>
          <w:szCs w:val="20"/>
        </w:rPr>
        <w:t>Project operational guidelines, manuals and systems</w:t>
      </w:r>
    </w:p>
    <w:p w:rsidR="003A1F9E" w:rsidRPr="00E15CCC" w:rsidRDefault="003A1F9E" w:rsidP="003A1F9E">
      <w:pPr>
        <w:pStyle w:val="BodyText"/>
        <w:numPr>
          <w:ilvl w:val="0"/>
          <w:numId w:val="24"/>
          <w:numberingChange w:id="107" w:author="Ivica Trumbic" w:date="2014-03-10T11:17:00Z" w:original="%1:10:0:."/>
        </w:numPr>
        <w:rPr>
          <w:rFonts w:asciiTheme="minorHAnsi" w:hAnsiTheme="minorHAnsi"/>
          <w:sz w:val="20"/>
          <w:szCs w:val="20"/>
        </w:rPr>
      </w:pPr>
      <w:r w:rsidRPr="00E15CCC">
        <w:rPr>
          <w:rFonts w:asciiTheme="minorHAnsi" w:hAnsiTheme="minorHAnsi"/>
          <w:sz w:val="20"/>
          <w:szCs w:val="20"/>
        </w:rPr>
        <w:t xml:space="preserve">Minutes of the Project Board Meetings </w:t>
      </w:r>
    </w:p>
    <w:p w:rsidR="003A1F9E" w:rsidRPr="00E15CCC" w:rsidRDefault="003A1F9E" w:rsidP="003A1F9E">
      <w:pPr>
        <w:pStyle w:val="BodyText"/>
        <w:numPr>
          <w:ilvl w:val="0"/>
          <w:numId w:val="24"/>
          <w:numberingChange w:id="108" w:author="Ivica Trumbic" w:date="2014-03-10T11:17:00Z" w:original="%1:11:0:."/>
        </w:numPr>
        <w:rPr>
          <w:rFonts w:asciiTheme="minorHAnsi" w:hAnsiTheme="minorHAnsi"/>
          <w:sz w:val="20"/>
          <w:szCs w:val="20"/>
        </w:rPr>
      </w:pPr>
      <w:r>
        <w:rPr>
          <w:rFonts w:asciiTheme="minorHAnsi" w:hAnsiTheme="minorHAnsi"/>
          <w:sz w:val="20"/>
          <w:szCs w:val="20"/>
        </w:rPr>
        <w:t>Maps</w:t>
      </w:r>
    </w:p>
    <w:p w:rsidR="003A1F9E" w:rsidRPr="00E15CCC" w:rsidRDefault="003A1F9E" w:rsidP="003A1F9E">
      <w:pPr>
        <w:pStyle w:val="BodyText"/>
        <w:numPr>
          <w:ilvl w:val="0"/>
          <w:numId w:val="24"/>
          <w:numberingChange w:id="109" w:author="Ivica Trumbic" w:date="2014-03-10T11:17:00Z" w:original="%1:12:0:."/>
        </w:numPr>
        <w:rPr>
          <w:rFonts w:asciiTheme="minorHAnsi" w:hAnsiTheme="minorHAnsi"/>
          <w:sz w:val="20"/>
          <w:szCs w:val="20"/>
        </w:rPr>
      </w:pPr>
      <w:r w:rsidRPr="00E15CCC">
        <w:rPr>
          <w:rFonts w:asciiTheme="minorHAnsi" w:hAnsiTheme="minorHAnsi"/>
          <w:sz w:val="20"/>
          <w:szCs w:val="20"/>
        </w:rPr>
        <w:t xml:space="preserve">The </w:t>
      </w:r>
      <w:r>
        <w:rPr>
          <w:rFonts w:asciiTheme="minorHAnsi" w:hAnsiTheme="minorHAnsi"/>
          <w:sz w:val="20"/>
          <w:szCs w:val="20"/>
        </w:rPr>
        <w:t xml:space="preserve">AFOperations </w:t>
      </w:r>
      <w:r w:rsidRPr="00E15CCC">
        <w:rPr>
          <w:rFonts w:asciiTheme="minorHAnsi" w:hAnsiTheme="minorHAnsi"/>
          <w:sz w:val="20"/>
          <w:szCs w:val="20"/>
        </w:rPr>
        <w:t>guidelines; and</w:t>
      </w:r>
    </w:p>
    <w:p w:rsidR="003A1F9E" w:rsidRPr="00E15CCC" w:rsidRDefault="003A1F9E" w:rsidP="003A1F9E">
      <w:pPr>
        <w:pStyle w:val="BodyText"/>
        <w:numPr>
          <w:ilvl w:val="0"/>
          <w:numId w:val="24"/>
          <w:numberingChange w:id="110" w:author="Ivica Trumbic" w:date="2014-03-10T11:17:00Z" w:original="%1:13:0:."/>
        </w:numPr>
        <w:rPr>
          <w:rFonts w:asciiTheme="minorHAnsi" w:hAnsiTheme="minorHAnsi"/>
          <w:sz w:val="20"/>
          <w:szCs w:val="20"/>
        </w:rPr>
      </w:pPr>
      <w:r w:rsidRPr="00E15CCC">
        <w:rPr>
          <w:rFonts w:asciiTheme="minorHAnsi" w:hAnsiTheme="minorHAnsi"/>
          <w:sz w:val="20"/>
          <w:szCs w:val="20"/>
        </w:rPr>
        <w:t>UNDP Monitoring and Evaluation Frameworks.</w:t>
      </w:r>
    </w:p>
    <w:p w:rsidR="003A1F9E" w:rsidRPr="00E15CCC" w:rsidRDefault="003A1F9E" w:rsidP="003A1F9E">
      <w:pPr>
        <w:pStyle w:val="BodyText"/>
        <w:rPr>
          <w:rFonts w:asciiTheme="minorHAnsi" w:hAnsiTheme="minorHAnsi"/>
          <w:sz w:val="20"/>
          <w:szCs w:val="20"/>
        </w:rPr>
      </w:pPr>
    </w:p>
    <w:p w:rsidR="003A1F9E" w:rsidRDefault="003A1F9E" w:rsidP="003A1F9E">
      <w:pPr>
        <w:spacing w:after="200" w:line="276" w:lineRule="auto"/>
        <w:rPr>
          <w:sz w:val="20"/>
          <w:szCs w:val="20"/>
        </w:rPr>
      </w:pPr>
      <w:r>
        <w:rPr>
          <w:sz w:val="20"/>
          <w:szCs w:val="20"/>
        </w:rPr>
        <w:br w:type="page"/>
      </w:r>
    </w:p>
    <w:p w:rsidR="003A1F9E" w:rsidRPr="00FA32E6" w:rsidRDefault="003A1F9E" w:rsidP="003A1F9E">
      <w:pPr>
        <w:rPr>
          <w:b/>
          <w:sz w:val="20"/>
          <w:szCs w:val="20"/>
        </w:rPr>
      </w:pPr>
      <w:r w:rsidRPr="00FA32E6">
        <w:rPr>
          <w:b/>
          <w:sz w:val="20"/>
          <w:szCs w:val="20"/>
        </w:rPr>
        <w:t xml:space="preserve">Annex 3: Mid-term </w:t>
      </w:r>
      <w:r>
        <w:rPr>
          <w:b/>
          <w:sz w:val="20"/>
          <w:szCs w:val="20"/>
        </w:rPr>
        <w:t>Evaluation</w:t>
      </w:r>
      <w:r w:rsidRPr="00FA32E6">
        <w:rPr>
          <w:b/>
          <w:sz w:val="20"/>
          <w:szCs w:val="20"/>
        </w:rPr>
        <w:t xml:space="preserve"> Rating Scale</w:t>
      </w:r>
    </w:p>
    <w:p w:rsidR="003A1F9E" w:rsidRDefault="003A1F9E" w:rsidP="003A1F9E">
      <w:pPr>
        <w:spacing w:after="200" w:line="276" w:lineRule="auto"/>
        <w:rPr>
          <w:sz w:val="20"/>
          <w:szCs w:val="20"/>
        </w:rPr>
      </w:pPr>
    </w:p>
    <w:p w:rsidR="003A1F9E" w:rsidRPr="00356052" w:rsidRDefault="003A1F9E" w:rsidP="003A1F9E">
      <w:pPr>
        <w:spacing w:after="200" w:line="276" w:lineRule="auto"/>
        <w:rPr>
          <w:b/>
          <w:sz w:val="20"/>
          <w:szCs w:val="20"/>
        </w:rPr>
      </w:pPr>
      <w:r w:rsidRPr="00356052">
        <w:rPr>
          <w:b/>
          <w:sz w:val="20"/>
          <w:szCs w:val="20"/>
        </w:rPr>
        <w:t>Progress towards results:  use the following rating scale</w:t>
      </w:r>
    </w:p>
    <w:tbl>
      <w:tblPr>
        <w:tblW w:w="0" w:type="auto"/>
        <w:tblCellMar>
          <w:left w:w="0" w:type="dxa"/>
          <w:right w:w="0" w:type="dxa"/>
        </w:tblCellMar>
        <w:tblLook w:val="04A0"/>
      </w:tblPr>
      <w:tblGrid>
        <w:gridCol w:w="1719"/>
        <w:gridCol w:w="7506"/>
      </w:tblGrid>
      <w:tr w:rsidR="003A1F9E" w:rsidRPr="00356052">
        <w:trPr>
          <w:trHeight w:val="327"/>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tcPr>
          <w:p w:rsidR="003A1F9E" w:rsidRPr="00356052" w:rsidRDefault="003A1F9E" w:rsidP="003A1F9E">
            <w:pPr>
              <w:spacing w:after="120" w:line="312" w:lineRule="auto"/>
              <w:rPr>
                <w:rFonts w:ascii="Calibri" w:hAnsi="Calibri" w:cs="Calibri"/>
                <w:b/>
                <w:sz w:val="18"/>
                <w:szCs w:val="18"/>
              </w:rPr>
            </w:pPr>
            <w:r w:rsidRPr="00356052">
              <w:rPr>
                <w:rFonts w:ascii="Calibri" w:hAnsi="Calibri" w:cs="Calibri"/>
                <w:b/>
                <w:bCs/>
                <w:sz w:val="18"/>
                <w:szCs w:val="18"/>
                <w:lang w:val="en-GB"/>
              </w:rPr>
              <w:t xml:space="preserve">Highly Satisfactory (HS)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tcPr>
          <w:p w:rsidR="003A1F9E" w:rsidRPr="00356052" w:rsidRDefault="003A1F9E" w:rsidP="003A1F9E">
            <w:pPr>
              <w:spacing w:after="120" w:line="312" w:lineRule="auto"/>
              <w:rPr>
                <w:rFonts w:ascii="Calibri" w:hAnsi="Calibri" w:cs="Calibri"/>
                <w:sz w:val="18"/>
                <w:szCs w:val="18"/>
              </w:rPr>
            </w:pPr>
            <w:r w:rsidRPr="00356052">
              <w:rPr>
                <w:rFonts w:ascii="Calibri" w:hAnsi="Calibri" w:cs="Calibri"/>
                <w:sz w:val="18"/>
                <w:szCs w:val="18"/>
                <w:lang w:val="en-GB"/>
              </w:rPr>
              <w:t xml:space="preserve">Project is expected to achieve or exceed </w:t>
            </w:r>
            <w:r w:rsidRPr="00356052">
              <w:rPr>
                <w:rFonts w:ascii="Calibri" w:hAnsi="Calibri" w:cs="Calibri"/>
                <w:bCs/>
                <w:sz w:val="18"/>
                <w:szCs w:val="18"/>
                <w:lang w:val="en-GB"/>
              </w:rPr>
              <w:t>all</w:t>
            </w:r>
            <w:r w:rsidRPr="00356052">
              <w:rPr>
                <w:rFonts w:ascii="Calibri" w:hAnsi="Calibri" w:cs="Calibri"/>
                <w:sz w:val="18"/>
                <w:szCs w:val="18"/>
                <w:lang w:val="en-GB"/>
              </w:rPr>
              <w:t xml:space="preserve"> its major global environmental objectives, and yield substantial global environmental benefits, without major shortcomings. The project can be presented as “good practice”.</w:t>
            </w:r>
          </w:p>
        </w:tc>
      </w:tr>
      <w:tr w:rsidR="003A1F9E" w:rsidRPr="00356052">
        <w:trPr>
          <w:trHeight w:val="61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tcPr>
          <w:p w:rsidR="003A1F9E" w:rsidRPr="00356052" w:rsidRDefault="003A1F9E" w:rsidP="003A1F9E">
            <w:pPr>
              <w:spacing w:after="120" w:line="312" w:lineRule="auto"/>
              <w:rPr>
                <w:rFonts w:ascii="Calibri" w:hAnsi="Calibri" w:cs="Calibri"/>
                <w:b/>
                <w:sz w:val="18"/>
                <w:szCs w:val="18"/>
              </w:rPr>
            </w:pPr>
            <w:r w:rsidRPr="00356052">
              <w:rPr>
                <w:rFonts w:ascii="Calibri" w:hAnsi="Calibri" w:cs="Calibri"/>
                <w:b/>
                <w:bCs/>
                <w:sz w:val="18"/>
                <w:szCs w:val="18"/>
                <w:lang w:val="en-GB"/>
              </w:rPr>
              <w:t>Satisfactory (S)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tcPr>
          <w:p w:rsidR="003A1F9E" w:rsidRPr="00356052" w:rsidRDefault="003A1F9E" w:rsidP="003A1F9E">
            <w:pPr>
              <w:spacing w:after="120" w:line="312" w:lineRule="auto"/>
              <w:rPr>
                <w:rFonts w:ascii="Calibri" w:hAnsi="Calibri" w:cs="Calibri"/>
                <w:sz w:val="18"/>
                <w:szCs w:val="18"/>
              </w:rPr>
            </w:pPr>
            <w:r w:rsidRPr="00356052">
              <w:rPr>
                <w:rFonts w:ascii="Calibri" w:hAnsi="Calibri" w:cs="Calibri"/>
                <w:sz w:val="18"/>
                <w:szCs w:val="18"/>
                <w:lang w:val="en-GB"/>
              </w:rPr>
              <w:t xml:space="preserve">Project is expected to achieve </w:t>
            </w:r>
            <w:r w:rsidRPr="00356052">
              <w:rPr>
                <w:rFonts w:ascii="Calibri" w:hAnsi="Calibri" w:cs="Calibri"/>
                <w:bCs/>
                <w:sz w:val="18"/>
                <w:szCs w:val="18"/>
                <w:lang w:val="en-GB"/>
              </w:rPr>
              <w:t>most</w:t>
            </w:r>
            <w:r w:rsidRPr="00356052">
              <w:rPr>
                <w:rFonts w:ascii="Calibri" w:hAnsi="Calibri" w:cs="Calibri"/>
                <w:sz w:val="18"/>
                <w:szCs w:val="18"/>
                <w:lang w:val="en-GB"/>
              </w:rPr>
              <w:t xml:space="preserve"> of its major global environmental objectives, and yield satisfactory global environmental benefits, with only minor shortcomings.</w:t>
            </w:r>
          </w:p>
        </w:tc>
      </w:tr>
      <w:tr w:rsidR="003A1F9E" w:rsidRPr="00356052">
        <w:trPr>
          <w:trHeight w:val="903"/>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tcPr>
          <w:p w:rsidR="003A1F9E" w:rsidRPr="00356052" w:rsidRDefault="003A1F9E" w:rsidP="003A1F9E">
            <w:pPr>
              <w:spacing w:after="120" w:line="312" w:lineRule="auto"/>
              <w:rPr>
                <w:rFonts w:ascii="Calibri" w:hAnsi="Calibri" w:cs="Calibri"/>
                <w:b/>
                <w:sz w:val="18"/>
                <w:szCs w:val="18"/>
              </w:rPr>
            </w:pPr>
            <w:r w:rsidRPr="00356052">
              <w:rPr>
                <w:rFonts w:ascii="Calibri" w:hAnsi="Calibri" w:cs="Calibri"/>
                <w:b/>
                <w:bCs/>
                <w:sz w:val="18"/>
                <w:szCs w:val="18"/>
                <w:lang w:val="en-GB"/>
              </w:rPr>
              <w:t>Moderately Satisfactory (MS)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tcPr>
          <w:p w:rsidR="003A1F9E" w:rsidRPr="00356052" w:rsidRDefault="003A1F9E" w:rsidP="003A1F9E">
            <w:pPr>
              <w:spacing w:after="120" w:line="312" w:lineRule="auto"/>
              <w:rPr>
                <w:rFonts w:ascii="Calibri" w:hAnsi="Calibri" w:cs="Calibri"/>
                <w:sz w:val="18"/>
                <w:szCs w:val="18"/>
              </w:rPr>
            </w:pPr>
            <w:r w:rsidRPr="00356052">
              <w:rPr>
                <w:rFonts w:ascii="Calibri" w:hAnsi="Calibri" w:cs="Calibri"/>
                <w:sz w:val="18"/>
                <w:szCs w:val="18"/>
                <w:lang w:val="en-GB"/>
              </w:rPr>
              <w:t xml:space="preserve">Project is expected to achieve </w:t>
            </w:r>
            <w:r w:rsidRPr="00356052">
              <w:rPr>
                <w:rFonts w:ascii="Calibri" w:hAnsi="Calibri" w:cs="Calibri"/>
                <w:bCs/>
                <w:sz w:val="18"/>
                <w:szCs w:val="18"/>
                <w:lang w:val="en-GB"/>
              </w:rPr>
              <w:t>most</w:t>
            </w:r>
            <w:r w:rsidRPr="00356052">
              <w:rPr>
                <w:rFonts w:ascii="Calibri" w:hAnsi="Calibri" w:cs="Calibri"/>
                <w:sz w:val="18"/>
                <w:szCs w:val="18"/>
                <w:lang w:val="en-GB"/>
              </w:rPr>
              <w:t xml:space="preserve"> of its major relevant objectives </w:t>
            </w:r>
            <w:r w:rsidRPr="00356052">
              <w:rPr>
                <w:rFonts w:ascii="Calibri" w:hAnsi="Calibri" w:cs="Calibri"/>
                <w:bCs/>
                <w:sz w:val="18"/>
                <w:szCs w:val="18"/>
                <w:lang w:val="en-GB"/>
              </w:rPr>
              <w:t>but</w:t>
            </w:r>
            <w:r w:rsidRPr="00356052">
              <w:rPr>
                <w:rFonts w:ascii="Calibri" w:hAnsi="Calibri" w:cs="Calibri"/>
                <w:sz w:val="18"/>
                <w:szCs w:val="18"/>
                <w:lang w:val="en-GB"/>
              </w:rPr>
              <w:t xml:space="preserve"> with either significant shortcomings or modest overall relevance. Project is expected not to achieve some of its major global environmental objectives or yield some of the expected global environment benefits.</w:t>
            </w:r>
          </w:p>
        </w:tc>
      </w:tr>
      <w:tr w:rsidR="003A1F9E" w:rsidRPr="00356052">
        <w:trPr>
          <w:trHeight w:val="669"/>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tcPr>
          <w:p w:rsidR="003A1F9E" w:rsidRPr="00356052" w:rsidRDefault="003A1F9E" w:rsidP="003A1F9E">
            <w:pPr>
              <w:spacing w:after="120" w:line="312" w:lineRule="auto"/>
              <w:rPr>
                <w:rFonts w:ascii="Calibri" w:hAnsi="Calibri" w:cs="Calibri"/>
                <w:b/>
                <w:sz w:val="18"/>
                <w:szCs w:val="18"/>
              </w:rPr>
            </w:pPr>
            <w:r w:rsidRPr="00356052">
              <w:rPr>
                <w:rFonts w:ascii="Calibri" w:hAnsi="Calibri" w:cs="Calibri"/>
                <w:b/>
                <w:bCs/>
                <w:sz w:val="18"/>
                <w:szCs w:val="18"/>
                <w:lang w:val="en-GB"/>
              </w:rPr>
              <w:t>Moderately Unsatisfactory (MU)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tcPr>
          <w:p w:rsidR="003A1F9E" w:rsidRPr="00356052" w:rsidRDefault="003A1F9E" w:rsidP="003A1F9E">
            <w:pPr>
              <w:spacing w:after="120" w:line="312" w:lineRule="auto"/>
              <w:rPr>
                <w:rFonts w:ascii="Calibri" w:hAnsi="Calibri" w:cs="Calibri"/>
                <w:sz w:val="18"/>
                <w:szCs w:val="18"/>
              </w:rPr>
            </w:pPr>
            <w:r w:rsidRPr="00356052">
              <w:rPr>
                <w:rFonts w:ascii="Calibri" w:hAnsi="Calibri" w:cs="Calibri"/>
                <w:sz w:val="18"/>
                <w:szCs w:val="18"/>
                <w:lang w:val="en-GB"/>
              </w:rPr>
              <w:t xml:space="preserve">Project is expected to achieve its major global environmental objectives with </w:t>
            </w:r>
            <w:r w:rsidRPr="00356052">
              <w:rPr>
                <w:rFonts w:ascii="Calibri" w:hAnsi="Calibri" w:cs="Calibri"/>
                <w:bCs/>
                <w:sz w:val="18"/>
                <w:szCs w:val="18"/>
                <w:lang w:val="en-GB"/>
              </w:rPr>
              <w:t>major shortcomings</w:t>
            </w:r>
            <w:r w:rsidRPr="00356052">
              <w:rPr>
                <w:rFonts w:ascii="Calibri" w:hAnsi="Calibri" w:cs="Calibri"/>
                <w:sz w:val="18"/>
                <w:szCs w:val="18"/>
                <w:lang w:val="en-GB"/>
              </w:rPr>
              <w:t xml:space="preserve"> or is expected to achieve only some of its major global environmental objectives. </w:t>
            </w:r>
          </w:p>
        </w:tc>
      </w:tr>
      <w:tr w:rsidR="003A1F9E" w:rsidRPr="00356052">
        <w:trPr>
          <w:trHeight w:val="579"/>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tcPr>
          <w:p w:rsidR="003A1F9E" w:rsidRPr="00356052" w:rsidRDefault="003A1F9E" w:rsidP="003A1F9E">
            <w:pPr>
              <w:spacing w:after="120" w:line="312" w:lineRule="auto"/>
              <w:rPr>
                <w:rFonts w:ascii="Calibri" w:hAnsi="Calibri" w:cs="Calibri"/>
                <w:b/>
                <w:sz w:val="18"/>
                <w:szCs w:val="18"/>
              </w:rPr>
            </w:pPr>
            <w:r w:rsidRPr="00356052">
              <w:rPr>
                <w:rFonts w:ascii="Calibri" w:hAnsi="Calibri" w:cs="Calibri"/>
                <w:b/>
                <w:bCs/>
                <w:sz w:val="18"/>
                <w:szCs w:val="18"/>
                <w:lang w:val="en-GB"/>
              </w:rPr>
              <w:t>Unsatisfactory (U)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tcPr>
          <w:p w:rsidR="003A1F9E" w:rsidRPr="00356052" w:rsidRDefault="003A1F9E" w:rsidP="003A1F9E">
            <w:pPr>
              <w:spacing w:after="120" w:line="312" w:lineRule="auto"/>
              <w:rPr>
                <w:rFonts w:ascii="Calibri" w:hAnsi="Calibri" w:cs="Calibri"/>
                <w:sz w:val="18"/>
                <w:szCs w:val="18"/>
              </w:rPr>
            </w:pPr>
            <w:r w:rsidRPr="00356052">
              <w:rPr>
                <w:rFonts w:ascii="Calibri" w:hAnsi="Calibri" w:cs="Calibri"/>
                <w:sz w:val="18"/>
                <w:szCs w:val="18"/>
                <w:lang w:val="en-GB"/>
              </w:rPr>
              <w:t xml:space="preserve">Project is expected </w:t>
            </w:r>
            <w:r w:rsidRPr="00356052">
              <w:rPr>
                <w:rFonts w:ascii="Calibri" w:hAnsi="Calibri" w:cs="Calibri"/>
                <w:bCs/>
                <w:sz w:val="18"/>
                <w:szCs w:val="18"/>
                <w:lang w:val="en-GB"/>
              </w:rPr>
              <w:t>not</w:t>
            </w:r>
            <w:r w:rsidRPr="00356052">
              <w:rPr>
                <w:rFonts w:ascii="Calibri" w:hAnsi="Calibri" w:cs="Calibri"/>
                <w:sz w:val="18"/>
                <w:szCs w:val="18"/>
                <w:lang w:val="en-GB"/>
              </w:rPr>
              <w:t xml:space="preserve"> to achieve most of its major global environment objectives or to yield any satisfactory global environmental benefits.</w:t>
            </w:r>
          </w:p>
        </w:tc>
      </w:tr>
      <w:tr w:rsidR="003A1F9E" w:rsidRPr="00356052">
        <w:trPr>
          <w:trHeight w:val="79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tcPr>
          <w:p w:rsidR="003A1F9E" w:rsidRPr="00356052" w:rsidRDefault="003A1F9E" w:rsidP="003A1F9E">
            <w:pPr>
              <w:spacing w:after="120" w:line="312" w:lineRule="auto"/>
              <w:rPr>
                <w:rFonts w:ascii="Calibri" w:hAnsi="Calibri" w:cs="Calibri"/>
                <w:b/>
                <w:sz w:val="18"/>
                <w:szCs w:val="18"/>
              </w:rPr>
            </w:pPr>
            <w:r w:rsidRPr="00356052">
              <w:rPr>
                <w:rFonts w:ascii="Calibri" w:hAnsi="Calibri" w:cs="Calibri"/>
                <w:b/>
                <w:bCs/>
                <w:sz w:val="18"/>
                <w:szCs w:val="18"/>
                <w:lang w:val="en-GB"/>
              </w:rPr>
              <w:t>Highly Unsatisfactory (U)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tcPr>
          <w:p w:rsidR="003A1F9E" w:rsidRPr="00356052" w:rsidRDefault="003A1F9E" w:rsidP="003A1F9E">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has </w:t>
            </w:r>
            <w:r w:rsidRPr="00356052">
              <w:rPr>
                <w:rFonts w:ascii="Calibri" w:hAnsi="Calibri" w:cs="Calibri"/>
                <w:bCs/>
                <w:sz w:val="18"/>
                <w:szCs w:val="18"/>
                <w:lang w:val="en-GB"/>
              </w:rPr>
              <w:t>failed</w:t>
            </w:r>
            <w:r w:rsidRPr="00356052">
              <w:rPr>
                <w:rFonts w:ascii="Calibri" w:hAnsi="Calibri" w:cs="Calibri"/>
                <w:sz w:val="18"/>
                <w:szCs w:val="18"/>
                <w:lang w:val="en-GB"/>
              </w:rPr>
              <w:t xml:space="preserve"> to achieve, and is not expected to achieve, any of its major global environment objectives with no worthwhile benefits.</w:t>
            </w:r>
          </w:p>
        </w:tc>
      </w:tr>
    </w:tbl>
    <w:p w:rsidR="003A1F9E" w:rsidRDefault="003A1F9E" w:rsidP="003A1F9E">
      <w:pPr>
        <w:spacing w:after="200" w:line="276" w:lineRule="auto"/>
        <w:rPr>
          <w:b/>
          <w:sz w:val="20"/>
          <w:szCs w:val="20"/>
        </w:rPr>
      </w:pPr>
    </w:p>
    <w:p w:rsidR="003A1F9E" w:rsidRDefault="003A1F9E" w:rsidP="003A1F9E">
      <w:pPr>
        <w:spacing w:after="200" w:line="276" w:lineRule="auto"/>
        <w:rPr>
          <w:b/>
          <w:sz w:val="20"/>
          <w:szCs w:val="20"/>
        </w:rPr>
      </w:pPr>
      <w:r>
        <w:rPr>
          <w:b/>
          <w:sz w:val="20"/>
          <w:szCs w:val="20"/>
        </w:rPr>
        <w:t>Adaptive management AND Management Arrangements:  use the following rating scale</w:t>
      </w:r>
    </w:p>
    <w:tbl>
      <w:tblPr>
        <w:tblW w:w="0" w:type="auto"/>
        <w:tblCellMar>
          <w:left w:w="0" w:type="dxa"/>
          <w:right w:w="0" w:type="dxa"/>
        </w:tblCellMar>
        <w:tblLook w:val="04A0"/>
      </w:tblPr>
      <w:tblGrid>
        <w:gridCol w:w="1703"/>
        <w:gridCol w:w="7524"/>
      </w:tblGrid>
      <w:tr w:rsidR="003A1F9E" w:rsidRPr="00356052">
        <w:trPr>
          <w:trHeight w:val="417"/>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tcPr>
          <w:p w:rsidR="003A1F9E" w:rsidRPr="00356052" w:rsidRDefault="003A1F9E" w:rsidP="003A1F9E">
            <w:pPr>
              <w:spacing w:after="120" w:line="312" w:lineRule="auto"/>
              <w:rPr>
                <w:rFonts w:ascii="Calibri" w:hAnsi="Calibri" w:cs="Calibri"/>
                <w:b/>
                <w:sz w:val="18"/>
                <w:szCs w:val="18"/>
              </w:rPr>
            </w:pPr>
            <w:r w:rsidRPr="00356052">
              <w:rPr>
                <w:rFonts w:ascii="Calibri" w:hAnsi="Calibri" w:cs="Calibri"/>
                <w:b/>
                <w:bCs/>
                <w:sz w:val="18"/>
                <w:szCs w:val="18"/>
                <w:lang w:val="en-GB"/>
              </w:rPr>
              <w:t xml:space="preserve">Highly Satisfactory (HS)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tcPr>
          <w:p w:rsidR="003A1F9E" w:rsidRPr="00356052" w:rsidRDefault="003A1F9E" w:rsidP="003A1F9E">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 xml:space="preserve">has no shortcomings and </w:t>
            </w:r>
            <w:r w:rsidRPr="00356052">
              <w:rPr>
                <w:rFonts w:ascii="Calibri" w:hAnsi="Calibri" w:cs="Calibri"/>
                <w:sz w:val="18"/>
                <w:szCs w:val="18"/>
                <w:lang w:val="en-GB"/>
              </w:rPr>
              <w:t xml:space="preserve">can be presented as “good practice”. </w:t>
            </w:r>
          </w:p>
        </w:tc>
      </w:tr>
      <w:tr w:rsidR="003A1F9E" w:rsidRPr="00356052">
        <w:trPr>
          <w:trHeight w:val="651"/>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tcPr>
          <w:p w:rsidR="003A1F9E" w:rsidRPr="00356052" w:rsidRDefault="003A1F9E" w:rsidP="003A1F9E">
            <w:pPr>
              <w:spacing w:after="120" w:line="312" w:lineRule="auto"/>
              <w:rPr>
                <w:rFonts w:ascii="Calibri" w:hAnsi="Calibri" w:cs="Calibri"/>
                <w:b/>
                <w:sz w:val="18"/>
                <w:szCs w:val="18"/>
              </w:rPr>
            </w:pPr>
            <w:r w:rsidRPr="00356052">
              <w:rPr>
                <w:rFonts w:ascii="Calibri" w:hAnsi="Calibri" w:cs="Calibri"/>
                <w:b/>
                <w:bCs/>
                <w:sz w:val="18"/>
                <w:szCs w:val="18"/>
                <w:lang w:val="en-GB"/>
              </w:rPr>
              <w:t>Satisfactory (S)</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tcPr>
          <w:p w:rsidR="003A1F9E" w:rsidRPr="00356052" w:rsidRDefault="003A1F9E" w:rsidP="003A1F9E">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has minor shortcomings.</w:t>
            </w:r>
          </w:p>
        </w:tc>
      </w:tr>
      <w:tr w:rsidR="003A1F9E" w:rsidRPr="00356052">
        <w:trPr>
          <w:trHeight w:val="669"/>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tcPr>
          <w:p w:rsidR="003A1F9E" w:rsidRPr="00356052" w:rsidRDefault="003A1F9E" w:rsidP="003A1F9E">
            <w:pPr>
              <w:spacing w:after="120" w:line="312" w:lineRule="auto"/>
              <w:rPr>
                <w:rFonts w:ascii="Calibri" w:hAnsi="Calibri" w:cs="Calibri"/>
                <w:b/>
                <w:sz w:val="18"/>
                <w:szCs w:val="18"/>
              </w:rPr>
            </w:pPr>
            <w:r w:rsidRPr="00356052">
              <w:rPr>
                <w:rFonts w:ascii="Calibri" w:hAnsi="Calibri" w:cs="Calibri"/>
                <w:b/>
                <w:bCs/>
                <w:sz w:val="18"/>
                <w:szCs w:val="18"/>
                <w:lang w:val="en-GB"/>
              </w:rPr>
              <w:t>Moderately Satisfactory (MS)</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tcPr>
          <w:p w:rsidR="003A1F9E" w:rsidRPr="00356052" w:rsidRDefault="003A1F9E" w:rsidP="003A1F9E">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has moderate shortcomings.</w:t>
            </w:r>
          </w:p>
        </w:tc>
      </w:tr>
      <w:tr w:rsidR="003A1F9E" w:rsidRPr="00356052">
        <w:trPr>
          <w:trHeight w:val="615"/>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tcPr>
          <w:p w:rsidR="003A1F9E" w:rsidRPr="00356052" w:rsidRDefault="003A1F9E" w:rsidP="003A1F9E">
            <w:pPr>
              <w:spacing w:after="120" w:line="312" w:lineRule="auto"/>
              <w:rPr>
                <w:rFonts w:ascii="Calibri" w:hAnsi="Calibri" w:cs="Calibri"/>
                <w:b/>
                <w:sz w:val="18"/>
                <w:szCs w:val="18"/>
              </w:rPr>
            </w:pPr>
            <w:r w:rsidRPr="00356052">
              <w:rPr>
                <w:rFonts w:ascii="Calibri" w:hAnsi="Calibri" w:cs="Calibri"/>
                <w:b/>
                <w:bCs/>
                <w:sz w:val="18"/>
                <w:szCs w:val="18"/>
                <w:lang w:val="en-GB"/>
              </w:rPr>
              <w:t>Moderately Unsatisfactory (MU)</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tcPr>
          <w:p w:rsidR="003A1F9E" w:rsidRPr="00356052" w:rsidRDefault="003A1F9E" w:rsidP="003A1F9E">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has significant shortcomings.</w:t>
            </w:r>
          </w:p>
        </w:tc>
      </w:tr>
      <w:tr w:rsidR="003A1F9E" w:rsidRPr="00356052">
        <w:trPr>
          <w:trHeight w:val="588"/>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tcPr>
          <w:p w:rsidR="003A1F9E" w:rsidRPr="00356052" w:rsidRDefault="003A1F9E" w:rsidP="003A1F9E">
            <w:pPr>
              <w:spacing w:after="120" w:line="312" w:lineRule="auto"/>
              <w:rPr>
                <w:rFonts w:ascii="Calibri" w:hAnsi="Calibri" w:cs="Calibri"/>
                <w:b/>
                <w:sz w:val="18"/>
                <w:szCs w:val="18"/>
              </w:rPr>
            </w:pPr>
            <w:r w:rsidRPr="00356052">
              <w:rPr>
                <w:rFonts w:ascii="Calibri" w:hAnsi="Calibri" w:cs="Calibri"/>
                <w:b/>
                <w:bCs/>
                <w:sz w:val="18"/>
                <w:szCs w:val="18"/>
                <w:lang w:val="en-GB"/>
              </w:rPr>
              <w:t>Unsatisfactory (U)</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tcPr>
          <w:p w:rsidR="003A1F9E" w:rsidRPr="00356052" w:rsidRDefault="003A1F9E" w:rsidP="003A1F9E">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has major shortcomings.</w:t>
            </w:r>
          </w:p>
        </w:tc>
      </w:tr>
      <w:tr w:rsidR="003A1F9E" w:rsidRPr="00356052">
        <w:trPr>
          <w:trHeight w:val="687"/>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tcPr>
          <w:p w:rsidR="003A1F9E" w:rsidRPr="00356052" w:rsidRDefault="003A1F9E" w:rsidP="003A1F9E">
            <w:pPr>
              <w:spacing w:after="120" w:line="312" w:lineRule="auto"/>
              <w:rPr>
                <w:rFonts w:ascii="Calibri" w:hAnsi="Calibri" w:cs="Calibri"/>
                <w:b/>
                <w:sz w:val="18"/>
                <w:szCs w:val="18"/>
              </w:rPr>
            </w:pPr>
            <w:r w:rsidRPr="00356052">
              <w:rPr>
                <w:rFonts w:ascii="Calibri" w:hAnsi="Calibri" w:cs="Calibri"/>
                <w:b/>
                <w:bCs/>
                <w:sz w:val="18"/>
                <w:szCs w:val="18"/>
                <w:lang w:val="en-GB"/>
              </w:rPr>
              <w:t>Highly Unsatisfactory (HU)</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tcPr>
          <w:p w:rsidR="003A1F9E" w:rsidRPr="00356052" w:rsidRDefault="003A1F9E" w:rsidP="003A1F9E">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has severe shortcomings.</w:t>
            </w:r>
          </w:p>
        </w:tc>
      </w:tr>
    </w:tbl>
    <w:p w:rsidR="003A1F9E" w:rsidRDefault="003A1F9E" w:rsidP="003A1F9E">
      <w:pPr>
        <w:spacing w:after="200" w:line="276" w:lineRule="auto"/>
        <w:rPr>
          <w:b/>
          <w:sz w:val="20"/>
          <w:szCs w:val="20"/>
        </w:rPr>
      </w:pPr>
      <w:r>
        <w:rPr>
          <w:b/>
          <w:sz w:val="20"/>
          <w:szCs w:val="20"/>
        </w:rPr>
        <w:br w:type="page"/>
      </w:r>
    </w:p>
    <w:p w:rsidR="003A1F9E" w:rsidRPr="00FA32E6" w:rsidRDefault="003A1F9E" w:rsidP="003A1F9E">
      <w:pPr>
        <w:rPr>
          <w:b/>
          <w:sz w:val="20"/>
          <w:szCs w:val="20"/>
        </w:rPr>
      </w:pPr>
      <w:r w:rsidRPr="00FA32E6">
        <w:rPr>
          <w:b/>
          <w:sz w:val="20"/>
          <w:szCs w:val="20"/>
        </w:rPr>
        <w:t>Annex 4:  Co-financing table</w:t>
      </w:r>
    </w:p>
    <w:p w:rsidR="003A1F9E" w:rsidRPr="00490950" w:rsidRDefault="003A1F9E" w:rsidP="003A1F9E">
      <w:pPr>
        <w:rPr>
          <w:rFonts w:cstheme="minorHAnsi"/>
          <w:sz w:val="20"/>
          <w:szCs w:val="20"/>
        </w:rPr>
      </w:pPr>
    </w:p>
    <w:tbl>
      <w:tblPr>
        <w:tblW w:w="0" w:type="auto"/>
        <w:tblLook w:val="04A0"/>
      </w:tblPr>
      <w:tblGrid>
        <w:gridCol w:w="1398"/>
        <w:gridCol w:w="1579"/>
        <w:gridCol w:w="1469"/>
        <w:gridCol w:w="1690"/>
        <w:gridCol w:w="1560"/>
        <w:gridCol w:w="1539"/>
      </w:tblGrid>
      <w:tr w:rsidR="003A1F9E" w:rsidRPr="00490950">
        <w:tc>
          <w:tcPr>
            <w:tcW w:w="2093" w:type="dxa"/>
            <w:vAlign w:val="center"/>
          </w:tcPr>
          <w:p w:rsidR="003A1F9E" w:rsidRPr="00490950" w:rsidRDefault="003A1F9E" w:rsidP="003A1F9E">
            <w:pPr>
              <w:spacing w:line="276" w:lineRule="auto"/>
              <w:rPr>
                <w:rFonts w:cstheme="minorHAnsi"/>
                <w:sz w:val="20"/>
                <w:szCs w:val="20"/>
              </w:rPr>
            </w:pPr>
            <w:r w:rsidRPr="00490950">
              <w:rPr>
                <w:rFonts w:cstheme="minorHAnsi"/>
                <w:sz w:val="20"/>
                <w:szCs w:val="20"/>
              </w:rPr>
              <w:t>Sources of Co-financing</w:t>
            </w:r>
            <w:r w:rsidRPr="00490950">
              <w:rPr>
                <w:rStyle w:val="FootnoteReference"/>
                <w:rFonts w:cstheme="minorHAnsi"/>
                <w:sz w:val="20"/>
                <w:szCs w:val="20"/>
              </w:rPr>
              <w:footnoteReference w:id="3"/>
            </w:r>
          </w:p>
        </w:tc>
        <w:tc>
          <w:tcPr>
            <w:tcW w:w="2094" w:type="dxa"/>
            <w:vAlign w:val="center"/>
          </w:tcPr>
          <w:p w:rsidR="003A1F9E" w:rsidRPr="00490950" w:rsidRDefault="003A1F9E" w:rsidP="003A1F9E">
            <w:pPr>
              <w:spacing w:line="276" w:lineRule="auto"/>
              <w:rPr>
                <w:rFonts w:cstheme="minorHAnsi"/>
                <w:sz w:val="20"/>
                <w:szCs w:val="20"/>
              </w:rPr>
            </w:pPr>
            <w:r w:rsidRPr="00490950">
              <w:rPr>
                <w:rFonts w:cstheme="minorHAnsi"/>
                <w:sz w:val="20"/>
                <w:szCs w:val="20"/>
              </w:rPr>
              <w:t>Name of Co-financer</w:t>
            </w:r>
          </w:p>
        </w:tc>
        <w:tc>
          <w:tcPr>
            <w:tcW w:w="2319" w:type="dxa"/>
            <w:vAlign w:val="center"/>
          </w:tcPr>
          <w:p w:rsidR="003A1F9E" w:rsidRPr="00490950" w:rsidRDefault="003A1F9E" w:rsidP="003A1F9E">
            <w:pPr>
              <w:spacing w:line="276" w:lineRule="auto"/>
              <w:rPr>
                <w:rFonts w:cstheme="minorHAnsi"/>
                <w:sz w:val="20"/>
                <w:szCs w:val="20"/>
              </w:rPr>
            </w:pPr>
            <w:r w:rsidRPr="00490950">
              <w:rPr>
                <w:rFonts w:cstheme="minorHAnsi"/>
                <w:sz w:val="20"/>
                <w:szCs w:val="20"/>
              </w:rPr>
              <w:t>Type of Co-financing</w:t>
            </w:r>
            <w:r w:rsidRPr="00490950">
              <w:rPr>
                <w:rStyle w:val="FootnoteReference"/>
                <w:rFonts w:cstheme="minorHAnsi"/>
                <w:sz w:val="20"/>
                <w:szCs w:val="20"/>
              </w:rPr>
              <w:footnoteReference w:id="4"/>
            </w:r>
          </w:p>
        </w:tc>
        <w:tc>
          <w:tcPr>
            <w:tcW w:w="2428" w:type="dxa"/>
            <w:vAlign w:val="center"/>
          </w:tcPr>
          <w:p w:rsidR="003A1F9E" w:rsidRPr="00490950" w:rsidRDefault="003A1F9E" w:rsidP="003A1F9E">
            <w:pPr>
              <w:spacing w:line="276" w:lineRule="auto"/>
              <w:rPr>
                <w:rFonts w:cstheme="minorHAnsi"/>
                <w:sz w:val="20"/>
                <w:szCs w:val="20"/>
              </w:rPr>
            </w:pPr>
            <w:r w:rsidRPr="00490950">
              <w:rPr>
                <w:rFonts w:cstheme="minorHAnsi"/>
                <w:sz w:val="20"/>
                <w:szCs w:val="20"/>
              </w:rPr>
              <w:t>Amount Confirmed at CEO endorsement / approval</w:t>
            </w:r>
            <w:r>
              <w:rPr>
                <w:rFonts w:cstheme="minorHAnsi"/>
                <w:sz w:val="20"/>
                <w:szCs w:val="20"/>
              </w:rPr>
              <w:t xml:space="preserve"> in USD</w:t>
            </w:r>
          </w:p>
        </w:tc>
        <w:tc>
          <w:tcPr>
            <w:tcW w:w="2155" w:type="dxa"/>
            <w:vAlign w:val="center"/>
          </w:tcPr>
          <w:p w:rsidR="003A1F9E" w:rsidRPr="00490950" w:rsidRDefault="003A1F9E" w:rsidP="003A1F9E">
            <w:pPr>
              <w:spacing w:line="276" w:lineRule="auto"/>
              <w:rPr>
                <w:rFonts w:cstheme="minorHAnsi"/>
                <w:sz w:val="20"/>
                <w:szCs w:val="20"/>
              </w:rPr>
            </w:pPr>
            <w:r w:rsidRPr="00490950">
              <w:rPr>
                <w:rFonts w:cstheme="minorHAnsi"/>
                <w:sz w:val="20"/>
                <w:szCs w:val="20"/>
              </w:rPr>
              <w:t>Actual Amount Materialized at Midterm</w:t>
            </w:r>
          </w:p>
        </w:tc>
        <w:tc>
          <w:tcPr>
            <w:tcW w:w="2087" w:type="dxa"/>
            <w:vAlign w:val="center"/>
          </w:tcPr>
          <w:p w:rsidR="003A1F9E" w:rsidRPr="00490950" w:rsidRDefault="003A1F9E" w:rsidP="003A1F9E">
            <w:pPr>
              <w:spacing w:line="276" w:lineRule="auto"/>
              <w:rPr>
                <w:rFonts w:cstheme="minorHAnsi"/>
                <w:sz w:val="20"/>
                <w:szCs w:val="20"/>
              </w:rPr>
            </w:pPr>
            <w:r w:rsidRPr="00490950">
              <w:rPr>
                <w:rFonts w:cstheme="minorHAnsi"/>
                <w:sz w:val="20"/>
                <w:szCs w:val="20"/>
              </w:rPr>
              <w:t>Actual Amount Materialized at Closing</w:t>
            </w:r>
          </w:p>
        </w:tc>
      </w:tr>
      <w:tr w:rsidR="003A1F9E" w:rsidRPr="00490950">
        <w:tc>
          <w:tcPr>
            <w:tcW w:w="2093" w:type="dxa"/>
            <w:vAlign w:val="center"/>
          </w:tcPr>
          <w:p w:rsidR="003A1F9E" w:rsidRPr="00490950" w:rsidRDefault="003A1F9E" w:rsidP="003A1F9E">
            <w:pPr>
              <w:spacing w:line="276" w:lineRule="auto"/>
              <w:rPr>
                <w:rFonts w:cstheme="minorHAnsi"/>
                <w:sz w:val="20"/>
                <w:szCs w:val="20"/>
              </w:rPr>
            </w:pPr>
          </w:p>
        </w:tc>
        <w:tc>
          <w:tcPr>
            <w:tcW w:w="2094" w:type="dxa"/>
            <w:vAlign w:val="center"/>
          </w:tcPr>
          <w:p w:rsidR="003A1F9E" w:rsidRPr="00490950" w:rsidRDefault="003A1F9E" w:rsidP="003A1F9E">
            <w:pPr>
              <w:spacing w:line="276" w:lineRule="auto"/>
              <w:rPr>
                <w:rFonts w:cstheme="minorHAnsi"/>
                <w:sz w:val="20"/>
                <w:szCs w:val="20"/>
              </w:rPr>
            </w:pPr>
            <w:r>
              <w:rPr>
                <w:rFonts w:cstheme="minorHAnsi"/>
                <w:sz w:val="20"/>
                <w:szCs w:val="20"/>
              </w:rPr>
              <w:t>UNDP</w:t>
            </w:r>
          </w:p>
        </w:tc>
        <w:tc>
          <w:tcPr>
            <w:tcW w:w="2319" w:type="dxa"/>
            <w:vAlign w:val="center"/>
          </w:tcPr>
          <w:p w:rsidR="003A1F9E" w:rsidRPr="00490950" w:rsidRDefault="003A1F9E" w:rsidP="003A1F9E">
            <w:pPr>
              <w:spacing w:line="276" w:lineRule="auto"/>
              <w:rPr>
                <w:rFonts w:cstheme="minorHAnsi"/>
                <w:sz w:val="20"/>
                <w:szCs w:val="20"/>
              </w:rPr>
            </w:pPr>
            <w:r>
              <w:rPr>
                <w:rFonts w:cstheme="minorHAnsi"/>
                <w:sz w:val="20"/>
                <w:szCs w:val="20"/>
              </w:rPr>
              <w:t>In cash</w:t>
            </w:r>
          </w:p>
        </w:tc>
        <w:tc>
          <w:tcPr>
            <w:tcW w:w="2428" w:type="dxa"/>
            <w:vAlign w:val="center"/>
          </w:tcPr>
          <w:p w:rsidR="003A1F9E" w:rsidRPr="00490950" w:rsidRDefault="003A1F9E" w:rsidP="003A1F9E">
            <w:pPr>
              <w:spacing w:line="276" w:lineRule="auto"/>
              <w:rPr>
                <w:rFonts w:cstheme="minorHAnsi"/>
                <w:sz w:val="20"/>
                <w:szCs w:val="20"/>
              </w:rPr>
            </w:pPr>
            <w:r>
              <w:rPr>
                <w:rFonts w:cstheme="minorHAnsi"/>
                <w:sz w:val="20"/>
                <w:szCs w:val="20"/>
              </w:rPr>
              <w:t>20,000</w:t>
            </w:r>
          </w:p>
        </w:tc>
        <w:tc>
          <w:tcPr>
            <w:tcW w:w="2155" w:type="dxa"/>
            <w:vAlign w:val="center"/>
          </w:tcPr>
          <w:p w:rsidR="003A1F9E" w:rsidRPr="00490950" w:rsidRDefault="003A1F9E" w:rsidP="003A1F9E">
            <w:pPr>
              <w:spacing w:line="276" w:lineRule="auto"/>
              <w:rPr>
                <w:rFonts w:cstheme="minorHAnsi"/>
                <w:sz w:val="20"/>
                <w:szCs w:val="20"/>
              </w:rPr>
            </w:pPr>
          </w:p>
        </w:tc>
        <w:tc>
          <w:tcPr>
            <w:tcW w:w="2087" w:type="dxa"/>
            <w:vAlign w:val="center"/>
          </w:tcPr>
          <w:p w:rsidR="003A1F9E" w:rsidRPr="00490950" w:rsidRDefault="003A1F9E" w:rsidP="003A1F9E">
            <w:pPr>
              <w:spacing w:line="276" w:lineRule="auto"/>
              <w:rPr>
                <w:rFonts w:cstheme="minorHAnsi"/>
                <w:sz w:val="20"/>
                <w:szCs w:val="20"/>
              </w:rPr>
            </w:pPr>
          </w:p>
        </w:tc>
      </w:tr>
      <w:tr w:rsidR="003A1F9E" w:rsidRPr="00490950">
        <w:tc>
          <w:tcPr>
            <w:tcW w:w="2093" w:type="dxa"/>
            <w:vAlign w:val="center"/>
          </w:tcPr>
          <w:p w:rsidR="003A1F9E" w:rsidRPr="00490950" w:rsidRDefault="003A1F9E" w:rsidP="003A1F9E">
            <w:pPr>
              <w:spacing w:line="276" w:lineRule="auto"/>
              <w:rPr>
                <w:rFonts w:cstheme="minorHAnsi"/>
                <w:sz w:val="20"/>
                <w:szCs w:val="20"/>
              </w:rPr>
            </w:pPr>
          </w:p>
        </w:tc>
        <w:tc>
          <w:tcPr>
            <w:tcW w:w="2094" w:type="dxa"/>
            <w:vAlign w:val="center"/>
          </w:tcPr>
          <w:p w:rsidR="003A1F9E" w:rsidRPr="00490950" w:rsidRDefault="003A1F9E" w:rsidP="003A1F9E">
            <w:pPr>
              <w:spacing w:line="276" w:lineRule="auto"/>
              <w:rPr>
                <w:rFonts w:cstheme="minorHAnsi"/>
                <w:sz w:val="20"/>
                <w:szCs w:val="20"/>
              </w:rPr>
            </w:pPr>
            <w:r>
              <w:rPr>
                <w:rFonts w:cstheme="minorHAnsi"/>
                <w:sz w:val="20"/>
                <w:szCs w:val="20"/>
              </w:rPr>
              <w:t>Department of National Planning</w:t>
            </w:r>
          </w:p>
        </w:tc>
        <w:tc>
          <w:tcPr>
            <w:tcW w:w="2319" w:type="dxa"/>
            <w:vAlign w:val="center"/>
          </w:tcPr>
          <w:p w:rsidR="003A1F9E" w:rsidRPr="00490950" w:rsidRDefault="003A1F9E" w:rsidP="003A1F9E">
            <w:pPr>
              <w:spacing w:line="276" w:lineRule="auto"/>
              <w:rPr>
                <w:rFonts w:cstheme="minorHAnsi"/>
                <w:sz w:val="20"/>
                <w:szCs w:val="20"/>
              </w:rPr>
            </w:pPr>
            <w:r>
              <w:rPr>
                <w:rFonts w:cstheme="minorHAnsi"/>
                <w:sz w:val="20"/>
                <w:szCs w:val="20"/>
              </w:rPr>
              <w:t>In kind</w:t>
            </w:r>
          </w:p>
        </w:tc>
        <w:tc>
          <w:tcPr>
            <w:tcW w:w="2428" w:type="dxa"/>
            <w:vAlign w:val="center"/>
          </w:tcPr>
          <w:p w:rsidR="003A1F9E" w:rsidRPr="00490950" w:rsidRDefault="003A1F9E" w:rsidP="003A1F9E">
            <w:pPr>
              <w:spacing w:line="276" w:lineRule="auto"/>
              <w:rPr>
                <w:rFonts w:cstheme="minorHAnsi"/>
                <w:sz w:val="20"/>
                <w:szCs w:val="20"/>
              </w:rPr>
            </w:pPr>
            <w:r>
              <w:rPr>
                <w:rFonts w:cstheme="minorHAnsi"/>
                <w:sz w:val="20"/>
                <w:szCs w:val="20"/>
              </w:rPr>
              <w:t>89,600</w:t>
            </w:r>
          </w:p>
        </w:tc>
        <w:tc>
          <w:tcPr>
            <w:tcW w:w="2155" w:type="dxa"/>
            <w:vAlign w:val="center"/>
          </w:tcPr>
          <w:p w:rsidR="003A1F9E" w:rsidRPr="00490950" w:rsidRDefault="003A1F9E" w:rsidP="003A1F9E">
            <w:pPr>
              <w:spacing w:line="276" w:lineRule="auto"/>
              <w:rPr>
                <w:rFonts w:cstheme="minorHAnsi"/>
                <w:sz w:val="20"/>
                <w:szCs w:val="20"/>
              </w:rPr>
            </w:pPr>
          </w:p>
        </w:tc>
        <w:tc>
          <w:tcPr>
            <w:tcW w:w="2087" w:type="dxa"/>
            <w:vAlign w:val="center"/>
          </w:tcPr>
          <w:p w:rsidR="003A1F9E" w:rsidRPr="00490950" w:rsidRDefault="003A1F9E" w:rsidP="003A1F9E">
            <w:pPr>
              <w:spacing w:line="276" w:lineRule="auto"/>
              <w:rPr>
                <w:rFonts w:cstheme="minorHAnsi"/>
                <w:sz w:val="20"/>
                <w:szCs w:val="20"/>
              </w:rPr>
            </w:pPr>
          </w:p>
        </w:tc>
      </w:tr>
      <w:tr w:rsidR="003A1F9E" w:rsidRPr="00490950">
        <w:tc>
          <w:tcPr>
            <w:tcW w:w="2093" w:type="dxa"/>
            <w:vAlign w:val="center"/>
          </w:tcPr>
          <w:p w:rsidR="003A1F9E" w:rsidRPr="00490950" w:rsidRDefault="003A1F9E" w:rsidP="003A1F9E">
            <w:pPr>
              <w:spacing w:line="276" w:lineRule="auto"/>
              <w:rPr>
                <w:rFonts w:cstheme="minorHAnsi"/>
                <w:sz w:val="20"/>
                <w:szCs w:val="20"/>
              </w:rPr>
            </w:pPr>
          </w:p>
        </w:tc>
        <w:tc>
          <w:tcPr>
            <w:tcW w:w="2094" w:type="dxa"/>
            <w:vAlign w:val="center"/>
          </w:tcPr>
          <w:p w:rsidR="003A1F9E" w:rsidRPr="00490950" w:rsidRDefault="003A1F9E" w:rsidP="003A1F9E">
            <w:pPr>
              <w:spacing w:line="276" w:lineRule="auto"/>
              <w:rPr>
                <w:rFonts w:cstheme="minorHAnsi"/>
                <w:sz w:val="20"/>
                <w:szCs w:val="20"/>
              </w:rPr>
            </w:pPr>
            <w:r>
              <w:rPr>
                <w:rFonts w:cstheme="minorHAnsi"/>
                <w:sz w:val="20"/>
                <w:szCs w:val="20"/>
              </w:rPr>
              <w:t>Ministry of Tourism Arts and Culture</w:t>
            </w:r>
          </w:p>
        </w:tc>
        <w:tc>
          <w:tcPr>
            <w:tcW w:w="2319" w:type="dxa"/>
            <w:vAlign w:val="center"/>
          </w:tcPr>
          <w:p w:rsidR="003A1F9E" w:rsidRPr="00490950" w:rsidRDefault="003A1F9E" w:rsidP="003A1F9E">
            <w:pPr>
              <w:spacing w:line="276" w:lineRule="auto"/>
              <w:rPr>
                <w:rFonts w:cstheme="minorHAnsi"/>
                <w:sz w:val="20"/>
                <w:szCs w:val="20"/>
              </w:rPr>
            </w:pPr>
            <w:r>
              <w:rPr>
                <w:rFonts w:cstheme="minorHAnsi"/>
                <w:sz w:val="20"/>
                <w:szCs w:val="20"/>
              </w:rPr>
              <w:t>In kind</w:t>
            </w:r>
          </w:p>
        </w:tc>
        <w:tc>
          <w:tcPr>
            <w:tcW w:w="2428" w:type="dxa"/>
            <w:vAlign w:val="center"/>
          </w:tcPr>
          <w:p w:rsidR="003A1F9E" w:rsidRPr="00490950" w:rsidRDefault="003A1F9E" w:rsidP="003A1F9E">
            <w:pPr>
              <w:spacing w:line="276" w:lineRule="auto"/>
              <w:rPr>
                <w:rFonts w:cstheme="minorHAnsi"/>
                <w:sz w:val="20"/>
                <w:szCs w:val="20"/>
              </w:rPr>
            </w:pPr>
            <w:r>
              <w:rPr>
                <w:rFonts w:cstheme="minorHAnsi"/>
                <w:sz w:val="20"/>
                <w:szCs w:val="20"/>
              </w:rPr>
              <w:t>543,690</w:t>
            </w:r>
          </w:p>
        </w:tc>
        <w:tc>
          <w:tcPr>
            <w:tcW w:w="2155" w:type="dxa"/>
            <w:vAlign w:val="center"/>
          </w:tcPr>
          <w:p w:rsidR="003A1F9E" w:rsidRPr="00490950" w:rsidRDefault="003A1F9E" w:rsidP="003A1F9E">
            <w:pPr>
              <w:spacing w:line="276" w:lineRule="auto"/>
              <w:rPr>
                <w:rFonts w:cstheme="minorHAnsi"/>
                <w:sz w:val="20"/>
                <w:szCs w:val="20"/>
              </w:rPr>
            </w:pPr>
          </w:p>
        </w:tc>
        <w:tc>
          <w:tcPr>
            <w:tcW w:w="2087" w:type="dxa"/>
            <w:vAlign w:val="center"/>
          </w:tcPr>
          <w:p w:rsidR="003A1F9E" w:rsidRPr="00490950" w:rsidRDefault="003A1F9E" w:rsidP="003A1F9E">
            <w:pPr>
              <w:spacing w:line="276" w:lineRule="auto"/>
              <w:rPr>
                <w:rFonts w:cstheme="minorHAnsi"/>
                <w:sz w:val="20"/>
                <w:szCs w:val="20"/>
              </w:rPr>
            </w:pPr>
          </w:p>
        </w:tc>
      </w:tr>
      <w:tr w:rsidR="003A1F9E" w:rsidRPr="00490950">
        <w:tc>
          <w:tcPr>
            <w:tcW w:w="2093" w:type="dxa"/>
            <w:vAlign w:val="center"/>
          </w:tcPr>
          <w:p w:rsidR="003A1F9E" w:rsidRPr="00490950" w:rsidRDefault="003A1F9E" w:rsidP="003A1F9E">
            <w:pPr>
              <w:spacing w:line="276" w:lineRule="auto"/>
              <w:rPr>
                <w:rFonts w:cstheme="minorHAnsi"/>
                <w:sz w:val="20"/>
                <w:szCs w:val="20"/>
              </w:rPr>
            </w:pPr>
          </w:p>
        </w:tc>
        <w:tc>
          <w:tcPr>
            <w:tcW w:w="2094" w:type="dxa"/>
            <w:vAlign w:val="center"/>
          </w:tcPr>
          <w:p w:rsidR="003A1F9E" w:rsidRPr="00490950" w:rsidRDefault="003A1F9E" w:rsidP="003A1F9E">
            <w:pPr>
              <w:spacing w:line="276" w:lineRule="auto"/>
              <w:rPr>
                <w:rFonts w:cstheme="minorHAnsi"/>
                <w:sz w:val="20"/>
                <w:szCs w:val="20"/>
              </w:rPr>
            </w:pPr>
            <w:r>
              <w:rPr>
                <w:rFonts w:cstheme="minorHAnsi"/>
                <w:sz w:val="20"/>
                <w:szCs w:val="20"/>
              </w:rPr>
              <w:t>Ministry of Housing and Environment</w:t>
            </w:r>
          </w:p>
        </w:tc>
        <w:tc>
          <w:tcPr>
            <w:tcW w:w="2319" w:type="dxa"/>
            <w:vAlign w:val="center"/>
          </w:tcPr>
          <w:p w:rsidR="003A1F9E" w:rsidRPr="00490950" w:rsidRDefault="003A1F9E" w:rsidP="003A1F9E">
            <w:pPr>
              <w:spacing w:line="276" w:lineRule="auto"/>
              <w:rPr>
                <w:rFonts w:cstheme="minorHAnsi"/>
                <w:sz w:val="20"/>
                <w:szCs w:val="20"/>
              </w:rPr>
            </w:pPr>
            <w:r>
              <w:rPr>
                <w:rFonts w:cstheme="minorHAnsi"/>
                <w:sz w:val="20"/>
                <w:szCs w:val="20"/>
              </w:rPr>
              <w:t>In kind</w:t>
            </w:r>
          </w:p>
        </w:tc>
        <w:tc>
          <w:tcPr>
            <w:tcW w:w="2428" w:type="dxa"/>
            <w:vAlign w:val="center"/>
          </w:tcPr>
          <w:p w:rsidR="003A1F9E" w:rsidRPr="00490950" w:rsidRDefault="003A1F9E" w:rsidP="003A1F9E">
            <w:pPr>
              <w:spacing w:line="276" w:lineRule="auto"/>
              <w:rPr>
                <w:rFonts w:cstheme="minorHAnsi"/>
                <w:sz w:val="20"/>
                <w:szCs w:val="20"/>
              </w:rPr>
            </w:pPr>
            <w:r>
              <w:rPr>
                <w:rFonts w:cstheme="minorHAnsi"/>
                <w:sz w:val="20"/>
                <w:szCs w:val="20"/>
              </w:rPr>
              <w:t>997,148.74</w:t>
            </w:r>
          </w:p>
        </w:tc>
        <w:tc>
          <w:tcPr>
            <w:tcW w:w="2155" w:type="dxa"/>
            <w:vAlign w:val="center"/>
          </w:tcPr>
          <w:p w:rsidR="003A1F9E" w:rsidRPr="00490950" w:rsidRDefault="003A1F9E" w:rsidP="003A1F9E">
            <w:pPr>
              <w:spacing w:line="276" w:lineRule="auto"/>
              <w:rPr>
                <w:rFonts w:cstheme="minorHAnsi"/>
                <w:sz w:val="20"/>
                <w:szCs w:val="20"/>
              </w:rPr>
            </w:pPr>
          </w:p>
        </w:tc>
        <w:tc>
          <w:tcPr>
            <w:tcW w:w="2087" w:type="dxa"/>
            <w:vAlign w:val="center"/>
          </w:tcPr>
          <w:p w:rsidR="003A1F9E" w:rsidRPr="00490950" w:rsidRDefault="003A1F9E" w:rsidP="003A1F9E">
            <w:pPr>
              <w:spacing w:line="276" w:lineRule="auto"/>
              <w:rPr>
                <w:rFonts w:cstheme="minorHAnsi"/>
                <w:sz w:val="20"/>
                <w:szCs w:val="20"/>
              </w:rPr>
            </w:pPr>
          </w:p>
        </w:tc>
      </w:tr>
      <w:tr w:rsidR="003A1F9E" w:rsidRPr="00490950">
        <w:tc>
          <w:tcPr>
            <w:tcW w:w="2093" w:type="dxa"/>
            <w:vAlign w:val="center"/>
          </w:tcPr>
          <w:p w:rsidR="003A1F9E" w:rsidRPr="00490950" w:rsidRDefault="003A1F9E" w:rsidP="003A1F9E">
            <w:pPr>
              <w:spacing w:line="276" w:lineRule="auto"/>
              <w:rPr>
                <w:rFonts w:cstheme="minorHAnsi"/>
                <w:sz w:val="20"/>
                <w:szCs w:val="20"/>
              </w:rPr>
            </w:pPr>
          </w:p>
        </w:tc>
        <w:tc>
          <w:tcPr>
            <w:tcW w:w="2094" w:type="dxa"/>
            <w:vAlign w:val="center"/>
          </w:tcPr>
          <w:p w:rsidR="003A1F9E" w:rsidRPr="00490950" w:rsidRDefault="003A1F9E" w:rsidP="003A1F9E">
            <w:pPr>
              <w:spacing w:line="276" w:lineRule="auto"/>
              <w:rPr>
                <w:rFonts w:cstheme="minorHAnsi"/>
                <w:sz w:val="20"/>
                <w:szCs w:val="20"/>
              </w:rPr>
            </w:pPr>
          </w:p>
        </w:tc>
        <w:tc>
          <w:tcPr>
            <w:tcW w:w="2319" w:type="dxa"/>
            <w:vAlign w:val="center"/>
          </w:tcPr>
          <w:p w:rsidR="003A1F9E" w:rsidRPr="00490950" w:rsidRDefault="003A1F9E" w:rsidP="003A1F9E">
            <w:pPr>
              <w:spacing w:line="276" w:lineRule="auto"/>
              <w:rPr>
                <w:rFonts w:cstheme="minorHAnsi"/>
                <w:sz w:val="20"/>
                <w:szCs w:val="20"/>
              </w:rPr>
            </w:pPr>
          </w:p>
        </w:tc>
        <w:tc>
          <w:tcPr>
            <w:tcW w:w="2428" w:type="dxa"/>
            <w:vAlign w:val="center"/>
          </w:tcPr>
          <w:p w:rsidR="003A1F9E" w:rsidRPr="00490950" w:rsidRDefault="003A1F9E" w:rsidP="003A1F9E">
            <w:pPr>
              <w:spacing w:line="276" w:lineRule="auto"/>
              <w:rPr>
                <w:rFonts w:cstheme="minorHAnsi"/>
                <w:sz w:val="20"/>
                <w:szCs w:val="20"/>
              </w:rPr>
            </w:pPr>
          </w:p>
        </w:tc>
        <w:tc>
          <w:tcPr>
            <w:tcW w:w="2155" w:type="dxa"/>
            <w:vAlign w:val="center"/>
          </w:tcPr>
          <w:p w:rsidR="003A1F9E" w:rsidRPr="00490950" w:rsidRDefault="003A1F9E" w:rsidP="003A1F9E">
            <w:pPr>
              <w:spacing w:line="276" w:lineRule="auto"/>
              <w:rPr>
                <w:rFonts w:cstheme="minorHAnsi"/>
                <w:sz w:val="20"/>
                <w:szCs w:val="20"/>
              </w:rPr>
            </w:pPr>
          </w:p>
        </w:tc>
        <w:tc>
          <w:tcPr>
            <w:tcW w:w="2087" w:type="dxa"/>
            <w:vAlign w:val="center"/>
          </w:tcPr>
          <w:p w:rsidR="003A1F9E" w:rsidRPr="00490950" w:rsidRDefault="003A1F9E" w:rsidP="003A1F9E">
            <w:pPr>
              <w:spacing w:line="276" w:lineRule="auto"/>
              <w:rPr>
                <w:rFonts w:cstheme="minorHAnsi"/>
                <w:sz w:val="20"/>
                <w:szCs w:val="20"/>
              </w:rPr>
            </w:pPr>
          </w:p>
        </w:tc>
      </w:tr>
      <w:tr w:rsidR="003A1F9E" w:rsidRPr="00490950">
        <w:tc>
          <w:tcPr>
            <w:tcW w:w="2093" w:type="dxa"/>
            <w:vAlign w:val="center"/>
          </w:tcPr>
          <w:p w:rsidR="003A1F9E" w:rsidRPr="00490950" w:rsidRDefault="003A1F9E" w:rsidP="003A1F9E">
            <w:pPr>
              <w:spacing w:line="276" w:lineRule="auto"/>
              <w:rPr>
                <w:rFonts w:cstheme="minorHAnsi"/>
                <w:sz w:val="20"/>
                <w:szCs w:val="20"/>
              </w:rPr>
            </w:pPr>
          </w:p>
        </w:tc>
        <w:tc>
          <w:tcPr>
            <w:tcW w:w="2094" w:type="dxa"/>
            <w:vAlign w:val="center"/>
          </w:tcPr>
          <w:p w:rsidR="003A1F9E" w:rsidRPr="00490950" w:rsidRDefault="003A1F9E" w:rsidP="003A1F9E">
            <w:pPr>
              <w:spacing w:line="276" w:lineRule="auto"/>
              <w:rPr>
                <w:rFonts w:cstheme="minorHAnsi"/>
                <w:sz w:val="20"/>
                <w:szCs w:val="20"/>
              </w:rPr>
            </w:pPr>
          </w:p>
        </w:tc>
        <w:tc>
          <w:tcPr>
            <w:tcW w:w="2319" w:type="dxa"/>
            <w:vAlign w:val="center"/>
          </w:tcPr>
          <w:p w:rsidR="003A1F9E" w:rsidRPr="00490950" w:rsidRDefault="003A1F9E" w:rsidP="003A1F9E">
            <w:pPr>
              <w:spacing w:line="276" w:lineRule="auto"/>
              <w:rPr>
                <w:rFonts w:cstheme="minorHAnsi"/>
                <w:sz w:val="20"/>
                <w:szCs w:val="20"/>
              </w:rPr>
            </w:pPr>
          </w:p>
        </w:tc>
        <w:tc>
          <w:tcPr>
            <w:tcW w:w="2428" w:type="dxa"/>
            <w:vAlign w:val="center"/>
          </w:tcPr>
          <w:p w:rsidR="003A1F9E" w:rsidRPr="00490950" w:rsidRDefault="003A1F9E" w:rsidP="003A1F9E">
            <w:pPr>
              <w:spacing w:line="276" w:lineRule="auto"/>
              <w:rPr>
                <w:rFonts w:cstheme="minorHAnsi"/>
                <w:sz w:val="20"/>
                <w:szCs w:val="20"/>
              </w:rPr>
            </w:pPr>
          </w:p>
        </w:tc>
        <w:tc>
          <w:tcPr>
            <w:tcW w:w="2155" w:type="dxa"/>
            <w:vAlign w:val="center"/>
          </w:tcPr>
          <w:p w:rsidR="003A1F9E" w:rsidRPr="00490950" w:rsidRDefault="003A1F9E" w:rsidP="003A1F9E">
            <w:pPr>
              <w:spacing w:line="276" w:lineRule="auto"/>
              <w:rPr>
                <w:rFonts w:cstheme="minorHAnsi"/>
                <w:sz w:val="20"/>
                <w:szCs w:val="20"/>
              </w:rPr>
            </w:pPr>
          </w:p>
        </w:tc>
        <w:tc>
          <w:tcPr>
            <w:tcW w:w="2087" w:type="dxa"/>
            <w:vAlign w:val="center"/>
          </w:tcPr>
          <w:p w:rsidR="003A1F9E" w:rsidRPr="00490950" w:rsidRDefault="003A1F9E" w:rsidP="003A1F9E">
            <w:pPr>
              <w:spacing w:line="276" w:lineRule="auto"/>
              <w:rPr>
                <w:rFonts w:cstheme="minorHAnsi"/>
                <w:sz w:val="20"/>
                <w:szCs w:val="20"/>
              </w:rPr>
            </w:pPr>
          </w:p>
        </w:tc>
      </w:tr>
      <w:tr w:rsidR="003A1F9E" w:rsidRPr="00490950">
        <w:tc>
          <w:tcPr>
            <w:tcW w:w="2093" w:type="dxa"/>
            <w:vAlign w:val="center"/>
          </w:tcPr>
          <w:p w:rsidR="003A1F9E" w:rsidRPr="00490950" w:rsidRDefault="003A1F9E" w:rsidP="003A1F9E">
            <w:pPr>
              <w:spacing w:line="276" w:lineRule="auto"/>
              <w:rPr>
                <w:rFonts w:cstheme="minorHAnsi"/>
                <w:sz w:val="20"/>
                <w:szCs w:val="20"/>
              </w:rPr>
            </w:pPr>
          </w:p>
        </w:tc>
        <w:tc>
          <w:tcPr>
            <w:tcW w:w="2094" w:type="dxa"/>
            <w:vAlign w:val="center"/>
          </w:tcPr>
          <w:p w:rsidR="003A1F9E" w:rsidRPr="00490950" w:rsidRDefault="003A1F9E" w:rsidP="003A1F9E">
            <w:pPr>
              <w:spacing w:line="276" w:lineRule="auto"/>
              <w:rPr>
                <w:rFonts w:cstheme="minorHAnsi"/>
                <w:sz w:val="20"/>
                <w:szCs w:val="20"/>
              </w:rPr>
            </w:pPr>
          </w:p>
        </w:tc>
        <w:tc>
          <w:tcPr>
            <w:tcW w:w="2319" w:type="dxa"/>
            <w:vAlign w:val="center"/>
          </w:tcPr>
          <w:p w:rsidR="003A1F9E" w:rsidRPr="00490950" w:rsidRDefault="003A1F9E" w:rsidP="003A1F9E">
            <w:pPr>
              <w:spacing w:line="276" w:lineRule="auto"/>
              <w:rPr>
                <w:rFonts w:cstheme="minorHAnsi"/>
                <w:sz w:val="20"/>
                <w:szCs w:val="20"/>
              </w:rPr>
            </w:pPr>
          </w:p>
        </w:tc>
        <w:tc>
          <w:tcPr>
            <w:tcW w:w="2428" w:type="dxa"/>
            <w:vAlign w:val="center"/>
          </w:tcPr>
          <w:p w:rsidR="003A1F9E" w:rsidRPr="00490950" w:rsidRDefault="003A1F9E" w:rsidP="003A1F9E">
            <w:pPr>
              <w:spacing w:line="276" w:lineRule="auto"/>
              <w:rPr>
                <w:rFonts w:cstheme="minorHAnsi"/>
                <w:sz w:val="20"/>
                <w:szCs w:val="20"/>
              </w:rPr>
            </w:pPr>
          </w:p>
        </w:tc>
        <w:tc>
          <w:tcPr>
            <w:tcW w:w="2155" w:type="dxa"/>
            <w:vAlign w:val="center"/>
          </w:tcPr>
          <w:p w:rsidR="003A1F9E" w:rsidRPr="00490950" w:rsidRDefault="003A1F9E" w:rsidP="003A1F9E">
            <w:pPr>
              <w:spacing w:line="276" w:lineRule="auto"/>
              <w:rPr>
                <w:rFonts w:cstheme="minorHAnsi"/>
                <w:sz w:val="20"/>
                <w:szCs w:val="20"/>
              </w:rPr>
            </w:pPr>
          </w:p>
        </w:tc>
        <w:tc>
          <w:tcPr>
            <w:tcW w:w="2087" w:type="dxa"/>
            <w:vAlign w:val="center"/>
          </w:tcPr>
          <w:p w:rsidR="003A1F9E" w:rsidRPr="00490950" w:rsidRDefault="003A1F9E" w:rsidP="003A1F9E">
            <w:pPr>
              <w:spacing w:line="276" w:lineRule="auto"/>
              <w:rPr>
                <w:rFonts w:cstheme="minorHAnsi"/>
                <w:sz w:val="20"/>
                <w:szCs w:val="20"/>
              </w:rPr>
            </w:pPr>
          </w:p>
        </w:tc>
      </w:tr>
      <w:tr w:rsidR="003A1F9E" w:rsidRPr="00490950">
        <w:tc>
          <w:tcPr>
            <w:tcW w:w="2093" w:type="dxa"/>
            <w:vAlign w:val="center"/>
          </w:tcPr>
          <w:p w:rsidR="003A1F9E" w:rsidRPr="00490950" w:rsidRDefault="003A1F9E" w:rsidP="003A1F9E">
            <w:pPr>
              <w:spacing w:line="276" w:lineRule="auto"/>
              <w:rPr>
                <w:rFonts w:cstheme="minorHAnsi"/>
                <w:sz w:val="20"/>
                <w:szCs w:val="20"/>
              </w:rPr>
            </w:pPr>
          </w:p>
        </w:tc>
        <w:tc>
          <w:tcPr>
            <w:tcW w:w="2094" w:type="dxa"/>
            <w:vAlign w:val="center"/>
          </w:tcPr>
          <w:p w:rsidR="003A1F9E" w:rsidRPr="00490950" w:rsidRDefault="003A1F9E" w:rsidP="003A1F9E">
            <w:pPr>
              <w:spacing w:line="276" w:lineRule="auto"/>
              <w:rPr>
                <w:rFonts w:cstheme="minorHAnsi"/>
                <w:sz w:val="20"/>
                <w:szCs w:val="20"/>
              </w:rPr>
            </w:pPr>
          </w:p>
        </w:tc>
        <w:tc>
          <w:tcPr>
            <w:tcW w:w="2319" w:type="dxa"/>
            <w:vAlign w:val="center"/>
          </w:tcPr>
          <w:p w:rsidR="003A1F9E" w:rsidRPr="00490950" w:rsidRDefault="003A1F9E" w:rsidP="003A1F9E">
            <w:pPr>
              <w:spacing w:line="276" w:lineRule="auto"/>
              <w:rPr>
                <w:rFonts w:cstheme="minorHAnsi"/>
                <w:sz w:val="20"/>
                <w:szCs w:val="20"/>
              </w:rPr>
            </w:pPr>
          </w:p>
        </w:tc>
        <w:tc>
          <w:tcPr>
            <w:tcW w:w="2428" w:type="dxa"/>
            <w:vAlign w:val="center"/>
          </w:tcPr>
          <w:p w:rsidR="003A1F9E" w:rsidRPr="00490950" w:rsidRDefault="003A1F9E" w:rsidP="003A1F9E">
            <w:pPr>
              <w:spacing w:line="276" w:lineRule="auto"/>
              <w:rPr>
                <w:rFonts w:cstheme="minorHAnsi"/>
                <w:sz w:val="20"/>
                <w:szCs w:val="20"/>
              </w:rPr>
            </w:pPr>
          </w:p>
        </w:tc>
        <w:tc>
          <w:tcPr>
            <w:tcW w:w="2155" w:type="dxa"/>
            <w:vAlign w:val="center"/>
          </w:tcPr>
          <w:p w:rsidR="003A1F9E" w:rsidRPr="00490950" w:rsidRDefault="003A1F9E" w:rsidP="003A1F9E">
            <w:pPr>
              <w:spacing w:line="276" w:lineRule="auto"/>
              <w:rPr>
                <w:rFonts w:cstheme="minorHAnsi"/>
                <w:sz w:val="20"/>
                <w:szCs w:val="20"/>
              </w:rPr>
            </w:pPr>
          </w:p>
        </w:tc>
        <w:tc>
          <w:tcPr>
            <w:tcW w:w="2087" w:type="dxa"/>
            <w:vAlign w:val="center"/>
          </w:tcPr>
          <w:p w:rsidR="003A1F9E" w:rsidRPr="00490950" w:rsidRDefault="003A1F9E" w:rsidP="003A1F9E">
            <w:pPr>
              <w:spacing w:line="276" w:lineRule="auto"/>
              <w:rPr>
                <w:rFonts w:cstheme="minorHAnsi"/>
                <w:sz w:val="20"/>
                <w:szCs w:val="20"/>
              </w:rPr>
            </w:pPr>
          </w:p>
        </w:tc>
      </w:tr>
      <w:tr w:rsidR="003A1F9E" w:rsidRPr="00490950">
        <w:tc>
          <w:tcPr>
            <w:tcW w:w="2093" w:type="dxa"/>
            <w:tcBorders>
              <w:bottom w:val="single" w:sz="4" w:space="0" w:color="auto"/>
            </w:tcBorders>
            <w:vAlign w:val="center"/>
          </w:tcPr>
          <w:p w:rsidR="003A1F9E" w:rsidRPr="00490950" w:rsidRDefault="003A1F9E" w:rsidP="003A1F9E">
            <w:pPr>
              <w:spacing w:line="276" w:lineRule="auto"/>
              <w:rPr>
                <w:rFonts w:cstheme="minorHAnsi"/>
                <w:sz w:val="20"/>
                <w:szCs w:val="20"/>
              </w:rPr>
            </w:pPr>
          </w:p>
        </w:tc>
        <w:tc>
          <w:tcPr>
            <w:tcW w:w="2094" w:type="dxa"/>
            <w:tcBorders>
              <w:bottom w:val="single" w:sz="4" w:space="0" w:color="auto"/>
            </w:tcBorders>
            <w:vAlign w:val="center"/>
          </w:tcPr>
          <w:p w:rsidR="003A1F9E" w:rsidRPr="00490950" w:rsidRDefault="003A1F9E" w:rsidP="003A1F9E">
            <w:pPr>
              <w:spacing w:line="276" w:lineRule="auto"/>
              <w:rPr>
                <w:rFonts w:cstheme="minorHAnsi"/>
                <w:sz w:val="20"/>
                <w:szCs w:val="20"/>
              </w:rPr>
            </w:pPr>
          </w:p>
        </w:tc>
        <w:tc>
          <w:tcPr>
            <w:tcW w:w="2319" w:type="dxa"/>
            <w:vAlign w:val="center"/>
          </w:tcPr>
          <w:p w:rsidR="003A1F9E" w:rsidRPr="00490950" w:rsidRDefault="003A1F9E" w:rsidP="003A1F9E">
            <w:pPr>
              <w:spacing w:line="276" w:lineRule="auto"/>
              <w:rPr>
                <w:rFonts w:cstheme="minorHAnsi"/>
                <w:sz w:val="20"/>
                <w:szCs w:val="20"/>
              </w:rPr>
            </w:pPr>
          </w:p>
        </w:tc>
        <w:tc>
          <w:tcPr>
            <w:tcW w:w="2428" w:type="dxa"/>
            <w:vAlign w:val="center"/>
          </w:tcPr>
          <w:p w:rsidR="003A1F9E" w:rsidRPr="00490950" w:rsidRDefault="003A1F9E" w:rsidP="003A1F9E">
            <w:pPr>
              <w:spacing w:line="276" w:lineRule="auto"/>
              <w:rPr>
                <w:rFonts w:cstheme="minorHAnsi"/>
                <w:sz w:val="20"/>
                <w:szCs w:val="20"/>
              </w:rPr>
            </w:pPr>
          </w:p>
        </w:tc>
        <w:tc>
          <w:tcPr>
            <w:tcW w:w="2155" w:type="dxa"/>
            <w:vAlign w:val="center"/>
          </w:tcPr>
          <w:p w:rsidR="003A1F9E" w:rsidRPr="00490950" w:rsidRDefault="003A1F9E" w:rsidP="003A1F9E">
            <w:pPr>
              <w:spacing w:line="276" w:lineRule="auto"/>
              <w:rPr>
                <w:rFonts w:cstheme="minorHAnsi"/>
                <w:sz w:val="20"/>
                <w:szCs w:val="20"/>
              </w:rPr>
            </w:pPr>
          </w:p>
        </w:tc>
        <w:tc>
          <w:tcPr>
            <w:tcW w:w="2087" w:type="dxa"/>
            <w:vAlign w:val="center"/>
          </w:tcPr>
          <w:p w:rsidR="003A1F9E" w:rsidRPr="00490950" w:rsidRDefault="003A1F9E" w:rsidP="003A1F9E">
            <w:pPr>
              <w:spacing w:line="276" w:lineRule="auto"/>
              <w:rPr>
                <w:rFonts w:cstheme="minorHAnsi"/>
                <w:sz w:val="20"/>
                <w:szCs w:val="20"/>
              </w:rPr>
            </w:pPr>
          </w:p>
        </w:tc>
      </w:tr>
      <w:tr w:rsidR="003A1F9E" w:rsidRPr="00490950">
        <w:tc>
          <w:tcPr>
            <w:tcW w:w="2093" w:type="dxa"/>
            <w:tcBorders>
              <w:left w:val="nil"/>
              <w:bottom w:val="nil"/>
              <w:right w:val="nil"/>
            </w:tcBorders>
            <w:vAlign w:val="center"/>
          </w:tcPr>
          <w:p w:rsidR="003A1F9E" w:rsidRPr="00490950" w:rsidRDefault="003A1F9E" w:rsidP="003A1F9E">
            <w:pPr>
              <w:spacing w:line="276" w:lineRule="auto"/>
              <w:rPr>
                <w:rFonts w:cstheme="minorHAnsi"/>
                <w:b/>
                <w:bCs/>
                <w:sz w:val="20"/>
                <w:szCs w:val="20"/>
              </w:rPr>
            </w:pPr>
          </w:p>
        </w:tc>
        <w:tc>
          <w:tcPr>
            <w:tcW w:w="2094" w:type="dxa"/>
            <w:tcBorders>
              <w:left w:val="nil"/>
              <w:bottom w:val="nil"/>
            </w:tcBorders>
            <w:vAlign w:val="center"/>
          </w:tcPr>
          <w:p w:rsidR="003A1F9E" w:rsidRPr="00490950" w:rsidRDefault="003A1F9E" w:rsidP="003A1F9E">
            <w:pPr>
              <w:spacing w:line="276" w:lineRule="auto"/>
              <w:rPr>
                <w:rFonts w:cstheme="minorHAnsi"/>
                <w:b/>
                <w:bCs/>
                <w:sz w:val="20"/>
                <w:szCs w:val="20"/>
              </w:rPr>
            </w:pPr>
          </w:p>
        </w:tc>
        <w:tc>
          <w:tcPr>
            <w:tcW w:w="2319" w:type="dxa"/>
            <w:vAlign w:val="center"/>
          </w:tcPr>
          <w:p w:rsidR="003A1F9E" w:rsidRPr="00490950" w:rsidRDefault="003A1F9E" w:rsidP="003A1F9E">
            <w:pPr>
              <w:spacing w:line="276" w:lineRule="auto"/>
              <w:rPr>
                <w:rFonts w:cstheme="minorHAnsi"/>
                <w:b/>
                <w:bCs/>
                <w:sz w:val="20"/>
                <w:szCs w:val="20"/>
              </w:rPr>
            </w:pPr>
            <w:r w:rsidRPr="00490950">
              <w:rPr>
                <w:rFonts w:cstheme="minorHAnsi"/>
                <w:b/>
                <w:bCs/>
                <w:sz w:val="20"/>
                <w:szCs w:val="20"/>
              </w:rPr>
              <w:t>TOTAL</w:t>
            </w:r>
          </w:p>
        </w:tc>
        <w:tc>
          <w:tcPr>
            <w:tcW w:w="2428" w:type="dxa"/>
            <w:vAlign w:val="center"/>
          </w:tcPr>
          <w:p w:rsidR="003A1F9E" w:rsidRPr="00490950" w:rsidRDefault="003A1F9E" w:rsidP="003A1F9E">
            <w:pPr>
              <w:rPr>
                <w:rFonts w:cstheme="minorHAnsi"/>
                <w:sz w:val="20"/>
                <w:szCs w:val="20"/>
              </w:rPr>
            </w:pPr>
            <w:r>
              <w:rPr>
                <w:rFonts w:ascii="Calibri" w:hAnsi="Calibri"/>
                <w:color w:val="000000"/>
                <w:szCs w:val="22"/>
              </w:rPr>
              <w:t>1,650,439</w:t>
            </w:r>
          </w:p>
        </w:tc>
        <w:tc>
          <w:tcPr>
            <w:tcW w:w="2155" w:type="dxa"/>
            <w:vAlign w:val="center"/>
          </w:tcPr>
          <w:p w:rsidR="003A1F9E" w:rsidRPr="00490950" w:rsidRDefault="003A1F9E" w:rsidP="003A1F9E">
            <w:pPr>
              <w:spacing w:line="276" w:lineRule="auto"/>
              <w:rPr>
                <w:rFonts w:cstheme="minorHAnsi"/>
                <w:sz w:val="20"/>
                <w:szCs w:val="20"/>
              </w:rPr>
            </w:pPr>
          </w:p>
        </w:tc>
        <w:tc>
          <w:tcPr>
            <w:tcW w:w="2087" w:type="dxa"/>
            <w:vAlign w:val="center"/>
          </w:tcPr>
          <w:p w:rsidR="003A1F9E" w:rsidRPr="00490950" w:rsidRDefault="003A1F9E" w:rsidP="003A1F9E">
            <w:pPr>
              <w:spacing w:line="276" w:lineRule="auto"/>
              <w:rPr>
                <w:rFonts w:cstheme="minorHAnsi"/>
                <w:sz w:val="20"/>
                <w:szCs w:val="20"/>
              </w:rPr>
            </w:pPr>
          </w:p>
        </w:tc>
      </w:tr>
    </w:tbl>
    <w:p w:rsidR="003A1F9E" w:rsidRPr="00490950" w:rsidRDefault="003A1F9E" w:rsidP="003A1F9E">
      <w:pPr>
        <w:rPr>
          <w:rFonts w:cstheme="minorHAnsi"/>
          <w:sz w:val="20"/>
          <w:szCs w:val="20"/>
        </w:rPr>
      </w:pPr>
    </w:p>
    <w:p w:rsidR="003A1F9E" w:rsidRPr="00490950" w:rsidRDefault="003A1F9E" w:rsidP="003A1F9E">
      <w:pPr>
        <w:rPr>
          <w:rFonts w:cstheme="minorHAnsi"/>
          <w:sz w:val="20"/>
          <w:szCs w:val="20"/>
        </w:rPr>
      </w:pPr>
    </w:p>
    <w:p w:rsidR="003A1F9E" w:rsidRPr="00490950" w:rsidRDefault="003A1F9E" w:rsidP="003A1F9E">
      <w:pPr>
        <w:rPr>
          <w:sz w:val="20"/>
          <w:szCs w:val="20"/>
        </w:rPr>
      </w:pPr>
      <w:r w:rsidRPr="00490950">
        <w:rPr>
          <w:rFonts w:cstheme="minorHAnsi"/>
          <w:sz w:val="20"/>
          <w:szCs w:val="20"/>
        </w:rPr>
        <w:t>Explain “</w:t>
      </w:r>
      <w:r>
        <w:rPr>
          <w:rFonts w:cstheme="minorHAnsi"/>
          <w:sz w:val="20"/>
          <w:szCs w:val="20"/>
        </w:rPr>
        <w:t>Other Sources of Co-financing”:</w:t>
      </w:r>
    </w:p>
    <w:p w:rsidR="003A1F9E" w:rsidRPr="00490950" w:rsidRDefault="003A1F9E" w:rsidP="003A1F9E">
      <w:pPr>
        <w:rPr>
          <w:sz w:val="20"/>
          <w:szCs w:val="20"/>
        </w:rPr>
      </w:pPr>
    </w:p>
    <w:p w:rsidR="003A1F9E" w:rsidRPr="00490950" w:rsidRDefault="003A1F9E" w:rsidP="003A1F9E">
      <w:pPr>
        <w:rPr>
          <w:sz w:val="20"/>
          <w:szCs w:val="20"/>
        </w:rPr>
      </w:pPr>
    </w:p>
    <w:p w:rsidR="003A1F9E" w:rsidRDefault="003A1F9E" w:rsidP="003A1F9E">
      <w:pPr>
        <w:rPr>
          <w:sz w:val="20"/>
          <w:szCs w:val="20"/>
        </w:rPr>
      </w:pPr>
    </w:p>
    <w:p w:rsidR="003A1F9E" w:rsidRDefault="003A1F9E" w:rsidP="003A1F9E">
      <w:pPr>
        <w:rPr>
          <w:sz w:val="20"/>
          <w:szCs w:val="20"/>
        </w:rPr>
        <w:sectPr w:rsidR="003A1F9E">
          <w:pgSz w:w="11899" w:h="16838"/>
          <w:pgMar w:top="1296" w:right="1440" w:bottom="1296" w:left="1440" w:header="720" w:footer="720" w:gutter="0"/>
          <w:cols w:space="720"/>
          <w:docGrid w:linePitch="360"/>
        </w:sectPr>
      </w:pPr>
    </w:p>
    <w:p w:rsidR="003A1F9E" w:rsidRPr="00FA32E6" w:rsidRDefault="003A1F9E" w:rsidP="003A1F9E">
      <w:pPr>
        <w:rPr>
          <w:b/>
          <w:sz w:val="20"/>
          <w:szCs w:val="20"/>
        </w:rPr>
      </w:pPr>
      <w:r w:rsidRPr="00FA32E6">
        <w:rPr>
          <w:b/>
          <w:sz w:val="20"/>
          <w:szCs w:val="20"/>
        </w:rPr>
        <w:t xml:space="preserve">Annex 5:  Table of Contents for the Mid-term </w:t>
      </w:r>
      <w:r>
        <w:rPr>
          <w:b/>
          <w:sz w:val="20"/>
          <w:szCs w:val="20"/>
        </w:rPr>
        <w:t>Evaluation</w:t>
      </w:r>
      <w:r w:rsidRPr="00FA32E6">
        <w:rPr>
          <w:b/>
          <w:sz w:val="20"/>
          <w:szCs w:val="20"/>
        </w:rPr>
        <w:t xml:space="preserve"> Report </w:t>
      </w:r>
    </w:p>
    <w:p w:rsidR="003A1F9E" w:rsidRPr="001F3A60" w:rsidRDefault="003A1F9E" w:rsidP="003A1F9E">
      <w:pPr>
        <w:rPr>
          <w:sz w:val="20"/>
          <w:szCs w:val="20"/>
        </w:rPr>
      </w:pPr>
    </w:p>
    <w:tbl>
      <w:tblPr>
        <w:tblW w:w="0" w:type="auto"/>
        <w:tblInd w:w="108" w:type="dxa"/>
        <w:tblLook w:val="04A0"/>
      </w:tblPr>
      <w:tblGrid>
        <w:gridCol w:w="896"/>
        <w:gridCol w:w="7511"/>
      </w:tblGrid>
      <w:tr w:rsidR="003A1F9E" w:rsidRPr="00D6638C">
        <w:tc>
          <w:tcPr>
            <w:tcW w:w="985" w:type="dxa"/>
          </w:tcPr>
          <w:p w:rsidR="003A1F9E" w:rsidRPr="00D6638C" w:rsidRDefault="003A1F9E" w:rsidP="003A1F9E">
            <w:pPr>
              <w:rPr>
                <w:rFonts w:ascii="Calibri" w:hAnsi="Calibri"/>
                <w:b/>
                <w:bCs/>
                <w:sz w:val="20"/>
              </w:rPr>
            </w:pPr>
            <w:r w:rsidRPr="00D6638C">
              <w:rPr>
                <w:rFonts w:ascii="Calibri" w:hAnsi="Calibri"/>
                <w:b/>
                <w:bCs/>
                <w:sz w:val="20"/>
              </w:rPr>
              <w:t>i.</w:t>
            </w:r>
          </w:p>
        </w:tc>
        <w:tc>
          <w:tcPr>
            <w:tcW w:w="8483" w:type="dxa"/>
          </w:tcPr>
          <w:p w:rsidR="003A1F9E" w:rsidRPr="00D6638C" w:rsidRDefault="003A1F9E" w:rsidP="003A1F9E">
            <w:pPr>
              <w:rPr>
                <w:rFonts w:ascii="Calibri" w:hAnsi="Calibri"/>
                <w:sz w:val="20"/>
                <w:szCs w:val="20"/>
              </w:rPr>
            </w:pPr>
            <w:r w:rsidRPr="00D6638C">
              <w:rPr>
                <w:rFonts w:ascii="Calibri" w:hAnsi="Calibri"/>
                <w:sz w:val="20"/>
                <w:szCs w:val="20"/>
              </w:rPr>
              <w:t>Opening page:</w:t>
            </w:r>
          </w:p>
          <w:p w:rsidR="003A1F9E" w:rsidRPr="00D6638C" w:rsidRDefault="003A1F9E" w:rsidP="003A1F9E">
            <w:pPr>
              <w:numPr>
                <w:ilvl w:val="0"/>
                <w:numId w:val="1"/>
                <w:numberingChange w:id="111" w:author="Ivica Trumbic" w:date="2014-03-10T11:17:00Z" w:original=""/>
              </w:numPr>
              <w:rPr>
                <w:rFonts w:ascii="Calibri" w:hAnsi="Calibri"/>
                <w:sz w:val="20"/>
                <w:szCs w:val="20"/>
              </w:rPr>
            </w:pPr>
            <w:r w:rsidRPr="00D6638C">
              <w:rPr>
                <w:rFonts w:ascii="Calibri" w:hAnsi="Calibri"/>
                <w:sz w:val="20"/>
                <w:szCs w:val="20"/>
              </w:rPr>
              <w:t xml:space="preserve">Title of  UNDP supported </w:t>
            </w:r>
            <w:r>
              <w:rPr>
                <w:rFonts w:ascii="Calibri" w:hAnsi="Calibri"/>
                <w:sz w:val="20"/>
                <w:szCs w:val="20"/>
              </w:rPr>
              <w:t>AF</w:t>
            </w:r>
            <w:r w:rsidRPr="00D6638C">
              <w:rPr>
                <w:rFonts w:ascii="Calibri" w:hAnsi="Calibri"/>
                <w:sz w:val="20"/>
                <w:szCs w:val="20"/>
              </w:rPr>
              <w:t xml:space="preserve"> financed project </w:t>
            </w:r>
          </w:p>
          <w:p w:rsidR="003A1F9E" w:rsidRPr="00D6638C" w:rsidRDefault="003A1F9E" w:rsidP="003A1F9E">
            <w:pPr>
              <w:numPr>
                <w:ilvl w:val="0"/>
                <w:numId w:val="1"/>
                <w:numberingChange w:id="112" w:author="Ivica Trumbic" w:date="2014-03-10T11:17:00Z" w:original=""/>
              </w:numPr>
              <w:rPr>
                <w:rFonts w:ascii="Calibri" w:hAnsi="Calibri"/>
                <w:sz w:val="20"/>
                <w:szCs w:val="20"/>
              </w:rPr>
            </w:pPr>
            <w:r w:rsidRPr="00D6638C">
              <w:rPr>
                <w:rFonts w:ascii="Calibri" w:hAnsi="Calibri"/>
                <w:sz w:val="20"/>
                <w:szCs w:val="20"/>
              </w:rPr>
              <w:t xml:space="preserve">UNDP and </w:t>
            </w:r>
            <w:r>
              <w:rPr>
                <w:rFonts w:ascii="Calibri" w:hAnsi="Calibri"/>
                <w:sz w:val="20"/>
                <w:szCs w:val="20"/>
              </w:rPr>
              <w:t>AF</w:t>
            </w:r>
            <w:r w:rsidRPr="00D6638C">
              <w:rPr>
                <w:rFonts w:ascii="Calibri" w:hAnsi="Calibri"/>
                <w:sz w:val="20"/>
                <w:szCs w:val="20"/>
              </w:rPr>
              <w:t xml:space="preserve"> project ID#s.  </w:t>
            </w:r>
          </w:p>
          <w:p w:rsidR="003A1F9E" w:rsidRPr="00D6638C" w:rsidRDefault="003A1F9E" w:rsidP="003A1F9E">
            <w:pPr>
              <w:numPr>
                <w:ilvl w:val="0"/>
                <w:numId w:val="1"/>
                <w:numberingChange w:id="113" w:author="Ivica Trumbic" w:date="2014-03-10T11:17:00Z" w:original=""/>
              </w:numPr>
              <w:rPr>
                <w:rFonts w:ascii="Calibri" w:hAnsi="Calibri"/>
                <w:sz w:val="20"/>
                <w:szCs w:val="20"/>
              </w:rPr>
            </w:pPr>
            <w:r>
              <w:rPr>
                <w:rFonts w:ascii="Calibri" w:hAnsi="Calibri"/>
                <w:sz w:val="20"/>
                <w:szCs w:val="20"/>
              </w:rPr>
              <w:t>Evaluation</w:t>
            </w:r>
            <w:r w:rsidRPr="00D6638C">
              <w:rPr>
                <w:rFonts w:ascii="Calibri" w:hAnsi="Calibri"/>
                <w:sz w:val="20"/>
                <w:szCs w:val="20"/>
              </w:rPr>
              <w:t xml:space="preserve"> time frame and date of </w:t>
            </w:r>
            <w:r>
              <w:rPr>
                <w:rFonts w:ascii="Calibri" w:hAnsi="Calibri"/>
                <w:sz w:val="20"/>
                <w:szCs w:val="20"/>
              </w:rPr>
              <w:t>evaluation</w:t>
            </w:r>
            <w:r w:rsidRPr="00D6638C">
              <w:rPr>
                <w:rFonts w:ascii="Calibri" w:hAnsi="Calibri"/>
                <w:sz w:val="20"/>
                <w:szCs w:val="20"/>
              </w:rPr>
              <w:t xml:space="preserve"> report</w:t>
            </w:r>
          </w:p>
          <w:p w:rsidR="003A1F9E" w:rsidRPr="00D6638C" w:rsidRDefault="003A1F9E" w:rsidP="003A1F9E">
            <w:pPr>
              <w:numPr>
                <w:ilvl w:val="0"/>
                <w:numId w:val="1"/>
                <w:numberingChange w:id="114" w:author="Ivica Trumbic" w:date="2014-03-10T11:17:00Z" w:original=""/>
              </w:numPr>
              <w:rPr>
                <w:rFonts w:ascii="Calibri" w:hAnsi="Calibri"/>
                <w:sz w:val="20"/>
                <w:szCs w:val="20"/>
              </w:rPr>
            </w:pPr>
            <w:r w:rsidRPr="00D6638C">
              <w:rPr>
                <w:rFonts w:ascii="Calibri" w:hAnsi="Calibri"/>
                <w:sz w:val="20"/>
                <w:szCs w:val="20"/>
              </w:rPr>
              <w:t>Region and countries included in the project</w:t>
            </w:r>
          </w:p>
          <w:p w:rsidR="003A1F9E" w:rsidRPr="00D6638C" w:rsidRDefault="003A1F9E" w:rsidP="003A1F9E">
            <w:pPr>
              <w:numPr>
                <w:ilvl w:val="0"/>
                <w:numId w:val="1"/>
                <w:numberingChange w:id="115" w:author="Ivica Trumbic" w:date="2014-03-10T11:17:00Z" w:original=""/>
              </w:numPr>
              <w:rPr>
                <w:rFonts w:ascii="Calibri" w:hAnsi="Calibri"/>
                <w:sz w:val="20"/>
                <w:szCs w:val="20"/>
              </w:rPr>
            </w:pPr>
            <w:r w:rsidRPr="00D6638C">
              <w:rPr>
                <w:rFonts w:ascii="Calibri" w:hAnsi="Calibri"/>
                <w:sz w:val="20"/>
                <w:szCs w:val="20"/>
              </w:rPr>
              <w:t>Implementing Partner and other project partners</w:t>
            </w:r>
          </w:p>
          <w:p w:rsidR="003A1F9E" w:rsidRPr="00D6638C" w:rsidRDefault="003A1F9E" w:rsidP="003A1F9E">
            <w:pPr>
              <w:numPr>
                <w:ilvl w:val="0"/>
                <w:numId w:val="1"/>
                <w:numberingChange w:id="116" w:author="Ivica Trumbic" w:date="2014-03-10T11:17:00Z" w:original=""/>
              </w:numPr>
              <w:rPr>
                <w:rFonts w:ascii="Calibri" w:hAnsi="Calibri"/>
                <w:sz w:val="20"/>
                <w:szCs w:val="20"/>
              </w:rPr>
            </w:pPr>
            <w:r>
              <w:rPr>
                <w:rFonts w:ascii="Calibri" w:hAnsi="Calibri"/>
                <w:sz w:val="20"/>
                <w:szCs w:val="20"/>
              </w:rPr>
              <w:t xml:space="preserve">Evaluation </w:t>
            </w:r>
            <w:r w:rsidRPr="00D6638C">
              <w:rPr>
                <w:rFonts w:ascii="Calibri" w:hAnsi="Calibri"/>
                <w:sz w:val="20"/>
                <w:szCs w:val="20"/>
              </w:rPr>
              <w:t xml:space="preserve"> team members </w:t>
            </w:r>
          </w:p>
          <w:p w:rsidR="003A1F9E" w:rsidRPr="00D6638C" w:rsidRDefault="003A1F9E" w:rsidP="003A1F9E">
            <w:pPr>
              <w:numPr>
                <w:ilvl w:val="0"/>
                <w:numId w:val="1"/>
                <w:numberingChange w:id="117" w:author="Ivica Trumbic" w:date="2014-03-10T11:17:00Z" w:original=""/>
              </w:numPr>
              <w:rPr>
                <w:rFonts w:ascii="Calibri" w:hAnsi="Calibri"/>
                <w:sz w:val="20"/>
                <w:szCs w:val="20"/>
              </w:rPr>
            </w:pPr>
            <w:r w:rsidRPr="00D6638C">
              <w:rPr>
                <w:rFonts w:ascii="Calibri" w:hAnsi="Calibri"/>
                <w:sz w:val="20"/>
                <w:szCs w:val="20"/>
              </w:rPr>
              <w:t>Acknowledgements</w:t>
            </w:r>
          </w:p>
        </w:tc>
      </w:tr>
      <w:tr w:rsidR="003A1F9E" w:rsidRPr="00D6638C">
        <w:tc>
          <w:tcPr>
            <w:tcW w:w="985" w:type="dxa"/>
          </w:tcPr>
          <w:p w:rsidR="003A1F9E" w:rsidRPr="00D6638C" w:rsidRDefault="003A1F9E" w:rsidP="003A1F9E">
            <w:pPr>
              <w:rPr>
                <w:rFonts w:ascii="Calibri" w:hAnsi="Calibri"/>
                <w:b/>
                <w:bCs/>
                <w:sz w:val="20"/>
              </w:rPr>
            </w:pPr>
            <w:r w:rsidRPr="00D6638C">
              <w:rPr>
                <w:rFonts w:ascii="Calibri" w:hAnsi="Calibri"/>
                <w:b/>
                <w:bCs/>
                <w:sz w:val="20"/>
              </w:rPr>
              <w:t>ii.</w:t>
            </w:r>
          </w:p>
        </w:tc>
        <w:tc>
          <w:tcPr>
            <w:tcW w:w="8483" w:type="dxa"/>
          </w:tcPr>
          <w:p w:rsidR="003A1F9E" w:rsidRPr="00D6638C" w:rsidRDefault="003A1F9E" w:rsidP="003A1F9E">
            <w:pPr>
              <w:rPr>
                <w:rFonts w:ascii="Calibri" w:hAnsi="Calibri"/>
                <w:sz w:val="20"/>
                <w:szCs w:val="20"/>
              </w:rPr>
            </w:pPr>
            <w:r w:rsidRPr="00D6638C">
              <w:rPr>
                <w:rFonts w:ascii="Calibri" w:hAnsi="Calibri"/>
                <w:sz w:val="20"/>
                <w:szCs w:val="20"/>
              </w:rPr>
              <w:t>Executive Summary</w:t>
            </w:r>
          </w:p>
          <w:p w:rsidR="003A1F9E" w:rsidRPr="00D6638C" w:rsidRDefault="003A1F9E" w:rsidP="003A1F9E">
            <w:pPr>
              <w:numPr>
                <w:ilvl w:val="0"/>
                <w:numId w:val="1"/>
                <w:numberingChange w:id="118" w:author="Ivica Trumbic" w:date="2014-03-10T11:17:00Z" w:original=""/>
              </w:numPr>
              <w:rPr>
                <w:rFonts w:ascii="Calibri" w:hAnsi="Calibri"/>
                <w:sz w:val="20"/>
                <w:szCs w:val="20"/>
              </w:rPr>
            </w:pPr>
            <w:r w:rsidRPr="00D6638C">
              <w:rPr>
                <w:rFonts w:ascii="Calibri" w:hAnsi="Calibri"/>
                <w:sz w:val="20"/>
                <w:szCs w:val="20"/>
              </w:rPr>
              <w:t>Project Summary Table</w:t>
            </w:r>
          </w:p>
          <w:p w:rsidR="003A1F9E" w:rsidRPr="00D6638C" w:rsidRDefault="003A1F9E" w:rsidP="003A1F9E">
            <w:pPr>
              <w:numPr>
                <w:ilvl w:val="0"/>
                <w:numId w:val="1"/>
                <w:numberingChange w:id="119" w:author="Ivica Trumbic" w:date="2014-03-10T11:17:00Z" w:original=""/>
              </w:numPr>
              <w:rPr>
                <w:rFonts w:ascii="Calibri" w:hAnsi="Calibri"/>
                <w:sz w:val="20"/>
                <w:szCs w:val="20"/>
              </w:rPr>
            </w:pPr>
            <w:r w:rsidRPr="00D6638C">
              <w:rPr>
                <w:rFonts w:ascii="Calibri" w:hAnsi="Calibri"/>
                <w:sz w:val="20"/>
                <w:szCs w:val="20"/>
              </w:rPr>
              <w:t>Project Description (brief)</w:t>
            </w:r>
          </w:p>
          <w:p w:rsidR="003A1F9E" w:rsidRPr="00D6638C" w:rsidRDefault="003A1F9E" w:rsidP="003A1F9E">
            <w:pPr>
              <w:numPr>
                <w:ilvl w:val="0"/>
                <w:numId w:val="1"/>
                <w:numberingChange w:id="120" w:author="Ivica Trumbic" w:date="2014-03-10T11:17:00Z" w:original=""/>
              </w:numPr>
              <w:rPr>
                <w:rFonts w:ascii="Calibri" w:hAnsi="Calibri"/>
                <w:sz w:val="20"/>
                <w:szCs w:val="20"/>
              </w:rPr>
            </w:pPr>
            <w:r>
              <w:rPr>
                <w:rFonts w:ascii="Calibri" w:hAnsi="Calibri"/>
                <w:sz w:val="20"/>
                <w:szCs w:val="20"/>
              </w:rPr>
              <w:t>Evaluation</w:t>
            </w:r>
            <w:r w:rsidRPr="00D6638C">
              <w:rPr>
                <w:rFonts w:ascii="Calibri" w:hAnsi="Calibri"/>
                <w:sz w:val="20"/>
                <w:szCs w:val="20"/>
              </w:rPr>
              <w:t xml:space="preserve"> Rating Table</w:t>
            </w:r>
          </w:p>
          <w:p w:rsidR="003A1F9E" w:rsidRPr="00D6638C" w:rsidRDefault="003A1F9E" w:rsidP="003A1F9E">
            <w:pPr>
              <w:numPr>
                <w:ilvl w:val="0"/>
                <w:numId w:val="1"/>
                <w:numberingChange w:id="121" w:author="Ivica Trumbic" w:date="2014-03-10T11:17:00Z" w:original=""/>
              </w:numPr>
              <w:rPr>
                <w:rFonts w:ascii="Calibri" w:hAnsi="Calibri"/>
                <w:sz w:val="20"/>
                <w:szCs w:val="20"/>
              </w:rPr>
            </w:pPr>
            <w:r w:rsidRPr="00D6638C">
              <w:rPr>
                <w:rFonts w:ascii="Calibri" w:hAnsi="Calibri"/>
                <w:sz w:val="20"/>
                <w:szCs w:val="20"/>
              </w:rPr>
              <w:t>Summary of conclusions, recommendations and lessons</w:t>
            </w:r>
          </w:p>
        </w:tc>
      </w:tr>
      <w:tr w:rsidR="003A1F9E" w:rsidRPr="00D6638C">
        <w:tc>
          <w:tcPr>
            <w:tcW w:w="985" w:type="dxa"/>
          </w:tcPr>
          <w:p w:rsidR="003A1F9E" w:rsidRPr="00D6638C" w:rsidRDefault="003A1F9E" w:rsidP="003A1F9E">
            <w:pPr>
              <w:rPr>
                <w:rFonts w:ascii="Calibri" w:hAnsi="Calibri"/>
                <w:b/>
                <w:bCs/>
                <w:sz w:val="20"/>
              </w:rPr>
            </w:pPr>
            <w:r w:rsidRPr="00D6638C">
              <w:rPr>
                <w:rFonts w:ascii="Calibri" w:hAnsi="Calibri"/>
                <w:b/>
                <w:bCs/>
                <w:sz w:val="20"/>
              </w:rPr>
              <w:t>iii.</w:t>
            </w:r>
          </w:p>
        </w:tc>
        <w:tc>
          <w:tcPr>
            <w:tcW w:w="8483" w:type="dxa"/>
          </w:tcPr>
          <w:p w:rsidR="003A1F9E" w:rsidRPr="00AD4483" w:rsidRDefault="003A1F9E" w:rsidP="003A1F9E">
            <w:pPr>
              <w:rPr>
                <w:rFonts w:ascii="Calibri" w:hAnsi="Calibri"/>
                <w:sz w:val="20"/>
                <w:szCs w:val="20"/>
              </w:rPr>
            </w:pPr>
            <w:r w:rsidRPr="00D6638C">
              <w:rPr>
                <w:rFonts w:ascii="Calibri" w:hAnsi="Calibri"/>
                <w:sz w:val="20"/>
                <w:szCs w:val="20"/>
              </w:rPr>
              <w:t>Acronyms and Abbreviations</w:t>
            </w:r>
          </w:p>
        </w:tc>
      </w:tr>
      <w:tr w:rsidR="003A1F9E" w:rsidRPr="00D6638C">
        <w:tc>
          <w:tcPr>
            <w:tcW w:w="985" w:type="dxa"/>
          </w:tcPr>
          <w:p w:rsidR="003A1F9E" w:rsidRPr="00D6638C" w:rsidRDefault="003A1F9E" w:rsidP="003A1F9E">
            <w:pPr>
              <w:rPr>
                <w:rFonts w:ascii="Calibri" w:hAnsi="Calibri"/>
                <w:b/>
                <w:bCs/>
                <w:sz w:val="20"/>
              </w:rPr>
            </w:pPr>
            <w:r w:rsidRPr="00D6638C">
              <w:rPr>
                <w:rFonts w:ascii="Calibri" w:hAnsi="Calibri"/>
                <w:b/>
                <w:bCs/>
                <w:sz w:val="20"/>
              </w:rPr>
              <w:t>1.</w:t>
            </w:r>
          </w:p>
        </w:tc>
        <w:tc>
          <w:tcPr>
            <w:tcW w:w="8483" w:type="dxa"/>
          </w:tcPr>
          <w:p w:rsidR="003A1F9E" w:rsidRPr="00D6638C" w:rsidRDefault="003A1F9E" w:rsidP="003A1F9E">
            <w:pPr>
              <w:rPr>
                <w:rFonts w:ascii="Calibri" w:hAnsi="Calibri"/>
                <w:sz w:val="20"/>
                <w:szCs w:val="20"/>
              </w:rPr>
            </w:pPr>
            <w:r w:rsidRPr="00D6638C">
              <w:rPr>
                <w:rFonts w:ascii="Calibri" w:hAnsi="Calibri"/>
                <w:sz w:val="20"/>
                <w:szCs w:val="20"/>
              </w:rPr>
              <w:t>Introduction</w:t>
            </w:r>
          </w:p>
          <w:p w:rsidR="003A1F9E" w:rsidRPr="00D6638C" w:rsidRDefault="003A1F9E" w:rsidP="003A1F9E">
            <w:pPr>
              <w:numPr>
                <w:ilvl w:val="0"/>
                <w:numId w:val="1"/>
                <w:numberingChange w:id="122" w:author="Ivica Trumbic" w:date="2014-03-10T11:17:00Z" w:original=""/>
              </w:numPr>
              <w:rPr>
                <w:rFonts w:ascii="Calibri" w:hAnsi="Calibri"/>
                <w:b/>
                <w:sz w:val="20"/>
                <w:szCs w:val="20"/>
              </w:rPr>
            </w:pPr>
            <w:r w:rsidRPr="00D6638C">
              <w:rPr>
                <w:rFonts w:ascii="Calibri" w:hAnsi="Calibri"/>
                <w:sz w:val="20"/>
                <w:szCs w:val="20"/>
              </w:rPr>
              <w:t xml:space="preserve">Purpose of the </w:t>
            </w:r>
            <w:r>
              <w:rPr>
                <w:rFonts w:ascii="Calibri" w:hAnsi="Calibri"/>
                <w:sz w:val="20"/>
                <w:szCs w:val="20"/>
              </w:rPr>
              <w:t>evaluation</w:t>
            </w:r>
          </w:p>
          <w:p w:rsidR="003A1F9E" w:rsidRPr="00D6638C" w:rsidRDefault="003A1F9E" w:rsidP="003A1F9E">
            <w:pPr>
              <w:numPr>
                <w:ilvl w:val="0"/>
                <w:numId w:val="1"/>
                <w:numberingChange w:id="123" w:author="Ivica Trumbic" w:date="2014-03-10T11:17:00Z" w:original=""/>
              </w:numPr>
              <w:rPr>
                <w:rFonts w:ascii="Calibri" w:hAnsi="Calibri"/>
                <w:b/>
                <w:sz w:val="20"/>
                <w:szCs w:val="20"/>
              </w:rPr>
            </w:pPr>
            <w:r w:rsidRPr="00D6638C">
              <w:rPr>
                <w:rFonts w:ascii="Calibri" w:hAnsi="Calibri"/>
                <w:sz w:val="20"/>
                <w:szCs w:val="20"/>
              </w:rPr>
              <w:t xml:space="preserve">Scope &amp; Methodology </w:t>
            </w:r>
          </w:p>
          <w:p w:rsidR="003A1F9E" w:rsidRPr="00D6638C" w:rsidRDefault="003A1F9E" w:rsidP="003A1F9E">
            <w:pPr>
              <w:numPr>
                <w:ilvl w:val="0"/>
                <w:numId w:val="1"/>
                <w:numberingChange w:id="124" w:author="Ivica Trumbic" w:date="2014-03-10T11:17:00Z" w:original=""/>
              </w:numPr>
              <w:rPr>
                <w:rFonts w:ascii="Calibri" w:hAnsi="Calibri"/>
                <w:b/>
                <w:sz w:val="20"/>
                <w:szCs w:val="20"/>
              </w:rPr>
            </w:pPr>
            <w:r w:rsidRPr="00D6638C">
              <w:rPr>
                <w:rFonts w:ascii="Calibri" w:hAnsi="Calibri"/>
                <w:sz w:val="20"/>
                <w:szCs w:val="20"/>
              </w:rPr>
              <w:t xml:space="preserve">Structure of the </w:t>
            </w:r>
            <w:r>
              <w:rPr>
                <w:rFonts w:ascii="Calibri" w:hAnsi="Calibri"/>
                <w:sz w:val="20"/>
                <w:szCs w:val="20"/>
              </w:rPr>
              <w:t>evaluation</w:t>
            </w:r>
            <w:r w:rsidRPr="00D6638C">
              <w:rPr>
                <w:rFonts w:ascii="Calibri" w:hAnsi="Calibri"/>
                <w:sz w:val="20"/>
                <w:szCs w:val="20"/>
              </w:rPr>
              <w:t xml:space="preserve"> report</w:t>
            </w:r>
          </w:p>
        </w:tc>
      </w:tr>
      <w:tr w:rsidR="003A1F9E" w:rsidRPr="00D6638C">
        <w:tc>
          <w:tcPr>
            <w:tcW w:w="985" w:type="dxa"/>
          </w:tcPr>
          <w:p w:rsidR="003A1F9E" w:rsidRPr="00D6638C" w:rsidRDefault="003A1F9E" w:rsidP="003A1F9E">
            <w:pPr>
              <w:rPr>
                <w:rFonts w:ascii="Calibri" w:hAnsi="Calibri"/>
                <w:b/>
                <w:bCs/>
                <w:sz w:val="20"/>
              </w:rPr>
            </w:pPr>
            <w:r w:rsidRPr="00D6638C">
              <w:rPr>
                <w:rFonts w:ascii="Calibri" w:hAnsi="Calibri"/>
                <w:b/>
                <w:bCs/>
                <w:sz w:val="20"/>
              </w:rPr>
              <w:t>2.</w:t>
            </w:r>
          </w:p>
        </w:tc>
        <w:tc>
          <w:tcPr>
            <w:tcW w:w="8483" w:type="dxa"/>
          </w:tcPr>
          <w:p w:rsidR="003A1F9E" w:rsidRPr="00D6638C" w:rsidRDefault="003A1F9E" w:rsidP="003A1F9E">
            <w:pPr>
              <w:rPr>
                <w:rFonts w:ascii="Calibri" w:hAnsi="Calibri"/>
                <w:sz w:val="20"/>
                <w:szCs w:val="20"/>
              </w:rPr>
            </w:pPr>
            <w:r w:rsidRPr="00D6638C">
              <w:rPr>
                <w:rFonts w:ascii="Calibri" w:hAnsi="Calibri"/>
                <w:sz w:val="20"/>
                <w:szCs w:val="20"/>
              </w:rPr>
              <w:t>Project description and development context</w:t>
            </w:r>
          </w:p>
          <w:p w:rsidR="003A1F9E" w:rsidRPr="00D6638C" w:rsidRDefault="003A1F9E" w:rsidP="003A1F9E">
            <w:pPr>
              <w:numPr>
                <w:ilvl w:val="0"/>
                <w:numId w:val="23"/>
                <w:numberingChange w:id="125" w:author="Ivica Trumbic" w:date="2014-03-10T11:17:00Z" w:original=""/>
              </w:numPr>
              <w:rPr>
                <w:rFonts w:ascii="Calibri" w:hAnsi="Calibri"/>
                <w:sz w:val="20"/>
                <w:szCs w:val="20"/>
              </w:rPr>
            </w:pPr>
            <w:r w:rsidRPr="00D6638C">
              <w:rPr>
                <w:rFonts w:ascii="Calibri" w:hAnsi="Calibri"/>
                <w:sz w:val="20"/>
                <w:szCs w:val="20"/>
              </w:rPr>
              <w:t>Project start and duration</w:t>
            </w:r>
          </w:p>
          <w:p w:rsidR="003A1F9E" w:rsidRPr="00D6638C" w:rsidRDefault="003A1F9E" w:rsidP="003A1F9E">
            <w:pPr>
              <w:numPr>
                <w:ilvl w:val="0"/>
                <w:numId w:val="23"/>
                <w:numberingChange w:id="126" w:author="Ivica Trumbic" w:date="2014-03-10T11:17:00Z" w:original=""/>
              </w:numPr>
              <w:rPr>
                <w:rFonts w:ascii="Calibri" w:hAnsi="Calibri"/>
                <w:sz w:val="20"/>
                <w:szCs w:val="20"/>
              </w:rPr>
            </w:pPr>
            <w:r w:rsidRPr="00D6638C">
              <w:rPr>
                <w:rFonts w:ascii="Calibri" w:hAnsi="Calibri"/>
                <w:sz w:val="20"/>
                <w:szCs w:val="20"/>
              </w:rPr>
              <w:t>Problems that the project sought  to address</w:t>
            </w:r>
          </w:p>
          <w:p w:rsidR="003A1F9E" w:rsidRPr="00D6638C" w:rsidRDefault="003A1F9E" w:rsidP="003A1F9E">
            <w:pPr>
              <w:numPr>
                <w:ilvl w:val="0"/>
                <w:numId w:val="23"/>
                <w:numberingChange w:id="127" w:author="Ivica Trumbic" w:date="2014-03-10T11:17:00Z" w:original=""/>
              </w:numPr>
              <w:rPr>
                <w:rFonts w:ascii="Calibri" w:hAnsi="Calibri"/>
                <w:sz w:val="20"/>
                <w:szCs w:val="20"/>
              </w:rPr>
            </w:pPr>
            <w:r w:rsidRPr="00D6638C">
              <w:rPr>
                <w:rFonts w:ascii="Calibri" w:hAnsi="Calibri"/>
                <w:sz w:val="20"/>
                <w:szCs w:val="20"/>
              </w:rPr>
              <w:t>Immediate and development objectives of the project</w:t>
            </w:r>
          </w:p>
          <w:p w:rsidR="003A1F9E" w:rsidRPr="00D6638C" w:rsidRDefault="003A1F9E" w:rsidP="003A1F9E">
            <w:pPr>
              <w:numPr>
                <w:ilvl w:val="0"/>
                <w:numId w:val="23"/>
                <w:numberingChange w:id="128" w:author="Ivica Trumbic" w:date="2014-03-10T11:17:00Z" w:original=""/>
              </w:numPr>
              <w:rPr>
                <w:rFonts w:ascii="Calibri" w:hAnsi="Calibri"/>
                <w:sz w:val="20"/>
                <w:szCs w:val="20"/>
              </w:rPr>
            </w:pPr>
            <w:r w:rsidRPr="00D6638C">
              <w:rPr>
                <w:rFonts w:ascii="Calibri" w:hAnsi="Calibri"/>
                <w:sz w:val="20"/>
                <w:szCs w:val="20"/>
              </w:rPr>
              <w:t>Baseline Indicators established</w:t>
            </w:r>
          </w:p>
          <w:p w:rsidR="003A1F9E" w:rsidRPr="00D6638C" w:rsidRDefault="003A1F9E" w:rsidP="003A1F9E">
            <w:pPr>
              <w:numPr>
                <w:ilvl w:val="0"/>
                <w:numId w:val="23"/>
                <w:numberingChange w:id="129" w:author="Ivica Trumbic" w:date="2014-03-10T11:17:00Z" w:original=""/>
              </w:numPr>
              <w:rPr>
                <w:rFonts w:ascii="Calibri" w:hAnsi="Calibri"/>
                <w:sz w:val="20"/>
                <w:szCs w:val="20"/>
              </w:rPr>
            </w:pPr>
            <w:r w:rsidRPr="00D6638C">
              <w:rPr>
                <w:rFonts w:ascii="Calibri" w:hAnsi="Calibri"/>
                <w:sz w:val="20"/>
                <w:szCs w:val="20"/>
              </w:rPr>
              <w:t>Main stakeholders</w:t>
            </w:r>
          </w:p>
          <w:p w:rsidR="003A1F9E" w:rsidRPr="00D6638C" w:rsidRDefault="003A1F9E" w:rsidP="003A1F9E">
            <w:pPr>
              <w:numPr>
                <w:ilvl w:val="0"/>
                <w:numId w:val="23"/>
                <w:numberingChange w:id="130" w:author="Ivica Trumbic" w:date="2014-03-10T11:17:00Z" w:original=""/>
              </w:numPr>
              <w:rPr>
                <w:rFonts w:ascii="Calibri" w:hAnsi="Calibri"/>
                <w:sz w:val="20"/>
                <w:szCs w:val="20"/>
              </w:rPr>
            </w:pPr>
            <w:r w:rsidRPr="00D6638C">
              <w:rPr>
                <w:rFonts w:ascii="Calibri" w:hAnsi="Calibri"/>
                <w:sz w:val="20"/>
                <w:szCs w:val="20"/>
              </w:rPr>
              <w:t>Expected Results</w:t>
            </w:r>
          </w:p>
        </w:tc>
      </w:tr>
      <w:tr w:rsidR="003A1F9E" w:rsidRPr="00D6638C">
        <w:tc>
          <w:tcPr>
            <w:tcW w:w="985" w:type="dxa"/>
          </w:tcPr>
          <w:p w:rsidR="003A1F9E" w:rsidRPr="00D6638C" w:rsidRDefault="003A1F9E" w:rsidP="003A1F9E">
            <w:pPr>
              <w:rPr>
                <w:rFonts w:ascii="Calibri" w:hAnsi="Calibri"/>
                <w:b/>
                <w:bCs/>
                <w:sz w:val="20"/>
              </w:rPr>
            </w:pPr>
            <w:r w:rsidRPr="00D6638C">
              <w:rPr>
                <w:rFonts w:ascii="Calibri" w:hAnsi="Calibri"/>
                <w:b/>
                <w:bCs/>
                <w:sz w:val="20"/>
              </w:rPr>
              <w:t>3.</w:t>
            </w:r>
          </w:p>
        </w:tc>
        <w:tc>
          <w:tcPr>
            <w:tcW w:w="8483" w:type="dxa"/>
          </w:tcPr>
          <w:p w:rsidR="003A1F9E" w:rsidRPr="000D6684" w:rsidRDefault="003A1F9E" w:rsidP="003A1F9E">
            <w:pPr>
              <w:rPr>
                <w:rFonts w:ascii="Calibri" w:hAnsi="Calibri"/>
                <w:sz w:val="20"/>
                <w:szCs w:val="20"/>
              </w:rPr>
            </w:pPr>
            <w:r w:rsidRPr="00D6638C">
              <w:rPr>
                <w:rFonts w:ascii="Calibri" w:hAnsi="Calibri"/>
                <w:sz w:val="20"/>
                <w:szCs w:val="20"/>
              </w:rPr>
              <w:t xml:space="preserve">Findings </w:t>
            </w:r>
          </w:p>
        </w:tc>
      </w:tr>
      <w:tr w:rsidR="003A1F9E" w:rsidRPr="00D6638C">
        <w:tc>
          <w:tcPr>
            <w:tcW w:w="985" w:type="dxa"/>
          </w:tcPr>
          <w:p w:rsidR="003A1F9E" w:rsidRPr="00D6638C" w:rsidRDefault="003A1F9E" w:rsidP="003A1F9E">
            <w:pPr>
              <w:rPr>
                <w:rFonts w:ascii="Calibri" w:hAnsi="Calibri"/>
                <w:b/>
                <w:bCs/>
                <w:sz w:val="20"/>
              </w:rPr>
            </w:pPr>
            <w:r w:rsidRPr="00D6638C">
              <w:rPr>
                <w:rFonts w:ascii="Calibri" w:hAnsi="Calibri"/>
                <w:b/>
                <w:bCs/>
                <w:sz w:val="20"/>
              </w:rPr>
              <w:t>3.1</w:t>
            </w:r>
          </w:p>
        </w:tc>
        <w:tc>
          <w:tcPr>
            <w:tcW w:w="8483" w:type="dxa"/>
          </w:tcPr>
          <w:p w:rsidR="003A1F9E" w:rsidRDefault="003A1F9E" w:rsidP="003A1F9E">
            <w:pPr>
              <w:rPr>
                <w:rFonts w:ascii="Calibri" w:hAnsi="Calibri"/>
                <w:sz w:val="20"/>
                <w:szCs w:val="20"/>
              </w:rPr>
            </w:pPr>
            <w:r>
              <w:rPr>
                <w:rFonts w:ascii="Calibri" w:hAnsi="Calibri"/>
                <w:sz w:val="20"/>
                <w:szCs w:val="20"/>
              </w:rPr>
              <w:t>Progress toward Results:</w:t>
            </w:r>
          </w:p>
          <w:p w:rsidR="003A1F9E" w:rsidRPr="001B407D" w:rsidRDefault="003A1F9E" w:rsidP="003A1F9E">
            <w:pPr>
              <w:pStyle w:val="ListParagraph"/>
              <w:numPr>
                <w:ilvl w:val="0"/>
                <w:numId w:val="25"/>
                <w:numberingChange w:id="131" w:author="Ivica Trumbic" w:date="2014-03-10T11:17:00Z" w:original=""/>
              </w:numPr>
              <w:spacing w:before="0"/>
              <w:contextualSpacing w:val="0"/>
              <w:rPr>
                <w:rFonts w:ascii="Calibri" w:hAnsi="Calibri"/>
                <w:sz w:val="20"/>
                <w:szCs w:val="20"/>
              </w:rPr>
            </w:pPr>
            <w:r w:rsidRPr="001B407D">
              <w:rPr>
                <w:rFonts w:ascii="Calibri" w:hAnsi="Calibri"/>
                <w:sz w:val="20"/>
                <w:szCs w:val="20"/>
              </w:rPr>
              <w:t>Project Design</w:t>
            </w:r>
          </w:p>
          <w:p w:rsidR="003A1F9E" w:rsidRPr="001B407D" w:rsidRDefault="003A1F9E" w:rsidP="003A1F9E">
            <w:pPr>
              <w:pStyle w:val="ListParagraph"/>
              <w:numPr>
                <w:ilvl w:val="0"/>
                <w:numId w:val="25"/>
                <w:numberingChange w:id="132" w:author="Ivica Trumbic" w:date="2014-03-10T11:17:00Z" w:original=""/>
              </w:numPr>
              <w:spacing w:before="0"/>
              <w:contextualSpacing w:val="0"/>
              <w:rPr>
                <w:rFonts w:ascii="Calibri" w:hAnsi="Calibri"/>
                <w:sz w:val="20"/>
                <w:szCs w:val="20"/>
              </w:rPr>
            </w:pPr>
            <w:r w:rsidRPr="001B407D">
              <w:rPr>
                <w:rFonts w:ascii="Calibri" w:hAnsi="Calibri"/>
                <w:sz w:val="20"/>
                <w:szCs w:val="20"/>
              </w:rPr>
              <w:t>Progress</w:t>
            </w:r>
          </w:p>
        </w:tc>
      </w:tr>
      <w:tr w:rsidR="003A1F9E" w:rsidRPr="00D6638C">
        <w:tc>
          <w:tcPr>
            <w:tcW w:w="985" w:type="dxa"/>
          </w:tcPr>
          <w:p w:rsidR="003A1F9E" w:rsidRPr="00D6638C" w:rsidRDefault="003A1F9E" w:rsidP="003A1F9E">
            <w:pPr>
              <w:rPr>
                <w:rFonts w:ascii="Calibri" w:hAnsi="Calibri"/>
                <w:b/>
                <w:bCs/>
                <w:sz w:val="20"/>
              </w:rPr>
            </w:pPr>
            <w:r w:rsidRPr="00D6638C">
              <w:rPr>
                <w:rFonts w:ascii="Calibri" w:hAnsi="Calibri"/>
                <w:b/>
                <w:bCs/>
                <w:sz w:val="20"/>
              </w:rPr>
              <w:t>3.2</w:t>
            </w:r>
          </w:p>
        </w:tc>
        <w:tc>
          <w:tcPr>
            <w:tcW w:w="8483" w:type="dxa"/>
          </w:tcPr>
          <w:p w:rsidR="003A1F9E" w:rsidRDefault="003A1F9E" w:rsidP="003A1F9E">
            <w:pPr>
              <w:rPr>
                <w:rFonts w:ascii="Calibri" w:hAnsi="Calibri"/>
                <w:sz w:val="20"/>
                <w:szCs w:val="20"/>
              </w:rPr>
            </w:pPr>
            <w:r>
              <w:rPr>
                <w:rFonts w:ascii="Calibri" w:hAnsi="Calibri"/>
                <w:sz w:val="20"/>
                <w:szCs w:val="20"/>
              </w:rPr>
              <w:t>Adaptive Management:</w:t>
            </w:r>
          </w:p>
          <w:p w:rsidR="003A1F9E" w:rsidRDefault="003A1F9E" w:rsidP="003A1F9E">
            <w:pPr>
              <w:pStyle w:val="ListParagraph"/>
              <w:numPr>
                <w:ilvl w:val="0"/>
                <w:numId w:val="26"/>
                <w:numberingChange w:id="133" w:author="Ivica Trumbic" w:date="2014-03-10T11:17:00Z" w:original=""/>
              </w:numPr>
              <w:spacing w:before="0"/>
              <w:contextualSpacing w:val="0"/>
              <w:rPr>
                <w:rFonts w:ascii="Calibri" w:hAnsi="Calibri"/>
                <w:sz w:val="20"/>
                <w:szCs w:val="20"/>
              </w:rPr>
            </w:pPr>
            <w:r w:rsidRPr="001B407D">
              <w:rPr>
                <w:rFonts w:ascii="Calibri" w:hAnsi="Calibri"/>
                <w:sz w:val="20"/>
                <w:szCs w:val="20"/>
              </w:rPr>
              <w:t>Work planning</w:t>
            </w:r>
          </w:p>
          <w:p w:rsidR="003A1F9E" w:rsidRDefault="003A1F9E" w:rsidP="003A1F9E">
            <w:pPr>
              <w:pStyle w:val="ListParagraph"/>
              <w:numPr>
                <w:ilvl w:val="0"/>
                <w:numId w:val="26"/>
                <w:numberingChange w:id="134" w:author="Ivica Trumbic" w:date="2014-03-10T11:17:00Z" w:original=""/>
              </w:numPr>
              <w:spacing w:before="0"/>
              <w:contextualSpacing w:val="0"/>
              <w:rPr>
                <w:rFonts w:ascii="Calibri" w:hAnsi="Calibri"/>
                <w:sz w:val="20"/>
                <w:szCs w:val="20"/>
              </w:rPr>
            </w:pPr>
            <w:r>
              <w:rPr>
                <w:rFonts w:ascii="Calibri" w:hAnsi="Calibri"/>
                <w:sz w:val="20"/>
                <w:szCs w:val="20"/>
              </w:rPr>
              <w:t>Finance and co-finance</w:t>
            </w:r>
          </w:p>
          <w:p w:rsidR="003A1F9E" w:rsidRDefault="003A1F9E" w:rsidP="003A1F9E">
            <w:pPr>
              <w:pStyle w:val="ListParagraph"/>
              <w:numPr>
                <w:ilvl w:val="0"/>
                <w:numId w:val="26"/>
                <w:numberingChange w:id="135" w:author="Ivica Trumbic" w:date="2014-03-10T11:17:00Z" w:original=""/>
              </w:numPr>
              <w:spacing w:before="0"/>
              <w:contextualSpacing w:val="0"/>
              <w:rPr>
                <w:rFonts w:ascii="Calibri" w:hAnsi="Calibri"/>
                <w:sz w:val="20"/>
                <w:szCs w:val="20"/>
              </w:rPr>
            </w:pPr>
            <w:r>
              <w:rPr>
                <w:rFonts w:ascii="Calibri" w:hAnsi="Calibri"/>
                <w:sz w:val="20"/>
                <w:szCs w:val="20"/>
              </w:rPr>
              <w:t>Monitoring systems</w:t>
            </w:r>
          </w:p>
          <w:p w:rsidR="003A1F9E" w:rsidRDefault="003A1F9E" w:rsidP="003A1F9E">
            <w:pPr>
              <w:pStyle w:val="ListParagraph"/>
              <w:numPr>
                <w:ilvl w:val="0"/>
                <w:numId w:val="26"/>
                <w:numberingChange w:id="136" w:author="Ivica Trumbic" w:date="2014-03-10T11:17:00Z" w:original=""/>
              </w:numPr>
              <w:spacing w:before="0"/>
              <w:contextualSpacing w:val="0"/>
              <w:rPr>
                <w:rFonts w:ascii="Calibri" w:hAnsi="Calibri"/>
                <w:sz w:val="20"/>
                <w:szCs w:val="20"/>
              </w:rPr>
            </w:pPr>
            <w:r>
              <w:rPr>
                <w:rFonts w:ascii="Calibri" w:hAnsi="Calibri"/>
                <w:sz w:val="20"/>
                <w:szCs w:val="20"/>
              </w:rPr>
              <w:t>Risk management</w:t>
            </w:r>
          </w:p>
          <w:p w:rsidR="003A1F9E" w:rsidRPr="001B407D" w:rsidRDefault="003A1F9E" w:rsidP="003A1F9E">
            <w:pPr>
              <w:pStyle w:val="ListParagraph"/>
              <w:numPr>
                <w:ilvl w:val="0"/>
                <w:numId w:val="26"/>
                <w:numberingChange w:id="137" w:author="Ivica Trumbic" w:date="2014-03-10T11:17:00Z" w:original=""/>
              </w:numPr>
              <w:spacing w:before="0"/>
              <w:contextualSpacing w:val="0"/>
              <w:rPr>
                <w:rFonts w:ascii="Calibri" w:hAnsi="Calibri"/>
                <w:sz w:val="20"/>
                <w:szCs w:val="20"/>
              </w:rPr>
            </w:pPr>
            <w:r>
              <w:rPr>
                <w:rFonts w:ascii="Calibri" w:hAnsi="Calibri"/>
                <w:sz w:val="20"/>
                <w:szCs w:val="20"/>
              </w:rPr>
              <w:t>Reporting</w:t>
            </w:r>
          </w:p>
        </w:tc>
      </w:tr>
      <w:tr w:rsidR="003A1F9E" w:rsidRPr="00D6638C">
        <w:trPr>
          <w:trHeight w:val="74"/>
        </w:trPr>
        <w:tc>
          <w:tcPr>
            <w:tcW w:w="985" w:type="dxa"/>
          </w:tcPr>
          <w:p w:rsidR="003A1F9E" w:rsidRPr="00D6638C" w:rsidRDefault="003A1F9E" w:rsidP="003A1F9E">
            <w:pPr>
              <w:rPr>
                <w:rFonts w:ascii="Calibri" w:hAnsi="Calibri"/>
                <w:b/>
                <w:bCs/>
                <w:sz w:val="20"/>
              </w:rPr>
            </w:pPr>
            <w:r w:rsidRPr="00D6638C">
              <w:rPr>
                <w:rFonts w:ascii="Calibri" w:hAnsi="Calibri"/>
                <w:b/>
                <w:bCs/>
                <w:sz w:val="20"/>
              </w:rPr>
              <w:t>3.3</w:t>
            </w:r>
          </w:p>
        </w:tc>
        <w:tc>
          <w:tcPr>
            <w:tcW w:w="8483" w:type="dxa"/>
          </w:tcPr>
          <w:p w:rsidR="003A1F9E" w:rsidRDefault="003A1F9E" w:rsidP="003A1F9E">
            <w:pPr>
              <w:rPr>
                <w:rFonts w:ascii="Calibri" w:hAnsi="Calibri"/>
                <w:sz w:val="20"/>
                <w:szCs w:val="20"/>
              </w:rPr>
            </w:pPr>
            <w:r>
              <w:rPr>
                <w:rFonts w:ascii="Calibri" w:hAnsi="Calibri"/>
                <w:sz w:val="20"/>
                <w:szCs w:val="20"/>
              </w:rPr>
              <w:t>Management Arrangements:</w:t>
            </w:r>
          </w:p>
          <w:p w:rsidR="003A1F9E" w:rsidRDefault="003A1F9E" w:rsidP="003A1F9E">
            <w:pPr>
              <w:pStyle w:val="ListParagraph"/>
              <w:numPr>
                <w:ilvl w:val="0"/>
                <w:numId w:val="27"/>
                <w:numberingChange w:id="138" w:author="Ivica Trumbic" w:date="2014-03-10T11:17:00Z" w:original=""/>
              </w:numPr>
              <w:spacing w:before="0"/>
              <w:contextualSpacing w:val="0"/>
              <w:jc w:val="left"/>
              <w:rPr>
                <w:rFonts w:ascii="Calibri" w:hAnsi="Calibri"/>
                <w:sz w:val="20"/>
                <w:szCs w:val="20"/>
              </w:rPr>
            </w:pPr>
            <w:r>
              <w:rPr>
                <w:rFonts w:ascii="Calibri" w:hAnsi="Calibri"/>
                <w:sz w:val="20"/>
                <w:szCs w:val="20"/>
              </w:rPr>
              <w:t>Overall project management</w:t>
            </w:r>
          </w:p>
          <w:p w:rsidR="003A1F9E" w:rsidRDefault="003A1F9E" w:rsidP="003A1F9E">
            <w:pPr>
              <w:pStyle w:val="ListParagraph"/>
              <w:numPr>
                <w:ilvl w:val="0"/>
                <w:numId w:val="27"/>
                <w:numberingChange w:id="139" w:author="Ivica Trumbic" w:date="2014-03-10T11:17:00Z" w:original=""/>
              </w:numPr>
              <w:spacing w:before="0"/>
              <w:contextualSpacing w:val="0"/>
              <w:jc w:val="left"/>
              <w:rPr>
                <w:rFonts w:ascii="Calibri" w:hAnsi="Calibri"/>
                <w:sz w:val="20"/>
                <w:szCs w:val="20"/>
              </w:rPr>
            </w:pPr>
            <w:r>
              <w:rPr>
                <w:rFonts w:ascii="Calibri" w:hAnsi="Calibri"/>
                <w:sz w:val="20"/>
                <w:szCs w:val="20"/>
              </w:rPr>
              <w:t>Quality of executive of Implementing Partners</w:t>
            </w:r>
          </w:p>
          <w:p w:rsidR="003A1F9E" w:rsidRPr="001B407D" w:rsidRDefault="003A1F9E" w:rsidP="003A1F9E">
            <w:pPr>
              <w:pStyle w:val="ListParagraph"/>
              <w:numPr>
                <w:ilvl w:val="0"/>
                <w:numId w:val="27"/>
                <w:numberingChange w:id="140" w:author="Ivica Trumbic" w:date="2014-03-10T11:17:00Z" w:original=""/>
              </w:numPr>
              <w:spacing w:before="0"/>
              <w:contextualSpacing w:val="0"/>
              <w:jc w:val="left"/>
              <w:rPr>
                <w:rFonts w:ascii="Calibri" w:hAnsi="Calibri"/>
                <w:sz w:val="20"/>
                <w:szCs w:val="20"/>
              </w:rPr>
            </w:pPr>
            <w:r>
              <w:rPr>
                <w:rFonts w:ascii="Calibri" w:hAnsi="Calibri"/>
                <w:sz w:val="20"/>
                <w:szCs w:val="20"/>
              </w:rPr>
              <w:t>Quality of support provided by UNDP</w:t>
            </w:r>
          </w:p>
        </w:tc>
      </w:tr>
      <w:tr w:rsidR="003A1F9E" w:rsidRPr="00D6638C">
        <w:tc>
          <w:tcPr>
            <w:tcW w:w="985" w:type="dxa"/>
          </w:tcPr>
          <w:p w:rsidR="003A1F9E" w:rsidRPr="00D6638C" w:rsidRDefault="003A1F9E" w:rsidP="003A1F9E">
            <w:pPr>
              <w:rPr>
                <w:rFonts w:ascii="Calibri" w:hAnsi="Calibri"/>
                <w:b/>
                <w:bCs/>
                <w:sz w:val="20"/>
              </w:rPr>
            </w:pPr>
            <w:r w:rsidRPr="00D6638C">
              <w:rPr>
                <w:rFonts w:ascii="Calibri" w:hAnsi="Calibri"/>
                <w:b/>
                <w:bCs/>
                <w:sz w:val="20"/>
              </w:rPr>
              <w:t xml:space="preserve">4. </w:t>
            </w:r>
          </w:p>
        </w:tc>
        <w:tc>
          <w:tcPr>
            <w:tcW w:w="8483" w:type="dxa"/>
          </w:tcPr>
          <w:p w:rsidR="003A1F9E" w:rsidRPr="00D6638C" w:rsidRDefault="003A1F9E" w:rsidP="003A1F9E">
            <w:pPr>
              <w:rPr>
                <w:rFonts w:ascii="Calibri" w:hAnsi="Calibri"/>
                <w:sz w:val="20"/>
                <w:szCs w:val="20"/>
              </w:rPr>
            </w:pPr>
            <w:r w:rsidRPr="00D6638C">
              <w:rPr>
                <w:rFonts w:ascii="Calibri" w:hAnsi="Calibri"/>
                <w:sz w:val="20"/>
                <w:szCs w:val="20"/>
              </w:rPr>
              <w:t>Conclusions, Recommendations &amp; Lessons</w:t>
            </w:r>
          </w:p>
          <w:p w:rsidR="003A1F9E" w:rsidRPr="00D6638C" w:rsidRDefault="003A1F9E" w:rsidP="003A1F9E">
            <w:pPr>
              <w:numPr>
                <w:ilvl w:val="0"/>
                <w:numId w:val="1"/>
                <w:numberingChange w:id="141" w:author="Ivica Trumbic" w:date="2014-03-10T11:17:00Z" w:original=""/>
              </w:numPr>
              <w:rPr>
                <w:rFonts w:ascii="Calibri" w:hAnsi="Calibri"/>
                <w:b/>
                <w:sz w:val="20"/>
                <w:szCs w:val="20"/>
              </w:rPr>
            </w:pPr>
            <w:r w:rsidRPr="00D6638C">
              <w:rPr>
                <w:rFonts w:ascii="Calibri" w:hAnsi="Calibri"/>
                <w:sz w:val="20"/>
                <w:szCs w:val="20"/>
              </w:rPr>
              <w:t>Corrective actions for the design, implementation, monitoring and evaluation of the project</w:t>
            </w:r>
          </w:p>
          <w:p w:rsidR="003A1F9E" w:rsidRPr="00D6638C" w:rsidRDefault="003A1F9E" w:rsidP="003A1F9E">
            <w:pPr>
              <w:numPr>
                <w:ilvl w:val="0"/>
                <w:numId w:val="1"/>
                <w:numberingChange w:id="142" w:author="Ivica Trumbic" w:date="2014-03-10T11:17:00Z" w:original=""/>
              </w:numPr>
              <w:rPr>
                <w:rFonts w:ascii="Calibri" w:hAnsi="Calibri"/>
                <w:b/>
                <w:sz w:val="20"/>
                <w:szCs w:val="20"/>
              </w:rPr>
            </w:pPr>
            <w:r w:rsidRPr="00D6638C">
              <w:rPr>
                <w:rFonts w:ascii="Calibri" w:hAnsi="Calibri"/>
                <w:sz w:val="20"/>
                <w:szCs w:val="20"/>
              </w:rPr>
              <w:t>Actions to follow up or reinforce initial benefits from the project</w:t>
            </w:r>
          </w:p>
          <w:p w:rsidR="003A1F9E" w:rsidRPr="00D6638C" w:rsidRDefault="003A1F9E" w:rsidP="003A1F9E">
            <w:pPr>
              <w:numPr>
                <w:ilvl w:val="0"/>
                <w:numId w:val="1"/>
                <w:numberingChange w:id="143" w:author="Ivica Trumbic" w:date="2014-03-10T11:17:00Z" w:original=""/>
              </w:numPr>
              <w:rPr>
                <w:rFonts w:ascii="Calibri" w:hAnsi="Calibri"/>
                <w:b/>
                <w:sz w:val="20"/>
                <w:szCs w:val="20"/>
              </w:rPr>
            </w:pPr>
            <w:r w:rsidRPr="00D6638C">
              <w:rPr>
                <w:rFonts w:ascii="Calibri" w:hAnsi="Calibri"/>
                <w:sz w:val="20"/>
                <w:szCs w:val="20"/>
              </w:rPr>
              <w:t>Proposals for future directions underlining main objectives</w:t>
            </w:r>
          </w:p>
          <w:p w:rsidR="003A1F9E" w:rsidRPr="00D6638C" w:rsidRDefault="003A1F9E" w:rsidP="003A1F9E">
            <w:pPr>
              <w:numPr>
                <w:ilvl w:val="0"/>
                <w:numId w:val="1"/>
                <w:numberingChange w:id="144" w:author="Ivica Trumbic" w:date="2014-03-10T11:17:00Z" w:original=""/>
              </w:numPr>
              <w:rPr>
                <w:rFonts w:ascii="Calibri" w:hAnsi="Calibri"/>
                <w:b/>
                <w:sz w:val="20"/>
                <w:szCs w:val="20"/>
              </w:rPr>
            </w:pPr>
            <w:r w:rsidRPr="00D6638C">
              <w:rPr>
                <w:rFonts w:ascii="Calibri" w:hAnsi="Calibri"/>
                <w:sz w:val="20"/>
                <w:szCs w:val="20"/>
              </w:rPr>
              <w:t>Best and worst practices in addressing issues relating to relevance, performance and success</w:t>
            </w:r>
          </w:p>
        </w:tc>
      </w:tr>
      <w:tr w:rsidR="003A1F9E" w:rsidRPr="00D6638C">
        <w:tc>
          <w:tcPr>
            <w:tcW w:w="985" w:type="dxa"/>
          </w:tcPr>
          <w:p w:rsidR="003A1F9E" w:rsidRPr="00D6638C" w:rsidRDefault="003A1F9E" w:rsidP="003A1F9E">
            <w:pPr>
              <w:rPr>
                <w:rFonts w:ascii="Calibri" w:hAnsi="Calibri"/>
                <w:b/>
                <w:bCs/>
                <w:sz w:val="20"/>
              </w:rPr>
            </w:pPr>
            <w:r w:rsidRPr="00D6638C">
              <w:rPr>
                <w:rFonts w:ascii="Calibri" w:hAnsi="Calibri"/>
                <w:b/>
                <w:bCs/>
                <w:sz w:val="20"/>
              </w:rPr>
              <w:t xml:space="preserve">5. </w:t>
            </w:r>
          </w:p>
        </w:tc>
        <w:tc>
          <w:tcPr>
            <w:tcW w:w="8483" w:type="dxa"/>
          </w:tcPr>
          <w:p w:rsidR="003A1F9E" w:rsidRPr="00D6638C" w:rsidRDefault="003A1F9E" w:rsidP="003A1F9E">
            <w:pPr>
              <w:rPr>
                <w:rFonts w:ascii="Calibri" w:hAnsi="Calibri"/>
                <w:sz w:val="20"/>
                <w:szCs w:val="20"/>
              </w:rPr>
            </w:pPr>
            <w:r w:rsidRPr="00D6638C">
              <w:rPr>
                <w:rFonts w:ascii="Calibri" w:hAnsi="Calibri"/>
                <w:sz w:val="20"/>
                <w:szCs w:val="20"/>
              </w:rPr>
              <w:t>Annexes</w:t>
            </w:r>
          </w:p>
          <w:p w:rsidR="003A1F9E" w:rsidRPr="00D6638C" w:rsidRDefault="003A1F9E" w:rsidP="003A1F9E">
            <w:pPr>
              <w:numPr>
                <w:ilvl w:val="0"/>
                <w:numId w:val="1"/>
                <w:numberingChange w:id="145" w:author="Ivica Trumbic" w:date="2014-03-10T11:17:00Z" w:original=""/>
              </w:numPr>
              <w:rPr>
                <w:rFonts w:ascii="Calibri" w:hAnsi="Calibri"/>
                <w:b/>
                <w:sz w:val="20"/>
                <w:szCs w:val="20"/>
              </w:rPr>
            </w:pPr>
            <w:r w:rsidRPr="00D6638C">
              <w:rPr>
                <w:rFonts w:ascii="Calibri" w:hAnsi="Calibri"/>
                <w:sz w:val="20"/>
                <w:szCs w:val="20"/>
              </w:rPr>
              <w:t>ToR</w:t>
            </w:r>
          </w:p>
          <w:p w:rsidR="003A1F9E" w:rsidRPr="00D6638C" w:rsidRDefault="003A1F9E" w:rsidP="003A1F9E">
            <w:pPr>
              <w:numPr>
                <w:ilvl w:val="0"/>
                <w:numId w:val="1"/>
                <w:numberingChange w:id="146" w:author="Ivica Trumbic" w:date="2014-03-10T11:17:00Z" w:original=""/>
              </w:numPr>
              <w:rPr>
                <w:rFonts w:ascii="Calibri" w:hAnsi="Calibri"/>
                <w:b/>
                <w:sz w:val="20"/>
                <w:szCs w:val="20"/>
              </w:rPr>
            </w:pPr>
            <w:r w:rsidRPr="00D6638C">
              <w:rPr>
                <w:rFonts w:ascii="Calibri" w:hAnsi="Calibri"/>
                <w:sz w:val="20"/>
                <w:szCs w:val="20"/>
              </w:rPr>
              <w:t>Itinerary</w:t>
            </w:r>
          </w:p>
          <w:p w:rsidR="003A1F9E" w:rsidRPr="00D6638C" w:rsidRDefault="003A1F9E" w:rsidP="003A1F9E">
            <w:pPr>
              <w:numPr>
                <w:ilvl w:val="0"/>
                <w:numId w:val="1"/>
                <w:numberingChange w:id="147" w:author="Ivica Trumbic" w:date="2014-03-10T11:17:00Z" w:original=""/>
              </w:numPr>
              <w:rPr>
                <w:rFonts w:ascii="Calibri" w:hAnsi="Calibri"/>
                <w:b/>
                <w:sz w:val="20"/>
                <w:szCs w:val="20"/>
              </w:rPr>
            </w:pPr>
            <w:r w:rsidRPr="00D6638C">
              <w:rPr>
                <w:rFonts w:ascii="Calibri" w:hAnsi="Calibri"/>
                <w:sz w:val="20"/>
                <w:szCs w:val="20"/>
              </w:rPr>
              <w:t>List of persons interviewed</w:t>
            </w:r>
          </w:p>
          <w:p w:rsidR="003A1F9E" w:rsidRPr="00D6638C" w:rsidRDefault="003A1F9E" w:rsidP="003A1F9E">
            <w:pPr>
              <w:numPr>
                <w:ilvl w:val="0"/>
                <w:numId w:val="1"/>
                <w:numberingChange w:id="148" w:author="Ivica Trumbic" w:date="2014-03-10T11:17:00Z" w:original=""/>
              </w:numPr>
              <w:rPr>
                <w:rFonts w:ascii="Calibri" w:hAnsi="Calibri"/>
                <w:b/>
                <w:sz w:val="20"/>
                <w:szCs w:val="20"/>
              </w:rPr>
            </w:pPr>
            <w:r w:rsidRPr="00D6638C">
              <w:rPr>
                <w:rFonts w:ascii="Calibri" w:hAnsi="Calibri"/>
                <w:sz w:val="20"/>
                <w:szCs w:val="20"/>
              </w:rPr>
              <w:t>Summary of field visits</w:t>
            </w:r>
          </w:p>
          <w:p w:rsidR="003A1F9E" w:rsidRPr="00D6638C" w:rsidRDefault="003A1F9E" w:rsidP="003A1F9E">
            <w:pPr>
              <w:numPr>
                <w:ilvl w:val="0"/>
                <w:numId w:val="1"/>
                <w:numberingChange w:id="149" w:author="Ivica Trumbic" w:date="2014-03-10T11:17:00Z" w:original=""/>
              </w:numPr>
              <w:rPr>
                <w:rFonts w:ascii="Calibri" w:hAnsi="Calibri"/>
                <w:b/>
                <w:sz w:val="20"/>
                <w:szCs w:val="20"/>
              </w:rPr>
            </w:pPr>
            <w:r w:rsidRPr="00D6638C">
              <w:rPr>
                <w:rFonts w:ascii="Calibri" w:hAnsi="Calibri"/>
                <w:sz w:val="20"/>
                <w:szCs w:val="20"/>
              </w:rPr>
              <w:t>List of documents reviewed</w:t>
            </w:r>
          </w:p>
          <w:p w:rsidR="003A1F9E" w:rsidRPr="000D6684" w:rsidRDefault="003A1F9E" w:rsidP="003A1F9E">
            <w:pPr>
              <w:numPr>
                <w:ilvl w:val="0"/>
                <w:numId w:val="1"/>
                <w:numberingChange w:id="150" w:author="Ivica Trumbic" w:date="2014-03-10T11:17:00Z" w:original=""/>
              </w:numPr>
              <w:rPr>
                <w:rFonts w:ascii="Calibri" w:hAnsi="Calibri"/>
                <w:b/>
                <w:sz w:val="20"/>
                <w:szCs w:val="20"/>
              </w:rPr>
            </w:pPr>
            <w:r w:rsidRPr="00D6638C">
              <w:rPr>
                <w:rFonts w:ascii="Calibri" w:hAnsi="Calibri"/>
                <w:sz w:val="20"/>
                <w:szCs w:val="20"/>
              </w:rPr>
              <w:t>Questionnaire used and summary of results</w:t>
            </w:r>
          </w:p>
          <w:p w:rsidR="003A1F9E" w:rsidRPr="000D6684" w:rsidRDefault="003A1F9E" w:rsidP="003A1F9E">
            <w:pPr>
              <w:numPr>
                <w:ilvl w:val="0"/>
                <w:numId w:val="1"/>
                <w:numberingChange w:id="151" w:author="Ivica Trumbic" w:date="2014-03-10T11:17:00Z" w:original=""/>
              </w:numPr>
              <w:rPr>
                <w:rFonts w:ascii="Calibri" w:hAnsi="Calibri"/>
                <w:b/>
                <w:sz w:val="20"/>
                <w:szCs w:val="20"/>
              </w:rPr>
            </w:pPr>
            <w:r w:rsidRPr="000D6684">
              <w:rPr>
                <w:sz w:val="20"/>
                <w:szCs w:val="20"/>
              </w:rPr>
              <w:t>Co-financing table</w:t>
            </w:r>
          </w:p>
          <w:p w:rsidR="003A1F9E" w:rsidRPr="00D6638C" w:rsidRDefault="003A1F9E" w:rsidP="003A1F9E">
            <w:pPr>
              <w:rPr>
                <w:rFonts w:ascii="Calibri" w:hAnsi="Calibri"/>
                <w:sz w:val="20"/>
                <w:szCs w:val="20"/>
              </w:rPr>
            </w:pPr>
          </w:p>
        </w:tc>
      </w:tr>
    </w:tbl>
    <w:p w:rsidR="003A1F9E" w:rsidRPr="003A1F9E" w:rsidRDefault="003A1F9E" w:rsidP="003A1F9E">
      <w:pPr>
        <w:ind w:left="1440" w:hanging="720"/>
        <w:jc w:val="center"/>
        <w:rPr>
          <w:rFonts w:ascii="Calibri" w:hAnsi="Calibri"/>
          <w:b/>
          <w:sz w:val="28"/>
          <w:szCs w:val="20"/>
        </w:rPr>
      </w:pPr>
      <w:bookmarkStart w:id="152" w:name="_TOR_Annex_G:"/>
      <w:bookmarkEnd w:id="152"/>
      <w:r>
        <w:rPr>
          <w:rFonts w:ascii="Calibri" w:hAnsi="Calibri"/>
          <w:b/>
          <w:sz w:val="28"/>
          <w:szCs w:val="20"/>
        </w:rPr>
        <w:t>ANNEX 2</w:t>
      </w:r>
    </w:p>
    <w:p w:rsidR="00E1779E" w:rsidRPr="003A1F9E" w:rsidRDefault="00E1779E" w:rsidP="003A1F9E">
      <w:pPr>
        <w:ind w:left="1440" w:hanging="720"/>
        <w:jc w:val="center"/>
        <w:rPr>
          <w:rFonts w:ascii="Calibri" w:hAnsi="Calibri"/>
          <w:b/>
          <w:sz w:val="28"/>
          <w:szCs w:val="20"/>
        </w:rPr>
      </w:pPr>
      <w:r w:rsidRPr="003A1F9E">
        <w:rPr>
          <w:rFonts w:ascii="Calibri" w:hAnsi="Calibri"/>
          <w:sz w:val="28"/>
          <w:szCs w:val="20"/>
        </w:rPr>
        <w:t>Itinerary</w:t>
      </w:r>
    </w:p>
    <w:p w:rsidR="003A1F9E" w:rsidRDefault="003A1F9E" w:rsidP="00E1779E">
      <w:pPr>
        <w:ind w:left="1440" w:hanging="720"/>
        <w:rPr>
          <w:rFonts w:ascii="Calibri" w:hAnsi="Calibri"/>
          <w:sz w:val="22"/>
          <w:szCs w:val="20"/>
        </w:rPr>
      </w:pPr>
    </w:p>
    <w:p w:rsidR="003A1F9E" w:rsidRDefault="003A1F9E" w:rsidP="00E1779E">
      <w:pPr>
        <w:ind w:left="1440" w:hanging="720"/>
        <w:rPr>
          <w:rFonts w:ascii="Calibri" w:hAnsi="Calibri"/>
          <w:sz w:val="22"/>
          <w:szCs w:val="20"/>
        </w:rPr>
      </w:pPr>
    </w:p>
    <w:p w:rsidR="006F2619" w:rsidRDefault="00913FEC" w:rsidP="003A1F9E">
      <w:pPr>
        <w:rPr>
          <w:rFonts w:ascii="Calibri" w:hAnsi="Calibri"/>
          <w:sz w:val="22"/>
          <w:szCs w:val="20"/>
        </w:rPr>
      </w:pPr>
      <w:r w:rsidRPr="006F2619">
        <w:rPr>
          <w:rFonts w:ascii="Calibri" w:hAnsi="Calibri"/>
          <w:sz w:val="22"/>
          <w:szCs w:val="20"/>
          <w:u w:val="single"/>
        </w:rPr>
        <w:t>December 6, 2013</w:t>
      </w:r>
      <w:r>
        <w:rPr>
          <w:rFonts w:ascii="Calibri" w:hAnsi="Calibri"/>
          <w:sz w:val="22"/>
          <w:szCs w:val="20"/>
        </w:rPr>
        <w:tab/>
      </w:r>
      <w:r>
        <w:rPr>
          <w:rFonts w:ascii="Calibri" w:hAnsi="Calibri"/>
          <w:sz w:val="22"/>
          <w:szCs w:val="20"/>
        </w:rPr>
        <w:tab/>
      </w:r>
    </w:p>
    <w:p w:rsidR="006F2619" w:rsidRDefault="006F2619" w:rsidP="003A1F9E">
      <w:pPr>
        <w:rPr>
          <w:rFonts w:ascii="Calibri" w:hAnsi="Calibri"/>
          <w:sz w:val="22"/>
          <w:szCs w:val="20"/>
        </w:rPr>
      </w:pPr>
    </w:p>
    <w:p w:rsidR="00913FEC" w:rsidRDefault="00913FEC" w:rsidP="003A1F9E">
      <w:pPr>
        <w:rPr>
          <w:rFonts w:ascii="Calibri" w:hAnsi="Calibri"/>
          <w:sz w:val="22"/>
          <w:szCs w:val="20"/>
        </w:rPr>
      </w:pPr>
      <w:r>
        <w:rPr>
          <w:rFonts w:ascii="Calibri" w:hAnsi="Calibri"/>
          <w:sz w:val="22"/>
          <w:szCs w:val="20"/>
        </w:rPr>
        <w:t>Departure from Split</w:t>
      </w:r>
    </w:p>
    <w:p w:rsidR="00913FEC" w:rsidRDefault="00913FEC" w:rsidP="003A1F9E">
      <w:pPr>
        <w:rPr>
          <w:rFonts w:ascii="Calibri" w:hAnsi="Calibri"/>
          <w:sz w:val="22"/>
          <w:szCs w:val="20"/>
        </w:rPr>
      </w:pPr>
    </w:p>
    <w:p w:rsidR="006F2619" w:rsidRDefault="00913FEC" w:rsidP="003A1F9E">
      <w:pPr>
        <w:rPr>
          <w:rFonts w:ascii="Calibri" w:hAnsi="Calibri"/>
          <w:sz w:val="22"/>
          <w:szCs w:val="20"/>
        </w:rPr>
      </w:pPr>
      <w:r w:rsidRPr="006F2619">
        <w:rPr>
          <w:rFonts w:ascii="Calibri" w:hAnsi="Calibri"/>
          <w:sz w:val="22"/>
          <w:szCs w:val="20"/>
          <w:u w:val="single"/>
        </w:rPr>
        <w:t>December 7, 2014</w:t>
      </w:r>
      <w:r>
        <w:rPr>
          <w:rFonts w:ascii="Calibri" w:hAnsi="Calibri"/>
          <w:sz w:val="22"/>
          <w:szCs w:val="20"/>
        </w:rPr>
        <w:tab/>
      </w:r>
      <w:r>
        <w:rPr>
          <w:rFonts w:ascii="Calibri" w:hAnsi="Calibri"/>
          <w:sz w:val="22"/>
          <w:szCs w:val="20"/>
        </w:rPr>
        <w:tab/>
      </w:r>
    </w:p>
    <w:p w:rsidR="006F2619" w:rsidRDefault="006F2619" w:rsidP="003A1F9E">
      <w:pPr>
        <w:rPr>
          <w:rFonts w:ascii="Calibri" w:hAnsi="Calibri"/>
          <w:sz w:val="22"/>
          <w:szCs w:val="20"/>
        </w:rPr>
      </w:pPr>
    </w:p>
    <w:p w:rsidR="00913FEC" w:rsidRDefault="00913FEC" w:rsidP="003A1F9E">
      <w:pPr>
        <w:rPr>
          <w:rFonts w:ascii="Calibri" w:hAnsi="Calibri"/>
          <w:sz w:val="22"/>
          <w:szCs w:val="20"/>
        </w:rPr>
      </w:pPr>
      <w:r>
        <w:rPr>
          <w:rFonts w:ascii="Calibri" w:hAnsi="Calibri"/>
          <w:sz w:val="22"/>
          <w:szCs w:val="20"/>
        </w:rPr>
        <w:t>Arrival to Male</w:t>
      </w:r>
    </w:p>
    <w:p w:rsidR="00913FEC" w:rsidRDefault="00913FEC" w:rsidP="003A1F9E">
      <w:pPr>
        <w:rPr>
          <w:rFonts w:ascii="Calibri" w:hAnsi="Calibri"/>
          <w:sz w:val="22"/>
          <w:szCs w:val="20"/>
        </w:rPr>
      </w:pPr>
    </w:p>
    <w:p w:rsidR="006F2619" w:rsidRDefault="00913FEC" w:rsidP="003A1F9E">
      <w:pPr>
        <w:rPr>
          <w:rFonts w:ascii="Calibri" w:hAnsi="Calibri"/>
          <w:sz w:val="22"/>
          <w:szCs w:val="20"/>
        </w:rPr>
      </w:pPr>
      <w:r w:rsidRPr="006F2619">
        <w:rPr>
          <w:rFonts w:ascii="Calibri" w:hAnsi="Calibri"/>
          <w:sz w:val="22"/>
          <w:szCs w:val="20"/>
          <w:u w:val="single"/>
        </w:rPr>
        <w:t>December 8, 2014</w:t>
      </w:r>
      <w:r>
        <w:rPr>
          <w:rFonts w:ascii="Calibri" w:hAnsi="Calibri"/>
          <w:sz w:val="22"/>
          <w:szCs w:val="20"/>
        </w:rPr>
        <w:tab/>
      </w:r>
      <w:r>
        <w:rPr>
          <w:rFonts w:ascii="Calibri" w:hAnsi="Calibri"/>
          <w:sz w:val="22"/>
          <w:szCs w:val="20"/>
        </w:rPr>
        <w:tab/>
      </w:r>
    </w:p>
    <w:p w:rsidR="006F2619" w:rsidRDefault="006F2619" w:rsidP="003A1F9E">
      <w:pPr>
        <w:rPr>
          <w:rFonts w:ascii="Calibri" w:hAnsi="Calibri"/>
          <w:sz w:val="22"/>
          <w:szCs w:val="20"/>
        </w:rPr>
      </w:pPr>
    </w:p>
    <w:p w:rsidR="006F2619" w:rsidRDefault="00913FEC" w:rsidP="003A1F9E">
      <w:pPr>
        <w:rPr>
          <w:rFonts w:ascii="Calibri" w:hAnsi="Calibri"/>
          <w:sz w:val="22"/>
          <w:szCs w:val="20"/>
        </w:rPr>
      </w:pPr>
      <w:r>
        <w:rPr>
          <w:rFonts w:ascii="Calibri" w:hAnsi="Calibri"/>
          <w:sz w:val="22"/>
          <w:szCs w:val="20"/>
        </w:rPr>
        <w:t>09:00 - 10:00</w:t>
      </w:r>
      <w:r>
        <w:rPr>
          <w:rFonts w:ascii="Calibri" w:hAnsi="Calibri"/>
          <w:sz w:val="22"/>
          <w:szCs w:val="20"/>
        </w:rPr>
        <w:tab/>
      </w:r>
      <w:r w:rsidR="006F2619">
        <w:rPr>
          <w:rFonts w:ascii="Calibri" w:hAnsi="Calibri"/>
          <w:sz w:val="22"/>
          <w:szCs w:val="20"/>
        </w:rPr>
        <w:t xml:space="preserve">UN Building: </w:t>
      </w:r>
      <w:r>
        <w:rPr>
          <w:rFonts w:ascii="Calibri" w:hAnsi="Calibri"/>
          <w:sz w:val="22"/>
          <w:szCs w:val="20"/>
        </w:rPr>
        <w:t xml:space="preserve">Meeting with TAP Team and Meeting with </w:t>
      </w:r>
      <w:r w:rsidR="006F2619">
        <w:rPr>
          <w:rFonts w:ascii="Calibri" w:hAnsi="Calibri"/>
          <w:sz w:val="22"/>
          <w:szCs w:val="20"/>
        </w:rPr>
        <w:tab/>
      </w:r>
      <w:r w:rsidR="006F2619">
        <w:rPr>
          <w:rFonts w:ascii="Calibri" w:hAnsi="Calibri"/>
          <w:sz w:val="22"/>
          <w:szCs w:val="20"/>
        </w:rPr>
        <w:tab/>
      </w:r>
      <w:r w:rsidR="006F2619">
        <w:rPr>
          <w:rFonts w:ascii="Calibri" w:hAnsi="Calibri"/>
          <w:sz w:val="22"/>
          <w:szCs w:val="20"/>
        </w:rPr>
        <w:tab/>
      </w:r>
      <w:r w:rsidR="006F2619">
        <w:rPr>
          <w:rFonts w:ascii="Calibri" w:hAnsi="Calibri"/>
          <w:sz w:val="22"/>
          <w:szCs w:val="20"/>
        </w:rPr>
        <w:tab/>
      </w:r>
      <w:r w:rsidR="006F2619">
        <w:rPr>
          <w:rFonts w:ascii="Calibri" w:hAnsi="Calibri"/>
          <w:sz w:val="22"/>
          <w:szCs w:val="20"/>
        </w:rPr>
        <w:tab/>
      </w:r>
      <w:r>
        <w:rPr>
          <w:rFonts w:ascii="Calibri" w:hAnsi="Calibri"/>
          <w:sz w:val="22"/>
          <w:szCs w:val="20"/>
        </w:rPr>
        <w:t>UNDP Team</w:t>
      </w:r>
    </w:p>
    <w:p w:rsidR="006F2619" w:rsidRDefault="006F2619" w:rsidP="003A1F9E">
      <w:pPr>
        <w:rPr>
          <w:rFonts w:ascii="Calibri" w:hAnsi="Calibri"/>
          <w:sz w:val="22"/>
          <w:szCs w:val="20"/>
        </w:rPr>
      </w:pPr>
      <w:r>
        <w:rPr>
          <w:rFonts w:ascii="Calibri" w:hAnsi="Calibri"/>
          <w:sz w:val="22"/>
          <w:szCs w:val="20"/>
        </w:rPr>
        <w:t>10:30 - 12:00</w:t>
      </w:r>
      <w:r>
        <w:rPr>
          <w:rFonts w:ascii="Calibri" w:hAnsi="Calibri"/>
          <w:sz w:val="22"/>
          <w:szCs w:val="20"/>
        </w:rPr>
        <w:tab/>
        <w:t>MT: Meeting with the TAP Technical Committee</w:t>
      </w:r>
    </w:p>
    <w:p w:rsidR="006F2619" w:rsidRDefault="006F2619" w:rsidP="003A1F9E">
      <w:pPr>
        <w:rPr>
          <w:rFonts w:ascii="Calibri" w:hAnsi="Calibri"/>
          <w:sz w:val="22"/>
          <w:szCs w:val="20"/>
        </w:rPr>
      </w:pPr>
      <w:r>
        <w:rPr>
          <w:rFonts w:ascii="Calibri" w:hAnsi="Calibri"/>
          <w:sz w:val="22"/>
          <w:szCs w:val="20"/>
        </w:rPr>
        <w:t>13:00 - 14:00</w:t>
      </w:r>
      <w:r>
        <w:rPr>
          <w:rFonts w:ascii="Calibri" w:hAnsi="Calibri"/>
          <w:sz w:val="22"/>
          <w:szCs w:val="20"/>
        </w:rPr>
        <w:tab/>
        <w:t>MT: Meeting with the Hon. A. Adheeb Abdul Gafoor, Minister of Tourism</w:t>
      </w:r>
    </w:p>
    <w:p w:rsidR="006F2619" w:rsidRDefault="006F2619" w:rsidP="003A1F9E">
      <w:pPr>
        <w:rPr>
          <w:rFonts w:ascii="Calibri" w:hAnsi="Calibri"/>
          <w:sz w:val="22"/>
          <w:szCs w:val="20"/>
          <w:u w:val="single"/>
        </w:rPr>
      </w:pPr>
    </w:p>
    <w:p w:rsidR="006F2619" w:rsidRDefault="006F2619" w:rsidP="003A1F9E">
      <w:pPr>
        <w:rPr>
          <w:rFonts w:ascii="Calibri" w:hAnsi="Calibri"/>
          <w:sz w:val="22"/>
          <w:szCs w:val="20"/>
        </w:rPr>
      </w:pPr>
      <w:r>
        <w:rPr>
          <w:rFonts w:ascii="Calibri" w:hAnsi="Calibri"/>
          <w:sz w:val="22"/>
          <w:szCs w:val="20"/>
          <w:u w:val="single"/>
        </w:rPr>
        <w:t>December 9, 2014</w:t>
      </w:r>
    </w:p>
    <w:p w:rsidR="006F2619" w:rsidRDefault="006F2619" w:rsidP="003A1F9E">
      <w:pPr>
        <w:rPr>
          <w:rFonts w:ascii="Calibri" w:hAnsi="Calibri"/>
          <w:sz w:val="22"/>
          <w:szCs w:val="20"/>
        </w:rPr>
      </w:pPr>
    </w:p>
    <w:p w:rsidR="006F2619" w:rsidRDefault="006F2619" w:rsidP="003A1F9E">
      <w:pPr>
        <w:rPr>
          <w:rFonts w:ascii="Calibri" w:hAnsi="Calibri"/>
          <w:sz w:val="22"/>
          <w:szCs w:val="20"/>
        </w:rPr>
      </w:pPr>
      <w:r>
        <w:rPr>
          <w:rFonts w:ascii="Calibri" w:hAnsi="Calibri"/>
          <w:sz w:val="22"/>
          <w:szCs w:val="20"/>
        </w:rPr>
        <w:t>08:00 - 16:00</w:t>
      </w:r>
      <w:r>
        <w:rPr>
          <w:rFonts w:ascii="Calibri" w:hAnsi="Calibri"/>
          <w:sz w:val="22"/>
          <w:szCs w:val="20"/>
        </w:rPr>
        <w:tab/>
        <w:t xml:space="preserve">Field Trip: Visit to holiday Inn Resort, Kandooma and Guradhooo Island, and </w:t>
      </w:r>
      <w:r>
        <w:rPr>
          <w:rFonts w:ascii="Calibri" w:hAnsi="Calibri"/>
          <w:sz w:val="22"/>
          <w:szCs w:val="20"/>
        </w:rPr>
        <w:tab/>
      </w:r>
      <w:r>
        <w:rPr>
          <w:rFonts w:ascii="Calibri" w:hAnsi="Calibri"/>
          <w:sz w:val="22"/>
          <w:szCs w:val="20"/>
        </w:rPr>
        <w:tab/>
        <w:t>Cocoa Island Resort</w:t>
      </w:r>
    </w:p>
    <w:p w:rsidR="006F2619" w:rsidRDefault="006F2619" w:rsidP="003A1F9E">
      <w:pPr>
        <w:rPr>
          <w:rFonts w:ascii="Calibri" w:hAnsi="Calibri"/>
          <w:sz w:val="22"/>
          <w:szCs w:val="20"/>
        </w:rPr>
      </w:pPr>
    </w:p>
    <w:p w:rsidR="006F2619" w:rsidRDefault="006F2619" w:rsidP="003A1F9E">
      <w:pPr>
        <w:rPr>
          <w:rFonts w:ascii="Calibri" w:hAnsi="Calibri"/>
          <w:sz w:val="22"/>
          <w:szCs w:val="20"/>
        </w:rPr>
      </w:pPr>
      <w:r w:rsidRPr="006F2619">
        <w:rPr>
          <w:rFonts w:ascii="Calibri" w:hAnsi="Calibri"/>
          <w:sz w:val="22"/>
          <w:szCs w:val="20"/>
          <w:u w:val="single"/>
        </w:rPr>
        <w:t>December 10, 2013</w:t>
      </w:r>
    </w:p>
    <w:p w:rsidR="006F2619" w:rsidRDefault="006F2619" w:rsidP="003A1F9E">
      <w:pPr>
        <w:rPr>
          <w:rFonts w:ascii="Calibri" w:hAnsi="Calibri"/>
          <w:sz w:val="22"/>
          <w:szCs w:val="20"/>
        </w:rPr>
      </w:pPr>
    </w:p>
    <w:p w:rsidR="00234E8A" w:rsidRDefault="00234E8A" w:rsidP="00234E8A">
      <w:pPr>
        <w:rPr>
          <w:rFonts w:asciiTheme="majorHAnsi" w:hAnsiTheme="majorHAnsi"/>
          <w:sz w:val="22"/>
        </w:rPr>
      </w:pPr>
      <w:r w:rsidRPr="00234E8A">
        <w:rPr>
          <w:rFonts w:ascii="Calibri" w:hAnsi="Calibri"/>
          <w:sz w:val="22"/>
          <w:szCs w:val="20"/>
        </w:rPr>
        <w:t>09:00 - 10:00</w:t>
      </w:r>
      <w:r w:rsidRPr="00234E8A">
        <w:rPr>
          <w:rFonts w:ascii="Calibri" w:hAnsi="Calibri"/>
          <w:sz w:val="22"/>
          <w:szCs w:val="20"/>
        </w:rPr>
        <w:tab/>
        <w:t xml:space="preserve">DPM: Meeting with </w:t>
      </w:r>
      <w:r w:rsidRPr="00234E8A">
        <w:rPr>
          <w:rFonts w:asciiTheme="majorHAnsi" w:hAnsiTheme="majorHAnsi"/>
          <w:sz w:val="22"/>
        </w:rPr>
        <w:t xml:space="preserve">Mr. Mohamed Imad, Department of National Planning, </w:t>
      </w:r>
      <w:r>
        <w:rPr>
          <w:rFonts w:asciiTheme="majorHAnsi" w:hAnsiTheme="majorHAnsi"/>
          <w:sz w:val="22"/>
        </w:rPr>
        <w:tab/>
      </w:r>
      <w:r>
        <w:rPr>
          <w:rFonts w:asciiTheme="majorHAnsi" w:hAnsiTheme="majorHAnsi"/>
          <w:sz w:val="22"/>
        </w:rPr>
        <w:tab/>
      </w:r>
      <w:r w:rsidRPr="00234E8A">
        <w:rPr>
          <w:rFonts w:asciiTheme="majorHAnsi" w:hAnsiTheme="majorHAnsi"/>
          <w:sz w:val="22"/>
        </w:rPr>
        <w:t>Assistant Executive Director</w:t>
      </w:r>
    </w:p>
    <w:p w:rsidR="00234E8A" w:rsidRDefault="00234E8A" w:rsidP="00234E8A">
      <w:pPr>
        <w:rPr>
          <w:rFonts w:asciiTheme="majorHAnsi" w:hAnsiTheme="majorHAnsi"/>
          <w:sz w:val="22"/>
        </w:rPr>
      </w:pPr>
      <w:r>
        <w:rPr>
          <w:rFonts w:asciiTheme="majorHAnsi" w:hAnsiTheme="majorHAnsi"/>
          <w:sz w:val="22"/>
        </w:rPr>
        <w:t>10:00 - 10:30</w:t>
      </w:r>
      <w:r>
        <w:rPr>
          <w:rFonts w:asciiTheme="majorHAnsi" w:hAnsiTheme="majorHAnsi"/>
          <w:sz w:val="22"/>
        </w:rPr>
        <w:tab/>
        <w:t xml:space="preserve">MEE: Meeting with Hon. Thoriq Ibrahim, Minister of Environment and </w:t>
      </w:r>
      <w:r>
        <w:rPr>
          <w:rFonts w:asciiTheme="majorHAnsi" w:hAnsiTheme="majorHAnsi"/>
          <w:sz w:val="22"/>
        </w:rPr>
        <w:tab/>
      </w:r>
      <w:r>
        <w:rPr>
          <w:rFonts w:asciiTheme="majorHAnsi" w:hAnsiTheme="majorHAnsi"/>
          <w:sz w:val="22"/>
        </w:rPr>
        <w:tab/>
      </w:r>
      <w:r>
        <w:rPr>
          <w:rFonts w:asciiTheme="majorHAnsi" w:hAnsiTheme="majorHAnsi"/>
          <w:sz w:val="22"/>
        </w:rPr>
        <w:tab/>
        <w:t>Energy</w:t>
      </w:r>
    </w:p>
    <w:p w:rsidR="00234E8A" w:rsidRDefault="00234E8A" w:rsidP="00234E8A">
      <w:pPr>
        <w:rPr>
          <w:rFonts w:asciiTheme="majorHAnsi" w:hAnsiTheme="majorHAnsi"/>
          <w:sz w:val="22"/>
        </w:rPr>
      </w:pPr>
      <w:r>
        <w:rPr>
          <w:rFonts w:asciiTheme="majorHAnsi" w:hAnsiTheme="majorHAnsi"/>
          <w:sz w:val="22"/>
        </w:rPr>
        <w:t>10:30 - 11:30</w:t>
      </w:r>
      <w:r>
        <w:rPr>
          <w:rFonts w:asciiTheme="majorHAnsi" w:hAnsiTheme="majorHAnsi"/>
          <w:sz w:val="22"/>
        </w:rPr>
        <w:tab/>
        <w:t xml:space="preserve">MEE: Meeting with the Permanent Secretary and Climate Change </w:t>
      </w:r>
      <w:r>
        <w:rPr>
          <w:rFonts w:asciiTheme="majorHAnsi" w:hAnsiTheme="majorHAnsi"/>
          <w:sz w:val="22"/>
        </w:rPr>
        <w:tab/>
      </w:r>
      <w:r>
        <w:rPr>
          <w:rFonts w:asciiTheme="majorHAnsi" w:hAnsiTheme="majorHAnsi"/>
          <w:sz w:val="22"/>
        </w:rPr>
        <w:tab/>
      </w:r>
      <w:r>
        <w:rPr>
          <w:rFonts w:asciiTheme="majorHAnsi" w:hAnsiTheme="majorHAnsi"/>
          <w:sz w:val="22"/>
        </w:rPr>
        <w:tab/>
        <w:t>Department</w:t>
      </w:r>
    </w:p>
    <w:p w:rsidR="00234E8A" w:rsidRDefault="00234E8A" w:rsidP="00234E8A">
      <w:pPr>
        <w:rPr>
          <w:rFonts w:asciiTheme="majorHAnsi" w:hAnsiTheme="majorHAnsi"/>
          <w:sz w:val="22"/>
        </w:rPr>
      </w:pPr>
      <w:r w:rsidRPr="00234E8A">
        <w:rPr>
          <w:rFonts w:asciiTheme="majorHAnsi" w:hAnsiTheme="majorHAnsi"/>
          <w:sz w:val="22"/>
        </w:rPr>
        <w:t>13:30-14:15</w:t>
      </w:r>
      <w:r w:rsidRPr="00234E8A">
        <w:rPr>
          <w:rFonts w:asciiTheme="majorHAnsi" w:hAnsiTheme="majorHAnsi"/>
          <w:sz w:val="22"/>
        </w:rPr>
        <w:tab/>
        <w:t xml:space="preserve">EPA: Meeting with the Mr. Ibrahim Mohamed, Environmental Protection </w:t>
      </w:r>
      <w:r>
        <w:rPr>
          <w:rFonts w:asciiTheme="majorHAnsi" w:hAnsiTheme="majorHAnsi"/>
          <w:sz w:val="22"/>
        </w:rPr>
        <w:tab/>
      </w:r>
      <w:r>
        <w:rPr>
          <w:rFonts w:asciiTheme="majorHAnsi" w:hAnsiTheme="majorHAnsi"/>
          <w:sz w:val="22"/>
        </w:rPr>
        <w:tab/>
      </w:r>
      <w:r w:rsidRPr="00234E8A">
        <w:rPr>
          <w:rFonts w:asciiTheme="majorHAnsi" w:hAnsiTheme="majorHAnsi"/>
          <w:sz w:val="22"/>
        </w:rPr>
        <w:t>Agency, Deputy Director General</w:t>
      </w:r>
    </w:p>
    <w:p w:rsidR="00234E8A" w:rsidRDefault="00234E8A" w:rsidP="00234E8A">
      <w:pPr>
        <w:rPr>
          <w:rFonts w:asciiTheme="majorHAnsi" w:hAnsiTheme="majorHAnsi"/>
          <w:sz w:val="22"/>
        </w:rPr>
      </w:pPr>
    </w:p>
    <w:p w:rsidR="00234E8A" w:rsidRDefault="00234E8A" w:rsidP="00234E8A">
      <w:pPr>
        <w:rPr>
          <w:rFonts w:asciiTheme="majorHAnsi" w:hAnsiTheme="majorHAnsi"/>
          <w:sz w:val="22"/>
        </w:rPr>
      </w:pPr>
      <w:r>
        <w:rPr>
          <w:rFonts w:asciiTheme="majorHAnsi" w:hAnsiTheme="majorHAnsi"/>
          <w:sz w:val="22"/>
          <w:u w:val="single"/>
        </w:rPr>
        <w:t>December 11, 2013</w:t>
      </w:r>
    </w:p>
    <w:p w:rsidR="00234E8A" w:rsidRDefault="00234E8A" w:rsidP="00234E8A">
      <w:pPr>
        <w:rPr>
          <w:rFonts w:asciiTheme="majorHAnsi" w:hAnsiTheme="majorHAnsi"/>
          <w:sz w:val="22"/>
        </w:rPr>
      </w:pPr>
    </w:p>
    <w:p w:rsidR="00234E8A" w:rsidRDefault="00234E8A" w:rsidP="00234E8A">
      <w:pPr>
        <w:rPr>
          <w:rFonts w:asciiTheme="majorHAnsi" w:hAnsiTheme="majorHAnsi"/>
          <w:sz w:val="22"/>
        </w:rPr>
      </w:pPr>
      <w:r>
        <w:rPr>
          <w:rFonts w:asciiTheme="majorHAnsi" w:hAnsiTheme="majorHAnsi"/>
          <w:sz w:val="22"/>
        </w:rPr>
        <w:t>09:00 - 14:00</w:t>
      </w:r>
      <w:r>
        <w:rPr>
          <w:rFonts w:asciiTheme="majorHAnsi" w:hAnsiTheme="majorHAnsi"/>
          <w:sz w:val="22"/>
        </w:rPr>
        <w:tab/>
        <w:t>Traders Hotel: Validation Workshop</w:t>
      </w:r>
    </w:p>
    <w:p w:rsidR="00234E8A" w:rsidRDefault="00234E8A" w:rsidP="00234E8A">
      <w:pPr>
        <w:rPr>
          <w:rFonts w:asciiTheme="majorHAnsi" w:hAnsiTheme="majorHAnsi"/>
          <w:sz w:val="22"/>
        </w:rPr>
      </w:pPr>
    </w:p>
    <w:p w:rsidR="00234E8A" w:rsidRDefault="00234E8A" w:rsidP="00234E8A">
      <w:pPr>
        <w:rPr>
          <w:rFonts w:asciiTheme="majorHAnsi" w:hAnsiTheme="majorHAnsi"/>
          <w:sz w:val="22"/>
        </w:rPr>
      </w:pPr>
      <w:r>
        <w:rPr>
          <w:rFonts w:asciiTheme="majorHAnsi" w:hAnsiTheme="majorHAnsi"/>
          <w:sz w:val="22"/>
          <w:u w:val="single"/>
        </w:rPr>
        <w:t>December 12, 2013</w:t>
      </w:r>
    </w:p>
    <w:p w:rsidR="00234E8A" w:rsidRDefault="00234E8A" w:rsidP="00234E8A">
      <w:pPr>
        <w:rPr>
          <w:rFonts w:asciiTheme="majorHAnsi" w:hAnsiTheme="majorHAnsi"/>
          <w:sz w:val="22"/>
        </w:rPr>
      </w:pPr>
    </w:p>
    <w:p w:rsidR="00234E8A" w:rsidRDefault="00234E8A" w:rsidP="00234E8A">
      <w:pPr>
        <w:rPr>
          <w:rFonts w:asciiTheme="majorHAnsi" w:hAnsiTheme="majorHAnsi"/>
          <w:sz w:val="22"/>
        </w:rPr>
      </w:pPr>
      <w:r>
        <w:rPr>
          <w:rFonts w:asciiTheme="majorHAnsi" w:hAnsiTheme="majorHAnsi"/>
          <w:sz w:val="22"/>
        </w:rPr>
        <w:t>10:00 - 11:30</w:t>
      </w:r>
      <w:r>
        <w:rPr>
          <w:rFonts w:asciiTheme="majorHAnsi" w:hAnsiTheme="majorHAnsi"/>
          <w:sz w:val="22"/>
        </w:rPr>
        <w:tab/>
        <w:t>MHI: Meeting with the Permanent Secretary and Infrastructure section</w:t>
      </w:r>
    </w:p>
    <w:p w:rsidR="00234E8A" w:rsidRDefault="00234E8A" w:rsidP="00234E8A">
      <w:pPr>
        <w:rPr>
          <w:rFonts w:asciiTheme="majorHAnsi" w:hAnsiTheme="majorHAnsi"/>
          <w:sz w:val="22"/>
        </w:rPr>
      </w:pPr>
      <w:r>
        <w:rPr>
          <w:rFonts w:asciiTheme="majorHAnsi" w:hAnsiTheme="majorHAnsi"/>
          <w:sz w:val="22"/>
        </w:rPr>
        <w:t>12:00 - 15:00</w:t>
      </w:r>
      <w:r>
        <w:rPr>
          <w:rFonts w:asciiTheme="majorHAnsi" w:hAnsiTheme="majorHAnsi"/>
          <w:sz w:val="22"/>
        </w:rPr>
        <w:tab/>
        <w:t>MT: Meeting with the TAP Team</w:t>
      </w:r>
    </w:p>
    <w:p w:rsidR="00234E8A" w:rsidRDefault="00234E8A" w:rsidP="00234E8A">
      <w:pPr>
        <w:rPr>
          <w:rFonts w:asciiTheme="majorHAnsi" w:hAnsiTheme="majorHAnsi"/>
          <w:sz w:val="22"/>
        </w:rPr>
      </w:pPr>
      <w:r>
        <w:rPr>
          <w:rFonts w:asciiTheme="majorHAnsi" w:hAnsiTheme="majorHAnsi"/>
          <w:sz w:val="22"/>
        </w:rPr>
        <w:t>15:15 - 17:00</w:t>
      </w:r>
      <w:r>
        <w:rPr>
          <w:rFonts w:asciiTheme="majorHAnsi" w:hAnsiTheme="majorHAnsi"/>
          <w:sz w:val="22"/>
        </w:rPr>
        <w:tab/>
        <w:t>UNDP building: Debriefing with the TAP Team and UNDP CO</w:t>
      </w:r>
    </w:p>
    <w:p w:rsidR="00234E8A" w:rsidRDefault="00234E8A" w:rsidP="00234E8A">
      <w:pPr>
        <w:rPr>
          <w:rFonts w:asciiTheme="majorHAnsi" w:hAnsiTheme="majorHAnsi"/>
          <w:sz w:val="22"/>
        </w:rPr>
      </w:pPr>
      <w:r>
        <w:rPr>
          <w:rFonts w:asciiTheme="majorHAnsi" w:hAnsiTheme="majorHAnsi"/>
          <w:sz w:val="22"/>
        </w:rPr>
        <w:t>19:30</w:t>
      </w:r>
      <w:r>
        <w:rPr>
          <w:rFonts w:asciiTheme="majorHAnsi" w:hAnsiTheme="majorHAnsi"/>
          <w:sz w:val="22"/>
        </w:rPr>
        <w:tab/>
      </w:r>
      <w:r>
        <w:rPr>
          <w:rFonts w:asciiTheme="majorHAnsi" w:hAnsiTheme="majorHAnsi"/>
          <w:sz w:val="22"/>
        </w:rPr>
        <w:tab/>
        <w:t>Departure from Male</w:t>
      </w:r>
    </w:p>
    <w:p w:rsidR="00234E8A" w:rsidRDefault="00234E8A" w:rsidP="00234E8A">
      <w:pPr>
        <w:rPr>
          <w:rFonts w:asciiTheme="majorHAnsi" w:hAnsiTheme="majorHAnsi"/>
          <w:sz w:val="22"/>
        </w:rPr>
      </w:pPr>
    </w:p>
    <w:p w:rsidR="00234E8A" w:rsidRDefault="00234E8A" w:rsidP="00234E8A">
      <w:pPr>
        <w:rPr>
          <w:rFonts w:asciiTheme="majorHAnsi" w:hAnsiTheme="majorHAnsi"/>
          <w:sz w:val="22"/>
        </w:rPr>
      </w:pPr>
      <w:r>
        <w:rPr>
          <w:rFonts w:asciiTheme="majorHAnsi" w:hAnsiTheme="majorHAnsi"/>
          <w:sz w:val="22"/>
          <w:u w:val="single"/>
        </w:rPr>
        <w:t>December 13, 2013</w:t>
      </w:r>
    </w:p>
    <w:p w:rsidR="00234E8A" w:rsidRDefault="00234E8A" w:rsidP="00234E8A">
      <w:pPr>
        <w:rPr>
          <w:rFonts w:asciiTheme="majorHAnsi" w:hAnsiTheme="majorHAnsi"/>
          <w:sz w:val="22"/>
        </w:rPr>
      </w:pPr>
    </w:p>
    <w:p w:rsidR="00234E8A" w:rsidRPr="00234E8A" w:rsidRDefault="00234E8A" w:rsidP="00234E8A">
      <w:pPr>
        <w:rPr>
          <w:rFonts w:asciiTheme="majorHAnsi" w:hAnsiTheme="majorHAnsi"/>
          <w:sz w:val="22"/>
        </w:rPr>
      </w:pPr>
      <w:r>
        <w:rPr>
          <w:rFonts w:asciiTheme="majorHAnsi" w:hAnsiTheme="majorHAnsi"/>
          <w:sz w:val="22"/>
        </w:rPr>
        <w:t>Arrival to Split</w:t>
      </w:r>
    </w:p>
    <w:p w:rsidR="00234E8A" w:rsidRPr="00234E8A" w:rsidRDefault="00234E8A" w:rsidP="00234E8A">
      <w:pPr>
        <w:rPr>
          <w:rFonts w:asciiTheme="majorHAnsi" w:hAnsiTheme="majorHAnsi"/>
          <w:sz w:val="22"/>
        </w:rPr>
      </w:pPr>
    </w:p>
    <w:p w:rsidR="006F2619" w:rsidRDefault="006F2619" w:rsidP="003A1F9E">
      <w:pPr>
        <w:rPr>
          <w:rFonts w:ascii="Calibri" w:hAnsi="Calibri"/>
          <w:sz w:val="22"/>
          <w:szCs w:val="20"/>
        </w:rPr>
      </w:pPr>
    </w:p>
    <w:p w:rsidR="003A1F9E" w:rsidRPr="006F2619" w:rsidRDefault="003A1F9E" w:rsidP="003A1F9E">
      <w:pPr>
        <w:rPr>
          <w:rFonts w:ascii="Calibri" w:hAnsi="Calibri"/>
          <w:sz w:val="22"/>
          <w:szCs w:val="20"/>
          <w:u w:val="single"/>
        </w:rPr>
      </w:pPr>
      <w:r w:rsidRPr="006F2619">
        <w:rPr>
          <w:rFonts w:ascii="Calibri" w:hAnsi="Calibri"/>
          <w:sz w:val="22"/>
          <w:szCs w:val="20"/>
          <w:u w:val="single"/>
        </w:rPr>
        <w:br w:type="page"/>
      </w:r>
    </w:p>
    <w:p w:rsidR="00234E8A" w:rsidRPr="00234E8A" w:rsidRDefault="00234E8A" w:rsidP="00234E8A">
      <w:pPr>
        <w:ind w:left="1440" w:hanging="720"/>
        <w:jc w:val="center"/>
        <w:rPr>
          <w:rFonts w:ascii="Calibri" w:hAnsi="Calibri"/>
          <w:b/>
          <w:sz w:val="28"/>
          <w:szCs w:val="20"/>
        </w:rPr>
      </w:pPr>
      <w:r>
        <w:rPr>
          <w:rFonts w:ascii="Calibri" w:hAnsi="Calibri"/>
          <w:b/>
          <w:sz w:val="28"/>
          <w:szCs w:val="20"/>
        </w:rPr>
        <w:t>ANNEX</w:t>
      </w:r>
      <w:r w:rsidRPr="00234E8A">
        <w:rPr>
          <w:rFonts w:ascii="Calibri" w:hAnsi="Calibri"/>
          <w:b/>
          <w:sz w:val="28"/>
          <w:szCs w:val="20"/>
        </w:rPr>
        <w:t xml:space="preserve"> 3</w:t>
      </w:r>
    </w:p>
    <w:p w:rsidR="00234E8A" w:rsidRPr="00234E8A" w:rsidRDefault="00234E8A" w:rsidP="00234E8A">
      <w:pPr>
        <w:ind w:left="1440" w:hanging="720"/>
        <w:jc w:val="center"/>
        <w:rPr>
          <w:rFonts w:ascii="Calibri" w:hAnsi="Calibri"/>
          <w:sz w:val="28"/>
          <w:szCs w:val="20"/>
        </w:rPr>
      </w:pPr>
      <w:r w:rsidRPr="00234E8A">
        <w:rPr>
          <w:rFonts w:ascii="Calibri" w:hAnsi="Calibri"/>
          <w:sz w:val="28"/>
          <w:szCs w:val="20"/>
        </w:rPr>
        <w:t>List of persons interviewed</w:t>
      </w:r>
    </w:p>
    <w:p w:rsidR="00234E8A" w:rsidRDefault="00234E8A" w:rsidP="00E1779E">
      <w:pPr>
        <w:ind w:left="1440" w:hanging="720"/>
        <w:rPr>
          <w:rFonts w:ascii="Calibri" w:hAnsi="Calibri"/>
          <w:sz w:val="22"/>
          <w:szCs w:val="20"/>
        </w:rPr>
      </w:pPr>
    </w:p>
    <w:p w:rsidR="00234E8A" w:rsidRDefault="00234E8A" w:rsidP="00234E8A">
      <w:pPr>
        <w:pStyle w:val="ListParagraph"/>
        <w:numPr>
          <w:ilvl w:val="0"/>
          <w:numId w:val="29"/>
          <w:numberingChange w:id="153" w:author="Ivica Trumbic" w:date="2014-03-10T11:17:00Z" w:original="%1:1:0:."/>
        </w:numPr>
        <w:spacing w:before="0"/>
        <w:ind w:left="644"/>
        <w:jc w:val="left"/>
        <w:rPr>
          <w:rFonts w:asciiTheme="majorHAnsi" w:hAnsiTheme="majorHAnsi"/>
          <w:sz w:val="22"/>
        </w:rPr>
      </w:pPr>
      <w:r>
        <w:rPr>
          <w:rFonts w:asciiTheme="majorHAnsi" w:hAnsiTheme="majorHAnsi"/>
          <w:sz w:val="22"/>
        </w:rPr>
        <w:t>Hon. A. Adheeb Abdul Gafoor, Minister of Tourism</w:t>
      </w:r>
    </w:p>
    <w:p w:rsidR="00234E8A" w:rsidRDefault="00234E8A" w:rsidP="00234E8A">
      <w:pPr>
        <w:pStyle w:val="ListParagraph"/>
        <w:numPr>
          <w:ilvl w:val="0"/>
          <w:numId w:val="29"/>
          <w:numberingChange w:id="154" w:author="Ivica Trumbic" w:date="2014-03-10T11:17:00Z" w:original="%1:2:0:."/>
        </w:numPr>
        <w:spacing w:before="0"/>
        <w:ind w:left="644"/>
        <w:jc w:val="left"/>
        <w:rPr>
          <w:rFonts w:asciiTheme="majorHAnsi" w:hAnsiTheme="majorHAnsi"/>
          <w:sz w:val="22"/>
        </w:rPr>
      </w:pPr>
      <w:r>
        <w:rPr>
          <w:rFonts w:asciiTheme="majorHAnsi" w:hAnsiTheme="majorHAnsi"/>
          <w:sz w:val="22"/>
        </w:rPr>
        <w:t>Hon. ThoriqIbraim, Minister of Environment</w:t>
      </w:r>
    </w:p>
    <w:p w:rsidR="00234E8A" w:rsidRDefault="00234E8A" w:rsidP="00234E8A">
      <w:pPr>
        <w:pStyle w:val="ListParagraph"/>
        <w:numPr>
          <w:ilvl w:val="0"/>
          <w:numId w:val="29"/>
          <w:numberingChange w:id="155" w:author="Ivica Trumbic" w:date="2014-03-10T11:17:00Z" w:original="%1:3:0:."/>
        </w:numPr>
        <w:spacing w:before="0"/>
        <w:ind w:left="644"/>
        <w:jc w:val="left"/>
        <w:rPr>
          <w:rFonts w:asciiTheme="majorHAnsi" w:hAnsiTheme="majorHAnsi"/>
          <w:sz w:val="22"/>
        </w:rPr>
      </w:pPr>
      <w:r>
        <w:rPr>
          <w:rFonts w:asciiTheme="majorHAnsi" w:hAnsiTheme="majorHAnsi"/>
          <w:sz w:val="22"/>
        </w:rPr>
        <w:t xml:space="preserve">Ms. Azusa Kubota, UNDP Maldives, Deputy Resident Representative </w:t>
      </w:r>
    </w:p>
    <w:p w:rsidR="00234E8A" w:rsidRDefault="00234E8A" w:rsidP="00234E8A">
      <w:pPr>
        <w:pStyle w:val="ListParagraph"/>
        <w:numPr>
          <w:ilvl w:val="0"/>
          <w:numId w:val="29"/>
          <w:numberingChange w:id="156" w:author="Ivica Trumbic" w:date="2014-03-10T11:17:00Z" w:original="%1:4:0:."/>
        </w:numPr>
        <w:spacing w:before="0"/>
        <w:ind w:left="644"/>
        <w:jc w:val="left"/>
        <w:rPr>
          <w:rFonts w:asciiTheme="majorHAnsi" w:hAnsiTheme="majorHAnsi"/>
          <w:sz w:val="22"/>
        </w:rPr>
      </w:pPr>
      <w:r>
        <w:rPr>
          <w:rFonts w:asciiTheme="majorHAnsi" w:hAnsiTheme="majorHAnsi"/>
          <w:sz w:val="22"/>
        </w:rPr>
        <w:t>Ms. KetiChachibaia, UNDP Bangkok, GEF Technical Advisor</w:t>
      </w:r>
    </w:p>
    <w:p w:rsidR="00234E8A" w:rsidRDefault="00234E8A" w:rsidP="00234E8A">
      <w:pPr>
        <w:pStyle w:val="ListParagraph"/>
        <w:numPr>
          <w:ilvl w:val="0"/>
          <w:numId w:val="29"/>
          <w:numberingChange w:id="157" w:author="Ivica Trumbic" w:date="2014-03-10T11:17:00Z" w:original="%1:5:0:."/>
        </w:numPr>
        <w:spacing w:before="0"/>
        <w:ind w:left="644"/>
        <w:jc w:val="left"/>
        <w:rPr>
          <w:rFonts w:asciiTheme="majorHAnsi" w:hAnsiTheme="majorHAnsi"/>
          <w:sz w:val="22"/>
        </w:rPr>
      </w:pPr>
      <w:r>
        <w:rPr>
          <w:rFonts w:asciiTheme="majorHAnsi" w:hAnsiTheme="majorHAnsi"/>
          <w:sz w:val="22"/>
        </w:rPr>
        <w:t>Mr. Mohamed Inaz, UNDP Maldives, Assistant Resident Representative Environment and Energy</w:t>
      </w:r>
    </w:p>
    <w:p w:rsidR="00234E8A" w:rsidRDefault="00234E8A" w:rsidP="00234E8A">
      <w:pPr>
        <w:pStyle w:val="ListParagraph"/>
        <w:numPr>
          <w:ilvl w:val="0"/>
          <w:numId w:val="29"/>
          <w:numberingChange w:id="158" w:author="Ivica Trumbic" w:date="2014-03-10T11:17:00Z" w:original="%1:6:0:."/>
        </w:numPr>
        <w:spacing w:before="0"/>
        <w:ind w:left="644"/>
        <w:jc w:val="left"/>
        <w:rPr>
          <w:rFonts w:asciiTheme="majorHAnsi" w:hAnsiTheme="majorHAnsi"/>
          <w:sz w:val="22"/>
        </w:rPr>
      </w:pPr>
      <w:r>
        <w:rPr>
          <w:rFonts w:asciiTheme="majorHAnsi" w:hAnsiTheme="majorHAnsi"/>
          <w:sz w:val="22"/>
        </w:rPr>
        <w:t>Mr. Mihad Mohamed, UNDP Maldives, TAP Programme Officer</w:t>
      </w:r>
    </w:p>
    <w:p w:rsidR="00234E8A" w:rsidRDefault="00234E8A" w:rsidP="00234E8A">
      <w:pPr>
        <w:pStyle w:val="ListParagraph"/>
        <w:numPr>
          <w:ilvl w:val="0"/>
          <w:numId w:val="29"/>
          <w:numberingChange w:id="159" w:author="Ivica Trumbic" w:date="2014-03-10T11:17:00Z" w:original="%1:7:0:."/>
        </w:numPr>
        <w:spacing w:before="0"/>
        <w:ind w:left="644"/>
        <w:jc w:val="left"/>
        <w:rPr>
          <w:rFonts w:asciiTheme="majorHAnsi" w:hAnsiTheme="majorHAnsi"/>
          <w:sz w:val="22"/>
        </w:rPr>
      </w:pPr>
      <w:r>
        <w:rPr>
          <w:rFonts w:asciiTheme="majorHAnsi" w:hAnsiTheme="majorHAnsi"/>
          <w:sz w:val="22"/>
        </w:rPr>
        <w:t>Mr. MoosaZameer Hassan, Ministry for Tourism, TAP Project Manager</w:t>
      </w:r>
    </w:p>
    <w:p w:rsidR="00234E8A" w:rsidRDefault="00234E8A" w:rsidP="00234E8A">
      <w:pPr>
        <w:pStyle w:val="ListParagraph"/>
        <w:numPr>
          <w:ilvl w:val="0"/>
          <w:numId w:val="29"/>
          <w:numberingChange w:id="160" w:author="Ivica Trumbic" w:date="2014-03-10T11:17:00Z" w:original="%1:8:0:."/>
        </w:numPr>
        <w:spacing w:before="0"/>
        <w:ind w:left="644"/>
        <w:jc w:val="left"/>
        <w:rPr>
          <w:rFonts w:asciiTheme="majorHAnsi" w:hAnsiTheme="majorHAnsi"/>
          <w:sz w:val="22"/>
        </w:rPr>
      </w:pPr>
      <w:r>
        <w:rPr>
          <w:rFonts w:asciiTheme="majorHAnsi" w:hAnsiTheme="majorHAnsi"/>
          <w:sz w:val="22"/>
        </w:rPr>
        <w:t xml:space="preserve">Mr. EezanShahulHameed, Ministry of Tourism, Communications Officer </w:t>
      </w:r>
    </w:p>
    <w:p w:rsidR="00234E8A" w:rsidRDefault="00234E8A" w:rsidP="00234E8A">
      <w:pPr>
        <w:pStyle w:val="ListParagraph"/>
        <w:numPr>
          <w:ilvl w:val="0"/>
          <w:numId w:val="29"/>
          <w:numberingChange w:id="161" w:author="Ivica Trumbic" w:date="2014-03-10T11:17:00Z" w:original="%1:9:0:."/>
        </w:numPr>
        <w:spacing w:before="0"/>
        <w:ind w:left="644"/>
        <w:jc w:val="left"/>
        <w:rPr>
          <w:rFonts w:asciiTheme="majorHAnsi" w:hAnsiTheme="majorHAnsi"/>
          <w:sz w:val="22"/>
        </w:rPr>
      </w:pPr>
      <w:r>
        <w:rPr>
          <w:rFonts w:asciiTheme="majorHAnsi" w:hAnsiTheme="majorHAnsi"/>
          <w:sz w:val="22"/>
        </w:rPr>
        <w:t>Ms. FatimathZeena Ali, Local Government Authority, TAP Technical Committee Member</w:t>
      </w:r>
    </w:p>
    <w:p w:rsidR="00234E8A" w:rsidRDefault="00234E8A" w:rsidP="00234E8A">
      <w:pPr>
        <w:pStyle w:val="ListParagraph"/>
        <w:numPr>
          <w:ilvl w:val="0"/>
          <w:numId w:val="29"/>
          <w:numberingChange w:id="162" w:author="Ivica Trumbic" w:date="2014-03-10T11:17:00Z" w:original="%1:10:0:."/>
        </w:numPr>
        <w:spacing w:before="0"/>
        <w:ind w:left="644"/>
        <w:jc w:val="left"/>
        <w:rPr>
          <w:rFonts w:asciiTheme="majorHAnsi" w:hAnsiTheme="majorHAnsi"/>
          <w:sz w:val="22"/>
        </w:rPr>
      </w:pPr>
      <w:r>
        <w:rPr>
          <w:rFonts w:asciiTheme="majorHAnsi" w:hAnsiTheme="majorHAnsi"/>
          <w:sz w:val="22"/>
        </w:rPr>
        <w:t>Mr. Ahmed ShareefNafees, MHI, TAP Technical Committee Member</w:t>
      </w:r>
    </w:p>
    <w:p w:rsidR="00234E8A" w:rsidRDefault="00234E8A" w:rsidP="00234E8A">
      <w:pPr>
        <w:pStyle w:val="ListParagraph"/>
        <w:numPr>
          <w:ilvl w:val="0"/>
          <w:numId w:val="29"/>
          <w:numberingChange w:id="163" w:author="Ivica Trumbic" w:date="2014-03-10T11:17:00Z" w:original="%1:11:0:."/>
        </w:numPr>
        <w:spacing w:before="0"/>
        <w:ind w:left="644"/>
        <w:jc w:val="left"/>
        <w:rPr>
          <w:rFonts w:asciiTheme="majorHAnsi" w:hAnsiTheme="majorHAnsi"/>
          <w:sz w:val="22"/>
        </w:rPr>
      </w:pPr>
      <w:r>
        <w:rPr>
          <w:rFonts w:asciiTheme="majorHAnsi" w:hAnsiTheme="majorHAnsi"/>
          <w:sz w:val="22"/>
        </w:rPr>
        <w:t>Mr. Hussein Abdulla, Divers Association of Maldives, TAP Technical Committee Member</w:t>
      </w:r>
    </w:p>
    <w:p w:rsidR="00234E8A" w:rsidRDefault="00234E8A" w:rsidP="00234E8A">
      <w:pPr>
        <w:pStyle w:val="ListParagraph"/>
        <w:numPr>
          <w:ilvl w:val="0"/>
          <w:numId w:val="29"/>
          <w:numberingChange w:id="164" w:author="Ivica Trumbic" w:date="2014-03-10T11:17:00Z" w:original="%1:12:0:."/>
        </w:numPr>
        <w:spacing w:before="0"/>
        <w:ind w:left="644"/>
        <w:jc w:val="left"/>
        <w:rPr>
          <w:rFonts w:asciiTheme="majorHAnsi" w:hAnsiTheme="majorHAnsi"/>
          <w:sz w:val="22"/>
        </w:rPr>
      </w:pPr>
      <w:r>
        <w:rPr>
          <w:rFonts w:asciiTheme="majorHAnsi" w:hAnsiTheme="majorHAnsi"/>
          <w:sz w:val="22"/>
        </w:rPr>
        <w:t>Mr. Ahmed Rasheem, Divers Association of Maldives, TAP Technical Committee Member</w:t>
      </w:r>
    </w:p>
    <w:p w:rsidR="00234E8A" w:rsidRDefault="00234E8A" w:rsidP="00234E8A">
      <w:pPr>
        <w:pStyle w:val="ListParagraph"/>
        <w:numPr>
          <w:ilvl w:val="0"/>
          <w:numId w:val="29"/>
          <w:numberingChange w:id="165" w:author="Ivica Trumbic" w:date="2014-03-10T11:17:00Z" w:original="%1:13:0:."/>
        </w:numPr>
        <w:spacing w:before="0"/>
        <w:ind w:left="644"/>
        <w:jc w:val="left"/>
        <w:rPr>
          <w:rFonts w:asciiTheme="majorHAnsi" w:hAnsiTheme="majorHAnsi"/>
          <w:sz w:val="22"/>
        </w:rPr>
      </w:pPr>
      <w:r>
        <w:rPr>
          <w:rFonts w:asciiTheme="majorHAnsi" w:hAnsiTheme="majorHAnsi"/>
          <w:sz w:val="22"/>
        </w:rPr>
        <w:t>Ms. ZeenaNaseem, Divers Association of Maldives,TAP Technical Committee Member</w:t>
      </w:r>
    </w:p>
    <w:p w:rsidR="00234E8A" w:rsidRDefault="00234E8A" w:rsidP="00234E8A">
      <w:pPr>
        <w:pStyle w:val="ListParagraph"/>
        <w:numPr>
          <w:ilvl w:val="0"/>
          <w:numId w:val="29"/>
          <w:numberingChange w:id="166" w:author="Ivica Trumbic" w:date="2014-03-10T11:17:00Z" w:original="%1:14:0:."/>
        </w:numPr>
        <w:spacing w:before="0"/>
        <w:ind w:left="644"/>
        <w:jc w:val="left"/>
        <w:rPr>
          <w:rFonts w:asciiTheme="majorHAnsi" w:hAnsiTheme="majorHAnsi"/>
          <w:sz w:val="22"/>
        </w:rPr>
      </w:pPr>
      <w:r>
        <w:rPr>
          <w:rFonts w:asciiTheme="majorHAnsi" w:hAnsiTheme="majorHAnsi"/>
          <w:sz w:val="22"/>
        </w:rPr>
        <w:t>Mr. Mohamed Shahid, Holiday Inn, Kandooma Island</w:t>
      </w:r>
    </w:p>
    <w:p w:rsidR="00234E8A" w:rsidRDefault="00234E8A" w:rsidP="00234E8A">
      <w:pPr>
        <w:pStyle w:val="ListParagraph"/>
        <w:numPr>
          <w:ilvl w:val="0"/>
          <w:numId w:val="29"/>
          <w:numberingChange w:id="167" w:author="Ivica Trumbic" w:date="2014-03-10T11:17:00Z" w:original="%1:15:0:."/>
        </w:numPr>
        <w:spacing w:before="0"/>
        <w:ind w:left="644"/>
        <w:jc w:val="left"/>
        <w:rPr>
          <w:rFonts w:asciiTheme="majorHAnsi" w:hAnsiTheme="majorHAnsi"/>
          <w:sz w:val="22"/>
        </w:rPr>
      </w:pPr>
      <w:r>
        <w:rPr>
          <w:rFonts w:asciiTheme="majorHAnsi" w:hAnsiTheme="majorHAnsi"/>
          <w:sz w:val="22"/>
        </w:rPr>
        <w:t>Mr. HussainShahid, Holiday Inn, Kandooma Island, Director of Human Resources</w:t>
      </w:r>
    </w:p>
    <w:p w:rsidR="00234E8A" w:rsidRDefault="00234E8A" w:rsidP="00234E8A">
      <w:pPr>
        <w:pStyle w:val="ListParagraph"/>
        <w:numPr>
          <w:ilvl w:val="0"/>
          <w:numId w:val="29"/>
          <w:numberingChange w:id="168" w:author="Ivica Trumbic" w:date="2014-03-10T11:17:00Z" w:original="%1:16:0:."/>
        </w:numPr>
        <w:spacing w:before="0"/>
        <w:ind w:left="644"/>
        <w:jc w:val="left"/>
        <w:rPr>
          <w:rFonts w:asciiTheme="majorHAnsi" w:hAnsiTheme="majorHAnsi"/>
          <w:sz w:val="22"/>
        </w:rPr>
      </w:pPr>
      <w:r>
        <w:rPr>
          <w:rFonts w:asciiTheme="majorHAnsi" w:hAnsiTheme="majorHAnsi"/>
          <w:sz w:val="22"/>
        </w:rPr>
        <w:t>Mr. Hussein Yameen, Guraidhoo Island Council, President</w:t>
      </w:r>
    </w:p>
    <w:p w:rsidR="00234E8A" w:rsidRDefault="00234E8A" w:rsidP="00234E8A">
      <w:pPr>
        <w:pStyle w:val="ListParagraph"/>
        <w:numPr>
          <w:ilvl w:val="0"/>
          <w:numId w:val="29"/>
          <w:numberingChange w:id="169" w:author="Ivica Trumbic" w:date="2014-03-10T11:17:00Z" w:original="%1:17:0:."/>
        </w:numPr>
        <w:spacing w:before="0"/>
        <w:ind w:left="644"/>
        <w:jc w:val="left"/>
        <w:rPr>
          <w:rFonts w:asciiTheme="majorHAnsi" w:hAnsiTheme="majorHAnsi"/>
          <w:sz w:val="22"/>
        </w:rPr>
      </w:pPr>
      <w:r>
        <w:rPr>
          <w:rFonts w:asciiTheme="majorHAnsi" w:hAnsiTheme="majorHAnsi"/>
          <w:sz w:val="22"/>
        </w:rPr>
        <w:t>Mr. Liushan, Guraidhoo Island Council, Member</w:t>
      </w:r>
    </w:p>
    <w:p w:rsidR="00234E8A" w:rsidRDefault="00234E8A" w:rsidP="00234E8A">
      <w:pPr>
        <w:pStyle w:val="ListParagraph"/>
        <w:numPr>
          <w:ilvl w:val="0"/>
          <w:numId w:val="29"/>
          <w:numberingChange w:id="170" w:author="Ivica Trumbic" w:date="2014-03-10T11:17:00Z" w:original="%1:18:0:."/>
        </w:numPr>
        <w:spacing w:before="0"/>
        <w:ind w:left="644"/>
        <w:jc w:val="left"/>
        <w:rPr>
          <w:rFonts w:asciiTheme="majorHAnsi" w:hAnsiTheme="majorHAnsi"/>
          <w:sz w:val="22"/>
        </w:rPr>
      </w:pPr>
      <w:r>
        <w:rPr>
          <w:rFonts w:asciiTheme="majorHAnsi" w:hAnsiTheme="majorHAnsi"/>
          <w:sz w:val="22"/>
        </w:rPr>
        <w:t>Ms. GustiniKurniawaty, Cocoa Island Resort, Executive Assistant Manager</w:t>
      </w:r>
    </w:p>
    <w:p w:rsidR="00234E8A" w:rsidRDefault="00234E8A" w:rsidP="00234E8A">
      <w:pPr>
        <w:pStyle w:val="ListParagraph"/>
        <w:numPr>
          <w:ilvl w:val="0"/>
          <w:numId w:val="29"/>
          <w:numberingChange w:id="171" w:author="Ivica Trumbic" w:date="2014-03-10T11:17:00Z" w:original="%1:19:0:."/>
        </w:numPr>
        <w:spacing w:before="0"/>
        <w:ind w:left="644"/>
        <w:jc w:val="left"/>
        <w:rPr>
          <w:rFonts w:asciiTheme="majorHAnsi" w:hAnsiTheme="majorHAnsi"/>
          <w:sz w:val="22"/>
        </w:rPr>
      </w:pPr>
      <w:r>
        <w:rPr>
          <w:rFonts w:asciiTheme="majorHAnsi" w:hAnsiTheme="majorHAnsi"/>
          <w:sz w:val="22"/>
        </w:rPr>
        <w:t>Mr. Mohamed Imad, Department of National Planning, Assistant Executive Director</w:t>
      </w:r>
    </w:p>
    <w:p w:rsidR="00234E8A" w:rsidRDefault="00234E8A" w:rsidP="00234E8A">
      <w:pPr>
        <w:pStyle w:val="ListParagraph"/>
        <w:numPr>
          <w:ilvl w:val="0"/>
          <w:numId w:val="29"/>
          <w:numberingChange w:id="172" w:author="Ivica Trumbic" w:date="2014-03-10T11:17:00Z" w:original="%1:20:0:."/>
        </w:numPr>
        <w:spacing w:before="0"/>
        <w:ind w:left="644"/>
        <w:jc w:val="left"/>
        <w:rPr>
          <w:rFonts w:asciiTheme="majorHAnsi" w:hAnsiTheme="majorHAnsi"/>
          <w:sz w:val="22"/>
        </w:rPr>
      </w:pPr>
      <w:r>
        <w:rPr>
          <w:rFonts w:asciiTheme="majorHAnsi" w:hAnsiTheme="majorHAnsi"/>
          <w:sz w:val="22"/>
        </w:rPr>
        <w:t>Mr. Ali Sharif, Ministry of Environment, Climate Change Department</w:t>
      </w:r>
    </w:p>
    <w:p w:rsidR="00234E8A" w:rsidRDefault="00234E8A" w:rsidP="00234E8A">
      <w:pPr>
        <w:pStyle w:val="ListParagraph"/>
        <w:numPr>
          <w:ilvl w:val="0"/>
          <w:numId w:val="29"/>
          <w:numberingChange w:id="173" w:author="Ivica Trumbic" w:date="2014-03-10T11:17:00Z" w:original="%1:21:0:."/>
        </w:numPr>
        <w:spacing w:before="0"/>
        <w:ind w:left="644"/>
        <w:jc w:val="left"/>
        <w:rPr>
          <w:rFonts w:asciiTheme="majorHAnsi" w:hAnsiTheme="majorHAnsi"/>
          <w:sz w:val="22"/>
        </w:rPr>
      </w:pPr>
      <w:r>
        <w:rPr>
          <w:rFonts w:asciiTheme="majorHAnsi" w:hAnsiTheme="majorHAnsi"/>
          <w:sz w:val="22"/>
        </w:rPr>
        <w:t>Mr. Ibrahim Mohamed, Environmental Protection Agency, Deputy Director General</w:t>
      </w:r>
    </w:p>
    <w:p w:rsidR="00234E8A" w:rsidRDefault="00234E8A" w:rsidP="00234E8A">
      <w:pPr>
        <w:pStyle w:val="ListParagraph"/>
        <w:numPr>
          <w:ilvl w:val="0"/>
          <w:numId w:val="29"/>
          <w:numberingChange w:id="174" w:author="Ivica Trumbic" w:date="2014-03-10T11:17:00Z" w:original="%1:22:0:."/>
        </w:numPr>
        <w:spacing w:before="0"/>
        <w:ind w:left="644"/>
        <w:jc w:val="left"/>
        <w:rPr>
          <w:rFonts w:asciiTheme="majorHAnsi" w:hAnsiTheme="majorHAnsi"/>
          <w:sz w:val="22"/>
        </w:rPr>
      </w:pPr>
      <w:r>
        <w:rPr>
          <w:rFonts w:asciiTheme="majorHAnsi" w:hAnsiTheme="majorHAnsi"/>
          <w:sz w:val="22"/>
        </w:rPr>
        <w:t>Mr. Mohamed Shareef, Ministry of Housing and Infrastructure, Permanent Secretary</w:t>
      </w:r>
    </w:p>
    <w:p w:rsidR="00234E8A" w:rsidRDefault="00234E8A" w:rsidP="00E1779E">
      <w:pPr>
        <w:ind w:left="1440" w:hanging="720"/>
        <w:rPr>
          <w:rFonts w:ascii="Calibri" w:hAnsi="Calibri"/>
          <w:sz w:val="22"/>
          <w:szCs w:val="20"/>
        </w:rPr>
      </w:pPr>
      <w:r>
        <w:rPr>
          <w:rFonts w:ascii="Calibri" w:hAnsi="Calibri"/>
          <w:sz w:val="22"/>
          <w:szCs w:val="20"/>
        </w:rPr>
        <w:br w:type="page"/>
      </w:r>
    </w:p>
    <w:p w:rsidR="00234E8A" w:rsidRDefault="00234E8A" w:rsidP="00E1779E">
      <w:pPr>
        <w:ind w:left="1440" w:hanging="720"/>
        <w:rPr>
          <w:rFonts w:ascii="Calibri" w:hAnsi="Calibri"/>
          <w:sz w:val="22"/>
          <w:szCs w:val="20"/>
        </w:rPr>
      </w:pPr>
    </w:p>
    <w:p w:rsidR="00234E8A" w:rsidRDefault="00234E8A" w:rsidP="00E1779E">
      <w:pPr>
        <w:ind w:left="1440" w:hanging="720"/>
        <w:rPr>
          <w:rFonts w:ascii="Calibri" w:hAnsi="Calibri"/>
          <w:sz w:val="22"/>
          <w:szCs w:val="20"/>
        </w:rPr>
      </w:pPr>
    </w:p>
    <w:p w:rsidR="002E3AC6" w:rsidRPr="002E3AC6" w:rsidRDefault="002E3AC6" w:rsidP="002E3AC6">
      <w:pPr>
        <w:ind w:left="1440" w:hanging="720"/>
        <w:jc w:val="center"/>
        <w:rPr>
          <w:rFonts w:ascii="Calibri" w:hAnsi="Calibri"/>
          <w:b/>
          <w:sz w:val="28"/>
          <w:szCs w:val="20"/>
        </w:rPr>
      </w:pPr>
      <w:r>
        <w:rPr>
          <w:rFonts w:ascii="Calibri" w:hAnsi="Calibri"/>
          <w:b/>
          <w:sz w:val="28"/>
          <w:szCs w:val="20"/>
        </w:rPr>
        <w:t>ANNEX 4</w:t>
      </w:r>
    </w:p>
    <w:p w:rsidR="00E1779E" w:rsidRPr="002E3AC6" w:rsidRDefault="00234E8A" w:rsidP="002E3AC6">
      <w:pPr>
        <w:ind w:left="1440" w:hanging="720"/>
        <w:jc w:val="center"/>
        <w:rPr>
          <w:rFonts w:ascii="Calibri" w:hAnsi="Calibri"/>
          <w:b/>
          <w:sz w:val="28"/>
          <w:szCs w:val="20"/>
        </w:rPr>
      </w:pPr>
      <w:r w:rsidRPr="002E3AC6">
        <w:rPr>
          <w:rFonts w:ascii="Calibri" w:hAnsi="Calibri"/>
          <w:sz w:val="28"/>
          <w:szCs w:val="20"/>
        </w:rPr>
        <w:t>List of documents reviewed</w:t>
      </w:r>
    </w:p>
    <w:p w:rsidR="00B35991" w:rsidRDefault="00B35991" w:rsidP="00B35991">
      <w:pPr>
        <w:widowControl w:val="0"/>
        <w:autoSpaceDE w:val="0"/>
        <w:autoSpaceDN w:val="0"/>
        <w:adjustRightInd w:val="0"/>
        <w:rPr>
          <w:rFonts w:ascii="LiberationSansNarrow-Bold" w:eastAsiaTheme="minorHAnsi" w:hAnsi="LiberationSansNarrow-Bold" w:cs="LiberationSansNarrow-Bold"/>
          <w:color w:val="000000"/>
          <w:sz w:val="22"/>
          <w:szCs w:val="22"/>
        </w:rPr>
      </w:pPr>
    </w:p>
    <w:p w:rsidR="00B35991" w:rsidRPr="00B35991" w:rsidRDefault="00B35991" w:rsidP="00B35991">
      <w:pPr>
        <w:pStyle w:val="ListParagraph"/>
        <w:widowControl w:val="0"/>
        <w:numPr>
          <w:ilvl w:val="0"/>
          <w:numId w:val="33"/>
          <w:numberingChange w:id="175" w:author="Ivica Trumbic" w:date="2014-03-10T11:17:00Z" w:original=""/>
        </w:numPr>
        <w:autoSpaceDE w:val="0"/>
        <w:autoSpaceDN w:val="0"/>
        <w:adjustRightInd w:val="0"/>
        <w:rPr>
          <w:rFonts w:ascii="Bold" w:eastAsiaTheme="minorHAnsi" w:hAnsi="Bold" w:cs="Bold"/>
          <w:b/>
          <w:bCs/>
          <w:color w:val="FFFF00"/>
          <w:sz w:val="40"/>
          <w:szCs w:val="40"/>
        </w:rPr>
      </w:pPr>
      <w:r w:rsidRPr="00B35991">
        <w:rPr>
          <w:rFonts w:asciiTheme="majorHAnsi" w:eastAsiaTheme="minorHAnsi" w:hAnsiTheme="majorHAnsi" w:cs="Bold"/>
          <w:bCs/>
          <w:sz w:val="22"/>
          <w:szCs w:val="56"/>
        </w:rPr>
        <w:t>A</w:t>
      </w:r>
      <w:r w:rsidRPr="00B35991">
        <w:rPr>
          <w:rFonts w:asciiTheme="majorHAnsi" w:eastAsiaTheme="minorHAnsi" w:hAnsiTheme="majorHAnsi" w:cs="Bold"/>
          <w:bCs/>
          <w:sz w:val="22"/>
          <w:szCs w:val="52"/>
        </w:rPr>
        <w:t xml:space="preserve">DDENDUM </w:t>
      </w:r>
      <w:r w:rsidRPr="00B35991">
        <w:rPr>
          <w:rFonts w:asciiTheme="majorHAnsi" w:eastAsiaTheme="minorHAnsi" w:hAnsiTheme="majorHAnsi" w:cs="Bold"/>
          <w:bCs/>
          <w:sz w:val="22"/>
          <w:szCs w:val="48"/>
        </w:rPr>
        <w:t xml:space="preserve">TO </w:t>
      </w:r>
      <w:r w:rsidRPr="00B35991">
        <w:rPr>
          <w:rFonts w:asciiTheme="majorHAnsi" w:eastAsiaTheme="minorHAnsi" w:hAnsiTheme="majorHAnsi" w:cs="Bold"/>
          <w:bCs/>
          <w:sz w:val="22"/>
          <w:szCs w:val="52"/>
        </w:rPr>
        <w:t>E</w:t>
      </w:r>
      <w:r w:rsidRPr="00B35991">
        <w:rPr>
          <w:rFonts w:asciiTheme="majorHAnsi" w:eastAsiaTheme="minorHAnsi" w:hAnsiTheme="majorHAnsi" w:cs="Bold"/>
          <w:bCs/>
          <w:sz w:val="22"/>
          <w:szCs w:val="48"/>
        </w:rPr>
        <w:t xml:space="preserve">XISTING </w:t>
      </w:r>
      <w:r w:rsidRPr="00B35991">
        <w:rPr>
          <w:rFonts w:asciiTheme="majorHAnsi" w:eastAsiaTheme="minorHAnsi" w:hAnsiTheme="majorHAnsi" w:cs="Bold"/>
          <w:bCs/>
          <w:sz w:val="22"/>
          <w:szCs w:val="52"/>
        </w:rPr>
        <w:t>M</w:t>
      </w:r>
      <w:r w:rsidRPr="00B35991">
        <w:rPr>
          <w:rFonts w:asciiTheme="majorHAnsi" w:eastAsiaTheme="minorHAnsi" w:hAnsiTheme="majorHAnsi" w:cs="Bold"/>
          <w:bCs/>
          <w:sz w:val="22"/>
          <w:szCs w:val="48"/>
        </w:rPr>
        <w:t xml:space="preserve">ALDIVES </w:t>
      </w:r>
      <w:r w:rsidRPr="00B35991">
        <w:rPr>
          <w:rFonts w:asciiTheme="majorHAnsi" w:eastAsiaTheme="minorHAnsi" w:hAnsiTheme="majorHAnsi" w:cs="Bold"/>
          <w:bCs/>
          <w:sz w:val="22"/>
          <w:szCs w:val="52"/>
        </w:rPr>
        <w:t>N</w:t>
      </w:r>
      <w:r w:rsidRPr="00B35991">
        <w:rPr>
          <w:rFonts w:asciiTheme="majorHAnsi" w:eastAsiaTheme="minorHAnsi" w:hAnsiTheme="majorHAnsi" w:cs="Bold"/>
          <w:bCs/>
          <w:sz w:val="22"/>
          <w:szCs w:val="48"/>
        </w:rPr>
        <w:t xml:space="preserve">ATIONAL </w:t>
      </w:r>
      <w:r w:rsidRPr="00B35991">
        <w:rPr>
          <w:rFonts w:asciiTheme="majorHAnsi" w:eastAsiaTheme="minorHAnsi" w:hAnsiTheme="majorHAnsi" w:cs="Bold"/>
          <w:bCs/>
          <w:sz w:val="22"/>
          <w:szCs w:val="52"/>
        </w:rPr>
        <w:t>B</w:t>
      </w:r>
      <w:r w:rsidRPr="00B35991">
        <w:rPr>
          <w:rFonts w:asciiTheme="majorHAnsi" w:eastAsiaTheme="minorHAnsi" w:hAnsiTheme="majorHAnsi" w:cs="Bold"/>
          <w:bCs/>
          <w:sz w:val="22"/>
          <w:szCs w:val="48"/>
        </w:rPr>
        <w:t xml:space="preserve">UILDING </w:t>
      </w:r>
      <w:r w:rsidRPr="00B35991">
        <w:rPr>
          <w:rFonts w:asciiTheme="majorHAnsi" w:eastAsiaTheme="minorHAnsi" w:hAnsiTheme="majorHAnsi" w:cs="Bold"/>
          <w:bCs/>
          <w:sz w:val="22"/>
          <w:szCs w:val="52"/>
        </w:rPr>
        <w:t>C</w:t>
      </w:r>
      <w:r w:rsidRPr="00B35991">
        <w:rPr>
          <w:rFonts w:asciiTheme="majorHAnsi" w:eastAsiaTheme="minorHAnsi" w:hAnsiTheme="majorHAnsi" w:cs="Bold"/>
          <w:bCs/>
          <w:sz w:val="22"/>
          <w:szCs w:val="48"/>
        </w:rPr>
        <w:t xml:space="preserve">ODE </w:t>
      </w:r>
      <w:r w:rsidRPr="00B35991">
        <w:rPr>
          <w:rFonts w:asciiTheme="majorHAnsi" w:eastAsiaTheme="minorHAnsi" w:hAnsiTheme="majorHAnsi" w:cs="Bold"/>
          <w:bCs/>
          <w:sz w:val="22"/>
          <w:szCs w:val="52"/>
        </w:rPr>
        <w:t xml:space="preserve">(NBC) </w:t>
      </w:r>
      <w:r w:rsidRPr="00B35991">
        <w:rPr>
          <w:rFonts w:asciiTheme="majorHAnsi" w:eastAsiaTheme="minorHAnsi" w:hAnsiTheme="majorHAnsi" w:cs="Bold"/>
          <w:bCs/>
          <w:sz w:val="22"/>
          <w:szCs w:val="56"/>
        </w:rPr>
        <w:t>H</w:t>
      </w:r>
      <w:r w:rsidRPr="00B35991">
        <w:rPr>
          <w:rFonts w:asciiTheme="majorHAnsi" w:eastAsiaTheme="minorHAnsi" w:hAnsiTheme="majorHAnsi" w:cs="Bold"/>
          <w:bCs/>
          <w:sz w:val="22"/>
          <w:szCs w:val="40"/>
        </w:rPr>
        <w:t>ANDBOOK</w:t>
      </w:r>
    </w:p>
    <w:p w:rsidR="00B35991" w:rsidRPr="00B35991" w:rsidRDefault="00B35991" w:rsidP="00B35991">
      <w:pPr>
        <w:pStyle w:val="ListParagraph"/>
        <w:numPr>
          <w:ilvl w:val="0"/>
          <w:numId w:val="32"/>
          <w:numberingChange w:id="176" w:author="Ivica Trumbic" w:date="2014-03-10T11:17:00Z" w:original=""/>
        </w:numPr>
        <w:rPr>
          <w:rFonts w:asciiTheme="majorHAnsi" w:hAnsiTheme="majorHAnsi"/>
          <w:sz w:val="22"/>
          <w:szCs w:val="20"/>
        </w:rPr>
      </w:pPr>
      <w:r w:rsidRPr="00B35991">
        <w:rPr>
          <w:rFonts w:asciiTheme="majorHAnsi" w:eastAsiaTheme="minorHAnsi" w:hAnsiTheme="majorHAnsi" w:cs="LiberationSansNarrow-Bold"/>
          <w:bCs/>
          <w:sz w:val="22"/>
          <w:szCs w:val="44"/>
        </w:rPr>
        <w:t>ADDENDUM TO THE NATIONAL BUILDING CODE</w:t>
      </w:r>
      <w:r w:rsidRPr="00B35991">
        <w:rPr>
          <w:rFonts w:asciiTheme="majorHAnsi" w:eastAsiaTheme="minorHAnsi" w:hAnsiTheme="majorHAnsi" w:cs="LiberationSansNarrow-Bold"/>
          <w:sz w:val="22"/>
          <w:szCs w:val="72"/>
        </w:rPr>
        <w:t xml:space="preserve"> GREEN CODE (Green Building Code)</w:t>
      </w:r>
    </w:p>
    <w:p w:rsidR="00B35991" w:rsidRPr="00B35991" w:rsidRDefault="00B35991" w:rsidP="00B35991">
      <w:pPr>
        <w:pStyle w:val="ListParagraph"/>
        <w:numPr>
          <w:ilvl w:val="0"/>
          <w:numId w:val="32"/>
          <w:numberingChange w:id="177" w:author="Ivica Trumbic" w:date="2014-03-10T11:17:00Z" w:original=""/>
        </w:numPr>
        <w:rPr>
          <w:rFonts w:asciiTheme="majorHAnsi" w:hAnsiTheme="majorHAnsi"/>
          <w:sz w:val="22"/>
        </w:rPr>
      </w:pPr>
      <w:r w:rsidRPr="00B35991">
        <w:rPr>
          <w:rFonts w:asciiTheme="majorHAnsi" w:eastAsiaTheme="minorHAnsi" w:hAnsiTheme="majorHAnsi" w:cs="LiberationSansNarrow-Bold"/>
          <w:bCs/>
          <w:sz w:val="22"/>
          <w:szCs w:val="44"/>
        </w:rPr>
        <w:t>ADDENDUM TO THE NATIONAL BUILDING CODE</w:t>
      </w:r>
      <w:r>
        <w:rPr>
          <w:rFonts w:asciiTheme="majorHAnsi" w:eastAsiaTheme="minorHAnsi" w:hAnsiTheme="majorHAnsi" w:cs="LiberationSansNarrow-Bold"/>
          <w:bCs/>
          <w:sz w:val="22"/>
          <w:szCs w:val="44"/>
        </w:rPr>
        <w:t>:</w:t>
      </w:r>
      <w:r w:rsidRPr="00B35991">
        <w:rPr>
          <w:rFonts w:asciiTheme="majorHAnsi" w:eastAsiaTheme="minorHAnsi" w:hAnsiTheme="majorHAnsi" w:cs="LiberationSansNarrow-Bold"/>
          <w:bCs/>
          <w:sz w:val="22"/>
          <w:szCs w:val="40"/>
        </w:rPr>
        <w:t>Guideline to Compliance Document</w:t>
      </w:r>
    </w:p>
    <w:p w:rsidR="000C68D2" w:rsidRPr="000C68D2" w:rsidRDefault="000C68D2" w:rsidP="00B35991">
      <w:pPr>
        <w:pStyle w:val="ListParagraph"/>
        <w:numPr>
          <w:ilvl w:val="0"/>
          <w:numId w:val="32"/>
          <w:numberingChange w:id="178" w:author="Ivica Trumbic" w:date="2014-03-10T11:17:00Z" w:original=""/>
        </w:numPr>
        <w:rPr>
          <w:rFonts w:asciiTheme="majorHAnsi" w:hAnsiTheme="majorHAnsi"/>
          <w:sz w:val="22"/>
          <w:szCs w:val="20"/>
        </w:rPr>
      </w:pPr>
      <w:r w:rsidRPr="00B35991">
        <w:rPr>
          <w:rFonts w:asciiTheme="majorHAnsi" w:eastAsiaTheme="minorHAnsi" w:hAnsiTheme="majorHAnsi" w:cs="LiberationSansNarrow-Bold"/>
          <w:bCs/>
          <w:sz w:val="22"/>
          <w:szCs w:val="44"/>
        </w:rPr>
        <w:t>ADDENDUM TO THE NATIONAL BUILDING CODE:</w:t>
      </w:r>
      <w:r>
        <w:rPr>
          <w:rFonts w:asciiTheme="majorHAnsi" w:eastAsiaTheme="minorHAnsi" w:hAnsiTheme="majorHAnsi" w:cs="LiberationSansNarrow-Bold"/>
          <w:sz w:val="22"/>
          <w:szCs w:val="72"/>
        </w:rPr>
        <w:t>Infrastructure/Construction Code</w:t>
      </w:r>
    </w:p>
    <w:p w:rsidR="00B35991" w:rsidRPr="00B35991" w:rsidRDefault="00B35991" w:rsidP="00B35991">
      <w:pPr>
        <w:pStyle w:val="ListParagraph"/>
        <w:numPr>
          <w:ilvl w:val="0"/>
          <w:numId w:val="32"/>
          <w:numberingChange w:id="179" w:author="Ivica Trumbic" w:date="2014-03-10T11:17:00Z" w:original=""/>
        </w:numPr>
        <w:rPr>
          <w:rFonts w:asciiTheme="majorHAnsi" w:hAnsiTheme="majorHAnsi"/>
          <w:sz w:val="22"/>
          <w:szCs w:val="20"/>
        </w:rPr>
      </w:pPr>
      <w:r w:rsidRPr="00B35991">
        <w:rPr>
          <w:rFonts w:asciiTheme="majorHAnsi" w:eastAsiaTheme="minorHAnsi" w:hAnsiTheme="majorHAnsi" w:cs="LiberationSansNarrow-Bold"/>
          <w:bCs/>
          <w:sz w:val="22"/>
          <w:szCs w:val="44"/>
        </w:rPr>
        <w:t>ADDENDUM TO THE NATIONAL BUILDING CODE:</w:t>
      </w:r>
      <w:r w:rsidRPr="00B35991">
        <w:rPr>
          <w:rFonts w:asciiTheme="majorHAnsi" w:eastAsiaTheme="minorHAnsi" w:hAnsiTheme="majorHAnsi" w:cs="DejaVuSans"/>
          <w:sz w:val="22"/>
          <w:szCs w:val="22"/>
        </w:rPr>
        <w:t>Tourism Planning Code</w:t>
      </w:r>
    </w:p>
    <w:p w:rsidR="000C68D2" w:rsidRPr="000C68D2" w:rsidRDefault="000C68D2" w:rsidP="000C68D2">
      <w:pPr>
        <w:pStyle w:val="ListParagraph"/>
        <w:widowControl w:val="0"/>
        <w:numPr>
          <w:ilvl w:val="0"/>
          <w:numId w:val="32"/>
          <w:numberingChange w:id="180" w:author="Ivica Trumbic" w:date="2014-03-10T11:17:00Z" w:original=""/>
        </w:numPr>
        <w:autoSpaceDE w:val="0"/>
        <w:autoSpaceDN w:val="0"/>
        <w:adjustRightInd w:val="0"/>
        <w:rPr>
          <w:rFonts w:asciiTheme="majorHAnsi" w:hAnsiTheme="majorHAnsi"/>
          <w:sz w:val="22"/>
          <w:szCs w:val="20"/>
        </w:rPr>
      </w:pPr>
      <w:r w:rsidRPr="000C68D2">
        <w:rPr>
          <w:rFonts w:asciiTheme="majorHAnsi" w:eastAsiaTheme="minorHAnsi" w:hAnsiTheme="majorHAnsi"/>
          <w:bCs/>
          <w:sz w:val="22"/>
          <w:szCs w:val="40"/>
        </w:rPr>
        <w:t>Assessment of Solid Waste Management Practices and Its Vulnerability to Climate Risks in Maldives Tourism Sector</w:t>
      </w:r>
    </w:p>
    <w:p w:rsidR="00B35991" w:rsidRPr="00B35991" w:rsidRDefault="00B35991" w:rsidP="00B35991">
      <w:pPr>
        <w:pStyle w:val="ListParagraph"/>
        <w:numPr>
          <w:ilvl w:val="0"/>
          <w:numId w:val="32"/>
          <w:numberingChange w:id="181" w:author="Ivica Trumbic" w:date="2014-03-10T11:17:00Z" w:original=""/>
        </w:numPr>
        <w:rPr>
          <w:rFonts w:asciiTheme="majorHAnsi" w:hAnsiTheme="majorHAnsi"/>
          <w:sz w:val="22"/>
          <w:szCs w:val="20"/>
        </w:rPr>
      </w:pPr>
      <w:r w:rsidRPr="00B35991">
        <w:rPr>
          <w:rFonts w:asciiTheme="majorHAnsi" w:eastAsiaTheme="minorHAnsi" w:hAnsiTheme="majorHAnsi" w:cs="TT160t00"/>
          <w:sz w:val="22"/>
          <w:szCs w:val="36"/>
        </w:rPr>
        <w:t>Baseline Analysis of Adaptation Capacity and Climate Change Vulnerability Impacts in the Tourism Sector</w:t>
      </w:r>
    </w:p>
    <w:p w:rsidR="000C68D2" w:rsidRDefault="002E3AC6" w:rsidP="002E3AC6">
      <w:pPr>
        <w:pStyle w:val="ListParagraph"/>
        <w:numPr>
          <w:ilvl w:val="0"/>
          <w:numId w:val="32"/>
          <w:numberingChange w:id="182" w:author="Ivica Trumbic" w:date="2014-03-10T11:17:00Z" w:original=""/>
        </w:numPr>
        <w:rPr>
          <w:rFonts w:ascii="Calibri" w:hAnsi="Calibri"/>
          <w:sz w:val="22"/>
          <w:szCs w:val="20"/>
        </w:rPr>
      </w:pPr>
      <w:r w:rsidRPr="002E3AC6">
        <w:rPr>
          <w:rFonts w:ascii="Calibri" w:hAnsi="Calibri"/>
          <w:sz w:val="22"/>
          <w:szCs w:val="20"/>
        </w:rPr>
        <w:t>Budget revision 10 Oct 2013</w:t>
      </w:r>
    </w:p>
    <w:p w:rsidR="00A371EE" w:rsidRPr="00A371EE" w:rsidRDefault="00A371EE" w:rsidP="00A371EE">
      <w:pPr>
        <w:pStyle w:val="ListParagraph"/>
        <w:widowControl w:val="0"/>
        <w:numPr>
          <w:ilvl w:val="0"/>
          <w:numId w:val="32"/>
          <w:numberingChange w:id="183" w:author="Ivica Trumbic" w:date="2014-03-10T11:17:00Z" w:original=""/>
        </w:numPr>
        <w:autoSpaceDE w:val="0"/>
        <w:autoSpaceDN w:val="0"/>
        <w:adjustRightInd w:val="0"/>
        <w:rPr>
          <w:rFonts w:asciiTheme="majorHAnsi" w:hAnsiTheme="majorHAnsi"/>
          <w:sz w:val="22"/>
          <w:szCs w:val="20"/>
        </w:rPr>
      </w:pPr>
      <w:r w:rsidRPr="00A371EE">
        <w:rPr>
          <w:rFonts w:asciiTheme="majorHAnsi" w:eastAsiaTheme="minorHAnsi" w:hAnsiTheme="majorHAnsi"/>
          <w:sz w:val="22"/>
        </w:rPr>
        <w:t>Consultancy to Address Barriers to Effective Climate Change Adaptation in the Water and Wastewater Services in Resorts and Dependent Communities</w:t>
      </w:r>
      <w:r>
        <w:rPr>
          <w:rFonts w:asciiTheme="majorHAnsi" w:eastAsiaTheme="minorHAnsi" w:hAnsiTheme="majorHAnsi"/>
          <w:sz w:val="22"/>
        </w:rPr>
        <w:t>: Final Report</w:t>
      </w:r>
    </w:p>
    <w:p w:rsidR="002E3AC6" w:rsidRPr="002E3AC6" w:rsidRDefault="000C68D2" w:rsidP="002E3AC6">
      <w:pPr>
        <w:pStyle w:val="ListParagraph"/>
        <w:numPr>
          <w:ilvl w:val="0"/>
          <w:numId w:val="32"/>
          <w:numberingChange w:id="184" w:author="Ivica Trumbic" w:date="2014-03-10T11:17:00Z" w:original=""/>
        </w:numPr>
        <w:rPr>
          <w:rFonts w:ascii="Calibri" w:hAnsi="Calibri"/>
          <w:sz w:val="22"/>
          <w:szCs w:val="20"/>
        </w:rPr>
      </w:pPr>
      <w:r>
        <w:rPr>
          <w:rFonts w:ascii="Calibri" w:hAnsi="Calibri"/>
          <w:sz w:val="22"/>
          <w:szCs w:val="20"/>
        </w:rPr>
        <w:t>Consultancy to design and establish a National Tourism Adaptation Platform (MTAP) to Support Effective Public-Private Partnerships for Climate Change Adaptation in the Maldives Tourism Sector: Final Report</w:t>
      </w:r>
    </w:p>
    <w:p w:rsidR="002E3AC6" w:rsidRPr="002E3AC6" w:rsidRDefault="002E3AC6" w:rsidP="002E3AC6">
      <w:pPr>
        <w:pStyle w:val="ListParagraph"/>
        <w:numPr>
          <w:ilvl w:val="0"/>
          <w:numId w:val="32"/>
          <w:numberingChange w:id="185" w:author="Ivica Trumbic" w:date="2014-03-10T11:17:00Z" w:original=""/>
        </w:numPr>
        <w:rPr>
          <w:rFonts w:ascii="Calibri" w:hAnsi="Calibri"/>
          <w:sz w:val="22"/>
          <w:szCs w:val="20"/>
        </w:rPr>
      </w:pPr>
      <w:r w:rsidRPr="002E3AC6">
        <w:rPr>
          <w:rFonts w:ascii="Calibri" w:hAnsi="Calibri"/>
          <w:sz w:val="22"/>
          <w:szCs w:val="20"/>
        </w:rPr>
        <w:t>Cumulative expenditure 2012 and 2013</w:t>
      </w:r>
    </w:p>
    <w:p w:rsidR="000C68D2" w:rsidRDefault="002E3AC6" w:rsidP="002E3AC6">
      <w:pPr>
        <w:pStyle w:val="ListParagraph"/>
        <w:numPr>
          <w:ilvl w:val="0"/>
          <w:numId w:val="32"/>
          <w:numberingChange w:id="186" w:author="Ivica Trumbic" w:date="2014-03-10T11:17:00Z" w:original=""/>
        </w:numPr>
        <w:rPr>
          <w:rFonts w:ascii="Calibri" w:hAnsi="Calibri"/>
          <w:sz w:val="22"/>
          <w:szCs w:val="20"/>
        </w:rPr>
      </w:pPr>
      <w:r w:rsidRPr="002E3AC6">
        <w:rPr>
          <w:rFonts w:ascii="Calibri" w:hAnsi="Calibri"/>
          <w:sz w:val="22"/>
          <w:szCs w:val="20"/>
        </w:rPr>
        <w:t>Expenses 26 Nov 2013</w:t>
      </w:r>
    </w:p>
    <w:p w:rsidR="00A371EE" w:rsidRPr="00A371EE" w:rsidRDefault="00A371EE" w:rsidP="00A371EE">
      <w:pPr>
        <w:pStyle w:val="ListParagraph"/>
        <w:widowControl w:val="0"/>
        <w:numPr>
          <w:ilvl w:val="0"/>
          <w:numId w:val="32"/>
          <w:numberingChange w:id="187" w:author="Ivica Trumbic" w:date="2014-03-10T11:17:00Z" w:original=""/>
        </w:numPr>
        <w:autoSpaceDE w:val="0"/>
        <w:autoSpaceDN w:val="0"/>
        <w:adjustRightInd w:val="0"/>
        <w:rPr>
          <w:rFonts w:asciiTheme="majorHAnsi" w:hAnsiTheme="majorHAnsi"/>
          <w:sz w:val="22"/>
          <w:szCs w:val="20"/>
        </w:rPr>
      </w:pPr>
      <w:r w:rsidRPr="00A371EE">
        <w:rPr>
          <w:rFonts w:asciiTheme="majorHAnsi" w:eastAsiaTheme="minorHAnsi" w:hAnsiTheme="majorHAnsi"/>
          <w:sz w:val="22"/>
        </w:rPr>
        <w:t>FOURTH TOURISM MASTER PLAN 2013-2017: VOLUME 2: BACKGROUND AND ANALYSIS</w:t>
      </w:r>
    </w:p>
    <w:p w:rsidR="00A371EE" w:rsidRPr="00A371EE" w:rsidRDefault="00A371EE" w:rsidP="00A371EE">
      <w:pPr>
        <w:pStyle w:val="ListParagraph"/>
        <w:widowControl w:val="0"/>
        <w:numPr>
          <w:ilvl w:val="0"/>
          <w:numId w:val="32"/>
          <w:numberingChange w:id="188" w:author="Ivica Trumbic" w:date="2014-03-10T11:17:00Z" w:original=""/>
        </w:numPr>
        <w:autoSpaceDE w:val="0"/>
        <w:autoSpaceDN w:val="0"/>
        <w:adjustRightInd w:val="0"/>
        <w:rPr>
          <w:rFonts w:asciiTheme="majorHAnsi" w:hAnsiTheme="majorHAnsi"/>
          <w:sz w:val="22"/>
          <w:szCs w:val="20"/>
        </w:rPr>
      </w:pPr>
      <w:r w:rsidRPr="00A371EE">
        <w:rPr>
          <w:rFonts w:asciiTheme="majorHAnsi" w:eastAsiaTheme="minorHAnsi" w:hAnsiTheme="majorHAnsi"/>
          <w:sz w:val="22"/>
        </w:rPr>
        <w:t>FOURTH TOURISM MASTER PLAN 2013-2017: VOLUME 2: STRATEGIC ACTION PLAN</w:t>
      </w:r>
    </w:p>
    <w:p w:rsidR="002E3AC6" w:rsidRPr="002E3AC6" w:rsidRDefault="000C68D2" w:rsidP="002E3AC6">
      <w:pPr>
        <w:pStyle w:val="ListParagraph"/>
        <w:numPr>
          <w:ilvl w:val="0"/>
          <w:numId w:val="32"/>
          <w:numberingChange w:id="189" w:author="Ivica Trumbic" w:date="2014-03-10T11:17:00Z" w:original=""/>
        </w:numPr>
        <w:rPr>
          <w:rFonts w:ascii="Calibri" w:hAnsi="Calibri"/>
          <w:sz w:val="22"/>
          <w:szCs w:val="20"/>
        </w:rPr>
      </w:pPr>
      <w:r w:rsidRPr="000C68D2">
        <w:rPr>
          <w:rFonts w:asciiTheme="majorHAnsi" w:eastAsiaTheme="minorHAnsi" w:hAnsiTheme="majorHAnsi"/>
          <w:sz w:val="22"/>
          <w:szCs w:val="80"/>
        </w:rPr>
        <w:t>Follow-up Report</w:t>
      </w:r>
      <w:r>
        <w:rPr>
          <w:rFonts w:asciiTheme="majorHAnsi" w:eastAsiaTheme="minorHAnsi" w:hAnsiTheme="majorHAnsi"/>
          <w:sz w:val="22"/>
          <w:szCs w:val="80"/>
        </w:rPr>
        <w:t>:</w:t>
      </w:r>
      <w:r w:rsidRPr="000C68D2">
        <w:rPr>
          <w:rFonts w:asciiTheme="majorHAnsi" w:eastAsiaTheme="minorHAnsi" w:hAnsiTheme="majorHAnsi"/>
          <w:sz w:val="22"/>
        </w:rPr>
        <w:t xml:space="preserve"> Building Partnerships for Climate Change Adaptation Forum  27th June 2013  Bandos Island Resort and Spa, Maldives</w:t>
      </w:r>
    </w:p>
    <w:p w:rsidR="00B35991" w:rsidRDefault="002E3AC6" w:rsidP="002E3AC6">
      <w:pPr>
        <w:pStyle w:val="ListParagraph"/>
        <w:numPr>
          <w:ilvl w:val="0"/>
          <w:numId w:val="32"/>
          <w:numberingChange w:id="190" w:author="Ivica Trumbic" w:date="2014-03-10T11:17:00Z" w:original=""/>
        </w:numPr>
        <w:rPr>
          <w:rFonts w:asciiTheme="majorHAnsi" w:hAnsiTheme="majorHAnsi"/>
          <w:sz w:val="22"/>
        </w:rPr>
      </w:pPr>
      <w:r w:rsidRPr="002E3AC6">
        <w:rPr>
          <w:rFonts w:asciiTheme="majorHAnsi" w:hAnsiTheme="majorHAnsi"/>
          <w:bCs/>
          <w:sz w:val="22"/>
          <w:szCs w:val="32"/>
        </w:rPr>
        <w:t>Gaps and Disincentives that Exist in the Policies, Laws and Regulations which Act as Barriers to Investing in Climate Change Adaptation in the Tourism Sector of the Maldives:</w:t>
      </w:r>
      <w:r w:rsidRPr="002E3AC6">
        <w:rPr>
          <w:rFonts w:asciiTheme="majorHAnsi" w:hAnsiTheme="majorHAnsi"/>
          <w:sz w:val="22"/>
        </w:rPr>
        <w:t xml:space="preserve"> Final Project Report</w:t>
      </w:r>
    </w:p>
    <w:p w:rsidR="000C68D2" w:rsidRDefault="00B35991" w:rsidP="002E3AC6">
      <w:pPr>
        <w:pStyle w:val="ListParagraph"/>
        <w:numPr>
          <w:ilvl w:val="0"/>
          <w:numId w:val="32"/>
          <w:numberingChange w:id="191" w:author="Ivica Trumbic" w:date="2014-03-10T11:17:00Z" w:original=""/>
        </w:numPr>
        <w:rPr>
          <w:rFonts w:asciiTheme="majorHAnsi" w:hAnsiTheme="majorHAnsi"/>
          <w:sz w:val="22"/>
        </w:rPr>
      </w:pPr>
      <w:r>
        <w:rPr>
          <w:rFonts w:asciiTheme="majorHAnsi" w:hAnsiTheme="majorHAnsi"/>
          <w:sz w:val="22"/>
        </w:rPr>
        <w:t>Inception Workshop Report</w:t>
      </w:r>
    </w:p>
    <w:p w:rsidR="00B35991" w:rsidRPr="000C68D2" w:rsidRDefault="000C68D2" w:rsidP="000C68D2">
      <w:pPr>
        <w:pStyle w:val="ListParagraph"/>
        <w:widowControl w:val="0"/>
        <w:numPr>
          <w:ilvl w:val="0"/>
          <w:numId w:val="32"/>
          <w:numberingChange w:id="192" w:author="Ivica Trumbic" w:date="2014-03-10T11:17:00Z" w:original=""/>
        </w:numPr>
        <w:autoSpaceDE w:val="0"/>
        <w:autoSpaceDN w:val="0"/>
        <w:adjustRightInd w:val="0"/>
        <w:rPr>
          <w:rFonts w:asciiTheme="majorHAnsi" w:hAnsiTheme="majorHAnsi"/>
          <w:sz w:val="22"/>
        </w:rPr>
      </w:pPr>
      <w:r>
        <w:rPr>
          <w:rFonts w:asciiTheme="majorHAnsi" w:eastAsiaTheme="minorHAnsi" w:hAnsiTheme="majorHAnsi"/>
          <w:sz w:val="22"/>
        </w:rPr>
        <w:t>Introduction of Financial Instruments to Cover a</w:t>
      </w:r>
      <w:r w:rsidRPr="000C68D2">
        <w:rPr>
          <w:rFonts w:asciiTheme="majorHAnsi" w:eastAsiaTheme="minorHAnsi" w:hAnsiTheme="majorHAnsi"/>
          <w:sz w:val="22"/>
        </w:rPr>
        <w:t xml:space="preserve">nd </w:t>
      </w:r>
      <w:r>
        <w:rPr>
          <w:rFonts w:asciiTheme="majorHAnsi" w:eastAsiaTheme="minorHAnsi" w:hAnsiTheme="majorHAnsi"/>
          <w:sz w:val="22"/>
        </w:rPr>
        <w:t>Transfer the Risks of Climate Hazards in t</w:t>
      </w:r>
      <w:r w:rsidRPr="000C68D2">
        <w:rPr>
          <w:rFonts w:asciiTheme="majorHAnsi" w:eastAsiaTheme="minorHAnsi" w:hAnsiTheme="majorHAnsi"/>
          <w:sz w:val="22"/>
        </w:rPr>
        <w:t xml:space="preserve">he Sector </w:t>
      </w:r>
      <w:r>
        <w:rPr>
          <w:rFonts w:asciiTheme="majorHAnsi" w:eastAsiaTheme="minorHAnsi" w:hAnsiTheme="majorHAnsi"/>
          <w:sz w:val="22"/>
        </w:rPr>
        <w:t>of Tourism for t</w:t>
      </w:r>
      <w:r w:rsidRPr="000C68D2">
        <w:rPr>
          <w:rFonts w:asciiTheme="majorHAnsi" w:eastAsiaTheme="minorHAnsi" w:hAnsiTheme="majorHAnsi"/>
          <w:sz w:val="22"/>
        </w:rPr>
        <w:t>he Maldives</w:t>
      </w:r>
      <w:r>
        <w:rPr>
          <w:rFonts w:asciiTheme="majorHAnsi" w:eastAsiaTheme="minorHAnsi" w:hAnsiTheme="majorHAnsi"/>
          <w:sz w:val="22"/>
        </w:rPr>
        <w:t>: Final Report</w:t>
      </w:r>
    </w:p>
    <w:p w:rsidR="000C68D2" w:rsidRPr="000C68D2" w:rsidRDefault="000C68D2" w:rsidP="000C68D2">
      <w:pPr>
        <w:pStyle w:val="ListParagraph"/>
        <w:widowControl w:val="0"/>
        <w:numPr>
          <w:ilvl w:val="0"/>
          <w:numId w:val="32"/>
          <w:numberingChange w:id="193" w:author="Ivica Trumbic" w:date="2014-03-10T11:17:00Z" w:original=""/>
        </w:numPr>
        <w:autoSpaceDE w:val="0"/>
        <w:autoSpaceDN w:val="0"/>
        <w:adjustRightInd w:val="0"/>
        <w:rPr>
          <w:rFonts w:asciiTheme="majorHAnsi" w:hAnsiTheme="majorHAnsi"/>
          <w:sz w:val="22"/>
        </w:rPr>
      </w:pPr>
      <w:r w:rsidRPr="000C68D2">
        <w:rPr>
          <w:rFonts w:asciiTheme="majorHAnsi" w:eastAsiaTheme="minorHAnsi" w:hAnsiTheme="majorHAnsi"/>
          <w:sz w:val="22"/>
          <w:szCs w:val="56"/>
        </w:rPr>
        <w:t xml:space="preserve">Maldives Fourth Tourism Master Plan Environment and Conservation Write-up: </w:t>
      </w:r>
      <w:r w:rsidRPr="000C68D2">
        <w:rPr>
          <w:rFonts w:asciiTheme="majorHAnsi" w:eastAsiaTheme="minorHAnsi" w:hAnsiTheme="majorHAnsi"/>
          <w:sz w:val="22"/>
        </w:rPr>
        <w:t>Summary of Legislation and High level government policy related to influencing the environmental and conservation component</w:t>
      </w:r>
    </w:p>
    <w:p w:rsidR="00B35991" w:rsidRDefault="00B35991" w:rsidP="002E3AC6">
      <w:pPr>
        <w:pStyle w:val="ListParagraph"/>
        <w:numPr>
          <w:ilvl w:val="0"/>
          <w:numId w:val="32"/>
          <w:numberingChange w:id="194" w:author="Ivica Trumbic" w:date="2014-03-10T11:17:00Z" w:original=""/>
        </w:numPr>
        <w:rPr>
          <w:rFonts w:asciiTheme="majorHAnsi" w:hAnsiTheme="majorHAnsi"/>
          <w:sz w:val="22"/>
        </w:rPr>
      </w:pPr>
      <w:r>
        <w:rPr>
          <w:rFonts w:asciiTheme="majorHAnsi" w:hAnsiTheme="majorHAnsi"/>
          <w:sz w:val="22"/>
        </w:rPr>
        <w:t>Maldives: NAPA Project Profile</w:t>
      </w:r>
    </w:p>
    <w:p w:rsidR="00B35991" w:rsidRPr="00B35991" w:rsidRDefault="00B35991" w:rsidP="002E3AC6">
      <w:pPr>
        <w:pStyle w:val="ListParagraph"/>
        <w:numPr>
          <w:ilvl w:val="0"/>
          <w:numId w:val="32"/>
          <w:numberingChange w:id="195" w:author="Ivica Trumbic" w:date="2014-03-10T11:17:00Z" w:original=""/>
        </w:numPr>
        <w:rPr>
          <w:rFonts w:asciiTheme="majorHAnsi" w:hAnsiTheme="majorHAnsi"/>
          <w:sz w:val="22"/>
        </w:rPr>
      </w:pPr>
      <w:r w:rsidRPr="00B35991">
        <w:rPr>
          <w:rFonts w:asciiTheme="majorHAnsi" w:eastAsiaTheme="minorHAnsi" w:hAnsiTheme="majorHAnsi" w:cs="+AlineaSansMedium"/>
          <w:color w:val="292526"/>
          <w:sz w:val="22"/>
          <w:szCs w:val="46"/>
        </w:rPr>
        <w:t>National Adaptation Programme of Action</w:t>
      </w:r>
      <w:r>
        <w:rPr>
          <w:rFonts w:asciiTheme="majorHAnsi" w:eastAsiaTheme="minorHAnsi" w:hAnsiTheme="majorHAnsi" w:cs="+AlineaSansMedium"/>
          <w:color w:val="292526"/>
          <w:sz w:val="22"/>
          <w:szCs w:val="46"/>
        </w:rPr>
        <w:t xml:space="preserve"> (NAPA)</w:t>
      </w:r>
    </w:p>
    <w:p w:rsidR="00B35991" w:rsidRPr="00B35991" w:rsidRDefault="00B35991" w:rsidP="002E3AC6">
      <w:pPr>
        <w:pStyle w:val="ListParagraph"/>
        <w:numPr>
          <w:ilvl w:val="0"/>
          <w:numId w:val="32"/>
          <w:numberingChange w:id="196" w:author="Ivica Trumbic" w:date="2014-03-10T11:17:00Z" w:original=""/>
        </w:numPr>
        <w:rPr>
          <w:rFonts w:asciiTheme="majorHAnsi" w:hAnsiTheme="majorHAnsi"/>
          <w:sz w:val="22"/>
        </w:rPr>
      </w:pPr>
      <w:r>
        <w:rPr>
          <w:rFonts w:asciiTheme="majorHAnsi" w:eastAsiaTheme="minorHAnsi" w:hAnsiTheme="majorHAnsi" w:cs="+AlineaSansMedium"/>
          <w:color w:val="292526"/>
          <w:sz w:val="22"/>
          <w:szCs w:val="46"/>
        </w:rPr>
        <w:t>Project Document</w:t>
      </w:r>
    </w:p>
    <w:p w:rsidR="00B35991" w:rsidRPr="00B35991" w:rsidRDefault="00B35991" w:rsidP="002E3AC6">
      <w:pPr>
        <w:pStyle w:val="ListParagraph"/>
        <w:numPr>
          <w:ilvl w:val="0"/>
          <w:numId w:val="32"/>
          <w:numberingChange w:id="197" w:author="Ivica Trumbic" w:date="2014-03-10T11:17:00Z" w:original=""/>
        </w:numPr>
        <w:rPr>
          <w:rFonts w:asciiTheme="majorHAnsi" w:hAnsiTheme="majorHAnsi"/>
          <w:sz w:val="22"/>
        </w:rPr>
      </w:pPr>
      <w:r>
        <w:rPr>
          <w:rFonts w:asciiTheme="majorHAnsi" w:eastAsiaTheme="minorHAnsi" w:hAnsiTheme="majorHAnsi" w:cs="+AlineaSansMedium"/>
          <w:color w:val="292526"/>
          <w:sz w:val="22"/>
          <w:szCs w:val="46"/>
        </w:rPr>
        <w:t>Project Inception Report</w:t>
      </w:r>
    </w:p>
    <w:p w:rsidR="00B35991" w:rsidRPr="00B35991" w:rsidRDefault="00B35991" w:rsidP="002E3AC6">
      <w:pPr>
        <w:pStyle w:val="ListParagraph"/>
        <w:numPr>
          <w:ilvl w:val="0"/>
          <w:numId w:val="32"/>
          <w:numberingChange w:id="198" w:author="Ivica Trumbic" w:date="2014-03-10T11:17:00Z" w:original=""/>
        </w:numPr>
        <w:rPr>
          <w:rFonts w:asciiTheme="majorHAnsi" w:hAnsiTheme="majorHAnsi"/>
          <w:b/>
          <w:sz w:val="22"/>
        </w:rPr>
      </w:pPr>
      <w:r>
        <w:rPr>
          <w:rStyle w:val="unHeaderStyle"/>
          <w:b w:val="0"/>
          <w:sz w:val="22"/>
        </w:rPr>
        <w:t xml:space="preserve">2013 </w:t>
      </w:r>
      <w:r w:rsidRPr="00B35991">
        <w:rPr>
          <w:rStyle w:val="unHeaderStyle"/>
          <w:b w:val="0"/>
          <w:sz w:val="22"/>
        </w:rPr>
        <w:t>Project Implementation Review (PIR)</w:t>
      </w:r>
    </w:p>
    <w:p w:rsidR="000C68D2" w:rsidRPr="000C68D2" w:rsidRDefault="000C68D2" w:rsidP="000C68D2">
      <w:pPr>
        <w:pStyle w:val="ListParagraph"/>
        <w:widowControl w:val="0"/>
        <w:numPr>
          <w:ilvl w:val="0"/>
          <w:numId w:val="32"/>
          <w:numberingChange w:id="199" w:author="Ivica Trumbic" w:date="2014-03-10T11:17:00Z" w:original=""/>
        </w:numPr>
        <w:autoSpaceDE w:val="0"/>
        <w:autoSpaceDN w:val="0"/>
        <w:adjustRightInd w:val="0"/>
        <w:rPr>
          <w:rFonts w:asciiTheme="majorHAnsi" w:hAnsiTheme="majorHAnsi"/>
          <w:sz w:val="22"/>
          <w:szCs w:val="20"/>
        </w:rPr>
      </w:pPr>
      <w:r w:rsidRPr="000C68D2">
        <w:rPr>
          <w:rFonts w:asciiTheme="majorHAnsi" w:eastAsiaTheme="minorHAnsi" w:hAnsiTheme="majorHAnsi"/>
          <w:sz w:val="22"/>
        </w:rPr>
        <w:t>Report on vulnerability of tourism products and associated management practices</w:t>
      </w:r>
    </w:p>
    <w:p w:rsidR="002E3AC6" w:rsidRPr="002E3AC6" w:rsidRDefault="002E3AC6" w:rsidP="002E3AC6">
      <w:pPr>
        <w:pStyle w:val="ListParagraph"/>
        <w:numPr>
          <w:ilvl w:val="0"/>
          <w:numId w:val="32"/>
          <w:numberingChange w:id="200" w:author="Ivica Trumbic" w:date="2014-03-10T11:17:00Z" w:original=""/>
        </w:numPr>
        <w:rPr>
          <w:rFonts w:ascii="Calibri" w:hAnsi="Calibri"/>
          <w:sz w:val="22"/>
          <w:szCs w:val="20"/>
        </w:rPr>
      </w:pPr>
      <w:r w:rsidRPr="002E3AC6">
        <w:rPr>
          <w:rFonts w:ascii="Calibri" w:hAnsi="Calibri"/>
          <w:sz w:val="22"/>
          <w:szCs w:val="20"/>
        </w:rPr>
        <w:t>TAP 2012 CDR Final</w:t>
      </w:r>
    </w:p>
    <w:p w:rsidR="002E3AC6" w:rsidRPr="002E3AC6" w:rsidRDefault="002E3AC6" w:rsidP="002E3AC6">
      <w:pPr>
        <w:pStyle w:val="ListParagraph"/>
        <w:numPr>
          <w:ilvl w:val="0"/>
          <w:numId w:val="32"/>
          <w:numberingChange w:id="201" w:author="Ivica Trumbic" w:date="2014-03-10T11:17:00Z" w:original=""/>
        </w:numPr>
        <w:rPr>
          <w:rFonts w:ascii="Calibri" w:hAnsi="Calibri"/>
          <w:sz w:val="22"/>
          <w:szCs w:val="20"/>
        </w:rPr>
      </w:pPr>
      <w:r w:rsidRPr="002E3AC6">
        <w:rPr>
          <w:rFonts w:ascii="Calibri" w:hAnsi="Calibri"/>
          <w:sz w:val="22"/>
          <w:szCs w:val="20"/>
        </w:rPr>
        <w:t>TAP CDR January - 26 November 2013</w:t>
      </w:r>
    </w:p>
    <w:p w:rsidR="002E3AC6" w:rsidRPr="002E3AC6" w:rsidRDefault="002E3AC6" w:rsidP="002E3AC6">
      <w:pPr>
        <w:pStyle w:val="ListParagraph"/>
        <w:numPr>
          <w:ilvl w:val="0"/>
          <w:numId w:val="32"/>
          <w:numberingChange w:id="202" w:author="Ivica Trumbic" w:date="2014-03-10T11:17:00Z" w:original=""/>
        </w:numPr>
        <w:rPr>
          <w:rFonts w:ascii="Calibri" w:hAnsi="Calibri"/>
          <w:sz w:val="22"/>
          <w:szCs w:val="20"/>
        </w:rPr>
      </w:pPr>
      <w:r w:rsidRPr="002E3AC6">
        <w:rPr>
          <w:rFonts w:ascii="Calibri" w:hAnsi="Calibri"/>
          <w:sz w:val="22"/>
          <w:szCs w:val="20"/>
        </w:rPr>
        <w:t>TAP Signed AWP 2012</w:t>
      </w:r>
    </w:p>
    <w:p w:rsidR="002E3AC6" w:rsidRPr="002E3AC6" w:rsidRDefault="002E3AC6" w:rsidP="002E3AC6">
      <w:pPr>
        <w:pStyle w:val="ListParagraph"/>
        <w:numPr>
          <w:ilvl w:val="0"/>
          <w:numId w:val="32"/>
          <w:numberingChange w:id="203" w:author="Ivica Trumbic" w:date="2014-03-10T11:17:00Z" w:original=""/>
        </w:numPr>
        <w:rPr>
          <w:rFonts w:ascii="Calibri" w:hAnsi="Calibri"/>
          <w:sz w:val="22"/>
          <w:szCs w:val="20"/>
        </w:rPr>
      </w:pPr>
      <w:r w:rsidRPr="002E3AC6">
        <w:rPr>
          <w:rFonts w:ascii="Calibri" w:hAnsi="Calibri"/>
          <w:sz w:val="22"/>
          <w:szCs w:val="20"/>
        </w:rPr>
        <w:t>TAP signed AWP revision 2013</w:t>
      </w:r>
    </w:p>
    <w:p w:rsidR="002E3AC6" w:rsidRPr="002E3AC6" w:rsidRDefault="002E3AC6" w:rsidP="002E3AC6">
      <w:pPr>
        <w:pStyle w:val="ListParagraph"/>
        <w:numPr>
          <w:ilvl w:val="0"/>
          <w:numId w:val="32"/>
          <w:numberingChange w:id="204" w:author="Ivica Trumbic" w:date="2014-03-10T11:17:00Z" w:original=""/>
        </w:numPr>
        <w:rPr>
          <w:rFonts w:ascii="Calibri" w:hAnsi="Calibri"/>
          <w:sz w:val="22"/>
          <w:szCs w:val="20"/>
        </w:rPr>
      </w:pPr>
      <w:r w:rsidRPr="002E3AC6">
        <w:rPr>
          <w:rFonts w:ascii="Calibri" w:hAnsi="Calibri"/>
          <w:sz w:val="22"/>
          <w:szCs w:val="20"/>
        </w:rPr>
        <w:t>Workplan 2013</w:t>
      </w:r>
    </w:p>
    <w:p w:rsidR="002E3AC6" w:rsidRDefault="002E3AC6" w:rsidP="002E3AC6">
      <w:pPr>
        <w:ind w:left="284" w:hanging="284"/>
        <w:rPr>
          <w:rFonts w:ascii="Calibri" w:hAnsi="Calibri"/>
          <w:sz w:val="22"/>
          <w:szCs w:val="20"/>
        </w:rPr>
      </w:pPr>
    </w:p>
    <w:p w:rsidR="002E3AC6" w:rsidRDefault="002E3AC6" w:rsidP="002E3AC6">
      <w:pPr>
        <w:ind w:left="284" w:hanging="284"/>
        <w:rPr>
          <w:rFonts w:ascii="Calibri" w:hAnsi="Calibri"/>
          <w:sz w:val="22"/>
          <w:szCs w:val="20"/>
        </w:rPr>
      </w:pPr>
      <w:r>
        <w:rPr>
          <w:rFonts w:ascii="Calibri" w:hAnsi="Calibri"/>
          <w:sz w:val="22"/>
          <w:szCs w:val="20"/>
        </w:rPr>
        <w:br w:type="page"/>
      </w:r>
    </w:p>
    <w:p w:rsidR="002E3AC6" w:rsidRDefault="002E3AC6" w:rsidP="00E1779E">
      <w:pPr>
        <w:ind w:left="1440" w:hanging="720"/>
        <w:rPr>
          <w:rFonts w:ascii="Calibri" w:hAnsi="Calibri"/>
          <w:sz w:val="22"/>
          <w:szCs w:val="20"/>
        </w:rPr>
      </w:pPr>
    </w:p>
    <w:p w:rsidR="002E3AC6" w:rsidRDefault="002E3AC6" w:rsidP="00E1779E">
      <w:pPr>
        <w:ind w:left="1440" w:hanging="720"/>
        <w:rPr>
          <w:rFonts w:ascii="Calibri" w:hAnsi="Calibri"/>
          <w:sz w:val="22"/>
          <w:szCs w:val="20"/>
        </w:rPr>
      </w:pPr>
    </w:p>
    <w:p w:rsidR="002E3AC6" w:rsidRPr="002E3AC6" w:rsidRDefault="00E1779E" w:rsidP="002E3AC6">
      <w:pPr>
        <w:ind w:left="1440" w:hanging="720"/>
        <w:jc w:val="center"/>
        <w:rPr>
          <w:rFonts w:ascii="Calibri" w:hAnsi="Calibri"/>
          <w:b/>
          <w:sz w:val="28"/>
          <w:szCs w:val="20"/>
        </w:rPr>
      </w:pPr>
      <w:r w:rsidRPr="002E3AC6">
        <w:rPr>
          <w:rFonts w:ascii="Calibri" w:hAnsi="Calibri"/>
          <w:b/>
          <w:sz w:val="28"/>
          <w:szCs w:val="20"/>
        </w:rPr>
        <w:t>A</w:t>
      </w:r>
      <w:r w:rsidR="002E3AC6">
        <w:rPr>
          <w:rFonts w:ascii="Calibri" w:hAnsi="Calibri"/>
          <w:b/>
          <w:sz w:val="28"/>
          <w:szCs w:val="20"/>
        </w:rPr>
        <w:t>NNEX 5</w:t>
      </w:r>
    </w:p>
    <w:p w:rsidR="00E1779E" w:rsidRPr="002E3AC6" w:rsidRDefault="00234E8A" w:rsidP="002E3AC6">
      <w:pPr>
        <w:ind w:left="1440" w:hanging="720"/>
        <w:jc w:val="center"/>
        <w:rPr>
          <w:rFonts w:ascii="Calibri" w:hAnsi="Calibri"/>
          <w:b/>
          <w:sz w:val="28"/>
          <w:szCs w:val="20"/>
        </w:rPr>
      </w:pPr>
      <w:r w:rsidRPr="002E3AC6">
        <w:rPr>
          <w:rFonts w:ascii="Calibri" w:hAnsi="Calibri"/>
          <w:sz w:val="28"/>
          <w:szCs w:val="20"/>
        </w:rPr>
        <w:t>Questionnaire</w:t>
      </w:r>
    </w:p>
    <w:p w:rsidR="002E3AC6" w:rsidRDefault="002E3AC6" w:rsidP="00E1779E">
      <w:pPr>
        <w:ind w:left="1440" w:hanging="720"/>
        <w:rPr>
          <w:rFonts w:ascii="Calibri" w:hAnsi="Calibri"/>
          <w:sz w:val="22"/>
          <w:szCs w:val="20"/>
        </w:rPr>
      </w:pPr>
    </w:p>
    <w:p w:rsidR="002E3AC6" w:rsidRPr="002E3AC6" w:rsidRDefault="002E3AC6" w:rsidP="002E3AC6">
      <w:pPr>
        <w:pStyle w:val="a"/>
        <w:numPr>
          <w:ilvl w:val="0"/>
          <w:numId w:val="30"/>
          <w:numberingChange w:id="205" w:author="Ivica Trumbic" w:date="2014-03-10T11:17:00Z" w:original="%1:1:0:."/>
        </w:numPr>
        <w:spacing w:before="240" w:after="120" w:line="240" w:lineRule="auto"/>
        <w:jc w:val="both"/>
        <w:rPr>
          <w:rFonts w:asciiTheme="majorHAnsi" w:hAnsiTheme="majorHAnsi" w:cstheme="minorHAnsi"/>
          <w:szCs w:val="24"/>
        </w:rPr>
      </w:pPr>
      <w:r w:rsidRPr="002E3AC6">
        <w:rPr>
          <w:rFonts w:asciiTheme="majorHAnsi" w:hAnsiTheme="majorHAnsi" w:cstheme="minorHAnsi"/>
          <w:szCs w:val="24"/>
        </w:rPr>
        <w:t xml:space="preserve">To what extent the project is consistent with national and local policies and priorities and the needs of intended beneficiaries in your country? </w:t>
      </w:r>
    </w:p>
    <w:p w:rsidR="002E3AC6" w:rsidRPr="002E3AC6" w:rsidRDefault="002E3AC6" w:rsidP="002E3AC6">
      <w:pPr>
        <w:pStyle w:val="a"/>
        <w:numPr>
          <w:ilvl w:val="0"/>
          <w:numId w:val="30"/>
          <w:numberingChange w:id="206" w:author="Ivica Trumbic" w:date="2014-03-10T11:17:00Z" w:original="%1:2:0:."/>
        </w:numPr>
        <w:spacing w:before="240" w:after="120" w:line="240" w:lineRule="auto"/>
        <w:jc w:val="both"/>
        <w:rPr>
          <w:rFonts w:asciiTheme="majorHAnsi" w:hAnsiTheme="majorHAnsi" w:cstheme="minorHAnsi"/>
          <w:szCs w:val="24"/>
        </w:rPr>
      </w:pPr>
      <w:r w:rsidRPr="002E3AC6">
        <w:rPr>
          <w:rFonts w:asciiTheme="majorHAnsi" w:hAnsiTheme="majorHAnsi" w:cstheme="minorHAnsi"/>
          <w:szCs w:val="24"/>
        </w:rPr>
        <w:t>How the project’s intended results have been achieved half way through its implementation (Opinion of the stakeholders!)?</w:t>
      </w:r>
    </w:p>
    <w:p w:rsidR="002E3AC6" w:rsidRPr="002E3AC6" w:rsidRDefault="002E3AC6" w:rsidP="002E3AC6">
      <w:pPr>
        <w:pStyle w:val="a"/>
        <w:numPr>
          <w:ilvl w:val="0"/>
          <w:numId w:val="30"/>
          <w:numberingChange w:id="207" w:author="Ivica Trumbic" w:date="2014-03-10T11:17:00Z" w:original="%1:3:0:."/>
        </w:numPr>
        <w:tabs>
          <w:tab w:val="num" w:pos="720"/>
        </w:tabs>
        <w:spacing w:before="240" w:after="120" w:line="240" w:lineRule="auto"/>
        <w:jc w:val="both"/>
        <w:rPr>
          <w:rFonts w:asciiTheme="majorHAnsi" w:hAnsiTheme="majorHAnsi" w:cstheme="minorHAnsi"/>
          <w:szCs w:val="24"/>
        </w:rPr>
      </w:pPr>
      <w:r w:rsidRPr="002E3AC6">
        <w:rPr>
          <w:rFonts w:asciiTheme="majorHAnsi" w:hAnsiTheme="majorHAnsi" w:cstheme="minorHAnsi"/>
          <w:szCs w:val="24"/>
          <w:lang w:eastAsia="ru-RU"/>
        </w:rPr>
        <w:t>Assess the outputs, outcomes and impact achieved by the project.</w:t>
      </w:r>
      <w:r w:rsidRPr="002E3AC6">
        <w:rPr>
          <w:rFonts w:asciiTheme="majorHAnsi" w:hAnsiTheme="majorHAnsi" w:cstheme="minorHAnsi"/>
          <w:szCs w:val="24"/>
        </w:rPr>
        <w:t xml:space="preserve"> Is it a good value for money? </w:t>
      </w:r>
    </w:p>
    <w:p w:rsidR="002E3AC6" w:rsidRPr="002E3AC6" w:rsidRDefault="002E3AC6" w:rsidP="002E3AC6">
      <w:pPr>
        <w:pStyle w:val="a"/>
        <w:numPr>
          <w:ilvl w:val="0"/>
          <w:numId w:val="30"/>
          <w:numberingChange w:id="208" w:author="Ivica Trumbic" w:date="2014-03-10T11:17:00Z" w:original="%1:4:0:."/>
        </w:numPr>
        <w:tabs>
          <w:tab w:val="num" w:pos="720"/>
        </w:tabs>
        <w:spacing w:before="240" w:after="120" w:line="240" w:lineRule="auto"/>
        <w:jc w:val="both"/>
        <w:rPr>
          <w:rFonts w:asciiTheme="majorHAnsi" w:hAnsiTheme="majorHAnsi" w:cstheme="minorHAnsi"/>
          <w:szCs w:val="24"/>
        </w:rPr>
      </w:pPr>
      <w:r w:rsidRPr="002E3AC6">
        <w:rPr>
          <w:rFonts w:asciiTheme="majorHAnsi" w:hAnsiTheme="majorHAnsi" w:cstheme="minorHAnsi"/>
          <w:szCs w:val="24"/>
        </w:rPr>
        <w:t xml:space="preserve">Were the relevant country representatives, from government and civil society, involved in the project preparation and execution? </w:t>
      </w:r>
    </w:p>
    <w:p w:rsidR="002E3AC6" w:rsidRPr="002E3AC6" w:rsidRDefault="002E3AC6" w:rsidP="002E3AC6">
      <w:pPr>
        <w:pStyle w:val="a"/>
        <w:numPr>
          <w:ilvl w:val="0"/>
          <w:numId w:val="30"/>
          <w:numberingChange w:id="209" w:author="Ivica Trumbic" w:date="2014-03-10T11:17:00Z" w:original="%1:5:0:."/>
        </w:numPr>
        <w:tabs>
          <w:tab w:val="num" w:pos="720"/>
        </w:tabs>
        <w:spacing w:before="240" w:after="120" w:line="240" w:lineRule="auto"/>
        <w:jc w:val="both"/>
        <w:rPr>
          <w:rFonts w:asciiTheme="majorHAnsi" w:hAnsiTheme="majorHAnsi" w:cstheme="minorHAnsi"/>
          <w:szCs w:val="24"/>
        </w:rPr>
      </w:pPr>
      <w:r w:rsidRPr="002E3AC6">
        <w:rPr>
          <w:rFonts w:asciiTheme="majorHAnsi" w:hAnsiTheme="majorHAnsi" w:cstheme="minorHAnsi"/>
          <w:szCs w:val="24"/>
        </w:rPr>
        <w:t xml:space="preserve">Is the host country delivering its financial commitment to the project? </w:t>
      </w:r>
    </w:p>
    <w:p w:rsidR="002E3AC6" w:rsidRPr="002E3AC6" w:rsidRDefault="002E3AC6" w:rsidP="002E3AC6">
      <w:pPr>
        <w:pStyle w:val="a"/>
        <w:numPr>
          <w:ilvl w:val="0"/>
          <w:numId w:val="30"/>
          <w:numberingChange w:id="210" w:author="Ivica Trumbic" w:date="2014-03-10T11:17:00Z" w:original="%1:6:0:."/>
        </w:numPr>
        <w:tabs>
          <w:tab w:val="num" w:pos="720"/>
        </w:tabs>
        <w:spacing w:before="240" w:after="120" w:line="240" w:lineRule="auto"/>
        <w:jc w:val="both"/>
        <w:rPr>
          <w:rFonts w:asciiTheme="majorHAnsi" w:hAnsiTheme="majorHAnsi" w:cstheme="minorHAnsi"/>
          <w:szCs w:val="24"/>
        </w:rPr>
      </w:pPr>
      <w:r w:rsidRPr="002E3AC6">
        <w:rPr>
          <w:rFonts w:asciiTheme="majorHAnsi" w:hAnsiTheme="majorHAnsi" w:cstheme="minorHAnsi"/>
          <w:szCs w:val="24"/>
        </w:rPr>
        <w:t xml:space="preserve">Are the project’s objectives and components clear, practicable and feasible within its timeframe? </w:t>
      </w:r>
    </w:p>
    <w:p w:rsidR="002E3AC6" w:rsidRPr="002E3AC6" w:rsidRDefault="002E3AC6" w:rsidP="002E3AC6">
      <w:pPr>
        <w:pStyle w:val="a"/>
        <w:numPr>
          <w:ilvl w:val="0"/>
          <w:numId w:val="30"/>
          <w:numberingChange w:id="211" w:author="Ivica Trumbic" w:date="2014-03-10T11:17:00Z" w:original="%1:7:0:."/>
        </w:numPr>
        <w:tabs>
          <w:tab w:val="num" w:pos="720"/>
        </w:tabs>
        <w:spacing w:before="240" w:after="120" w:line="240" w:lineRule="auto"/>
        <w:jc w:val="both"/>
        <w:rPr>
          <w:rFonts w:asciiTheme="majorHAnsi" w:hAnsiTheme="majorHAnsi" w:cstheme="minorHAnsi"/>
          <w:szCs w:val="24"/>
        </w:rPr>
      </w:pPr>
      <w:r w:rsidRPr="002E3AC6">
        <w:rPr>
          <w:rFonts w:asciiTheme="majorHAnsi" w:hAnsiTheme="majorHAnsi" w:cstheme="minorHAnsi"/>
          <w:szCs w:val="24"/>
        </w:rPr>
        <w:t xml:space="preserve">Were the capacities of executing institution and counterparts properly considered when the project was designed? </w:t>
      </w:r>
    </w:p>
    <w:p w:rsidR="002E3AC6" w:rsidRPr="002E3AC6" w:rsidRDefault="002E3AC6" w:rsidP="002E3AC6">
      <w:pPr>
        <w:pStyle w:val="a"/>
        <w:numPr>
          <w:ilvl w:val="0"/>
          <w:numId w:val="30"/>
          <w:numberingChange w:id="212" w:author="Ivica Trumbic" w:date="2014-03-10T11:17:00Z" w:original="%1:8:0:."/>
        </w:numPr>
        <w:tabs>
          <w:tab w:val="num" w:pos="720"/>
        </w:tabs>
        <w:spacing w:before="240" w:after="120" w:line="240" w:lineRule="auto"/>
        <w:jc w:val="both"/>
        <w:rPr>
          <w:rFonts w:asciiTheme="majorHAnsi" w:hAnsiTheme="majorHAnsi" w:cstheme="minorHAnsi"/>
          <w:szCs w:val="24"/>
        </w:rPr>
      </w:pPr>
      <w:r w:rsidRPr="002E3AC6">
        <w:rPr>
          <w:rFonts w:asciiTheme="majorHAnsi" w:hAnsiTheme="majorHAnsi" w:cstheme="minorHAnsi"/>
          <w:szCs w:val="24"/>
        </w:rPr>
        <w:t xml:space="preserve">Were the partnership arrangements properly identified and the roles and responsibilities negotiated prior to project approval? </w:t>
      </w:r>
    </w:p>
    <w:p w:rsidR="002E3AC6" w:rsidRPr="002E3AC6" w:rsidRDefault="002E3AC6" w:rsidP="002E3AC6">
      <w:pPr>
        <w:pStyle w:val="a"/>
        <w:numPr>
          <w:ilvl w:val="0"/>
          <w:numId w:val="30"/>
          <w:numberingChange w:id="213" w:author="Ivica Trumbic" w:date="2014-03-10T11:17:00Z" w:original="%1:9:0:."/>
        </w:numPr>
        <w:tabs>
          <w:tab w:val="num" w:pos="720"/>
        </w:tabs>
        <w:spacing w:before="240" w:after="120" w:line="240" w:lineRule="auto"/>
        <w:jc w:val="both"/>
        <w:rPr>
          <w:rFonts w:asciiTheme="majorHAnsi" w:hAnsiTheme="majorHAnsi" w:cstheme="minorHAnsi"/>
          <w:szCs w:val="24"/>
        </w:rPr>
      </w:pPr>
      <w:r w:rsidRPr="002E3AC6">
        <w:rPr>
          <w:rFonts w:asciiTheme="majorHAnsi" w:hAnsiTheme="majorHAnsi" w:cstheme="minorHAnsi"/>
          <w:szCs w:val="24"/>
        </w:rPr>
        <w:t xml:space="preserve">Did the project involve the relevant stakeholders through information-sharing, consultation and by seeking their participation in the project design? </w:t>
      </w:r>
    </w:p>
    <w:p w:rsidR="002E3AC6" w:rsidRPr="002E3AC6" w:rsidRDefault="002E3AC6" w:rsidP="002E3AC6">
      <w:pPr>
        <w:pStyle w:val="a"/>
        <w:numPr>
          <w:ilvl w:val="0"/>
          <w:numId w:val="30"/>
          <w:numberingChange w:id="214" w:author="Ivica Trumbic" w:date="2014-03-10T11:17:00Z" w:original="%1:10:0:."/>
        </w:numPr>
        <w:tabs>
          <w:tab w:val="num" w:pos="720"/>
        </w:tabs>
        <w:spacing w:before="240" w:after="120" w:line="240" w:lineRule="auto"/>
        <w:jc w:val="both"/>
        <w:rPr>
          <w:rFonts w:asciiTheme="majorHAnsi" w:hAnsiTheme="majorHAnsi" w:cstheme="minorHAnsi"/>
          <w:szCs w:val="24"/>
        </w:rPr>
      </w:pPr>
      <w:r w:rsidRPr="002E3AC6">
        <w:rPr>
          <w:rFonts w:asciiTheme="majorHAnsi" w:hAnsiTheme="majorHAnsi" w:cstheme="minorHAnsi"/>
          <w:szCs w:val="24"/>
        </w:rPr>
        <w:t xml:space="preserve">Were the project roles properly assigned during the project design? </w:t>
      </w:r>
    </w:p>
    <w:p w:rsidR="002E3AC6" w:rsidRPr="002E3AC6" w:rsidRDefault="002E3AC6" w:rsidP="002E3AC6">
      <w:pPr>
        <w:pStyle w:val="a"/>
        <w:numPr>
          <w:ilvl w:val="0"/>
          <w:numId w:val="30"/>
          <w:numberingChange w:id="215" w:author="Ivica Trumbic" w:date="2014-03-10T11:17:00Z" w:original="%1:11:0:."/>
        </w:numPr>
        <w:tabs>
          <w:tab w:val="num" w:pos="720"/>
        </w:tabs>
        <w:spacing w:before="240" w:after="120" w:line="240" w:lineRule="auto"/>
        <w:jc w:val="both"/>
        <w:rPr>
          <w:rFonts w:asciiTheme="majorHAnsi" w:hAnsiTheme="majorHAnsi" w:cstheme="minorHAnsi"/>
          <w:szCs w:val="24"/>
        </w:rPr>
      </w:pPr>
      <w:r w:rsidRPr="002E3AC6">
        <w:rPr>
          <w:rFonts w:asciiTheme="majorHAnsi" w:hAnsiTheme="majorHAnsi" w:cstheme="minorHAnsi"/>
          <w:szCs w:val="24"/>
        </w:rPr>
        <w:t xml:space="preserve">Can the management arrangement model employed in the project be considered as an optimum model?  </w:t>
      </w:r>
    </w:p>
    <w:p w:rsidR="002E3AC6" w:rsidRPr="002E3AC6" w:rsidRDefault="002E3AC6" w:rsidP="002E3AC6">
      <w:pPr>
        <w:pStyle w:val="a"/>
        <w:numPr>
          <w:ilvl w:val="0"/>
          <w:numId w:val="30"/>
          <w:numberingChange w:id="216" w:author="Ivica Trumbic" w:date="2014-03-10T11:17:00Z" w:original="%1:12:0:."/>
        </w:numPr>
        <w:tabs>
          <w:tab w:val="num" w:pos="720"/>
        </w:tabs>
        <w:spacing w:before="240" w:after="120" w:line="240" w:lineRule="auto"/>
        <w:jc w:val="both"/>
        <w:rPr>
          <w:rFonts w:asciiTheme="majorHAnsi" w:hAnsiTheme="majorHAnsi" w:cstheme="minorHAnsi"/>
          <w:szCs w:val="24"/>
        </w:rPr>
      </w:pPr>
      <w:r w:rsidRPr="002E3AC6">
        <w:rPr>
          <w:rFonts w:asciiTheme="majorHAnsi" w:hAnsiTheme="majorHAnsi" w:cstheme="minorHAnsi"/>
          <w:szCs w:val="24"/>
        </w:rPr>
        <w:t xml:space="preserve">Were the management arrangements implemented and howefficient they are? </w:t>
      </w:r>
    </w:p>
    <w:p w:rsidR="002E3AC6" w:rsidRPr="002E3AC6" w:rsidRDefault="002E3AC6" w:rsidP="002E3AC6">
      <w:pPr>
        <w:pStyle w:val="a"/>
        <w:numPr>
          <w:ilvl w:val="0"/>
          <w:numId w:val="30"/>
          <w:numberingChange w:id="217" w:author="Ivica Trumbic" w:date="2014-03-10T11:17:00Z" w:original="%1:13:0:."/>
        </w:numPr>
        <w:tabs>
          <w:tab w:val="num" w:pos="720"/>
        </w:tabs>
        <w:spacing w:before="240" w:after="120" w:line="240" w:lineRule="auto"/>
        <w:jc w:val="both"/>
        <w:rPr>
          <w:rFonts w:asciiTheme="majorHAnsi" w:hAnsiTheme="majorHAnsi" w:cstheme="minorHAnsi"/>
          <w:szCs w:val="24"/>
        </w:rPr>
      </w:pPr>
      <w:r w:rsidRPr="002E3AC6">
        <w:rPr>
          <w:rFonts w:asciiTheme="majorHAnsi" w:hAnsiTheme="majorHAnsi" w:cstheme="minorHAnsi"/>
          <w:szCs w:val="24"/>
        </w:rPr>
        <w:t>What is the quality of your communication with PMU?</w:t>
      </w:r>
    </w:p>
    <w:p w:rsidR="002E3AC6" w:rsidRPr="002E3AC6" w:rsidRDefault="002E3AC6" w:rsidP="002E3AC6">
      <w:pPr>
        <w:pStyle w:val="a"/>
        <w:numPr>
          <w:ilvl w:val="0"/>
          <w:numId w:val="30"/>
          <w:numberingChange w:id="218" w:author="Ivica Trumbic" w:date="2014-03-10T11:17:00Z" w:original="%1:14:0:."/>
        </w:numPr>
        <w:tabs>
          <w:tab w:val="num" w:pos="720"/>
        </w:tabs>
        <w:spacing w:before="240" w:after="120" w:line="240" w:lineRule="auto"/>
        <w:jc w:val="both"/>
        <w:rPr>
          <w:rFonts w:asciiTheme="majorHAnsi" w:hAnsiTheme="majorHAnsi" w:cstheme="minorHAnsi"/>
          <w:szCs w:val="24"/>
        </w:rPr>
      </w:pPr>
      <w:r w:rsidRPr="002E3AC6">
        <w:rPr>
          <w:rFonts w:asciiTheme="majorHAnsi" w:hAnsiTheme="majorHAnsi" w:cstheme="minorHAnsi"/>
          <w:szCs w:val="24"/>
        </w:rPr>
        <w:t>How is the role of the country’s Project Focal Point being executed? What is the quality of your communication and dissemination of results with project’s beneficiaries?</w:t>
      </w:r>
    </w:p>
    <w:p w:rsidR="002E3AC6" w:rsidRPr="002E3AC6" w:rsidRDefault="002E3AC6" w:rsidP="002E3AC6">
      <w:pPr>
        <w:pStyle w:val="a"/>
        <w:numPr>
          <w:ilvl w:val="0"/>
          <w:numId w:val="30"/>
          <w:numberingChange w:id="219" w:author="Ivica Trumbic" w:date="2014-03-10T11:17:00Z" w:original="%1:15:0:."/>
        </w:numPr>
        <w:tabs>
          <w:tab w:val="num" w:pos="720"/>
        </w:tabs>
        <w:spacing w:before="240" w:after="120" w:line="240" w:lineRule="auto"/>
        <w:jc w:val="both"/>
        <w:rPr>
          <w:rFonts w:asciiTheme="majorHAnsi" w:hAnsiTheme="majorHAnsi" w:cstheme="minorHAnsi"/>
          <w:szCs w:val="24"/>
        </w:rPr>
      </w:pPr>
      <w:r w:rsidRPr="002E3AC6">
        <w:rPr>
          <w:rFonts w:asciiTheme="majorHAnsi" w:hAnsiTheme="majorHAnsi" w:cstheme="minorHAnsi"/>
          <w:szCs w:val="24"/>
        </w:rPr>
        <w:t xml:space="preserve">Assess the role of UNDP. Assess contribution to the project from UNDP “soft” assistance (i.e. policy advice &amp; dialogue, advocacy, and coordination). </w:t>
      </w:r>
    </w:p>
    <w:p w:rsidR="002E3AC6" w:rsidRPr="002E3AC6" w:rsidRDefault="002E3AC6" w:rsidP="002E3AC6">
      <w:pPr>
        <w:pStyle w:val="a"/>
        <w:numPr>
          <w:ilvl w:val="0"/>
          <w:numId w:val="30"/>
          <w:numberingChange w:id="220" w:author="Ivica Trumbic" w:date="2014-03-10T11:17:00Z" w:original="%1:16:0:."/>
        </w:numPr>
        <w:spacing w:before="240" w:after="120" w:line="240" w:lineRule="auto"/>
        <w:jc w:val="both"/>
        <w:rPr>
          <w:rFonts w:asciiTheme="majorHAnsi" w:hAnsiTheme="majorHAnsi" w:cstheme="minorHAnsi"/>
          <w:szCs w:val="24"/>
        </w:rPr>
      </w:pPr>
      <w:r w:rsidRPr="002E3AC6">
        <w:rPr>
          <w:rFonts w:asciiTheme="majorHAnsi" w:hAnsiTheme="majorHAnsi" w:cstheme="minorHAnsi"/>
          <w:szCs w:val="24"/>
        </w:rPr>
        <w:t xml:space="preserve">Assess whether or not local stakeholders participate in project management and decision-making. </w:t>
      </w:r>
    </w:p>
    <w:p w:rsidR="002E3AC6" w:rsidRPr="002E3AC6" w:rsidRDefault="002E3AC6" w:rsidP="002E3AC6">
      <w:pPr>
        <w:pStyle w:val="a"/>
        <w:numPr>
          <w:ilvl w:val="0"/>
          <w:numId w:val="30"/>
          <w:numberingChange w:id="221" w:author="Ivica Trumbic" w:date="2014-03-10T11:17:00Z" w:original="%1:17:0:."/>
        </w:numPr>
        <w:spacing w:before="240" w:after="120" w:line="240" w:lineRule="auto"/>
        <w:jc w:val="both"/>
        <w:rPr>
          <w:rFonts w:asciiTheme="majorHAnsi" w:hAnsiTheme="majorHAnsi" w:cstheme="minorHAnsi"/>
          <w:szCs w:val="24"/>
        </w:rPr>
      </w:pPr>
      <w:r w:rsidRPr="002E3AC6">
        <w:rPr>
          <w:rFonts w:asciiTheme="majorHAnsi" w:hAnsiTheme="majorHAnsi" w:cstheme="minorHAnsi"/>
          <w:szCs w:val="24"/>
        </w:rPr>
        <w:t>Do you perceive problems in the execution of the project? If yes, what are they?</w:t>
      </w:r>
    </w:p>
    <w:p w:rsidR="002E3AC6" w:rsidRDefault="002E3AC6" w:rsidP="002E3AC6">
      <w:pPr>
        <w:pStyle w:val="a"/>
        <w:spacing w:before="240" w:after="120" w:line="240" w:lineRule="auto"/>
        <w:ind w:left="360"/>
        <w:jc w:val="both"/>
        <w:rPr>
          <w:rFonts w:cstheme="minorHAnsi"/>
          <w:b/>
          <w:sz w:val="24"/>
          <w:szCs w:val="24"/>
        </w:rPr>
      </w:pPr>
    </w:p>
    <w:p w:rsidR="002E3AC6" w:rsidRPr="00D10569" w:rsidRDefault="002E3AC6" w:rsidP="002E3AC6">
      <w:pPr>
        <w:pStyle w:val="a"/>
        <w:spacing w:before="240" w:after="120" w:line="240" w:lineRule="auto"/>
        <w:ind w:left="360"/>
        <w:jc w:val="both"/>
        <w:rPr>
          <w:rFonts w:cstheme="minorHAnsi"/>
          <w:b/>
          <w:szCs w:val="24"/>
        </w:rPr>
      </w:pPr>
      <w:bookmarkStart w:id="222" w:name="_GoBack"/>
      <w:bookmarkEnd w:id="222"/>
    </w:p>
    <w:p w:rsidR="00AE02C0" w:rsidRDefault="00AE02C0" w:rsidP="00E1779E">
      <w:pPr>
        <w:ind w:left="1440" w:hanging="720"/>
        <w:rPr>
          <w:rFonts w:ascii="Calibri" w:hAnsi="Calibri"/>
          <w:sz w:val="22"/>
          <w:szCs w:val="20"/>
        </w:rPr>
        <w:sectPr w:rsidR="00AE02C0">
          <w:footerReference w:type="even" r:id="rId14"/>
          <w:footerReference w:type="default" r:id="rId15"/>
          <w:pgSz w:w="11899" w:h="16838"/>
          <w:pgMar w:top="1440" w:right="1800" w:bottom="1440" w:left="1800" w:header="720" w:footer="720" w:gutter="0"/>
          <w:cols w:space="720"/>
          <w:titlePg/>
        </w:sectPr>
      </w:pPr>
    </w:p>
    <w:p w:rsidR="002E3AC6" w:rsidRPr="002E3AC6" w:rsidRDefault="00AE02C0" w:rsidP="002E3AC6">
      <w:pPr>
        <w:ind w:left="1440" w:hanging="720"/>
        <w:jc w:val="center"/>
        <w:rPr>
          <w:rFonts w:asciiTheme="majorHAnsi" w:hAnsiTheme="majorHAnsi"/>
          <w:sz w:val="28"/>
          <w:szCs w:val="20"/>
        </w:rPr>
      </w:pPr>
      <w:r>
        <w:rPr>
          <w:rFonts w:ascii="Calibri" w:hAnsi="Calibri"/>
          <w:b/>
          <w:sz w:val="28"/>
          <w:szCs w:val="20"/>
        </w:rPr>
        <w:t>A</w:t>
      </w:r>
      <w:r w:rsidR="002E3AC6" w:rsidRPr="002E3AC6">
        <w:rPr>
          <w:rFonts w:ascii="Calibri" w:hAnsi="Calibri"/>
          <w:b/>
          <w:sz w:val="28"/>
          <w:szCs w:val="20"/>
        </w:rPr>
        <w:t>NNEX</w:t>
      </w:r>
      <w:r w:rsidR="00E1779E" w:rsidRPr="002E3AC6">
        <w:rPr>
          <w:rFonts w:ascii="Calibri" w:hAnsi="Calibri"/>
          <w:b/>
          <w:sz w:val="28"/>
          <w:szCs w:val="20"/>
        </w:rPr>
        <w:t xml:space="preserve"> 6</w:t>
      </w:r>
      <w:r w:rsidR="00234E8A" w:rsidRPr="002E3AC6">
        <w:rPr>
          <w:rFonts w:asciiTheme="majorHAnsi" w:hAnsiTheme="majorHAnsi"/>
          <w:sz w:val="28"/>
          <w:szCs w:val="20"/>
        </w:rPr>
        <w:t>Co-financing table</w:t>
      </w:r>
    </w:p>
    <w:p w:rsidR="00846CB5" w:rsidRPr="00A62BA3" w:rsidRDefault="00846CB5" w:rsidP="00AE02C0">
      <w:pPr>
        <w:jc w:val="center"/>
        <w:rPr>
          <w:rFonts w:ascii="Calibri" w:hAnsi="Calibri"/>
          <w:sz w:val="20"/>
          <w:szCs w:val="20"/>
        </w:rPr>
      </w:pPr>
    </w:p>
    <w:tbl>
      <w:tblPr>
        <w:tblW w:w="12281" w:type="dxa"/>
        <w:jc w:val="center"/>
        <w:tblInd w:w="84" w:type="dxa"/>
        <w:tblLook w:val="04A0"/>
      </w:tblPr>
      <w:tblGrid>
        <w:gridCol w:w="1862"/>
        <w:gridCol w:w="1710"/>
        <w:gridCol w:w="1350"/>
        <w:gridCol w:w="1890"/>
        <w:gridCol w:w="2160"/>
        <w:gridCol w:w="1980"/>
        <w:gridCol w:w="1329"/>
      </w:tblGrid>
      <w:tr w:rsidR="00846CB5" w:rsidRPr="0050111D">
        <w:trPr>
          <w:trHeight w:val="1290"/>
          <w:jc w:val="center"/>
        </w:trPr>
        <w:tc>
          <w:tcPr>
            <w:tcW w:w="1862" w:type="dxa"/>
            <w:tcBorders>
              <w:top w:val="single" w:sz="4" w:space="0" w:color="auto"/>
              <w:left w:val="nil"/>
              <w:bottom w:val="single" w:sz="8" w:space="0" w:color="auto"/>
              <w:right w:val="nil"/>
            </w:tcBorders>
            <w:shd w:val="clear" w:color="auto" w:fill="auto"/>
            <w:vAlign w:val="center"/>
          </w:tcPr>
          <w:p w:rsidR="00846CB5" w:rsidRPr="0050111D" w:rsidRDefault="00846CB5" w:rsidP="00AE02C0">
            <w:pPr>
              <w:rPr>
                <w:rFonts w:ascii="Calibri" w:eastAsia="Times New Roman" w:hAnsi="Calibri" w:cs="Calibri"/>
                <w:b/>
                <w:bCs/>
                <w:color w:val="000000"/>
                <w:sz w:val="20"/>
                <w:szCs w:val="20"/>
              </w:rPr>
            </w:pPr>
            <w:bookmarkStart w:id="223" w:name="RANGE!A3"/>
            <w:r w:rsidRPr="0050111D">
              <w:rPr>
                <w:rFonts w:ascii="Calibri" w:eastAsia="Times New Roman" w:hAnsi="Calibri" w:cs="Calibri"/>
                <w:b/>
                <w:bCs/>
                <w:color w:val="000000"/>
                <w:sz w:val="20"/>
                <w:szCs w:val="20"/>
              </w:rPr>
              <w:t>Sources of Co-financing</w:t>
            </w:r>
            <w:bookmarkEnd w:id="223"/>
          </w:p>
        </w:tc>
        <w:tc>
          <w:tcPr>
            <w:tcW w:w="1710" w:type="dxa"/>
            <w:tcBorders>
              <w:top w:val="single" w:sz="4" w:space="0" w:color="auto"/>
              <w:left w:val="nil"/>
              <w:bottom w:val="single" w:sz="8" w:space="0" w:color="auto"/>
              <w:right w:val="nil"/>
            </w:tcBorders>
            <w:shd w:val="clear" w:color="auto" w:fill="auto"/>
            <w:vAlign w:val="center"/>
          </w:tcPr>
          <w:p w:rsidR="00846CB5" w:rsidRPr="0050111D" w:rsidRDefault="00846CB5" w:rsidP="00846CB5">
            <w:pPr>
              <w:rPr>
                <w:rFonts w:ascii="Calibri" w:eastAsia="Times New Roman" w:hAnsi="Calibri" w:cs="Calibri"/>
                <w:b/>
                <w:bCs/>
                <w:color w:val="000000"/>
                <w:sz w:val="20"/>
                <w:szCs w:val="20"/>
              </w:rPr>
            </w:pPr>
            <w:r w:rsidRPr="0050111D">
              <w:rPr>
                <w:rFonts w:ascii="Calibri" w:eastAsia="Times New Roman" w:hAnsi="Calibri" w:cs="Calibri"/>
                <w:b/>
                <w:bCs/>
                <w:color w:val="000000"/>
                <w:sz w:val="20"/>
                <w:szCs w:val="20"/>
              </w:rPr>
              <w:t>Name of Co-financer</w:t>
            </w:r>
          </w:p>
        </w:tc>
        <w:tc>
          <w:tcPr>
            <w:tcW w:w="1350" w:type="dxa"/>
            <w:tcBorders>
              <w:top w:val="single" w:sz="4" w:space="0" w:color="auto"/>
              <w:left w:val="nil"/>
              <w:bottom w:val="single" w:sz="8" w:space="0" w:color="auto"/>
              <w:right w:val="nil"/>
            </w:tcBorders>
            <w:shd w:val="clear" w:color="auto" w:fill="auto"/>
            <w:vAlign w:val="center"/>
          </w:tcPr>
          <w:p w:rsidR="00846CB5" w:rsidRPr="0050111D" w:rsidRDefault="00846CB5" w:rsidP="00846CB5">
            <w:pPr>
              <w:rPr>
                <w:rFonts w:ascii="Calibri" w:eastAsia="Times New Roman" w:hAnsi="Calibri" w:cs="Calibri"/>
                <w:b/>
                <w:bCs/>
                <w:color w:val="000000"/>
                <w:sz w:val="20"/>
                <w:szCs w:val="20"/>
              </w:rPr>
            </w:pPr>
            <w:bookmarkStart w:id="224" w:name="RANGE!C3"/>
            <w:r w:rsidRPr="0050111D">
              <w:rPr>
                <w:rFonts w:ascii="Calibri" w:eastAsia="Times New Roman" w:hAnsi="Calibri" w:cs="Calibri"/>
                <w:b/>
                <w:bCs/>
                <w:color w:val="000000"/>
                <w:sz w:val="20"/>
                <w:szCs w:val="20"/>
              </w:rPr>
              <w:t>Type of Co-financing</w:t>
            </w:r>
            <w:bookmarkEnd w:id="224"/>
          </w:p>
        </w:tc>
        <w:tc>
          <w:tcPr>
            <w:tcW w:w="1890" w:type="dxa"/>
            <w:tcBorders>
              <w:top w:val="single" w:sz="4" w:space="0" w:color="auto"/>
              <w:left w:val="nil"/>
              <w:bottom w:val="single" w:sz="8" w:space="0" w:color="auto"/>
              <w:right w:val="nil"/>
            </w:tcBorders>
            <w:shd w:val="clear" w:color="auto" w:fill="auto"/>
            <w:vAlign w:val="center"/>
          </w:tcPr>
          <w:p w:rsidR="00846CB5" w:rsidRPr="0050111D" w:rsidRDefault="00846CB5" w:rsidP="00846CB5">
            <w:pPr>
              <w:rPr>
                <w:rFonts w:ascii="Calibri" w:eastAsia="Times New Roman" w:hAnsi="Calibri" w:cs="Calibri"/>
                <w:b/>
                <w:bCs/>
                <w:color w:val="000000"/>
                <w:sz w:val="20"/>
                <w:szCs w:val="20"/>
              </w:rPr>
            </w:pPr>
            <w:r w:rsidRPr="0050111D">
              <w:rPr>
                <w:rFonts w:ascii="Calibri" w:eastAsia="Times New Roman" w:hAnsi="Calibri" w:cs="Calibri"/>
                <w:b/>
                <w:bCs/>
                <w:color w:val="000000"/>
                <w:sz w:val="20"/>
                <w:szCs w:val="20"/>
              </w:rPr>
              <w:t>Amount Confirmed at CEO endorsement / approval in USD</w:t>
            </w:r>
          </w:p>
        </w:tc>
        <w:tc>
          <w:tcPr>
            <w:tcW w:w="2160" w:type="dxa"/>
            <w:tcBorders>
              <w:top w:val="single" w:sz="4" w:space="0" w:color="auto"/>
              <w:left w:val="nil"/>
              <w:bottom w:val="single" w:sz="8" w:space="0" w:color="auto"/>
              <w:right w:val="nil"/>
            </w:tcBorders>
            <w:shd w:val="clear" w:color="auto" w:fill="auto"/>
            <w:vAlign w:val="center"/>
          </w:tcPr>
          <w:p w:rsidR="00846CB5" w:rsidRPr="0050111D" w:rsidRDefault="00846CB5" w:rsidP="00846CB5">
            <w:pPr>
              <w:rPr>
                <w:rFonts w:ascii="Calibri" w:eastAsia="Times New Roman" w:hAnsi="Calibri" w:cs="Calibri"/>
                <w:b/>
                <w:bCs/>
                <w:color w:val="000000"/>
                <w:sz w:val="20"/>
                <w:szCs w:val="20"/>
              </w:rPr>
            </w:pPr>
            <w:r w:rsidRPr="0050111D">
              <w:rPr>
                <w:rFonts w:ascii="Calibri" w:eastAsia="Times New Roman" w:hAnsi="Calibri" w:cs="Calibri"/>
                <w:b/>
                <w:bCs/>
                <w:color w:val="000000"/>
                <w:sz w:val="20"/>
                <w:szCs w:val="20"/>
              </w:rPr>
              <w:t>Name of Co-financer</w:t>
            </w:r>
          </w:p>
        </w:tc>
        <w:tc>
          <w:tcPr>
            <w:tcW w:w="1980" w:type="dxa"/>
            <w:tcBorders>
              <w:top w:val="single" w:sz="4" w:space="0" w:color="auto"/>
              <w:left w:val="nil"/>
              <w:bottom w:val="single" w:sz="8" w:space="0" w:color="auto"/>
              <w:right w:val="nil"/>
            </w:tcBorders>
            <w:shd w:val="clear" w:color="auto" w:fill="auto"/>
            <w:vAlign w:val="center"/>
          </w:tcPr>
          <w:p w:rsidR="00846CB5" w:rsidRPr="0050111D" w:rsidRDefault="00846CB5" w:rsidP="00846CB5">
            <w:pPr>
              <w:jc w:val="center"/>
              <w:rPr>
                <w:rFonts w:ascii="Calibri" w:eastAsia="Times New Roman" w:hAnsi="Calibri" w:cs="Calibri"/>
                <w:b/>
                <w:bCs/>
                <w:color w:val="000000"/>
                <w:sz w:val="20"/>
                <w:szCs w:val="20"/>
              </w:rPr>
            </w:pPr>
            <w:r w:rsidRPr="0050111D">
              <w:rPr>
                <w:rFonts w:ascii="Calibri" w:eastAsia="Times New Roman" w:hAnsi="Calibri" w:cs="Calibri"/>
                <w:b/>
                <w:bCs/>
                <w:color w:val="000000"/>
                <w:sz w:val="20"/>
                <w:szCs w:val="20"/>
              </w:rPr>
              <w:t>Actual Amount Materialized at Midterm</w:t>
            </w:r>
          </w:p>
        </w:tc>
        <w:tc>
          <w:tcPr>
            <w:tcW w:w="1329" w:type="dxa"/>
            <w:tcBorders>
              <w:top w:val="single" w:sz="4" w:space="0" w:color="auto"/>
              <w:left w:val="nil"/>
              <w:bottom w:val="single" w:sz="8" w:space="0" w:color="auto"/>
              <w:right w:val="nil"/>
            </w:tcBorders>
            <w:shd w:val="clear" w:color="auto" w:fill="auto"/>
            <w:vAlign w:val="center"/>
          </w:tcPr>
          <w:p w:rsidR="00846CB5" w:rsidRPr="0050111D" w:rsidRDefault="00846CB5" w:rsidP="00846CB5">
            <w:pPr>
              <w:rPr>
                <w:rFonts w:ascii="Calibri" w:eastAsia="Times New Roman" w:hAnsi="Calibri" w:cs="Calibri"/>
                <w:b/>
                <w:bCs/>
                <w:color w:val="000000"/>
                <w:sz w:val="20"/>
                <w:szCs w:val="20"/>
              </w:rPr>
            </w:pPr>
            <w:r w:rsidRPr="0050111D">
              <w:rPr>
                <w:rFonts w:ascii="Calibri" w:eastAsia="Times New Roman" w:hAnsi="Calibri" w:cs="Calibri"/>
                <w:b/>
                <w:bCs/>
                <w:color w:val="000000"/>
                <w:sz w:val="20"/>
                <w:szCs w:val="20"/>
              </w:rPr>
              <w:t>Actual Amount Materialized at Closing</w:t>
            </w:r>
          </w:p>
        </w:tc>
      </w:tr>
      <w:tr w:rsidR="00846CB5" w:rsidRPr="0050111D">
        <w:trPr>
          <w:trHeight w:val="300"/>
          <w:jc w:val="center"/>
        </w:trPr>
        <w:tc>
          <w:tcPr>
            <w:tcW w:w="1862"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p>
        </w:tc>
        <w:tc>
          <w:tcPr>
            <w:tcW w:w="171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UNDP</w:t>
            </w:r>
          </w:p>
        </w:tc>
        <w:tc>
          <w:tcPr>
            <w:tcW w:w="135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In cash</w:t>
            </w:r>
          </w:p>
        </w:tc>
        <w:tc>
          <w:tcPr>
            <w:tcW w:w="1890" w:type="dxa"/>
            <w:tcBorders>
              <w:top w:val="nil"/>
              <w:left w:val="nil"/>
              <w:bottom w:val="nil"/>
              <w:right w:val="nil"/>
            </w:tcBorders>
            <w:shd w:val="clear" w:color="auto" w:fill="auto"/>
            <w:vAlign w:val="center"/>
          </w:tcPr>
          <w:p w:rsidR="00846CB5" w:rsidRPr="0050111D" w:rsidRDefault="00846CB5" w:rsidP="00AE02C0">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 xml:space="preserve">               20,000.00 </w:t>
            </w:r>
          </w:p>
        </w:tc>
        <w:tc>
          <w:tcPr>
            <w:tcW w:w="216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UNDP</w:t>
            </w:r>
          </w:p>
        </w:tc>
        <w:tc>
          <w:tcPr>
            <w:tcW w:w="1980" w:type="dxa"/>
            <w:tcBorders>
              <w:top w:val="nil"/>
              <w:left w:val="nil"/>
              <w:bottom w:val="nil"/>
              <w:right w:val="nil"/>
            </w:tcBorders>
            <w:shd w:val="clear" w:color="auto" w:fill="auto"/>
            <w:vAlign w:val="center"/>
          </w:tcPr>
          <w:p w:rsidR="00846CB5" w:rsidRPr="001F6009" w:rsidRDefault="00195466" w:rsidP="00846CB5">
            <w:pPr>
              <w:jc w:val="center"/>
              <w:rPr>
                <w:rFonts w:asciiTheme="majorHAnsi" w:eastAsia="Times New Roman" w:hAnsiTheme="majorHAnsi" w:cs="Calibri"/>
                <w:sz w:val="20"/>
                <w:szCs w:val="20"/>
              </w:rPr>
            </w:pPr>
            <w:r w:rsidRPr="001F6009">
              <w:rPr>
                <w:rFonts w:asciiTheme="majorHAnsi" w:hAnsiTheme="majorHAnsi"/>
                <w:sz w:val="20"/>
              </w:rPr>
              <w:t>12,232.75</w:t>
            </w:r>
          </w:p>
        </w:tc>
        <w:tc>
          <w:tcPr>
            <w:tcW w:w="1329"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p>
        </w:tc>
      </w:tr>
      <w:tr w:rsidR="00846CB5" w:rsidRPr="0050111D">
        <w:trPr>
          <w:trHeight w:val="765"/>
          <w:jc w:val="center"/>
        </w:trPr>
        <w:tc>
          <w:tcPr>
            <w:tcW w:w="1862"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p>
        </w:tc>
        <w:tc>
          <w:tcPr>
            <w:tcW w:w="171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Department of National Planning</w:t>
            </w:r>
          </w:p>
        </w:tc>
        <w:tc>
          <w:tcPr>
            <w:tcW w:w="135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In kind</w:t>
            </w:r>
          </w:p>
        </w:tc>
        <w:tc>
          <w:tcPr>
            <w:tcW w:w="1890" w:type="dxa"/>
            <w:tcBorders>
              <w:top w:val="nil"/>
              <w:left w:val="nil"/>
              <w:bottom w:val="nil"/>
              <w:right w:val="nil"/>
            </w:tcBorders>
            <w:shd w:val="clear" w:color="auto" w:fill="auto"/>
            <w:vAlign w:val="center"/>
          </w:tcPr>
          <w:p w:rsidR="00846CB5" w:rsidRPr="0050111D" w:rsidRDefault="00846CB5" w:rsidP="00AE02C0">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 xml:space="preserve">               89,600.00 </w:t>
            </w:r>
          </w:p>
        </w:tc>
        <w:tc>
          <w:tcPr>
            <w:tcW w:w="216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Department of National Planning (DNP)</w:t>
            </w:r>
          </w:p>
        </w:tc>
        <w:tc>
          <w:tcPr>
            <w:tcW w:w="1980" w:type="dxa"/>
            <w:tcBorders>
              <w:top w:val="nil"/>
              <w:left w:val="nil"/>
              <w:bottom w:val="nil"/>
              <w:right w:val="nil"/>
            </w:tcBorders>
            <w:shd w:val="clear" w:color="auto" w:fill="auto"/>
            <w:vAlign w:val="center"/>
          </w:tcPr>
          <w:p w:rsidR="00846CB5" w:rsidRPr="0050111D" w:rsidRDefault="00AE02C0" w:rsidP="00846CB5">
            <w:pPr>
              <w:jc w:val="center"/>
              <w:rPr>
                <w:rFonts w:ascii="Calibri" w:eastAsia="Times New Roman" w:hAnsi="Calibri" w:cs="Calibri"/>
                <w:color w:val="000000"/>
                <w:sz w:val="20"/>
                <w:szCs w:val="20"/>
              </w:rPr>
            </w:pPr>
            <w:r>
              <w:rPr>
                <w:rFonts w:ascii="Calibri" w:eastAsia="Times New Roman" w:hAnsi="Calibri" w:cs="Calibri"/>
                <w:color w:val="000000"/>
                <w:sz w:val="20"/>
                <w:szCs w:val="20"/>
              </w:rPr>
              <w:t>not available</w:t>
            </w:r>
          </w:p>
        </w:tc>
        <w:tc>
          <w:tcPr>
            <w:tcW w:w="1329"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p>
        </w:tc>
      </w:tr>
      <w:tr w:rsidR="00846CB5" w:rsidRPr="0050111D">
        <w:trPr>
          <w:trHeight w:val="840"/>
          <w:jc w:val="center"/>
        </w:trPr>
        <w:tc>
          <w:tcPr>
            <w:tcW w:w="1862"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p>
        </w:tc>
        <w:tc>
          <w:tcPr>
            <w:tcW w:w="171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Ministry of Tourism Arts and Culture</w:t>
            </w:r>
          </w:p>
        </w:tc>
        <w:tc>
          <w:tcPr>
            <w:tcW w:w="135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In kind</w:t>
            </w:r>
          </w:p>
        </w:tc>
        <w:tc>
          <w:tcPr>
            <w:tcW w:w="1890" w:type="dxa"/>
            <w:tcBorders>
              <w:top w:val="nil"/>
              <w:left w:val="nil"/>
              <w:bottom w:val="nil"/>
              <w:right w:val="nil"/>
            </w:tcBorders>
            <w:shd w:val="clear" w:color="auto" w:fill="auto"/>
            <w:vAlign w:val="center"/>
          </w:tcPr>
          <w:p w:rsidR="00846CB5" w:rsidRPr="0050111D" w:rsidRDefault="00846CB5" w:rsidP="00AE02C0">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 xml:space="preserve">            543,690.00 </w:t>
            </w:r>
          </w:p>
        </w:tc>
        <w:tc>
          <w:tcPr>
            <w:tcW w:w="216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Ministry of Tourism (MoT)</w:t>
            </w:r>
          </w:p>
        </w:tc>
        <w:tc>
          <w:tcPr>
            <w:tcW w:w="1980" w:type="dxa"/>
            <w:tcBorders>
              <w:top w:val="nil"/>
              <w:left w:val="nil"/>
              <w:bottom w:val="nil"/>
              <w:right w:val="nil"/>
            </w:tcBorders>
            <w:shd w:val="clear" w:color="auto" w:fill="auto"/>
            <w:vAlign w:val="center"/>
          </w:tcPr>
          <w:p w:rsidR="00846CB5" w:rsidRPr="0050111D" w:rsidRDefault="00846CB5" w:rsidP="00846CB5">
            <w:pPr>
              <w:jc w:val="center"/>
              <w:rPr>
                <w:rFonts w:ascii="Calibri" w:eastAsia="Times New Roman" w:hAnsi="Calibri" w:cs="Calibri"/>
                <w:color w:val="000000"/>
                <w:sz w:val="20"/>
                <w:szCs w:val="20"/>
              </w:rPr>
            </w:pPr>
            <w:r w:rsidRPr="0050111D">
              <w:rPr>
                <w:rFonts w:ascii="Calibri" w:eastAsia="Times New Roman" w:hAnsi="Calibri" w:cs="Calibri"/>
                <w:color w:val="000000"/>
                <w:sz w:val="20"/>
                <w:szCs w:val="20"/>
              </w:rPr>
              <w:t>185,718.80</w:t>
            </w:r>
          </w:p>
        </w:tc>
        <w:tc>
          <w:tcPr>
            <w:tcW w:w="1329"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p>
        </w:tc>
      </w:tr>
      <w:tr w:rsidR="00846CB5" w:rsidRPr="0050111D">
        <w:trPr>
          <w:trHeight w:val="765"/>
          <w:jc w:val="center"/>
        </w:trPr>
        <w:tc>
          <w:tcPr>
            <w:tcW w:w="1862"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p>
        </w:tc>
        <w:tc>
          <w:tcPr>
            <w:tcW w:w="171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Ministry of Housing and Environment</w:t>
            </w:r>
          </w:p>
        </w:tc>
        <w:tc>
          <w:tcPr>
            <w:tcW w:w="135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In kind</w:t>
            </w:r>
          </w:p>
        </w:tc>
        <w:tc>
          <w:tcPr>
            <w:tcW w:w="1890" w:type="dxa"/>
            <w:tcBorders>
              <w:top w:val="nil"/>
              <w:left w:val="nil"/>
              <w:bottom w:val="nil"/>
              <w:right w:val="nil"/>
            </w:tcBorders>
            <w:shd w:val="clear" w:color="auto" w:fill="auto"/>
            <w:vAlign w:val="center"/>
          </w:tcPr>
          <w:p w:rsidR="00846CB5" w:rsidRPr="0050111D" w:rsidRDefault="00846CB5" w:rsidP="00AE02C0">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 xml:space="preserve">            997,148.74 </w:t>
            </w:r>
          </w:p>
        </w:tc>
        <w:tc>
          <w:tcPr>
            <w:tcW w:w="216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Ministry of Environment &amp; Energy (MEE)</w:t>
            </w:r>
          </w:p>
        </w:tc>
        <w:tc>
          <w:tcPr>
            <w:tcW w:w="1980" w:type="dxa"/>
            <w:tcBorders>
              <w:top w:val="nil"/>
              <w:left w:val="nil"/>
              <w:bottom w:val="nil"/>
              <w:right w:val="nil"/>
            </w:tcBorders>
            <w:shd w:val="clear" w:color="auto" w:fill="auto"/>
            <w:vAlign w:val="center"/>
          </w:tcPr>
          <w:p w:rsidR="00846CB5" w:rsidRPr="0050111D" w:rsidRDefault="00846CB5" w:rsidP="00846CB5">
            <w:pPr>
              <w:jc w:val="center"/>
              <w:rPr>
                <w:rFonts w:ascii="Calibri" w:eastAsia="Times New Roman" w:hAnsi="Calibri" w:cs="Calibri"/>
                <w:color w:val="000000"/>
                <w:sz w:val="20"/>
                <w:szCs w:val="20"/>
              </w:rPr>
            </w:pPr>
            <w:r w:rsidRPr="0050111D">
              <w:rPr>
                <w:rFonts w:ascii="Calibri" w:eastAsia="Times New Roman" w:hAnsi="Calibri" w:cs="Calibri"/>
                <w:color w:val="000000"/>
                <w:sz w:val="20"/>
                <w:szCs w:val="20"/>
              </w:rPr>
              <w:t>101,818.81</w:t>
            </w:r>
          </w:p>
        </w:tc>
        <w:tc>
          <w:tcPr>
            <w:tcW w:w="1329"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p>
        </w:tc>
      </w:tr>
      <w:tr w:rsidR="00846CB5" w:rsidRPr="0050111D">
        <w:trPr>
          <w:trHeight w:val="1785"/>
          <w:jc w:val="center"/>
        </w:trPr>
        <w:tc>
          <w:tcPr>
            <w:tcW w:w="1862"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p>
        </w:tc>
        <w:tc>
          <w:tcPr>
            <w:tcW w:w="171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p>
        </w:tc>
        <w:tc>
          <w:tcPr>
            <w:tcW w:w="135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p>
        </w:tc>
        <w:tc>
          <w:tcPr>
            <w:tcW w:w="1890" w:type="dxa"/>
            <w:tcBorders>
              <w:top w:val="nil"/>
              <w:left w:val="nil"/>
              <w:bottom w:val="nil"/>
              <w:right w:val="nil"/>
            </w:tcBorders>
            <w:shd w:val="clear" w:color="auto" w:fill="auto"/>
            <w:vAlign w:val="center"/>
          </w:tcPr>
          <w:p w:rsidR="00846CB5" w:rsidRPr="0050111D" w:rsidRDefault="00846CB5" w:rsidP="00AE02C0">
            <w:pPr>
              <w:rPr>
                <w:rFonts w:ascii="Calibri" w:eastAsia="Times New Roman" w:hAnsi="Calibri" w:cs="Calibri"/>
                <w:color w:val="000000"/>
                <w:sz w:val="20"/>
                <w:szCs w:val="20"/>
              </w:rPr>
            </w:pPr>
          </w:p>
        </w:tc>
        <w:tc>
          <w:tcPr>
            <w:tcW w:w="216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 xml:space="preserve">Ministry of Housing &amp; Infrastructure (MHI) </w:t>
            </w:r>
            <w:r>
              <w:rPr>
                <w:rFonts w:ascii="Calibri" w:eastAsia="Times New Roman" w:hAnsi="Calibri" w:cs="Calibri"/>
                <w:color w:val="000000"/>
                <w:sz w:val="20"/>
                <w:szCs w:val="20"/>
              </w:rPr>
              <w:t>-</w:t>
            </w:r>
            <w:r w:rsidRPr="0050111D">
              <w:rPr>
                <w:rFonts w:ascii="Calibri" w:eastAsia="Times New Roman" w:hAnsi="Calibri" w:cs="Calibri"/>
                <w:i/>
                <w:iCs/>
                <w:color w:val="000000"/>
                <w:sz w:val="20"/>
                <w:szCs w:val="20"/>
              </w:rPr>
              <w:t>Construction Industry Section only</w:t>
            </w:r>
          </w:p>
        </w:tc>
        <w:tc>
          <w:tcPr>
            <w:tcW w:w="1980" w:type="dxa"/>
            <w:tcBorders>
              <w:top w:val="nil"/>
              <w:left w:val="nil"/>
              <w:bottom w:val="nil"/>
              <w:right w:val="nil"/>
            </w:tcBorders>
            <w:shd w:val="clear" w:color="auto" w:fill="auto"/>
            <w:vAlign w:val="center"/>
          </w:tcPr>
          <w:p w:rsidR="00846CB5" w:rsidRPr="0050111D" w:rsidRDefault="00846CB5" w:rsidP="00846CB5">
            <w:pPr>
              <w:jc w:val="center"/>
              <w:rPr>
                <w:rFonts w:ascii="Calibri" w:eastAsia="Times New Roman" w:hAnsi="Calibri" w:cs="Calibri"/>
                <w:color w:val="000000"/>
                <w:sz w:val="20"/>
                <w:szCs w:val="20"/>
              </w:rPr>
            </w:pPr>
            <w:r w:rsidRPr="0050111D">
              <w:rPr>
                <w:rFonts w:ascii="Calibri" w:eastAsia="Times New Roman" w:hAnsi="Calibri" w:cs="Calibri"/>
                <w:color w:val="000000"/>
                <w:sz w:val="20"/>
                <w:szCs w:val="20"/>
              </w:rPr>
              <w:t>195,297.67</w:t>
            </w:r>
          </w:p>
        </w:tc>
        <w:tc>
          <w:tcPr>
            <w:tcW w:w="1329"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p>
        </w:tc>
      </w:tr>
      <w:tr w:rsidR="00846CB5" w:rsidRPr="0050111D">
        <w:trPr>
          <w:trHeight w:val="750"/>
          <w:jc w:val="center"/>
        </w:trPr>
        <w:tc>
          <w:tcPr>
            <w:tcW w:w="1862"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p>
        </w:tc>
        <w:tc>
          <w:tcPr>
            <w:tcW w:w="171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p>
        </w:tc>
        <w:tc>
          <w:tcPr>
            <w:tcW w:w="135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p>
        </w:tc>
        <w:tc>
          <w:tcPr>
            <w:tcW w:w="1890" w:type="dxa"/>
            <w:tcBorders>
              <w:top w:val="nil"/>
              <w:left w:val="nil"/>
              <w:bottom w:val="nil"/>
              <w:right w:val="nil"/>
            </w:tcBorders>
            <w:shd w:val="clear" w:color="auto" w:fill="auto"/>
            <w:vAlign w:val="center"/>
          </w:tcPr>
          <w:p w:rsidR="00846CB5" w:rsidRPr="0050111D" w:rsidRDefault="00846CB5" w:rsidP="00AE02C0">
            <w:pPr>
              <w:rPr>
                <w:rFonts w:ascii="Calibri" w:eastAsia="Times New Roman" w:hAnsi="Calibri" w:cs="Calibri"/>
                <w:color w:val="000000"/>
                <w:sz w:val="20"/>
                <w:szCs w:val="20"/>
              </w:rPr>
            </w:pPr>
          </w:p>
        </w:tc>
        <w:tc>
          <w:tcPr>
            <w:tcW w:w="216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Environment Protection Agency (EPA)</w:t>
            </w:r>
          </w:p>
        </w:tc>
        <w:tc>
          <w:tcPr>
            <w:tcW w:w="1980" w:type="dxa"/>
            <w:tcBorders>
              <w:top w:val="nil"/>
              <w:left w:val="nil"/>
              <w:bottom w:val="nil"/>
              <w:right w:val="nil"/>
            </w:tcBorders>
            <w:shd w:val="clear" w:color="auto" w:fill="auto"/>
            <w:vAlign w:val="center"/>
          </w:tcPr>
          <w:p w:rsidR="00846CB5" w:rsidRPr="0050111D" w:rsidRDefault="00846CB5" w:rsidP="00846CB5">
            <w:pPr>
              <w:jc w:val="center"/>
              <w:rPr>
                <w:rFonts w:ascii="Calibri" w:eastAsia="Times New Roman" w:hAnsi="Calibri" w:cs="Calibri"/>
                <w:color w:val="000000"/>
                <w:sz w:val="20"/>
                <w:szCs w:val="20"/>
              </w:rPr>
            </w:pPr>
            <w:r w:rsidRPr="0050111D">
              <w:rPr>
                <w:rFonts w:ascii="Calibri" w:eastAsia="Times New Roman" w:hAnsi="Calibri" w:cs="Calibri"/>
                <w:color w:val="000000"/>
                <w:sz w:val="20"/>
                <w:szCs w:val="20"/>
              </w:rPr>
              <w:t>170,178.07</w:t>
            </w:r>
          </w:p>
        </w:tc>
        <w:tc>
          <w:tcPr>
            <w:tcW w:w="1329"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p>
        </w:tc>
      </w:tr>
      <w:tr w:rsidR="00846CB5" w:rsidRPr="0050111D">
        <w:trPr>
          <w:trHeight w:val="315"/>
          <w:jc w:val="center"/>
        </w:trPr>
        <w:tc>
          <w:tcPr>
            <w:tcW w:w="1862" w:type="dxa"/>
            <w:tcBorders>
              <w:top w:val="nil"/>
              <w:left w:val="nil"/>
              <w:bottom w:val="single" w:sz="8" w:space="0" w:color="auto"/>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 </w:t>
            </w:r>
          </w:p>
        </w:tc>
        <w:tc>
          <w:tcPr>
            <w:tcW w:w="1710" w:type="dxa"/>
            <w:tcBorders>
              <w:top w:val="nil"/>
              <w:left w:val="nil"/>
              <w:bottom w:val="single" w:sz="8" w:space="0" w:color="auto"/>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 </w:t>
            </w:r>
          </w:p>
        </w:tc>
        <w:tc>
          <w:tcPr>
            <w:tcW w:w="1350" w:type="dxa"/>
            <w:tcBorders>
              <w:top w:val="nil"/>
              <w:left w:val="nil"/>
              <w:bottom w:val="single" w:sz="8" w:space="0" w:color="auto"/>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 </w:t>
            </w:r>
          </w:p>
        </w:tc>
        <w:tc>
          <w:tcPr>
            <w:tcW w:w="1890" w:type="dxa"/>
            <w:tcBorders>
              <w:top w:val="nil"/>
              <w:left w:val="nil"/>
              <w:bottom w:val="single" w:sz="8" w:space="0" w:color="auto"/>
              <w:right w:val="nil"/>
            </w:tcBorders>
            <w:shd w:val="clear" w:color="auto" w:fill="auto"/>
            <w:vAlign w:val="center"/>
          </w:tcPr>
          <w:p w:rsidR="00846CB5" w:rsidRPr="0050111D" w:rsidRDefault="00846CB5" w:rsidP="00AE02C0">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 </w:t>
            </w:r>
          </w:p>
        </w:tc>
        <w:tc>
          <w:tcPr>
            <w:tcW w:w="2160" w:type="dxa"/>
            <w:tcBorders>
              <w:top w:val="nil"/>
              <w:left w:val="nil"/>
              <w:bottom w:val="single" w:sz="8" w:space="0" w:color="auto"/>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 </w:t>
            </w:r>
          </w:p>
        </w:tc>
        <w:tc>
          <w:tcPr>
            <w:tcW w:w="1980" w:type="dxa"/>
            <w:tcBorders>
              <w:top w:val="nil"/>
              <w:left w:val="nil"/>
              <w:bottom w:val="single" w:sz="8" w:space="0" w:color="auto"/>
              <w:right w:val="nil"/>
            </w:tcBorders>
            <w:shd w:val="clear" w:color="auto" w:fill="auto"/>
            <w:vAlign w:val="center"/>
          </w:tcPr>
          <w:p w:rsidR="00846CB5" w:rsidRPr="0050111D" w:rsidRDefault="00846CB5" w:rsidP="00846CB5">
            <w:pPr>
              <w:jc w:val="center"/>
              <w:rPr>
                <w:rFonts w:ascii="Calibri" w:eastAsia="Times New Roman" w:hAnsi="Calibri" w:cs="Calibri"/>
                <w:color w:val="000000"/>
                <w:sz w:val="20"/>
                <w:szCs w:val="20"/>
              </w:rPr>
            </w:pPr>
          </w:p>
        </w:tc>
        <w:tc>
          <w:tcPr>
            <w:tcW w:w="1329" w:type="dxa"/>
            <w:tcBorders>
              <w:top w:val="nil"/>
              <w:left w:val="nil"/>
              <w:bottom w:val="single" w:sz="8" w:space="0" w:color="auto"/>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r w:rsidRPr="0050111D">
              <w:rPr>
                <w:rFonts w:ascii="Calibri" w:eastAsia="Times New Roman" w:hAnsi="Calibri" w:cs="Calibri"/>
                <w:color w:val="000000"/>
                <w:sz w:val="20"/>
                <w:szCs w:val="20"/>
              </w:rPr>
              <w:t> </w:t>
            </w:r>
          </w:p>
        </w:tc>
      </w:tr>
      <w:tr w:rsidR="00846CB5" w:rsidRPr="0050111D">
        <w:trPr>
          <w:trHeight w:val="315"/>
          <w:jc w:val="center"/>
        </w:trPr>
        <w:tc>
          <w:tcPr>
            <w:tcW w:w="1862"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b/>
                <w:bCs/>
                <w:color w:val="000000"/>
                <w:sz w:val="20"/>
                <w:szCs w:val="20"/>
              </w:rPr>
            </w:pPr>
          </w:p>
        </w:tc>
        <w:tc>
          <w:tcPr>
            <w:tcW w:w="171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b/>
                <w:bCs/>
                <w:color w:val="000000"/>
                <w:sz w:val="20"/>
                <w:szCs w:val="20"/>
              </w:rPr>
            </w:pPr>
          </w:p>
        </w:tc>
        <w:tc>
          <w:tcPr>
            <w:tcW w:w="135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b/>
                <w:bCs/>
                <w:color w:val="000000"/>
                <w:sz w:val="20"/>
                <w:szCs w:val="20"/>
              </w:rPr>
            </w:pPr>
            <w:r w:rsidRPr="0050111D">
              <w:rPr>
                <w:rFonts w:ascii="Calibri" w:eastAsia="Times New Roman" w:hAnsi="Calibri" w:cs="Calibri"/>
                <w:b/>
                <w:bCs/>
                <w:color w:val="000000"/>
                <w:sz w:val="20"/>
                <w:szCs w:val="20"/>
              </w:rPr>
              <w:t>TOTAL</w:t>
            </w:r>
          </w:p>
        </w:tc>
        <w:tc>
          <w:tcPr>
            <w:tcW w:w="1890" w:type="dxa"/>
            <w:tcBorders>
              <w:top w:val="nil"/>
              <w:left w:val="nil"/>
              <w:bottom w:val="nil"/>
              <w:right w:val="nil"/>
            </w:tcBorders>
            <w:shd w:val="clear" w:color="auto" w:fill="auto"/>
            <w:vAlign w:val="center"/>
          </w:tcPr>
          <w:p w:rsidR="00846CB5" w:rsidRPr="0050111D" w:rsidRDefault="00AE02C0" w:rsidP="00AE02C0">
            <w:pPr>
              <w:rPr>
                <w:rFonts w:ascii="Calibri" w:eastAsia="Times New Roman" w:hAnsi="Calibri" w:cs="Calibri"/>
                <w:color w:val="000000"/>
              </w:rPr>
            </w:pPr>
            <w:r w:rsidRPr="0050111D">
              <w:rPr>
                <w:rFonts w:ascii="Calibri" w:eastAsia="Times New Roman" w:hAnsi="Calibri" w:cs="Calibri"/>
                <w:color w:val="000000"/>
              </w:rPr>
              <w:t>1,650,439.00</w:t>
            </w:r>
          </w:p>
        </w:tc>
        <w:tc>
          <w:tcPr>
            <w:tcW w:w="2160"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b/>
                <w:bCs/>
                <w:color w:val="000000"/>
                <w:sz w:val="20"/>
                <w:szCs w:val="20"/>
              </w:rPr>
            </w:pPr>
          </w:p>
        </w:tc>
        <w:tc>
          <w:tcPr>
            <w:tcW w:w="1980" w:type="dxa"/>
            <w:tcBorders>
              <w:top w:val="nil"/>
              <w:left w:val="nil"/>
              <w:bottom w:val="nil"/>
              <w:right w:val="nil"/>
            </w:tcBorders>
            <w:shd w:val="clear" w:color="auto" w:fill="auto"/>
            <w:vAlign w:val="center"/>
          </w:tcPr>
          <w:p w:rsidR="00846CB5" w:rsidRPr="0050111D" w:rsidRDefault="00195466" w:rsidP="00846CB5">
            <w:pPr>
              <w:jc w:val="center"/>
              <w:rPr>
                <w:rFonts w:ascii="Calibri" w:eastAsia="Times New Roman" w:hAnsi="Calibri" w:cs="Calibri"/>
                <w:color w:val="000000"/>
              </w:rPr>
            </w:pPr>
            <w:r>
              <w:rPr>
                <w:rFonts w:ascii="Calibri" w:eastAsia="Times New Roman" w:hAnsi="Calibri" w:cs="Calibri"/>
                <w:color w:val="000000"/>
              </w:rPr>
              <w:t>665,246.10</w:t>
            </w:r>
          </w:p>
        </w:tc>
        <w:tc>
          <w:tcPr>
            <w:tcW w:w="1329" w:type="dxa"/>
            <w:tcBorders>
              <w:top w:val="nil"/>
              <w:left w:val="nil"/>
              <w:bottom w:val="nil"/>
              <w:right w:val="nil"/>
            </w:tcBorders>
            <w:shd w:val="clear" w:color="auto" w:fill="auto"/>
            <w:vAlign w:val="center"/>
          </w:tcPr>
          <w:p w:rsidR="00846CB5" w:rsidRPr="0050111D" w:rsidRDefault="00846CB5" w:rsidP="00846CB5">
            <w:pPr>
              <w:rPr>
                <w:rFonts w:ascii="Calibri" w:eastAsia="Times New Roman" w:hAnsi="Calibri" w:cs="Calibri"/>
                <w:color w:val="000000"/>
                <w:sz w:val="20"/>
                <w:szCs w:val="20"/>
              </w:rPr>
            </w:pPr>
          </w:p>
        </w:tc>
      </w:tr>
    </w:tbl>
    <w:p w:rsidR="00A62BA3" w:rsidRPr="00A62BA3" w:rsidRDefault="00A62BA3" w:rsidP="00AE02C0">
      <w:pPr>
        <w:rPr>
          <w:rFonts w:ascii="Calibri" w:hAnsi="Calibri"/>
          <w:sz w:val="20"/>
          <w:szCs w:val="20"/>
        </w:rPr>
      </w:pPr>
    </w:p>
    <w:sectPr w:rsidR="00A62BA3" w:rsidRPr="00A62BA3" w:rsidSect="00AE02C0">
      <w:pgSz w:w="16838" w:h="11899" w:orient="landscape"/>
      <w:pgMar w:top="1800" w:right="1440" w:bottom="180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9A7" w:rsidRDefault="000269A7" w:rsidP="00817535">
      <w:r>
        <w:separator/>
      </w:r>
    </w:p>
  </w:endnote>
  <w:endnote w:type="continuationSeparator" w:id="1">
    <w:p w:rsidR="000269A7" w:rsidRDefault="000269A7" w:rsidP="00817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Helvetica-Bold">
    <w:altName w:val="Helvetica"/>
    <w:panose1 w:val="00000000000000000000"/>
    <w:charset w:val="4D"/>
    <w:family w:val="swiss"/>
    <w:notTrueType/>
    <w:pitch w:val="default"/>
    <w:sig w:usb0="00000003" w:usb1="00000000" w:usb2="00000000" w:usb3="00000000" w:csb0="00000001" w:csb1="00000000"/>
  </w:font>
  <w:font w:name="AppleSDGothicNeo-Bold">
    <w:panose1 w:val="00000000000000000000"/>
    <w:charset w:val="4D"/>
    <w:family w:val="roman"/>
    <w:notTrueType/>
    <w:pitch w:val="default"/>
    <w:sig w:usb0="00000003" w:usb1="00000000" w:usb2="00000000" w:usb3="00000000" w:csb0="00000001" w:csb1="00000000"/>
  </w:font>
  <w:font w:name="STIXNonUnicode-Regular">
    <w:altName w:val="STIXNonUnicode"/>
    <w:charset w:val="00"/>
    <w:family w:val="auto"/>
    <w:pitch w:val="variable"/>
    <w:sig w:usb0="00000003" w:usb1="00000000" w:usb2="00000000" w:usb3="00000000" w:csb0="00000001" w:csb1="00000000"/>
  </w:font>
  <w:font w:name="MingLiU_HKSCS">
    <w:altName w:val="Cambria"/>
    <w:charset w:val="88"/>
    <w:family w:val="roman"/>
    <w:pitch w:val="variable"/>
    <w:sig w:usb0="A00002FF" w:usb1="3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Monaco">
    <w:charset w:val="00"/>
    <w:family w:val="auto"/>
    <w:pitch w:val="variable"/>
    <w:sig w:usb0="00000003" w:usb1="00000000" w:usb2="00000000" w:usb3="00000000" w:csb0="00000001" w:csb1="00000000"/>
  </w:font>
  <w:font w:name="LiberationSansNarrow-Bold">
    <w:altName w:val="Cambria"/>
    <w:panose1 w:val="00000000000000000000"/>
    <w:charset w:val="4D"/>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Eras Demi ITC">
    <w:altName w:val="Andale Mono"/>
    <w:panose1 w:val="020B0805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ld">
    <w:altName w:val="Cambria"/>
    <w:panose1 w:val="00000000000000000000"/>
    <w:charset w:val="4D"/>
    <w:family w:val="auto"/>
    <w:notTrueType/>
    <w:pitch w:val="default"/>
    <w:sig w:usb0="00000003" w:usb1="00000000" w:usb2="00000000" w:usb3="00000000" w:csb0="00000001" w:csb1="00000000"/>
  </w:font>
  <w:font w:name="DejaVuSans">
    <w:altName w:val="Cambria"/>
    <w:panose1 w:val="00000000000000000000"/>
    <w:charset w:val="4D"/>
    <w:family w:val="auto"/>
    <w:notTrueType/>
    <w:pitch w:val="default"/>
    <w:sig w:usb0="00000003" w:usb1="00000000" w:usb2="00000000" w:usb3="00000000" w:csb0="00000001" w:csb1="00000000"/>
  </w:font>
  <w:font w:name="TT160t00">
    <w:altName w:val="Cambria"/>
    <w:panose1 w:val="00000000000000000000"/>
    <w:charset w:val="4D"/>
    <w:family w:val="auto"/>
    <w:notTrueType/>
    <w:pitch w:val="default"/>
    <w:sig w:usb0="00000003" w:usb1="00000000" w:usb2="00000000" w:usb3="00000000" w:csb0="00000001" w:csb1="00000000"/>
  </w:font>
  <w:font w:name="+AlineaSansMedium">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68" w:rsidRDefault="00E54C42" w:rsidP="00C365DA">
    <w:pPr>
      <w:pStyle w:val="Footer"/>
      <w:framePr w:wrap="around" w:vAnchor="text" w:hAnchor="margin" w:xAlign="right" w:y="1"/>
      <w:rPr>
        <w:rStyle w:val="PageNumber"/>
        <w:rFonts w:asciiTheme="minorHAnsi" w:eastAsiaTheme="minorEastAsia" w:hAnsiTheme="minorHAnsi" w:cstheme="minorBidi"/>
      </w:rPr>
    </w:pPr>
    <w:r>
      <w:rPr>
        <w:rStyle w:val="PageNumber"/>
      </w:rPr>
      <w:fldChar w:fldCharType="begin"/>
    </w:r>
    <w:r w:rsidR="00E40468">
      <w:rPr>
        <w:rStyle w:val="PageNumber"/>
      </w:rPr>
      <w:instrText xml:space="preserve">PAGE  </w:instrText>
    </w:r>
    <w:r>
      <w:rPr>
        <w:rStyle w:val="PageNumber"/>
      </w:rPr>
      <w:fldChar w:fldCharType="end"/>
    </w:r>
  </w:p>
  <w:p w:rsidR="00E40468" w:rsidRDefault="00E40468" w:rsidP="00C365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68" w:rsidRDefault="00E54C42" w:rsidP="00C365DA">
    <w:pPr>
      <w:pStyle w:val="Footer"/>
      <w:framePr w:wrap="around" w:vAnchor="text" w:hAnchor="margin" w:xAlign="right" w:y="1"/>
      <w:rPr>
        <w:rStyle w:val="PageNumber"/>
        <w:rFonts w:asciiTheme="minorHAnsi" w:eastAsiaTheme="minorEastAsia" w:hAnsiTheme="minorHAnsi" w:cstheme="minorBidi"/>
      </w:rPr>
    </w:pPr>
    <w:r>
      <w:rPr>
        <w:rStyle w:val="PageNumber"/>
      </w:rPr>
      <w:fldChar w:fldCharType="begin"/>
    </w:r>
    <w:r w:rsidR="00E40468">
      <w:rPr>
        <w:rStyle w:val="PageNumber"/>
      </w:rPr>
      <w:instrText xml:space="preserve">PAGE  </w:instrText>
    </w:r>
    <w:r>
      <w:rPr>
        <w:rStyle w:val="PageNumber"/>
      </w:rPr>
      <w:fldChar w:fldCharType="separate"/>
    </w:r>
    <w:r w:rsidR="00BF65AF">
      <w:rPr>
        <w:rStyle w:val="PageNumber"/>
        <w:noProof/>
      </w:rPr>
      <w:t>57</w:t>
    </w:r>
    <w:r>
      <w:rPr>
        <w:rStyle w:val="PageNumber"/>
      </w:rPr>
      <w:fldChar w:fldCharType="end"/>
    </w:r>
  </w:p>
  <w:p w:rsidR="00E40468" w:rsidRDefault="00E40468" w:rsidP="00C365D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68" w:rsidRDefault="00E54C42" w:rsidP="00343B34">
    <w:pPr>
      <w:pStyle w:val="Footer"/>
      <w:framePr w:wrap="around" w:vAnchor="text" w:hAnchor="margin" w:xAlign="right" w:y="1"/>
      <w:rPr>
        <w:rStyle w:val="PageNumber"/>
        <w:rFonts w:asciiTheme="minorHAnsi" w:eastAsiaTheme="minorEastAsia" w:hAnsiTheme="minorHAnsi" w:cstheme="minorBidi"/>
      </w:rPr>
    </w:pPr>
    <w:r>
      <w:rPr>
        <w:rStyle w:val="PageNumber"/>
      </w:rPr>
      <w:fldChar w:fldCharType="begin"/>
    </w:r>
    <w:r w:rsidR="00E40468">
      <w:rPr>
        <w:rStyle w:val="PageNumber"/>
      </w:rPr>
      <w:instrText xml:space="preserve">PAGE  </w:instrText>
    </w:r>
    <w:r>
      <w:rPr>
        <w:rStyle w:val="PageNumber"/>
      </w:rPr>
      <w:fldChar w:fldCharType="end"/>
    </w:r>
  </w:p>
  <w:p w:rsidR="00E40468" w:rsidRDefault="00E40468" w:rsidP="00343B3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68" w:rsidRDefault="00E54C42" w:rsidP="00343B34">
    <w:pPr>
      <w:pStyle w:val="Footer"/>
      <w:framePr w:wrap="around" w:vAnchor="text" w:hAnchor="margin" w:xAlign="right" w:y="1"/>
      <w:rPr>
        <w:rStyle w:val="PageNumber"/>
        <w:rFonts w:asciiTheme="minorHAnsi" w:eastAsiaTheme="minorEastAsia" w:hAnsiTheme="minorHAnsi" w:cstheme="minorBidi"/>
      </w:rPr>
    </w:pPr>
    <w:r>
      <w:rPr>
        <w:rStyle w:val="PageNumber"/>
      </w:rPr>
      <w:fldChar w:fldCharType="begin"/>
    </w:r>
    <w:r w:rsidR="00E40468">
      <w:rPr>
        <w:rStyle w:val="PageNumber"/>
      </w:rPr>
      <w:instrText xml:space="preserve">PAGE  </w:instrText>
    </w:r>
    <w:r>
      <w:rPr>
        <w:rStyle w:val="PageNumber"/>
      </w:rPr>
      <w:fldChar w:fldCharType="separate"/>
    </w:r>
    <w:r w:rsidR="00BF65AF">
      <w:rPr>
        <w:rStyle w:val="PageNumber"/>
        <w:noProof/>
      </w:rPr>
      <w:t>64</w:t>
    </w:r>
    <w:r>
      <w:rPr>
        <w:rStyle w:val="PageNumber"/>
      </w:rPr>
      <w:fldChar w:fldCharType="end"/>
    </w:r>
  </w:p>
  <w:p w:rsidR="00E40468" w:rsidRDefault="00E40468" w:rsidP="00343B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9A7" w:rsidRDefault="000269A7" w:rsidP="00817535">
      <w:r>
        <w:separator/>
      </w:r>
    </w:p>
  </w:footnote>
  <w:footnote w:type="continuationSeparator" w:id="1">
    <w:p w:rsidR="000269A7" w:rsidRDefault="000269A7" w:rsidP="00817535">
      <w:r>
        <w:continuationSeparator/>
      </w:r>
    </w:p>
  </w:footnote>
  <w:footnote w:id="2">
    <w:p w:rsidR="00E40468" w:rsidRPr="0068701B" w:rsidRDefault="00E40468" w:rsidP="003A1F9E">
      <w:pPr>
        <w:pStyle w:val="FootnoteText"/>
        <w:rPr>
          <w:i/>
          <w:sz w:val="18"/>
          <w:szCs w:val="18"/>
        </w:rPr>
      </w:pPr>
      <w:r>
        <w:rPr>
          <w:rStyle w:val="FootnoteReference"/>
        </w:rPr>
        <w:footnoteRef/>
      </w:r>
      <w:r>
        <w:t xml:space="preserve"> </w:t>
      </w:r>
      <w:r w:rsidRPr="0068701B">
        <w:rPr>
          <w:i/>
          <w:sz w:val="18"/>
          <w:szCs w:val="18"/>
        </w:rPr>
        <w:t>Objective (Atlas output) monitored quarterly</w:t>
      </w:r>
      <w:r>
        <w:rPr>
          <w:i/>
          <w:sz w:val="18"/>
          <w:szCs w:val="18"/>
        </w:rPr>
        <w:t xml:space="preserve"> ERBM </w:t>
      </w:r>
      <w:r w:rsidRPr="0068701B">
        <w:rPr>
          <w:i/>
          <w:sz w:val="18"/>
          <w:szCs w:val="18"/>
        </w:rPr>
        <w:t xml:space="preserve"> and annually in APR/PIR</w:t>
      </w:r>
    </w:p>
  </w:footnote>
  <w:footnote w:id="3">
    <w:p w:rsidR="00E40468" w:rsidRPr="00490950" w:rsidRDefault="00E40468" w:rsidP="003A1F9E">
      <w:pPr>
        <w:pStyle w:val="FootnoteText"/>
        <w:rPr>
          <w:rFonts w:asciiTheme="minorHAnsi" w:hAnsiTheme="minorHAnsi"/>
          <w:sz w:val="18"/>
          <w:szCs w:val="18"/>
        </w:rPr>
      </w:pPr>
      <w:r w:rsidRPr="00490950">
        <w:rPr>
          <w:rStyle w:val="FootnoteReference"/>
          <w:rFonts w:asciiTheme="minorHAnsi" w:hAnsiTheme="minorHAnsi"/>
          <w:sz w:val="18"/>
          <w:szCs w:val="18"/>
        </w:rPr>
        <w:footnoteRef/>
      </w:r>
      <w:r w:rsidRPr="00490950">
        <w:rPr>
          <w:rFonts w:asciiTheme="minorHAnsi" w:hAnsiTheme="minorHAnsi"/>
          <w:sz w:val="18"/>
          <w:szCs w:val="18"/>
        </w:rPr>
        <w:t xml:space="preserve"> Sources of Co-financing may include: Bilateral Aid Agency(ies), Foundation, GEF Agency, Local Government, National Government, Civil Society Organization, Other Multi-lateral Agency(ies), Private Sector, Other</w:t>
      </w:r>
    </w:p>
  </w:footnote>
  <w:footnote w:id="4">
    <w:p w:rsidR="00E40468" w:rsidRPr="00490950" w:rsidRDefault="00E40468" w:rsidP="003A1F9E">
      <w:pPr>
        <w:pStyle w:val="FootnoteText"/>
        <w:rPr>
          <w:rFonts w:asciiTheme="minorHAnsi" w:hAnsiTheme="minorHAnsi"/>
          <w:sz w:val="18"/>
          <w:szCs w:val="18"/>
        </w:rPr>
      </w:pPr>
      <w:r w:rsidRPr="00490950">
        <w:rPr>
          <w:rStyle w:val="FootnoteReference"/>
          <w:rFonts w:asciiTheme="minorHAnsi" w:hAnsiTheme="minorHAnsi"/>
          <w:sz w:val="18"/>
          <w:szCs w:val="18"/>
        </w:rPr>
        <w:footnoteRef/>
      </w:r>
      <w:r w:rsidRPr="00490950">
        <w:rPr>
          <w:rFonts w:asciiTheme="minorHAnsi" w:hAnsiTheme="minorHAnsi"/>
          <w:sz w:val="18"/>
          <w:szCs w:val="18"/>
        </w:rPr>
        <w:t xml:space="preserve"> Type of Co-financing may include: Grant, Soft Loan, Hard Loan, Guarantee, In-Kind, Other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1F9"/>
    <w:multiLevelType w:val="hybridMultilevel"/>
    <w:tmpl w:val="3A30D43A"/>
    <w:lvl w:ilvl="0" w:tplc="462A4F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E1EEE"/>
    <w:multiLevelType w:val="hybridMultilevel"/>
    <w:tmpl w:val="8F28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974BB"/>
    <w:multiLevelType w:val="hybridMultilevel"/>
    <w:tmpl w:val="F7F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767CF"/>
    <w:multiLevelType w:val="hybridMultilevel"/>
    <w:tmpl w:val="19E82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F7896"/>
    <w:multiLevelType w:val="hybridMultilevel"/>
    <w:tmpl w:val="E616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2354B"/>
    <w:multiLevelType w:val="hybridMultilevel"/>
    <w:tmpl w:val="8BC6AAEC"/>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4026B"/>
    <w:multiLevelType w:val="hybridMultilevel"/>
    <w:tmpl w:val="DAE8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04EEB"/>
    <w:multiLevelType w:val="hybridMultilevel"/>
    <w:tmpl w:val="CCBCD2C4"/>
    <w:lvl w:ilvl="0" w:tplc="647EC01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32B3D"/>
    <w:multiLevelType w:val="hybridMultilevel"/>
    <w:tmpl w:val="5AD8A088"/>
    <w:lvl w:ilvl="0" w:tplc="A06CDC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63982"/>
    <w:multiLevelType w:val="hybridMultilevel"/>
    <w:tmpl w:val="840C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41A65"/>
    <w:multiLevelType w:val="hybridMultilevel"/>
    <w:tmpl w:val="AC4C625A"/>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5542DE3"/>
    <w:multiLevelType w:val="hybridMultilevel"/>
    <w:tmpl w:val="A696543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Wingdings"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Wingdings"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Wingdings" w:hint="default"/>
      </w:rPr>
    </w:lvl>
    <w:lvl w:ilvl="8" w:tplc="101A0005" w:tentative="1">
      <w:start w:val="1"/>
      <w:numFmt w:val="bullet"/>
      <w:lvlText w:val=""/>
      <w:lvlJc w:val="left"/>
      <w:pPr>
        <w:ind w:left="6480" w:hanging="360"/>
      </w:pPr>
      <w:rPr>
        <w:rFonts w:ascii="Wingdings" w:hAnsi="Wingdings" w:hint="default"/>
      </w:rPr>
    </w:lvl>
  </w:abstractNum>
  <w:abstractNum w:abstractNumId="12">
    <w:nsid w:val="30F31103"/>
    <w:multiLevelType w:val="hybridMultilevel"/>
    <w:tmpl w:val="6C3242AA"/>
    <w:lvl w:ilvl="0" w:tplc="D1EE381A">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24C4826"/>
    <w:multiLevelType w:val="multilevel"/>
    <w:tmpl w:val="277E894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6616DC5"/>
    <w:multiLevelType w:val="hybridMultilevel"/>
    <w:tmpl w:val="3452BE6E"/>
    <w:lvl w:ilvl="0" w:tplc="F9B8A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CC5B16"/>
    <w:multiLevelType w:val="hybridMultilevel"/>
    <w:tmpl w:val="4BDA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77471"/>
    <w:multiLevelType w:val="hybridMultilevel"/>
    <w:tmpl w:val="0588959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7">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085E0F"/>
    <w:multiLevelType w:val="hybridMultilevel"/>
    <w:tmpl w:val="A7D2C3D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50C3E"/>
    <w:multiLevelType w:val="hybridMultilevel"/>
    <w:tmpl w:val="A65A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984C2C"/>
    <w:multiLevelType w:val="hybridMultilevel"/>
    <w:tmpl w:val="06D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5B6494"/>
    <w:multiLevelType w:val="hybridMultilevel"/>
    <w:tmpl w:val="86FCF0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882B02"/>
    <w:multiLevelType w:val="hybridMultilevel"/>
    <w:tmpl w:val="B498BE86"/>
    <w:lvl w:ilvl="0" w:tplc="072A4A80">
      <w:start w:val="4"/>
      <w:numFmt w:val="decimal"/>
      <w:lvlText w:val="%1."/>
      <w:lvlJc w:val="left"/>
      <w:pPr>
        <w:ind w:left="360" w:hanging="360"/>
      </w:pPr>
      <w:rPr>
        <w:rFonts w:hint="default"/>
      </w:rPr>
    </w:lvl>
    <w:lvl w:ilvl="1" w:tplc="428EC340">
      <w:start w:val="1"/>
      <w:numFmt w:val="decimal"/>
      <w:isLgl/>
      <w:lvlText w:val="4. %2"/>
      <w:lvlJc w:val="left"/>
      <w:pPr>
        <w:ind w:left="1440" w:hanging="360"/>
      </w:pPr>
      <w:rPr>
        <w:rFont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52659A"/>
    <w:multiLevelType w:val="hybridMultilevel"/>
    <w:tmpl w:val="463A7B8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36424"/>
    <w:multiLevelType w:val="hybridMultilevel"/>
    <w:tmpl w:val="E752F7AE"/>
    <w:lvl w:ilvl="0" w:tplc="101A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9772FE"/>
    <w:multiLevelType w:val="hybridMultilevel"/>
    <w:tmpl w:val="1290A050"/>
    <w:lvl w:ilvl="0" w:tplc="912A91FA">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071C09"/>
    <w:multiLevelType w:val="hybridMultilevel"/>
    <w:tmpl w:val="A8426B6E"/>
    <w:lvl w:ilvl="0" w:tplc="E1DA0BA6">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3B59DE"/>
    <w:multiLevelType w:val="hybridMultilevel"/>
    <w:tmpl w:val="AEBE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FAF6E06"/>
    <w:multiLevelType w:val="hybridMultilevel"/>
    <w:tmpl w:val="BD642A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4740E4"/>
    <w:multiLevelType w:val="hybridMultilevel"/>
    <w:tmpl w:val="34B8E2B8"/>
    <w:lvl w:ilvl="0" w:tplc="4254DEE2">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1"/>
  </w:num>
  <w:num w:numId="3">
    <w:abstractNumId w:val="11"/>
  </w:num>
  <w:num w:numId="4">
    <w:abstractNumId w:val="26"/>
  </w:num>
  <w:num w:numId="5">
    <w:abstractNumId w:val="9"/>
  </w:num>
  <w:num w:numId="6">
    <w:abstractNumId w:val="25"/>
  </w:num>
  <w:num w:numId="7">
    <w:abstractNumId w:val="1"/>
  </w:num>
  <w:num w:numId="8">
    <w:abstractNumId w:val="29"/>
  </w:num>
  <w:num w:numId="9">
    <w:abstractNumId w:val="4"/>
  </w:num>
  <w:num w:numId="10">
    <w:abstractNumId w:val="10"/>
  </w:num>
  <w:num w:numId="11">
    <w:abstractNumId w:val="14"/>
  </w:num>
  <w:num w:numId="12">
    <w:abstractNumId w:val="30"/>
  </w:num>
  <w:num w:numId="13">
    <w:abstractNumId w:val="18"/>
  </w:num>
  <w:num w:numId="14">
    <w:abstractNumId w:val="12"/>
  </w:num>
  <w:num w:numId="15">
    <w:abstractNumId w:val="33"/>
  </w:num>
  <w:num w:numId="16">
    <w:abstractNumId w:val="27"/>
  </w:num>
  <w:num w:numId="17">
    <w:abstractNumId w:val="16"/>
  </w:num>
  <w:num w:numId="18">
    <w:abstractNumId w:val="22"/>
  </w:num>
  <w:num w:numId="19">
    <w:abstractNumId w:val="23"/>
  </w:num>
  <w:num w:numId="20">
    <w:abstractNumId w:val="21"/>
  </w:num>
  <w:num w:numId="21">
    <w:abstractNumId w:val="0"/>
  </w:num>
  <w:num w:numId="22">
    <w:abstractNumId w:val="24"/>
  </w:num>
  <w:num w:numId="23">
    <w:abstractNumId w:val="32"/>
  </w:num>
  <w:num w:numId="24">
    <w:abstractNumId w:val="17"/>
  </w:num>
  <w:num w:numId="25">
    <w:abstractNumId w:val="19"/>
  </w:num>
  <w:num w:numId="26">
    <w:abstractNumId w:val="20"/>
  </w:num>
  <w:num w:numId="27">
    <w:abstractNumId w:val="6"/>
  </w:num>
  <w:num w:numId="28">
    <w:abstractNumId w:val="13"/>
  </w:num>
  <w:num w:numId="29">
    <w:abstractNumId w:val="3"/>
  </w:num>
  <w:num w:numId="30">
    <w:abstractNumId w:val="8"/>
  </w:num>
  <w:num w:numId="31">
    <w:abstractNumId w:val="15"/>
  </w:num>
  <w:num w:numId="32">
    <w:abstractNumId w:val="7"/>
  </w:num>
  <w:num w:numId="33">
    <w:abstractNumId w:val="28"/>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122"/>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A62BA3"/>
    <w:rsid w:val="000046BE"/>
    <w:rsid w:val="00012C19"/>
    <w:rsid w:val="000269A7"/>
    <w:rsid w:val="00030A01"/>
    <w:rsid w:val="0003728B"/>
    <w:rsid w:val="0004238C"/>
    <w:rsid w:val="00083834"/>
    <w:rsid w:val="00085D77"/>
    <w:rsid w:val="000862F0"/>
    <w:rsid w:val="000926F3"/>
    <w:rsid w:val="00094FB8"/>
    <w:rsid w:val="00095D4D"/>
    <w:rsid w:val="000A7DEA"/>
    <w:rsid w:val="000B79D4"/>
    <w:rsid w:val="000C02C9"/>
    <w:rsid w:val="000C453A"/>
    <w:rsid w:val="000C5292"/>
    <w:rsid w:val="000C68D2"/>
    <w:rsid w:val="000D3F73"/>
    <w:rsid w:val="000E0246"/>
    <w:rsid w:val="000E6CE0"/>
    <w:rsid w:val="000F0868"/>
    <w:rsid w:val="000F1871"/>
    <w:rsid w:val="000F3ADB"/>
    <w:rsid w:val="00104B5F"/>
    <w:rsid w:val="00105186"/>
    <w:rsid w:val="001073A2"/>
    <w:rsid w:val="00112FFC"/>
    <w:rsid w:val="0012320E"/>
    <w:rsid w:val="001234D2"/>
    <w:rsid w:val="00125DBD"/>
    <w:rsid w:val="00130DDC"/>
    <w:rsid w:val="00130FF0"/>
    <w:rsid w:val="00137551"/>
    <w:rsid w:val="00142E3C"/>
    <w:rsid w:val="00144E20"/>
    <w:rsid w:val="00152A8B"/>
    <w:rsid w:val="0016387C"/>
    <w:rsid w:val="0017709E"/>
    <w:rsid w:val="001819BC"/>
    <w:rsid w:val="001918B4"/>
    <w:rsid w:val="00195466"/>
    <w:rsid w:val="001A33EF"/>
    <w:rsid w:val="001A53CF"/>
    <w:rsid w:val="001A6225"/>
    <w:rsid w:val="001B66AC"/>
    <w:rsid w:val="001B67CB"/>
    <w:rsid w:val="001D4308"/>
    <w:rsid w:val="001D7849"/>
    <w:rsid w:val="001E2EF2"/>
    <w:rsid w:val="001E7991"/>
    <w:rsid w:val="001F6009"/>
    <w:rsid w:val="002002EE"/>
    <w:rsid w:val="00203F17"/>
    <w:rsid w:val="00210A35"/>
    <w:rsid w:val="00211466"/>
    <w:rsid w:val="00214A94"/>
    <w:rsid w:val="002306AC"/>
    <w:rsid w:val="00234E8A"/>
    <w:rsid w:val="002435D9"/>
    <w:rsid w:val="00244860"/>
    <w:rsid w:val="00253EE5"/>
    <w:rsid w:val="00253FCA"/>
    <w:rsid w:val="002555C1"/>
    <w:rsid w:val="00255EBE"/>
    <w:rsid w:val="00256876"/>
    <w:rsid w:val="00265063"/>
    <w:rsid w:val="002651E8"/>
    <w:rsid w:val="0027389F"/>
    <w:rsid w:val="002753A5"/>
    <w:rsid w:val="002816F3"/>
    <w:rsid w:val="00281E3C"/>
    <w:rsid w:val="0028351F"/>
    <w:rsid w:val="0029227F"/>
    <w:rsid w:val="002978F3"/>
    <w:rsid w:val="002A1C99"/>
    <w:rsid w:val="002A393F"/>
    <w:rsid w:val="002A46EC"/>
    <w:rsid w:val="002B0C99"/>
    <w:rsid w:val="002B39E6"/>
    <w:rsid w:val="002B58C9"/>
    <w:rsid w:val="002C0403"/>
    <w:rsid w:val="002C0EF3"/>
    <w:rsid w:val="002C1646"/>
    <w:rsid w:val="002C54F7"/>
    <w:rsid w:val="002C7F0D"/>
    <w:rsid w:val="002D0C40"/>
    <w:rsid w:val="002D74AF"/>
    <w:rsid w:val="002E394A"/>
    <w:rsid w:val="002E3AC6"/>
    <w:rsid w:val="002F0546"/>
    <w:rsid w:val="002F0615"/>
    <w:rsid w:val="002F1B87"/>
    <w:rsid w:val="002F3AD1"/>
    <w:rsid w:val="002F61C4"/>
    <w:rsid w:val="002F68BE"/>
    <w:rsid w:val="003000CC"/>
    <w:rsid w:val="00300963"/>
    <w:rsid w:val="0030389E"/>
    <w:rsid w:val="00303FDB"/>
    <w:rsid w:val="003222F4"/>
    <w:rsid w:val="003261B8"/>
    <w:rsid w:val="00332C06"/>
    <w:rsid w:val="00343245"/>
    <w:rsid w:val="00343B34"/>
    <w:rsid w:val="003524A6"/>
    <w:rsid w:val="00353930"/>
    <w:rsid w:val="00357B1D"/>
    <w:rsid w:val="003703DD"/>
    <w:rsid w:val="00374466"/>
    <w:rsid w:val="00377D69"/>
    <w:rsid w:val="00380976"/>
    <w:rsid w:val="00391C3B"/>
    <w:rsid w:val="00393280"/>
    <w:rsid w:val="003A1F9E"/>
    <w:rsid w:val="003A5C6D"/>
    <w:rsid w:val="003A7003"/>
    <w:rsid w:val="003B59FD"/>
    <w:rsid w:val="003B6541"/>
    <w:rsid w:val="003B6D5D"/>
    <w:rsid w:val="003B734F"/>
    <w:rsid w:val="003C30AC"/>
    <w:rsid w:val="003D081F"/>
    <w:rsid w:val="003D153C"/>
    <w:rsid w:val="003D478D"/>
    <w:rsid w:val="003D5A21"/>
    <w:rsid w:val="003D7B9C"/>
    <w:rsid w:val="003E0222"/>
    <w:rsid w:val="003E2550"/>
    <w:rsid w:val="003F6DA1"/>
    <w:rsid w:val="00402250"/>
    <w:rsid w:val="00402520"/>
    <w:rsid w:val="0041773B"/>
    <w:rsid w:val="0042155D"/>
    <w:rsid w:val="00424D7F"/>
    <w:rsid w:val="004356DE"/>
    <w:rsid w:val="004369E8"/>
    <w:rsid w:val="00447DB1"/>
    <w:rsid w:val="00466420"/>
    <w:rsid w:val="00467C5D"/>
    <w:rsid w:val="00480452"/>
    <w:rsid w:val="00487BD7"/>
    <w:rsid w:val="004B2733"/>
    <w:rsid w:val="004B2A4A"/>
    <w:rsid w:val="004B56E8"/>
    <w:rsid w:val="004B7F95"/>
    <w:rsid w:val="004C2191"/>
    <w:rsid w:val="004C5CBF"/>
    <w:rsid w:val="004E4934"/>
    <w:rsid w:val="0050653E"/>
    <w:rsid w:val="00507557"/>
    <w:rsid w:val="005208EF"/>
    <w:rsid w:val="005355F6"/>
    <w:rsid w:val="00542C9A"/>
    <w:rsid w:val="00544020"/>
    <w:rsid w:val="00546205"/>
    <w:rsid w:val="00560C93"/>
    <w:rsid w:val="005649D7"/>
    <w:rsid w:val="00566938"/>
    <w:rsid w:val="005769C9"/>
    <w:rsid w:val="00576DED"/>
    <w:rsid w:val="005856D4"/>
    <w:rsid w:val="005917B6"/>
    <w:rsid w:val="00595294"/>
    <w:rsid w:val="005A4F1E"/>
    <w:rsid w:val="005B2806"/>
    <w:rsid w:val="005C6312"/>
    <w:rsid w:val="005C6B34"/>
    <w:rsid w:val="005C7AE2"/>
    <w:rsid w:val="005D2816"/>
    <w:rsid w:val="005D7E1F"/>
    <w:rsid w:val="005E3584"/>
    <w:rsid w:val="005E40CA"/>
    <w:rsid w:val="005F01DD"/>
    <w:rsid w:val="006024FD"/>
    <w:rsid w:val="00604B53"/>
    <w:rsid w:val="006071AA"/>
    <w:rsid w:val="0062735D"/>
    <w:rsid w:val="006304B1"/>
    <w:rsid w:val="00635E83"/>
    <w:rsid w:val="00640EA2"/>
    <w:rsid w:val="00646546"/>
    <w:rsid w:val="00650AD3"/>
    <w:rsid w:val="00662AAC"/>
    <w:rsid w:val="00665226"/>
    <w:rsid w:val="0066575D"/>
    <w:rsid w:val="006665D7"/>
    <w:rsid w:val="00670B47"/>
    <w:rsid w:val="00674395"/>
    <w:rsid w:val="0068042A"/>
    <w:rsid w:val="006846F3"/>
    <w:rsid w:val="006848D6"/>
    <w:rsid w:val="00690693"/>
    <w:rsid w:val="006953D5"/>
    <w:rsid w:val="00697249"/>
    <w:rsid w:val="006A5CAC"/>
    <w:rsid w:val="006B2F6B"/>
    <w:rsid w:val="006C3A54"/>
    <w:rsid w:val="006D21C4"/>
    <w:rsid w:val="006D6C7B"/>
    <w:rsid w:val="006E47DA"/>
    <w:rsid w:val="006E5AF6"/>
    <w:rsid w:val="006F08DA"/>
    <w:rsid w:val="006F2619"/>
    <w:rsid w:val="00710717"/>
    <w:rsid w:val="00726E39"/>
    <w:rsid w:val="007270EC"/>
    <w:rsid w:val="00741257"/>
    <w:rsid w:val="00752814"/>
    <w:rsid w:val="0076565B"/>
    <w:rsid w:val="0077456C"/>
    <w:rsid w:val="00777B1E"/>
    <w:rsid w:val="00790763"/>
    <w:rsid w:val="00791020"/>
    <w:rsid w:val="00791269"/>
    <w:rsid w:val="00793DB4"/>
    <w:rsid w:val="007940B0"/>
    <w:rsid w:val="00795420"/>
    <w:rsid w:val="007A32E6"/>
    <w:rsid w:val="007A604B"/>
    <w:rsid w:val="007B3D1D"/>
    <w:rsid w:val="007B6A2F"/>
    <w:rsid w:val="007C1FCD"/>
    <w:rsid w:val="007C3D43"/>
    <w:rsid w:val="007C6FB9"/>
    <w:rsid w:val="007D4E00"/>
    <w:rsid w:val="007D673B"/>
    <w:rsid w:val="007E6395"/>
    <w:rsid w:val="007E6D1A"/>
    <w:rsid w:val="00804D64"/>
    <w:rsid w:val="00817535"/>
    <w:rsid w:val="00826EC6"/>
    <w:rsid w:val="00827F81"/>
    <w:rsid w:val="008302B6"/>
    <w:rsid w:val="008334FA"/>
    <w:rsid w:val="008357BC"/>
    <w:rsid w:val="00846CB5"/>
    <w:rsid w:val="008579B7"/>
    <w:rsid w:val="008620DC"/>
    <w:rsid w:val="00864BF9"/>
    <w:rsid w:val="00876208"/>
    <w:rsid w:val="00892CE3"/>
    <w:rsid w:val="008A78DD"/>
    <w:rsid w:val="008B1BA3"/>
    <w:rsid w:val="008B3BBE"/>
    <w:rsid w:val="008B49EA"/>
    <w:rsid w:val="008D5BF4"/>
    <w:rsid w:val="008D6D45"/>
    <w:rsid w:val="008E01CE"/>
    <w:rsid w:val="008E40BC"/>
    <w:rsid w:val="008E4794"/>
    <w:rsid w:val="008E6CE2"/>
    <w:rsid w:val="008E7076"/>
    <w:rsid w:val="009007D5"/>
    <w:rsid w:val="009025C2"/>
    <w:rsid w:val="009138A4"/>
    <w:rsid w:val="00913FEC"/>
    <w:rsid w:val="00915D87"/>
    <w:rsid w:val="0093052E"/>
    <w:rsid w:val="009503B0"/>
    <w:rsid w:val="009641A9"/>
    <w:rsid w:val="00967F86"/>
    <w:rsid w:val="0097225F"/>
    <w:rsid w:val="00973470"/>
    <w:rsid w:val="00975385"/>
    <w:rsid w:val="00996564"/>
    <w:rsid w:val="009C0219"/>
    <w:rsid w:val="009C025A"/>
    <w:rsid w:val="009C7075"/>
    <w:rsid w:val="009E0EC3"/>
    <w:rsid w:val="009F253D"/>
    <w:rsid w:val="009F534A"/>
    <w:rsid w:val="009F5B9F"/>
    <w:rsid w:val="00A02D8F"/>
    <w:rsid w:val="00A07842"/>
    <w:rsid w:val="00A20E1B"/>
    <w:rsid w:val="00A30025"/>
    <w:rsid w:val="00A30282"/>
    <w:rsid w:val="00A3100F"/>
    <w:rsid w:val="00A34504"/>
    <w:rsid w:val="00A34E88"/>
    <w:rsid w:val="00A34F9A"/>
    <w:rsid w:val="00A351DE"/>
    <w:rsid w:val="00A371EE"/>
    <w:rsid w:val="00A37873"/>
    <w:rsid w:val="00A46740"/>
    <w:rsid w:val="00A52D81"/>
    <w:rsid w:val="00A56586"/>
    <w:rsid w:val="00A571F0"/>
    <w:rsid w:val="00A619DB"/>
    <w:rsid w:val="00A62BA3"/>
    <w:rsid w:val="00A72733"/>
    <w:rsid w:val="00A800FD"/>
    <w:rsid w:val="00A839DC"/>
    <w:rsid w:val="00A83EFE"/>
    <w:rsid w:val="00A901D6"/>
    <w:rsid w:val="00A91115"/>
    <w:rsid w:val="00A9217D"/>
    <w:rsid w:val="00AC1729"/>
    <w:rsid w:val="00AC31C2"/>
    <w:rsid w:val="00AC341B"/>
    <w:rsid w:val="00AD2968"/>
    <w:rsid w:val="00AE02C0"/>
    <w:rsid w:val="00AE3C26"/>
    <w:rsid w:val="00AE51F2"/>
    <w:rsid w:val="00AE7DB4"/>
    <w:rsid w:val="00AF030E"/>
    <w:rsid w:val="00AF0EA9"/>
    <w:rsid w:val="00AF5AC7"/>
    <w:rsid w:val="00AF7AD7"/>
    <w:rsid w:val="00B013FF"/>
    <w:rsid w:val="00B1384C"/>
    <w:rsid w:val="00B33785"/>
    <w:rsid w:val="00B35991"/>
    <w:rsid w:val="00B372D6"/>
    <w:rsid w:val="00B40169"/>
    <w:rsid w:val="00B4284A"/>
    <w:rsid w:val="00B52A70"/>
    <w:rsid w:val="00B57AB8"/>
    <w:rsid w:val="00B624E6"/>
    <w:rsid w:val="00B70C05"/>
    <w:rsid w:val="00B71740"/>
    <w:rsid w:val="00B742F7"/>
    <w:rsid w:val="00B84F2D"/>
    <w:rsid w:val="00B86387"/>
    <w:rsid w:val="00B91C96"/>
    <w:rsid w:val="00BA01C8"/>
    <w:rsid w:val="00BB2C3A"/>
    <w:rsid w:val="00BB4DE0"/>
    <w:rsid w:val="00BB5B23"/>
    <w:rsid w:val="00BC1442"/>
    <w:rsid w:val="00BC68BE"/>
    <w:rsid w:val="00BD1886"/>
    <w:rsid w:val="00BE0420"/>
    <w:rsid w:val="00BF1A24"/>
    <w:rsid w:val="00BF2B86"/>
    <w:rsid w:val="00BF5AA4"/>
    <w:rsid w:val="00BF65AF"/>
    <w:rsid w:val="00BF7F50"/>
    <w:rsid w:val="00C0785B"/>
    <w:rsid w:val="00C11A7D"/>
    <w:rsid w:val="00C1371D"/>
    <w:rsid w:val="00C14405"/>
    <w:rsid w:val="00C162FE"/>
    <w:rsid w:val="00C21B1D"/>
    <w:rsid w:val="00C2445A"/>
    <w:rsid w:val="00C31775"/>
    <w:rsid w:val="00C33C73"/>
    <w:rsid w:val="00C344DA"/>
    <w:rsid w:val="00C365DA"/>
    <w:rsid w:val="00C37107"/>
    <w:rsid w:val="00C50109"/>
    <w:rsid w:val="00C62733"/>
    <w:rsid w:val="00C63681"/>
    <w:rsid w:val="00C70CD0"/>
    <w:rsid w:val="00C712AA"/>
    <w:rsid w:val="00C74056"/>
    <w:rsid w:val="00C91438"/>
    <w:rsid w:val="00C92AF3"/>
    <w:rsid w:val="00C958D1"/>
    <w:rsid w:val="00CB4F15"/>
    <w:rsid w:val="00CC446C"/>
    <w:rsid w:val="00CD444F"/>
    <w:rsid w:val="00CD53AC"/>
    <w:rsid w:val="00CE03CA"/>
    <w:rsid w:val="00CF46A2"/>
    <w:rsid w:val="00D00478"/>
    <w:rsid w:val="00D1082E"/>
    <w:rsid w:val="00D22277"/>
    <w:rsid w:val="00D315E5"/>
    <w:rsid w:val="00D404B9"/>
    <w:rsid w:val="00D53DD7"/>
    <w:rsid w:val="00D53E04"/>
    <w:rsid w:val="00D60D7E"/>
    <w:rsid w:val="00D758C5"/>
    <w:rsid w:val="00D7736A"/>
    <w:rsid w:val="00D8280D"/>
    <w:rsid w:val="00D90CE0"/>
    <w:rsid w:val="00D94208"/>
    <w:rsid w:val="00D94AC6"/>
    <w:rsid w:val="00D96CC7"/>
    <w:rsid w:val="00DB0269"/>
    <w:rsid w:val="00DB03B2"/>
    <w:rsid w:val="00DB28F5"/>
    <w:rsid w:val="00DB6395"/>
    <w:rsid w:val="00DC023F"/>
    <w:rsid w:val="00DD1968"/>
    <w:rsid w:val="00DD329C"/>
    <w:rsid w:val="00DD7DB1"/>
    <w:rsid w:val="00DE49B0"/>
    <w:rsid w:val="00DF1186"/>
    <w:rsid w:val="00DF16DC"/>
    <w:rsid w:val="00DF5225"/>
    <w:rsid w:val="00E027DC"/>
    <w:rsid w:val="00E1779E"/>
    <w:rsid w:val="00E20610"/>
    <w:rsid w:val="00E20EAB"/>
    <w:rsid w:val="00E27B7B"/>
    <w:rsid w:val="00E34BB8"/>
    <w:rsid w:val="00E36939"/>
    <w:rsid w:val="00E36E88"/>
    <w:rsid w:val="00E40468"/>
    <w:rsid w:val="00E41B94"/>
    <w:rsid w:val="00E423A7"/>
    <w:rsid w:val="00E443AC"/>
    <w:rsid w:val="00E45B39"/>
    <w:rsid w:val="00E50DC8"/>
    <w:rsid w:val="00E50DD3"/>
    <w:rsid w:val="00E54C42"/>
    <w:rsid w:val="00E56FB2"/>
    <w:rsid w:val="00E60D28"/>
    <w:rsid w:val="00E76CAF"/>
    <w:rsid w:val="00E83D23"/>
    <w:rsid w:val="00E8498A"/>
    <w:rsid w:val="00E86600"/>
    <w:rsid w:val="00E87C62"/>
    <w:rsid w:val="00E9141B"/>
    <w:rsid w:val="00E91DE8"/>
    <w:rsid w:val="00E93D13"/>
    <w:rsid w:val="00E94090"/>
    <w:rsid w:val="00EA0598"/>
    <w:rsid w:val="00EA439C"/>
    <w:rsid w:val="00EA5EFB"/>
    <w:rsid w:val="00EC35AF"/>
    <w:rsid w:val="00EC7672"/>
    <w:rsid w:val="00EE1B50"/>
    <w:rsid w:val="00EE2D74"/>
    <w:rsid w:val="00EE7CDE"/>
    <w:rsid w:val="00EF1A15"/>
    <w:rsid w:val="00EF27E0"/>
    <w:rsid w:val="00EF327C"/>
    <w:rsid w:val="00EF49EF"/>
    <w:rsid w:val="00F00E86"/>
    <w:rsid w:val="00F105C3"/>
    <w:rsid w:val="00F13ADE"/>
    <w:rsid w:val="00F1401A"/>
    <w:rsid w:val="00F225FD"/>
    <w:rsid w:val="00F27A66"/>
    <w:rsid w:val="00F3039F"/>
    <w:rsid w:val="00F30F4E"/>
    <w:rsid w:val="00F422FD"/>
    <w:rsid w:val="00F43AF5"/>
    <w:rsid w:val="00F6432B"/>
    <w:rsid w:val="00F706C7"/>
    <w:rsid w:val="00F72D94"/>
    <w:rsid w:val="00F75296"/>
    <w:rsid w:val="00F82AE7"/>
    <w:rsid w:val="00F8441C"/>
    <w:rsid w:val="00F9478D"/>
    <w:rsid w:val="00FA54BD"/>
    <w:rsid w:val="00FA6EBA"/>
    <w:rsid w:val="00FB440F"/>
    <w:rsid w:val="00FB6D3C"/>
    <w:rsid w:val="00FC4CAD"/>
    <w:rsid w:val="00FD0307"/>
    <w:rsid w:val="00FD71CD"/>
    <w:rsid w:val="00FE040F"/>
    <w:rsid w:val="00FF105F"/>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4A"/>
    <w:rPr>
      <w:rFonts w:eastAsiaTheme="minorEastAsia"/>
    </w:rPr>
  </w:style>
  <w:style w:type="paragraph" w:styleId="Heading1">
    <w:name w:val="heading 1"/>
    <w:basedOn w:val="Normal"/>
    <w:next w:val="Normal"/>
    <w:link w:val="Heading1Char"/>
    <w:uiPriority w:val="9"/>
    <w:qFormat/>
    <w:rsid w:val="003A1F9E"/>
    <w:pPr>
      <w:keepNext/>
      <w:spacing w:before="240" w:after="60"/>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A1F9E"/>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3A1F9E"/>
    <w:pPr>
      <w:keepNext/>
      <w:spacing w:after="240"/>
      <w:jc w:val="both"/>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3A1F9E"/>
    <w:pPr>
      <w:keepNext/>
      <w:spacing w:before="240" w:after="60"/>
      <w:outlineLvl w:val="3"/>
    </w:pPr>
    <w:rPr>
      <w:rFonts w:ascii="Times New Roman" w:eastAsia="Times New Roman" w:hAnsi="Times New Roman" w:cs="Times New Roman"/>
      <w:b/>
      <w:bCs/>
      <w:sz w:val="28"/>
      <w:szCs w:val="28"/>
    </w:rPr>
  </w:style>
  <w:style w:type="paragraph" w:styleId="Heading8">
    <w:name w:val="heading 8"/>
    <w:basedOn w:val="Normal"/>
    <w:next w:val="Normal"/>
    <w:link w:val="Heading8Char"/>
    <w:qFormat/>
    <w:rsid w:val="00C365DA"/>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semiHidden/>
    <w:unhideWhenUsed/>
    <w:qFormat/>
    <w:rsid w:val="003A1F9E"/>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01BE"/>
    <w:rPr>
      <w:rFonts w:ascii="Lucida Grande" w:hAnsi="Lucida Grande"/>
      <w:sz w:val="18"/>
      <w:szCs w:val="18"/>
    </w:rPr>
  </w:style>
  <w:style w:type="character" w:customStyle="1" w:styleId="BalloonTextChar">
    <w:name w:val="Balloon Text Char"/>
    <w:basedOn w:val="DefaultParagraphFont"/>
    <w:link w:val="BalloonText"/>
    <w:uiPriority w:val="99"/>
    <w:semiHidden/>
    <w:rsid w:val="00C370EC"/>
    <w:rPr>
      <w:rFonts w:ascii="Lucida Grande" w:hAnsi="Lucida Grande"/>
      <w:sz w:val="18"/>
      <w:szCs w:val="18"/>
    </w:rPr>
  </w:style>
  <w:style w:type="character" w:customStyle="1" w:styleId="BalloonTextChar0">
    <w:name w:val="Balloon Text Char"/>
    <w:basedOn w:val="DefaultParagraphFont"/>
    <w:link w:val="BalloonText"/>
    <w:uiPriority w:val="99"/>
    <w:semiHidden/>
    <w:rsid w:val="00D80040"/>
    <w:rPr>
      <w:rFonts w:ascii="Lucida Grande" w:hAnsi="Lucida Grande"/>
      <w:sz w:val="18"/>
      <w:szCs w:val="18"/>
    </w:rPr>
  </w:style>
  <w:style w:type="character" w:customStyle="1" w:styleId="BalloonTextChar2">
    <w:name w:val="Balloon Text Char"/>
    <w:basedOn w:val="DefaultParagraphFont"/>
    <w:link w:val="BalloonText"/>
    <w:uiPriority w:val="99"/>
    <w:semiHidden/>
    <w:rsid w:val="00D80040"/>
    <w:rPr>
      <w:rFonts w:ascii="Lucida Grande" w:hAnsi="Lucida Grande"/>
      <w:sz w:val="18"/>
      <w:szCs w:val="18"/>
    </w:rPr>
  </w:style>
  <w:style w:type="character" w:customStyle="1" w:styleId="BalloonTextChar3">
    <w:name w:val="Balloon Text Char"/>
    <w:basedOn w:val="DefaultParagraphFont"/>
    <w:link w:val="BalloonText"/>
    <w:uiPriority w:val="99"/>
    <w:semiHidden/>
    <w:rsid w:val="001168C6"/>
    <w:rPr>
      <w:rFonts w:ascii="Lucida Grande" w:hAnsi="Lucida Grande"/>
      <w:sz w:val="18"/>
      <w:szCs w:val="18"/>
    </w:rPr>
  </w:style>
  <w:style w:type="character" w:customStyle="1" w:styleId="Heading1Char">
    <w:name w:val="Heading 1 Char"/>
    <w:basedOn w:val="DefaultParagraphFont"/>
    <w:link w:val="Heading1"/>
    <w:uiPriority w:val="9"/>
    <w:rsid w:val="003A1F9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A1F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1F9E"/>
    <w:rPr>
      <w:rFonts w:ascii="Cambria" w:eastAsia="Times New Roman" w:hAnsi="Cambria" w:cs="Times New Roman"/>
      <w:b/>
      <w:bCs/>
      <w:sz w:val="26"/>
      <w:szCs w:val="26"/>
    </w:rPr>
  </w:style>
  <w:style w:type="character" w:customStyle="1" w:styleId="Heading4Char">
    <w:name w:val="Heading 4 Char"/>
    <w:basedOn w:val="DefaultParagraphFont"/>
    <w:link w:val="Heading4"/>
    <w:rsid w:val="003A1F9E"/>
    <w:rPr>
      <w:rFonts w:ascii="Times New Roman" w:eastAsia="Times New Roman" w:hAnsi="Times New Roman" w:cs="Times New Roman"/>
      <w:b/>
      <w:bCs/>
      <w:sz w:val="28"/>
      <w:szCs w:val="28"/>
    </w:rPr>
  </w:style>
  <w:style w:type="character" w:customStyle="1" w:styleId="BalloonTextChar1">
    <w:name w:val="Balloon Text Char1"/>
    <w:basedOn w:val="DefaultParagraphFont"/>
    <w:link w:val="BalloonText"/>
    <w:uiPriority w:val="99"/>
    <w:semiHidden/>
    <w:rsid w:val="00B701BE"/>
    <w:rPr>
      <w:rFonts w:ascii="Lucida Grande" w:hAnsi="Lucida Grande"/>
      <w:sz w:val="18"/>
      <w:szCs w:val="18"/>
    </w:rPr>
  </w:style>
  <w:style w:type="character" w:customStyle="1" w:styleId="BalloonTextChar4">
    <w:name w:val="Balloon Text Char"/>
    <w:basedOn w:val="DefaultParagraphFont"/>
    <w:link w:val="BalloonText"/>
    <w:uiPriority w:val="99"/>
    <w:semiHidden/>
    <w:rsid w:val="005B0626"/>
    <w:rPr>
      <w:rFonts w:ascii="Lucida Grande" w:hAnsi="Lucida Grande"/>
      <w:sz w:val="18"/>
      <w:szCs w:val="18"/>
    </w:rPr>
  </w:style>
  <w:style w:type="character" w:customStyle="1" w:styleId="BalloonTextChar5">
    <w:name w:val="Balloon Text Char"/>
    <w:basedOn w:val="DefaultParagraphFont"/>
    <w:link w:val="BalloonText"/>
    <w:uiPriority w:val="99"/>
    <w:semiHidden/>
    <w:rsid w:val="00C452F9"/>
    <w:rPr>
      <w:rFonts w:ascii="Lucida Grande" w:hAnsi="Lucida Grande"/>
      <w:sz w:val="18"/>
      <w:szCs w:val="18"/>
    </w:rPr>
  </w:style>
  <w:style w:type="paragraph" w:styleId="ListParagraph">
    <w:name w:val="List Paragraph"/>
    <w:basedOn w:val="Normal"/>
    <w:link w:val="ListParagraphChar"/>
    <w:uiPriority w:val="34"/>
    <w:qFormat/>
    <w:rsid w:val="00A62BA3"/>
    <w:pPr>
      <w:spacing w:before="120"/>
      <w:ind w:left="720"/>
      <w:contextualSpacing/>
      <w:jc w:val="both"/>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083834"/>
    <w:rPr>
      <w:rFonts w:ascii="Times New Roman" w:eastAsia="Times New Roman" w:hAnsi="Times New Roman" w:cs="Times New Roman"/>
    </w:rPr>
  </w:style>
  <w:style w:type="paragraph" w:styleId="NormalWeb">
    <w:name w:val="Normal (Web)"/>
    <w:aliases w:val=" webb,webb"/>
    <w:basedOn w:val="Normal"/>
    <w:uiPriority w:val="99"/>
    <w:rsid w:val="00973470"/>
    <w:pPr>
      <w:spacing w:beforeLines="1" w:afterLines="1"/>
    </w:pPr>
    <w:rPr>
      <w:rFonts w:ascii="Times" w:eastAsia="Times New Roman" w:hAnsi="Times" w:cs="Times New Roman"/>
      <w:sz w:val="20"/>
      <w:szCs w:val="20"/>
    </w:rPr>
  </w:style>
  <w:style w:type="paragraph" w:styleId="Footer">
    <w:name w:val="footer"/>
    <w:basedOn w:val="Normal"/>
    <w:link w:val="FooterChar"/>
    <w:uiPriority w:val="99"/>
    <w:unhideWhenUsed/>
    <w:rsid w:val="00343B34"/>
    <w:pPr>
      <w:tabs>
        <w:tab w:val="center" w:pos="4320"/>
        <w:tab w:val="right" w:pos="8640"/>
      </w:tabs>
      <w:jc w:val="both"/>
    </w:pPr>
    <w:rPr>
      <w:rFonts w:ascii="Times New Roman" w:eastAsia="Times New Roman" w:hAnsi="Times New Roman" w:cs="Times New Roman"/>
    </w:rPr>
  </w:style>
  <w:style w:type="character" w:customStyle="1" w:styleId="FooterChar">
    <w:name w:val="Footer Char"/>
    <w:basedOn w:val="DefaultParagraphFont"/>
    <w:link w:val="Footer"/>
    <w:uiPriority w:val="99"/>
    <w:rsid w:val="00343B34"/>
    <w:rPr>
      <w:rFonts w:ascii="Times New Roman" w:eastAsia="Times New Roman" w:hAnsi="Times New Roman" w:cs="Times New Roman"/>
    </w:rPr>
  </w:style>
  <w:style w:type="character" w:styleId="PageNumber">
    <w:name w:val="page number"/>
    <w:basedOn w:val="DefaultParagraphFont"/>
    <w:uiPriority w:val="99"/>
    <w:unhideWhenUsed/>
    <w:rsid w:val="00343B34"/>
  </w:style>
  <w:style w:type="paragraph" w:customStyle="1" w:styleId="a">
    <w:name w:val="Абзац списка"/>
    <w:basedOn w:val="Normal"/>
    <w:uiPriority w:val="34"/>
    <w:qFormat/>
    <w:rsid w:val="00083834"/>
    <w:pPr>
      <w:spacing w:after="200" w:line="276" w:lineRule="auto"/>
      <w:ind w:left="720"/>
      <w:contextualSpacing/>
    </w:pPr>
    <w:rPr>
      <w:rFonts w:ascii="Calibri" w:eastAsia="Cambria" w:hAnsi="Calibri" w:cs="Times New Roman"/>
      <w:sz w:val="22"/>
      <w:szCs w:val="22"/>
    </w:rPr>
  </w:style>
  <w:style w:type="paragraph" w:customStyle="1" w:styleId="Default">
    <w:name w:val="Default"/>
    <w:rsid w:val="00380976"/>
    <w:pPr>
      <w:widowControl w:val="0"/>
      <w:autoSpaceDE w:val="0"/>
      <w:autoSpaceDN w:val="0"/>
      <w:adjustRightInd w:val="0"/>
    </w:pPr>
    <w:rPr>
      <w:rFonts w:ascii="Calibri" w:eastAsia="Cambria" w:hAnsi="Calibri" w:cs="Calibri"/>
      <w:color w:val="000000"/>
    </w:rPr>
  </w:style>
  <w:style w:type="table" w:styleId="TableGrid">
    <w:name w:val="Table Grid"/>
    <w:basedOn w:val="TableNormal"/>
    <w:uiPriority w:val="59"/>
    <w:rsid w:val="00560C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rsid w:val="00AF7AD7"/>
    <w:pPr>
      <w:overflowPunct w:val="0"/>
      <w:autoSpaceDE w:val="0"/>
      <w:autoSpaceDN w:val="0"/>
      <w:adjustRightInd w:val="0"/>
      <w:spacing w:after="120"/>
      <w:ind w:left="720"/>
      <w:jc w:val="both"/>
      <w:textAlignment w:val="baseline"/>
    </w:pPr>
    <w:rPr>
      <w:rFonts w:ascii="Times New Roman" w:eastAsia="Times New Roman" w:hAnsi="Times New Roman" w:cs="Times New Roman"/>
      <w:b/>
      <w:color w:val="000000"/>
    </w:rPr>
  </w:style>
  <w:style w:type="character" w:customStyle="1" w:styleId="Heading9Char">
    <w:name w:val="Heading 9 Char"/>
    <w:basedOn w:val="DefaultParagraphFont"/>
    <w:link w:val="Heading9"/>
    <w:semiHidden/>
    <w:rsid w:val="003A1F9E"/>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3A1F9E"/>
    <w:pPr>
      <w:spacing w:before="120" w:after="12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3A1F9E"/>
    <w:rPr>
      <w:rFonts w:ascii="Times New Roman" w:eastAsia="Times New Roman" w:hAnsi="Times New Roman" w:cs="Times New Roman"/>
    </w:rPr>
  </w:style>
  <w:style w:type="paragraph" w:styleId="BodyTextIndent">
    <w:name w:val="Body Text Indent"/>
    <w:basedOn w:val="Normal"/>
    <w:link w:val="BodyTextIndentChar"/>
    <w:uiPriority w:val="99"/>
    <w:rsid w:val="003A1F9E"/>
    <w:pPr>
      <w:spacing w:before="120" w:after="120"/>
      <w:ind w:left="3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3A1F9E"/>
    <w:rPr>
      <w:rFonts w:ascii="Times New Roman" w:eastAsia="Times New Roman" w:hAnsi="Times New Roman" w:cs="Times New Roman"/>
    </w:rPr>
  </w:style>
  <w:style w:type="paragraph" w:styleId="BodyText2">
    <w:name w:val="Body Text 2"/>
    <w:basedOn w:val="Normal"/>
    <w:link w:val="BodyText2Char"/>
    <w:uiPriority w:val="99"/>
    <w:rsid w:val="003A1F9E"/>
    <w:pPr>
      <w:spacing w:before="120" w:after="120" w:line="48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3A1F9E"/>
    <w:rPr>
      <w:rFonts w:ascii="Times New Roman" w:eastAsia="Times New Roman" w:hAnsi="Times New Roman" w:cs="Times New Roman"/>
    </w:rPr>
  </w:style>
  <w:style w:type="paragraph" w:styleId="BodyText3">
    <w:name w:val="Body Text 3"/>
    <w:basedOn w:val="Normal"/>
    <w:link w:val="BodyText3Char"/>
    <w:uiPriority w:val="99"/>
    <w:rsid w:val="003A1F9E"/>
    <w:pPr>
      <w:spacing w:before="120" w:after="120"/>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3A1F9E"/>
    <w:rPr>
      <w:rFonts w:ascii="Times New Roman" w:eastAsia="Times New Roman" w:hAnsi="Times New Roman" w:cs="Times New Roman"/>
      <w:sz w:val="16"/>
      <w:szCs w:val="16"/>
    </w:rPr>
  </w:style>
  <w:style w:type="paragraph" w:styleId="Header">
    <w:name w:val="header"/>
    <w:basedOn w:val="Normal"/>
    <w:link w:val="HeaderChar"/>
    <w:uiPriority w:val="99"/>
    <w:rsid w:val="003A1F9E"/>
    <w:pPr>
      <w:tabs>
        <w:tab w:val="center" w:pos="4320"/>
        <w:tab w:val="right" w:pos="8640"/>
      </w:tabs>
      <w:spacing w:before="120"/>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3A1F9E"/>
    <w:rPr>
      <w:rFonts w:ascii="Times New Roman" w:eastAsia="Times New Roman" w:hAnsi="Times New Roman" w:cs="Times New Roman"/>
    </w:rPr>
  </w:style>
  <w:style w:type="character" w:styleId="FootnoteReference">
    <w:name w:val="footnote reference"/>
    <w:aliases w:val="16 Point,Superscript 6 Point,Superscript 6 Point + 11 pt,ftref,fr,Footnote Ref in FtNote"/>
    <w:rsid w:val="003A1F9E"/>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3A1F9E"/>
    <w:pPr>
      <w:spacing w:before="120"/>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3A1F9E"/>
    <w:rPr>
      <w:rFonts w:ascii="Times New Roman" w:eastAsia="Times New Roman" w:hAnsi="Times New Roman" w:cs="Times New Roman"/>
      <w:sz w:val="20"/>
      <w:szCs w:val="20"/>
    </w:rPr>
  </w:style>
  <w:style w:type="character" w:styleId="Hyperlink">
    <w:name w:val="Hyperlink"/>
    <w:uiPriority w:val="99"/>
    <w:rsid w:val="003A1F9E"/>
    <w:rPr>
      <w:color w:val="0000FF"/>
      <w:u w:val="single"/>
    </w:rPr>
  </w:style>
  <w:style w:type="paragraph" w:styleId="TOC2">
    <w:name w:val="toc 2"/>
    <w:basedOn w:val="Normal"/>
    <w:next w:val="Normal"/>
    <w:autoRedefine/>
    <w:uiPriority w:val="39"/>
    <w:unhideWhenUsed/>
    <w:rsid w:val="003A1F9E"/>
    <w:pPr>
      <w:spacing w:after="100" w:line="276" w:lineRule="auto"/>
      <w:ind w:left="220"/>
    </w:pPr>
    <w:rPr>
      <w:rFonts w:ascii="Calibri" w:eastAsia="Times New Roman" w:hAnsi="Calibri" w:cs="Times New Roman"/>
      <w:sz w:val="22"/>
      <w:szCs w:val="22"/>
      <w:lang w:val="en-GB" w:eastAsia="en-GB"/>
    </w:rPr>
  </w:style>
  <w:style w:type="paragraph" w:styleId="TOC3">
    <w:name w:val="toc 3"/>
    <w:basedOn w:val="Normal"/>
    <w:next w:val="Normal"/>
    <w:autoRedefine/>
    <w:uiPriority w:val="39"/>
    <w:unhideWhenUsed/>
    <w:rsid w:val="003A1F9E"/>
    <w:pPr>
      <w:spacing w:after="100" w:line="276" w:lineRule="auto"/>
      <w:ind w:left="440"/>
    </w:pPr>
    <w:rPr>
      <w:rFonts w:ascii="Calibri" w:eastAsia="Times New Roman" w:hAnsi="Calibri" w:cs="Times New Roman"/>
      <w:sz w:val="22"/>
      <w:szCs w:val="22"/>
      <w:lang w:val="en-GB" w:eastAsia="en-GB"/>
    </w:rPr>
  </w:style>
  <w:style w:type="paragraph" w:styleId="Title">
    <w:name w:val="Title"/>
    <w:basedOn w:val="Normal"/>
    <w:next w:val="Normal"/>
    <w:link w:val="TitleChar"/>
    <w:uiPriority w:val="10"/>
    <w:qFormat/>
    <w:rsid w:val="003A1F9E"/>
    <w:pPr>
      <w:pBdr>
        <w:bottom w:val="single" w:sz="8" w:space="4" w:color="4F81BD"/>
      </w:pBdr>
      <w:spacing w:after="300"/>
      <w:contextualSpacing/>
    </w:pPr>
    <w:rPr>
      <w:rFonts w:ascii="Cambria" w:eastAsia="Times New Roman" w:hAnsi="Cambria" w:cs="Times New Roman"/>
      <w:color w:val="17375E"/>
      <w:spacing w:val="5"/>
      <w:kern w:val="28"/>
      <w:sz w:val="52"/>
      <w:szCs w:val="52"/>
    </w:rPr>
  </w:style>
  <w:style w:type="character" w:customStyle="1" w:styleId="TitleChar">
    <w:name w:val="Title Char"/>
    <w:basedOn w:val="DefaultParagraphFont"/>
    <w:link w:val="Title"/>
    <w:uiPriority w:val="10"/>
    <w:rsid w:val="003A1F9E"/>
    <w:rPr>
      <w:rFonts w:ascii="Cambria" w:eastAsia="Times New Roman" w:hAnsi="Cambria" w:cs="Times New Roman"/>
      <w:color w:val="17375E"/>
      <w:spacing w:val="5"/>
      <w:kern w:val="28"/>
      <w:sz w:val="52"/>
      <w:szCs w:val="52"/>
    </w:rPr>
  </w:style>
  <w:style w:type="paragraph" w:customStyle="1" w:styleId="Outline">
    <w:name w:val="Outline"/>
    <w:basedOn w:val="Normal"/>
    <w:rsid w:val="003A1F9E"/>
    <w:pPr>
      <w:spacing w:before="240"/>
    </w:pPr>
    <w:rPr>
      <w:rFonts w:ascii="Times New Roman" w:eastAsia="Times New Roman" w:hAnsi="Times New Roman" w:cs="Times New Roman"/>
      <w:kern w:val="28"/>
      <w:szCs w:val="20"/>
    </w:rPr>
  </w:style>
  <w:style w:type="paragraph" w:customStyle="1" w:styleId="TableT">
    <w:name w:val="TableT"/>
    <w:basedOn w:val="Normal"/>
    <w:autoRedefine/>
    <w:uiPriority w:val="99"/>
    <w:rsid w:val="003A1F9E"/>
    <w:pPr>
      <w:spacing w:after="60"/>
    </w:pPr>
    <w:rPr>
      <w:rFonts w:ascii="Times New Roman" w:eastAsia="Times New Roman" w:hAnsi="Times New Roman" w:cs="Times New Roman"/>
      <w:noProof/>
      <w:sz w:val="20"/>
      <w:szCs w:val="20"/>
    </w:rPr>
  </w:style>
  <w:style w:type="paragraph" w:customStyle="1" w:styleId="p28">
    <w:name w:val="p28"/>
    <w:basedOn w:val="Normal"/>
    <w:rsid w:val="003A1F9E"/>
    <w:pPr>
      <w:widowControl w:val="0"/>
      <w:tabs>
        <w:tab w:val="left" w:pos="680"/>
        <w:tab w:val="left" w:pos="1060"/>
      </w:tabs>
      <w:spacing w:line="240" w:lineRule="atLeast"/>
      <w:ind w:left="432" w:hanging="288"/>
    </w:pPr>
    <w:rPr>
      <w:rFonts w:ascii="Times New Roman" w:eastAsia="Times New Roman" w:hAnsi="Times New Roman" w:cs="Times New Roman"/>
      <w:snapToGrid w:val="0"/>
      <w:szCs w:val="20"/>
    </w:rPr>
  </w:style>
  <w:style w:type="paragraph" w:styleId="Subtitle">
    <w:name w:val="Subtitle"/>
    <w:basedOn w:val="Normal"/>
    <w:link w:val="SubtitleChar"/>
    <w:qFormat/>
    <w:rsid w:val="003A1F9E"/>
    <w:pPr>
      <w:jc w:val="center"/>
    </w:pPr>
    <w:rPr>
      <w:rFonts w:ascii="Times New Roman" w:eastAsia="Times New Roman" w:hAnsi="Times New Roman" w:cs="Times New Roman"/>
      <w:b/>
      <w:sz w:val="28"/>
      <w:szCs w:val="20"/>
      <w:u w:val="single"/>
      <w:lang w:val="en-GB" w:eastAsia="en-GB"/>
    </w:rPr>
  </w:style>
  <w:style w:type="character" w:customStyle="1" w:styleId="SubtitleChar">
    <w:name w:val="Subtitle Char"/>
    <w:basedOn w:val="DefaultParagraphFont"/>
    <w:link w:val="Subtitle"/>
    <w:rsid w:val="003A1F9E"/>
    <w:rPr>
      <w:rFonts w:ascii="Times New Roman" w:eastAsia="Times New Roman" w:hAnsi="Times New Roman" w:cs="Times New Roman"/>
      <w:b/>
      <w:sz w:val="28"/>
      <w:szCs w:val="20"/>
      <w:u w:val="single"/>
      <w:lang w:val="en-GB" w:eastAsia="en-GB"/>
    </w:rPr>
  </w:style>
  <w:style w:type="paragraph" w:customStyle="1" w:styleId="StyleBulletBold">
    <w:name w:val="Style Bullet + Bold"/>
    <w:basedOn w:val="Normal"/>
    <w:rsid w:val="003A1F9E"/>
    <w:pPr>
      <w:numPr>
        <w:numId w:val="12"/>
      </w:numPr>
    </w:pPr>
    <w:rPr>
      <w:rFonts w:ascii="Times New Roman" w:eastAsia="Times New Roman" w:hAnsi="Times New Roman" w:cs="Times New Roman"/>
    </w:rPr>
  </w:style>
  <w:style w:type="paragraph" w:styleId="CommentText">
    <w:name w:val="annotation text"/>
    <w:basedOn w:val="Normal"/>
    <w:link w:val="CommentTextChar"/>
    <w:uiPriority w:val="99"/>
    <w:rsid w:val="003A1F9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A1F9E"/>
    <w:rPr>
      <w:rFonts w:ascii="Times New Roman" w:eastAsia="Times New Roman" w:hAnsi="Times New Roman" w:cs="Times New Roman"/>
      <w:sz w:val="20"/>
      <w:szCs w:val="20"/>
    </w:rPr>
  </w:style>
  <w:style w:type="character" w:styleId="Strong">
    <w:name w:val="Strong"/>
    <w:uiPriority w:val="22"/>
    <w:qFormat/>
    <w:rsid w:val="003A1F9E"/>
    <w:rPr>
      <w:rFonts w:cs="Times New Roman"/>
      <w:b/>
      <w:bCs/>
    </w:rPr>
  </w:style>
  <w:style w:type="character" w:customStyle="1" w:styleId="atendertext1">
    <w:name w:val="a_tender_text1"/>
    <w:rsid w:val="003A1F9E"/>
    <w:rPr>
      <w:rFonts w:ascii="Arial" w:hAnsi="Arial" w:cs="Arial" w:hint="default"/>
      <w:color w:val="000000"/>
      <w:sz w:val="20"/>
      <w:szCs w:val="20"/>
    </w:rPr>
  </w:style>
  <w:style w:type="paragraph" w:customStyle="1" w:styleId="Heading31">
    <w:name w:val="Heading 31"/>
    <w:basedOn w:val="Normal"/>
    <w:next w:val="Normal"/>
    <w:uiPriority w:val="9"/>
    <w:unhideWhenUsed/>
    <w:qFormat/>
    <w:rsid w:val="003A1F9E"/>
    <w:pPr>
      <w:pBdr>
        <w:bottom w:val="single" w:sz="6" w:space="1" w:color="4F81BD"/>
      </w:pBdr>
      <w:spacing w:before="300" w:line="276" w:lineRule="auto"/>
      <w:outlineLvl w:val="4"/>
    </w:pPr>
    <w:rPr>
      <w:rFonts w:eastAsia="Times New Roman"/>
      <w:b/>
      <w:caps/>
      <w:spacing w:val="10"/>
      <w:sz w:val="22"/>
      <w:szCs w:val="22"/>
      <w:lang w:bidi="en-US"/>
    </w:rPr>
  </w:style>
  <w:style w:type="paragraph" w:styleId="Caption">
    <w:name w:val="caption"/>
    <w:basedOn w:val="Normal"/>
    <w:next w:val="Normal"/>
    <w:qFormat/>
    <w:rsid w:val="003A1F9E"/>
    <w:rPr>
      <w:rFonts w:ascii="Times New Roman" w:eastAsia="Times New Roman" w:hAnsi="Times New Roman" w:cs="Times New Roman"/>
      <w:b/>
      <w:bCs/>
      <w:sz w:val="28"/>
    </w:rPr>
  </w:style>
  <w:style w:type="character" w:customStyle="1" w:styleId="CommentSubjectChar">
    <w:name w:val="Comment Subject Char"/>
    <w:basedOn w:val="CommentTextChar"/>
    <w:link w:val="CommentSubject"/>
    <w:uiPriority w:val="99"/>
    <w:semiHidden/>
    <w:rsid w:val="003A1F9E"/>
    <w:rPr>
      <w:b/>
      <w:bCs/>
    </w:rPr>
  </w:style>
  <w:style w:type="paragraph" w:styleId="CommentSubject">
    <w:name w:val="annotation subject"/>
    <w:basedOn w:val="CommentText"/>
    <w:next w:val="CommentText"/>
    <w:link w:val="CommentSubjectChar"/>
    <w:uiPriority w:val="99"/>
    <w:semiHidden/>
    <w:unhideWhenUsed/>
    <w:rsid w:val="003A1F9E"/>
    <w:pPr>
      <w:spacing w:before="120"/>
      <w:jc w:val="both"/>
    </w:pPr>
    <w:rPr>
      <w:b/>
      <w:bCs/>
    </w:rPr>
  </w:style>
  <w:style w:type="character" w:customStyle="1" w:styleId="unHeaderStyle">
    <w:name w:val="unHeaderStyle"/>
    <w:rsid w:val="00B35991"/>
    <w:rPr>
      <w:rFonts w:ascii="Calibri" w:hAnsi="Calibri" w:cs="Calibri"/>
      <w:b/>
      <w:sz w:val="28"/>
      <w:szCs w:val="28"/>
    </w:rPr>
  </w:style>
  <w:style w:type="character" w:customStyle="1" w:styleId="Heading8Char">
    <w:name w:val="Heading 8 Char"/>
    <w:basedOn w:val="DefaultParagraphFont"/>
    <w:link w:val="Heading8"/>
    <w:rsid w:val="00C365DA"/>
    <w:rPr>
      <w:rFonts w:asciiTheme="majorHAnsi" w:eastAsiaTheme="majorEastAsia" w:hAnsiTheme="majorHAnsi" w:cstheme="majorBidi"/>
      <w:color w:val="363636" w:themeColor="text1" w:themeTint="C9"/>
      <w:sz w:val="20"/>
      <w:szCs w:val="20"/>
    </w:rPr>
  </w:style>
  <w:style w:type="character" w:styleId="CommentReference">
    <w:name w:val="annotation reference"/>
    <w:basedOn w:val="DefaultParagraphFont"/>
    <w:semiHidden/>
    <w:unhideWhenUsed/>
    <w:rsid w:val="007270EC"/>
    <w:rPr>
      <w:sz w:val="16"/>
      <w:szCs w:val="16"/>
    </w:rPr>
  </w:style>
</w:styles>
</file>

<file path=word/webSettings.xml><?xml version="1.0" encoding="utf-8"?>
<w:webSettings xmlns:r="http://schemas.openxmlformats.org/officeDocument/2006/relationships" xmlns:w="http://schemas.openxmlformats.org/wordprocessingml/2006/main">
  <w:divs>
    <w:div w:id="138302734">
      <w:bodyDiv w:val="1"/>
      <w:marLeft w:val="0"/>
      <w:marRight w:val="0"/>
      <w:marTop w:val="0"/>
      <w:marBottom w:val="0"/>
      <w:divBdr>
        <w:top w:val="none" w:sz="0" w:space="0" w:color="auto"/>
        <w:left w:val="none" w:sz="0" w:space="0" w:color="auto"/>
        <w:bottom w:val="none" w:sz="0" w:space="0" w:color="auto"/>
        <w:right w:val="none" w:sz="0" w:space="0" w:color="auto"/>
      </w:divBdr>
      <w:divsChild>
        <w:div w:id="1534268247">
          <w:marLeft w:val="0"/>
          <w:marRight w:val="0"/>
          <w:marTop w:val="0"/>
          <w:marBottom w:val="0"/>
          <w:divBdr>
            <w:top w:val="none" w:sz="0" w:space="0" w:color="auto"/>
            <w:left w:val="none" w:sz="0" w:space="0" w:color="auto"/>
            <w:bottom w:val="none" w:sz="0" w:space="0" w:color="auto"/>
            <w:right w:val="none" w:sz="0" w:space="0" w:color="auto"/>
          </w:divBdr>
          <w:divsChild>
            <w:div w:id="1005284779">
              <w:marLeft w:val="0"/>
              <w:marRight w:val="0"/>
              <w:marTop w:val="0"/>
              <w:marBottom w:val="0"/>
              <w:divBdr>
                <w:top w:val="none" w:sz="0" w:space="0" w:color="auto"/>
                <w:left w:val="none" w:sz="0" w:space="0" w:color="auto"/>
                <w:bottom w:val="none" w:sz="0" w:space="0" w:color="auto"/>
                <w:right w:val="none" w:sz="0" w:space="0" w:color="auto"/>
              </w:divBdr>
              <w:divsChild>
                <w:div w:id="17489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5145">
      <w:bodyDiv w:val="1"/>
      <w:marLeft w:val="0"/>
      <w:marRight w:val="0"/>
      <w:marTop w:val="0"/>
      <w:marBottom w:val="0"/>
      <w:divBdr>
        <w:top w:val="none" w:sz="0" w:space="0" w:color="auto"/>
        <w:left w:val="none" w:sz="0" w:space="0" w:color="auto"/>
        <w:bottom w:val="none" w:sz="0" w:space="0" w:color="auto"/>
        <w:right w:val="none" w:sz="0" w:space="0" w:color="auto"/>
      </w:divBdr>
      <w:divsChild>
        <w:div w:id="1595244093">
          <w:marLeft w:val="0"/>
          <w:marRight w:val="0"/>
          <w:marTop w:val="0"/>
          <w:marBottom w:val="0"/>
          <w:divBdr>
            <w:top w:val="none" w:sz="0" w:space="0" w:color="auto"/>
            <w:left w:val="none" w:sz="0" w:space="0" w:color="auto"/>
            <w:bottom w:val="none" w:sz="0" w:space="0" w:color="auto"/>
            <w:right w:val="none" w:sz="0" w:space="0" w:color="auto"/>
          </w:divBdr>
          <w:divsChild>
            <w:div w:id="1346245229">
              <w:marLeft w:val="0"/>
              <w:marRight w:val="0"/>
              <w:marTop w:val="0"/>
              <w:marBottom w:val="0"/>
              <w:divBdr>
                <w:top w:val="none" w:sz="0" w:space="0" w:color="auto"/>
                <w:left w:val="none" w:sz="0" w:space="0" w:color="auto"/>
                <w:bottom w:val="none" w:sz="0" w:space="0" w:color="auto"/>
                <w:right w:val="none" w:sz="0" w:space="0" w:color="auto"/>
              </w:divBdr>
              <w:divsChild>
                <w:div w:id="19156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40989">
      <w:bodyDiv w:val="1"/>
      <w:marLeft w:val="0"/>
      <w:marRight w:val="0"/>
      <w:marTop w:val="0"/>
      <w:marBottom w:val="0"/>
      <w:divBdr>
        <w:top w:val="none" w:sz="0" w:space="0" w:color="auto"/>
        <w:left w:val="none" w:sz="0" w:space="0" w:color="auto"/>
        <w:bottom w:val="none" w:sz="0" w:space="0" w:color="auto"/>
        <w:right w:val="none" w:sz="0" w:space="0" w:color="auto"/>
      </w:divBdr>
      <w:divsChild>
        <w:div w:id="861436057">
          <w:marLeft w:val="0"/>
          <w:marRight w:val="0"/>
          <w:marTop w:val="0"/>
          <w:marBottom w:val="0"/>
          <w:divBdr>
            <w:top w:val="none" w:sz="0" w:space="0" w:color="auto"/>
            <w:left w:val="none" w:sz="0" w:space="0" w:color="auto"/>
            <w:bottom w:val="none" w:sz="0" w:space="0" w:color="auto"/>
            <w:right w:val="none" w:sz="0" w:space="0" w:color="auto"/>
          </w:divBdr>
          <w:divsChild>
            <w:div w:id="1020854420">
              <w:marLeft w:val="0"/>
              <w:marRight w:val="0"/>
              <w:marTop w:val="0"/>
              <w:marBottom w:val="0"/>
              <w:divBdr>
                <w:top w:val="none" w:sz="0" w:space="0" w:color="auto"/>
                <w:left w:val="none" w:sz="0" w:space="0" w:color="auto"/>
                <w:bottom w:val="none" w:sz="0" w:space="0" w:color="auto"/>
                <w:right w:val="none" w:sz="0" w:space="0" w:color="auto"/>
              </w:divBdr>
              <w:divsChild>
                <w:div w:id="1155488185">
                  <w:marLeft w:val="0"/>
                  <w:marRight w:val="0"/>
                  <w:marTop w:val="0"/>
                  <w:marBottom w:val="0"/>
                  <w:divBdr>
                    <w:top w:val="none" w:sz="0" w:space="0" w:color="auto"/>
                    <w:left w:val="none" w:sz="0" w:space="0" w:color="auto"/>
                    <w:bottom w:val="none" w:sz="0" w:space="0" w:color="auto"/>
                    <w:right w:val="none" w:sz="0" w:space="0" w:color="auto"/>
                  </w:divBdr>
                  <w:divsChild>
                    <w:div w:id="905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7237">
      <w:bodyDiv w:val="1"/>
      <w:marLeft w:val="0"/>
      <w:marRight w:val="0"/>
      <w:marTop w:val="0"/>
      <w:marBottom w:val="0"/>
      <w:divBdr>
        <w:top w:val="none" w:sz="0" w:space="0" w:color="auto"/>
        <w:left w:val="none" w:sz="0" w:space="0" w:color="auto"/>
        <w:bottom w:val="none" w:sz="0" w:space="0" w:color="auto"/>
        <w:right w:val="none" w:sz="0" w:space="0" w:color="auto"/>
      </w:divBdr>
      <w:divsChild>
        <w:div w:id="668748306">
          <w:marLeft w:val="0"/>
          <w:marRight w:val="0"/>
          <w:marTop w:val="0"/>
          <w:marBottom w:val="0"/>
          <w:divBdr>
            <w:top w:val="none" w:sz="0" w:space="0" w:color="auto"/>
            <w:left w:val="none" w:sz="0" w:space="0" w:color="auto"/>
            <w:bottom w:val="none" w:sz="0" w:space="0" w:color="auto"/>
            <w:right w:val="none" w:sz="0" w:space="0" w:color="auto"/>
          </w:divBdr>
          <w:divsChild>
            <w:div w:id="1396321768">
              <w:marLeft w:val="0"/>
              <w:marRight w:val="0"/>
              <w:marTop w:val="0"/>
              <w:marBottom w:val="0"/>
              <w:divBdr>
                <w:top w:val="none" w:sz="0" w:space="0" w:color="auto"/>
                <w:left w:val="none" w:sz="0" w:space="0" w:color="auto"/>
                <w:bottom w:val="none" w:sz="0" w:space="0" w:color="auto"/>
                <w:right w:val="none" w:sz="0" w:space="0" w:color="auto"/>
              </w:divBdr>
              <w:divsChild>
                <w:div w:id="15027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05146">
      <w:bodyDiv w:val="1"/>
      <w:marLeft w:val="0"/>
      <w:marRight w:val="0"/>
      <w:marTop w:val="0"/>
      <w:marBottom w:val="0"/>
      <w:divBdr>
        <w:top w:val="none" w:sz="0" w:space="0" w:color="auto"/>
        <w:left w:val="none" w:sz="0" w:space="0" w:color="auto"/>
        <w:bottom w:val="none" w:sz="0" w:space="0" w:color="auto"/>
        <w:right w:val="none" w:sz="0" w:space="0" w:color="auto"/>
      </w:divBdr>
      <w:divsChild>
        <w:div w:id="807164135">
          <w:marLeft w:val="0"/>
          <w:marRight w:val="0"/>
          <w:marTop w:val="0"/>
          <w:marBottom w:val="0"/>
          <w:divBdr>
            <w:top w:val="none" w:sz="0" w:space="0" w:color="auto"/>
            <w:left w:val="none" w:sz="0" w:space="0" w:color="auto"/>
            <w:bottom w:val="none" w:sz="0" w:space="0" w:color="auto"/>
            <w:right w:val="none" w:sz="0" w:space="0" w:color="auto"/>
          </w:divBdr>
          <w:divsChild>
            <w:div w:id="1378122875">
              <w:marLeft w:val="0"/>
              <w:marRight w:val="0"/>
              <w:marTop w:val="0"/>
              <w:marBottom w:val="0"/>
              <w:divBdr>
                <w:top w:val="none" w:sz="0" w:space="0" w:color="auto"/>
                <w:left w:val="none" w:sz="0" w:space="0" w:color="auto"/>
                <w:bottom w:val="none" w:sz="0" w:space="0" w:color="auto"/>
                <w:right w:val="none" w:sz="0" w:space="0" w:color="auto"/>
              </w:divBdr>
              <w:divsChild>
                <w:div w:id="6737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12857">
      <w:bodyDiv w:val="1"/>
      <w:marLeft w:val="0"/>
      <w:marRight w:val="0"/>
      <w:marTop w:val="0"/>
      <w:marBottom w:val="0"/>
      <w:divBdr>
        <w:top w:val="none" w:sz="0" w:space="0" w:color="auto"/>
        <w:left w:val="none" w:sz="0" w:space="0" w:color="auto"/>
        <w:bottom w:val="none" w:sz="0" w:space="0" w:color="auto"/>
        <w:right w:val="none" w:sz="0" w:space="0" w:color="auto"/>
      </w:divBdr>
      <w:divsChild>
        <w:div w:id="1677687271">
          <w:marLeft w:val="0"/>
          <w:marRight w:val="0"/>
          <w:marTop w:val="0"/>
          <w:marBottom w:val="0"/>
          <w:divBdr>
            <w:top w:val="none" w:sz="0" w:space="0" w:color="auto"/>
            <w:left w:val="none" w:sz="0" w:space="0" w:color="auto"/>
            <w:bottom w:val="none" w:sz="0" w:space="0" w:color="auto"/>
            <w:right w:val="none" w:sz="0" w:space="0" w:color="auto"/>
          </w:divBdr>
          <w:divsChild>
            <w:div w:id="2081097824">
              <w:marLeft w:val="0"/>
              <w:marRight w:val="0"/>
              <w:marTop w:val="0"/>
              <w:marBottom w:val="0"/>
              <w:divBdr>
                <w:top w:val="none" w:sz="0" w:space="0" w:color="auto"/>
                <w:left w:val="none" w:sz="0" w:space="0" w:color="auto"/>
                <w:bottom w:val="none" w:sz="0" w:space="0" w:color="auto"/>
                <w:right w:val="none" w:sz="0" w:space="0" w:color="auto"/>
              </w:divBdr>
              <w:divsChild>
                <w:div w:id="54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44735">
      <w:bodyDiv w:val="1"/>
      <w:marLeft w:val="0"/>
      <w:marRight w:val="0"/>
      <w:marTop w:val="0"/>
      <w:marBottom w:val="0"/>
      <w:divBdr>
        <w:top w:val="none" w:sz="0" w:space="0" w:color="auto"/>
        <w:left w:val="none" w:sz="0" w:space="0" w:color="auto"/>
        <w:bottom w:val="none" w:sz="0" w:space="0" w:color="auto"/>
        <w:right w:val="none" w:sz="0" w:space="0" w:color="auto"/>
      </w:divBdr>
    </w:div>
    <w:div w:id="1637877414">
      <w:bodyDiv w:val="1"/>
      <w:marLeft w:val="0"/>
      <w:marRight w:val="0"/>
      <w:marTop w:val="0"/>
      <w:marBottom w:val="0"/>
      <w:divBdr>
        <w:top w:val="none" w:sz="0" w:space="0" w:color="auto"/>
        <w:left w:val="none" w:sz="0" w:space="0" w:color="auto"/>
        <w:bottom w:val="none" w:sz="0" w:space="0" w:color="auto"/>
        <w:right w:val="none" w:sz="0" w:space="0" w:color="auto"/>
      </w:divBdr>
      <w:divsChild>
        <w:div w:id="924922489">
          <w:marLeft w:val="0"/>
          <w:marRight w:val="0"/>
          <w:marTop w:val="0"/>
          <w:marBottom w:val="0"/>
          <w:divBdr>
            <w:top w:val="none" w:sz="0" w:space="0" w:color="auto"/>
            <w:left w:val="none" w:sz="0" w:space="0" w:color="auto"/>
            <w:bottom w:val="none" w:sz="0" w:space="0" w:color="auto"/>
            <w:right w:val="none" w:sz="0" w:space="0" w:color="auto"/>
          </w:divBdr>
          <w:divsChild>
            <w:div w:id="634023411">
              <w:marLeft w:val="0"/>
              <w:marRight w:val="0"/>
              <w:marTop w:val="0"/>
              <w:marBottom w:val="0"/>
              <w:divBdr>
                <w:top w:val="none" w:sz="0" w:space="0" w:color="auto"/>
                <w:left w:val="none" w:sz="0" w:space="0" w:color="auto"/>
                <w:bottom w:val="none" w:sz="0" w:space="0" w:color="auto"/>
                <w:right w:val="none" w:sz="0" w:space="0" w:color="auto"/>
              </w:divBdr>
              <w:divsChild>
                <w:div w:id="8591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7061">
      <w:bodyDiv w:val="1"/>
      <w:marLeft w:val="0"/>
      <w:marRight w:val="0"/>
      <w:marTop w:val="0"/>
      <w:marBottom w:val="0"/>
      <w:divBdr>
        <w:top w:val="none" w:sz="0" w:space="0" w:color="auto"/>
        <w:left w:val="none" w:sz="0" w:space="0" w:color="auto"/>
        <w:bottom w:val="none" w:sz="0" w:space="0" w:color="auto"/>
        <w:right w:val="none" w:sz="0" w:space="0" w:color="auto"/>
      </w:divBdr>
      <w:divsChild>
        <w:div w:id="243146540">
          <w:marLeft w:val="0"/>
          <w:marRight w:val="0"/>
          <w:marTop w:val="0"/>
          <w:marBottom w:val="0"/>
          <w:divBdr>
            <w:top w:val="none" w:sz="0" w:space="0" w:color="auto"/>
            <w:left w:val="none" w:sz="0" w:space="0" w:color="auto"/>
            <w:bottom w:val="none" w:sz="0" w:space="0" w:color="auto"/>
            <w:right w:val="none" w:sz="0" w:space="0" w:color="auto"/>
          </w:divBdr>
          <w:divsChild>
            <w:div w:id="73474257">
              <w:marLeft w:val="0"/>
              <w:marRight w:val="0"/>
              <w:marTop w:val="0"/>
              <w:marBottom w:val="0"/>
              <w:divBdr>
                <w:top w:val="none" w:sz="0" w:space="0" w:color="auto"/>
                <w:left w:val="none" w:sz="0" w:space="0" w:color="auto"/>
                <w:bottom w:val="none" w:sz="0" w:space="0" w:color="auto"/>
                <w:right w:val="none" w:sz="0" w:space="0" w:color="auto"/>
              </w:divBdr>
              <w:divsChild>
                <w:div w:id="18930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3793">
      <w:bodyDiv w:val="1"/>
      <w:marLeft w:val="0"/>
      <w:marRight w:val="0"/>
      <w:marTop w:val="0"/>
      <w:marBottom w:val="0"/>
      <w:divBdr>
        <w:top w:val="none" w:sz="0" w:space="0" w:color="auto"/>
        <w:left w:val="none" w:sz="0" w:space="0" w:color="auto"/>
        <w:bottom w:val="none" w:sz="0" w:space="0" w:color="auto"/>
        <w:right w:val="none" w:sz="0" w:space="0" w:color="auto"/>
      </w:divBdr>
      <w:divsChild>
        <w:div w:id="1153377409">
          <w:marLeft w:val="0"/>
          <w:marRight w:val="0"/>
          <w:marTop w:val="0"/>
          <w:marBottom w:val="0"/>
          <w:divBdr>
            <w:top w:val="none" w:sz="0" w:space="0" w:color="auto"/>
            <w:left w:val="none" w:sz="0" w:space="0" w:color="auto"/>
            <w:bottom w:val="none" w:sz="0" w:space="0" w:color="auto"/>
            <w:right w:val="none" w:sz="0" w:space="0" w:color="auto"/>
          </w:divBdr>
          <w:divsChild>
            <w:div w:id="882327241">
              <w:marLeft w:val="0"/>
              <w:marRight w:val="0"/>
              <w:marTop w:val="0"/>
              <w:marBottom w:val="0"/>
              <w:divBdr>
                <w:top w:val="none" w:sz="0" w:space="0" w:color="auto"/>
                <w:left w:val="none" w:sz="0" w:space="0" w:color="auto"/>
                <w:bottom w:val="none" w:sz="0" w:space="0" w:color="auto"/>
                <w:right w:val="none" w:sz="0" w:space="0" w:color="auto"/>
              </w:divBdr>
              <w:divsChild>
                <w:div w:id="1942057620">
                  <w:marLeft w:val="0"/>
                  <w:marRight w:val="0"/>
                  <w:marTop w:val="0"/>
                  <w:marBottom w:val="0"/>
                  <w:divBdr>
                    <w:top w:val="none" w:sz="0" w:space="0" w:color="auto"/>
                    <w:left w:val="none" w:sz="0" w:space="0" w:color="auto"/>
                    <w:bottom w:val="none" w:sz="0" w:space="0" w:color="auto"/>
                    <w:right w:val="none" w:sz="0" w:space="0" w:color="auto"/>
                  </w:divBdr>
                  <w:divsChild>
                    <w:div w:id="14427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tkm.org/files/vacancy/p11.doc"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pegasoproject.e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65</Pages>
  <Words>27901</Words>
  <Characters>159041</Characters>
  <Application>Microsoft Office Word</Application>
  <DocSecurity>0</DocSecurity>
  <Lines>1325</Lines>
  <Paragraphs>373</Paragraphs>
  <ScaleCrop>false</ScaleCrop>
  <Company>emacin</Company>
  <LinksUpToDate>false</LinksUpToDate>
  <CharactersWithSpaces>186569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dc:creator>
  <cp:keywords/>
  <cp:lastModifiedBy>aminath.shooza</cp:lastModifiedBy>
  <cp:revision>5</cp:revision>
  <cp:lastPrinted>2014-01-08T20:37:00Z</cp:lastPrinted>
  <dcterms:created xsi:type="dcterms:W3CDTF">2014-03-09T12:52:00Z</dcterms:created>
  <dcterms:modified xsi:type="dcterms:W3CDTF">2014-05-06T10:06:00Z</dcterms:modified>
</cp:coreProperties>
</file>