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D4D" w:rsidRDefault="009B1D4D"/>
    <w:sdt>
      <w:sdtPr>
        <w:id w:val="273630002"/>
        <w:docPartObj>
          <w:docPartGallery w:val="Cover Pages"/>
          <w:docPartUnique/>
        </w:docPartObj>
      </w:sdtPr>
      <w:sdtEndPr>
        <w:rPr>
          <w:rFonts w:ascii="Calibri" w:hAnsi="Calibri"/>
          <w:sz w:val="24"/>
          <w:szCs w:val="24"/>
        </w:rPr>
      </w:sdtEndPr>
      <w:sdtContent>
        <w:tbl>
          <w:tblPr>
            <w:tblpPr w:leftFromText="187" w:rightFromText="187" w:vertAnchor="page" w:horzAnchor="page" w:tblpYSpec="top"/>
            <w:tblW w:w="0" w:type="auto"/>
            <w:tblLook w:val="04A0"/>
          </w:tblPr>
          <w:tblGrid>
            <w:gridCol w:w="1440"/>
            <w:gridCol w:w="2520"/>
          </w:tblGrid>
          <w:tr w:rsidR="0073305A">
            <w:trPr>
              <w:trHeight w:val="1440"/>
            </w:trPr>
            <w:tc>
              <w:tcPr>
                <w:tcW w:w="1440" w:type="dxa"/>
                <w:tcBorders>
                  <w:right w:val="single" w:sz="4" w:space="0" w:color="FFFFFF" w:themeColor="background1"/>
                </w:tcBorders>
                <w:shd w:val="clear" w:color="auto" w:fill="943634" w:themeFill="accent2" w:themeFillShade="BF"/>
              </w:tcPr>
              <w:p w:rsidR="0073305A" w:rsidRDefault="0073305A"/>
            </w:tc>
            <w:sdt>
              <w:sdtPr>
                <w:rPr>
                  <w:rFonts w:ascii="Calibri" w:eastAsiaTheme="majorEastAsia" w:hAnsi="Calibri" w:cstheme="majorBidi"/>
                  <w:b/>
                  <w:bCs/>
                  <w:color w:val="FFFFFF" w:themeColor="background1"/>
                  <w:sz w:val="24"/>
                  <w:szCs w:val="24"/>
                </w:rPr>
                <w:alias w:val="Year"/>
                <w:id w:val="15676118"/>
                <w:dataBinding w:prefixMappings="xmlns:ns0='http://schemas.microsoft.com/office/2006/coverPageProps'" w:xpath="/ns0:CoverPageProperties[1]/ns0:PublishDate[1]" w:storeItemID="{55AF091B-3C7A-41E3-B477-F2FDAA23CFDA}"/>
                <w:date w:fullDate="2013-11-11T00:00:00Z">
                  <w:dateFormat w:val="yyyy"/>
                  <w:lid w:val="en-US"/>
                  <w:storeMappedDataAs w:val="dateTime"/>
                  <w:calendar w:val="gregorian"/>
                </w:date>
              </w:sdtPr>
              <w:sdtContent>
                <w:tc>
                  <w:tcPr>
                    <w:tcW w:w="2520" w:type="dxa"/>
                    <w:tcBorders>
                      <w:left w:val="single" w:sz="4" w:space="0" w:color="FFFFFF" w:themeColor="background1"/>
                    </w:tcBorders>
                    <w:shd w:val="clear" w:color="auto" w:fill="943634" w:themeFill="accent2" w:themeFillShade="BF"/>
                    <w:vAlign w:val="bottom"/>
                  </w:tcPr>
                  <w:p w:rsidR="0073305A" w:rsidRPr="003B4D4E" w:rsidRDefault="00276493">
                    <w:pPr>
                      <w:pStyle w:val="NoSpacing"/>
                      <w:rPr>
                        <w:rFonts w:ascii="Calibri" w:eastAsiaTheme="majorEastAsia" w:hAnsi="Calibri" w:cstheme="majorBidi"/>
                        <w:b/>
                        <w:bCs/>
                        <w:color w:val="FFFFFF" w:themeColor="background1"/>
                        <w:sz w:val="24"/>
                        <w:szCs w:val="24"/>
                      </w:rPr>
                    </w:pPr>
                    <w:r>
                      <w:rPr>
                        <w:rFonts w:ascii="Calibri" w:eastAsiaTheme="majorEastAsia" w:hAnsi="Calibri" w:cstheme="majorBidi"/>
                        <w:b/>
                        <w:bCs/>
                        <w:color w:val="FFFFFF" w:themeColor="background1"/>
                        <w:sz w:val="24"/>
                        <w:szCs w:val="24"/>
                      </w:rPr>
                      <w:t>2013</w:t>
                    </w:r>
                  </w:p>
                </w:tc>
              </w:sdtContent>
            </w:sdt>
          </w:tr>
          <w:tr w:rsidR="0073305A">
            <w:trPr>
              <w:trHeight w:val="2880"/>
            </w:trPr>
            <w:tc>
              <w:tcPr>
                <w:tcW w:w="1440" w:type="dxa"/>
                <w:tcBorders>
                  <w:right w:val="single" w:sz="4" w:space="0" w:color="000000" w:themeColor="text1"/>
                </w:tcBorders>
              </w:tcPr>
              <w:p w:rsidR="0073305A" w:rsidRDefault="0073305A"/>
            </w:tc>
            <w:tc>
              <w:tcPr>
                <w:tcW w:w="2520" w:type="dxa"/>
                <w:tcBorders>
                  <w:left w:val="single" w:sz="4" w:space="0" w:color="000000" w:themeColor="text1"/>
                </w:tcBorders>
                <w:vAlign w:val="center"/>
              </w:tcPr>
              <w:p w:rsidR="0073305A" w:rsidRDefault="0092026E">
                <w:pPr>
                  <w:pStyle w:val="NoSpacing"/>
                  <w:rPr>
                    <w:color w:val="76923C" w:themeColor="accent3" w:themeShade="BF"/>
                  </w:rPr>
                </w:pPr>
                <w:r>
                  <w:rPr>
                    <w:color w:val="76923C" w:themeColor="accent3" w:themeShade="BF"/>
                  </w:rPr>
                  <w:t>Kevin St Croix Morrison</w:t>
                </w:r>
              </w:p>
              <w:p w:rsidR="0092026E" w:rsidRDefault="0092026E">
                <w:pPr>
                  <w:pStyle w:val="NoSpacing"/>
                  <w:rPr>
                    <w:color w:val="76923C" w:themeColor="accent3" w:themeShade="BF"/>
                  </w:rPr>
                </w:pPr>
                <w:r>
                  <w:rPr>
                    <w:color w:val="76923C" w:themeColor="accent3" w:themeShade="BF"/>
                  </w:rPr>
                  <w:t>5 Kensington Crescent</w:t>
                </w:r>
              </w:p>
              <w:p w:rsidR="0092026E" w:rsidRDefault="0092026E">
                <w:pPr>
                  <w:pStyle w:val="NoSpacing"/>
                  <w:rPr>
                    <w:color w:val="76923C" w:themeColor="accent3" w:themeShade="BF"/>
                  </w:rPr>
                </w:pPr>
                <w:r>
                  <w:rPr>
                    <w:color w:val="76923C" w:themeColor="accent3" w:themeShade="BF"/>
                  </w:rPr>
                  <w:t>Kingston 5, Jamaica</w:t>
                </w:r>
              </w:p>
              <w:p w:rsidR="0073305A" w:rsidRDefault="0073305A">
                <w:pPr>
                  <w:pStyle w:val="NoSpacing"/>
                  <w:rPr>
                    <w:color w:val="76923C" w:themeColor="accent3" w:themeShade="BF"/>
                  </w:rPr>
                </w:pPr>
              </w:p>
              <w:p w:rsidR="0073305A" w:rsidRDefault="0073305A">
                <w:pPr>
                  <w:pStyle w:val="NoSpacing"/>
                  <w:rPr>
                    <w:color w:val="76923C" w:themeColor="accent3" w:themeShade="BF"/>
                  </w:rPr>
                </w:pPr>
              </w:p>
              <w:p w:rsidR="0073305A" w:rsidRDefault="0073305A">
                <w:pPr>
                  <w:pStyle w:val="NoSpacing"/>
                  <w:rPr>
                    <w:color w:val="76923C" w:themeColor="accent3" w:themeShade="BF"/>
                  </w:rPr>
                </w:pPr>
              </w:p>
            </w:tc>
          </w:tr>
        </w:tbl>
        <w:p w:rsidR="0073305A" w:rsidRDefault="0073305A"/>
        <w:p w:rsidR="0073305A" w:rsidRDefault="0073305A"/>
        <w:p w:rsidR="0073305A" w:rsidRDefault="0073305A"/>
        <w:tbl>
          <w:tblPr>
            <w:tblpPr w:leftFromText="187" w:rightFromText="187" w:vertAnchor="page" w:horzAnchor="margin" w:tblpY="5131"/>
            <w:tblW w:w="5000" w:type="pct"/>
            <w:tblBorders>
              <w:top w:val="single" w:sz="4" w:space="0" w:color="auto"/>
              <w:left w:val="single" w:sz="4" w:space="0" w:color="auto"/>
              <w:bottom w:val="single" w:sz="4" w:space="0" w:color="auto"/>
              <w:right w:val="single" w:sz="4" w:space="0" w:color="auto"/>
            </w:tblBorders>
            <w:tblLook w:val="04A0"/>
          </w:tblPr>
          <w:tblGrid>
            <w:gridCol w:w="9576"/>
          </w:tblGrid>
          <w:tr w:rsidR="009B1D4D" w:rsidRPr="0092026E" w:rsidTr="009B1D4D">
            <w:tc>
              <w:tcPr>
                <w:tcW w:w="0" w:type="auto"/>
              </w:tcPr>
              <w:p w:rsidR="009B1D4D" w:rsidRDefault="009B1D4D" w:rsidP="009B1D4D">
                <w:pPr>
                  <w:pStyle w:val="NoSpacing"/>
                  <w:jc w:val="center"/>
                  <w:rPr>
                    <w:rFonts w:ascii="Calibri" w:hAnsi="Calibri"/>
                    <w:b/>
                    <w:bCs/>
                    <w:caps/>
                    <w:sz w:val="44"/>
                    <w:szCs w:val="44"/>
                  </w:rPr>
                </w:pPr>
              </w:p>
              <w:p w:rsidR="006E40DF" w:rsidRDefault="005E1210" w:rsidP="006E40DF">
                <w:pPr>
                  <w:pStyle w:val="NoSpacing"/>
                  <w:jc w:val="center"/>
                  <w:rPr>
                    <w:rFonts w:ascii="Calibri" w:hAnsi="Calibri"/>
                    <w:b/>
                    <w:bCs/>
                    <w:caps/>
                    <w:sz w:val="44"/>
                    <w:szCs w:val="44"/>
                  </w:rPr>
                </w:pPr>
                <w:r>
                  <w:rPr>
                    <w:rFonts w:ascii="Calibri" w:hAnsi="Calibri"/>
                    <w:b/>
                    <w:bCs/>
                    <w:caps/>
                    <w:sz w:val="44"/>
                    <w:szCs w:val="44"/>
                  </w:rPr>
                  <w:t>evaluation</w:t>
                </w:r>
                <w:r w:rsidR="009B1D4D">
                  <w:rPr>
                    <w:rFonts w:ascii="Calibri" w:hAnsi="Calibri"/>
                    <w:b/>
                    <w:bCs/>
                    <w:caps/>
                    <w:sz w:val="44"/>
                    <w:szCs w:val="44"/>
                  </w:rPr>
                  <w:t xml:space="preserve"> report</w:t>
                </w:r>
              </w:p>
              <w:p w:rsidR="009B1D4D" w:rsidRDefault="009B1D4D" w:rsidP="009B1D4D">
                <w:pPr>
                  <w:pStyle w:val="NoSpacing"/>
                  <w:jc w:val="center"/>
                  <w:rPr>
                    <w:rFonts w:ascii="Calibri" w:hAnsi="Calibri"/>
                    <w:b/>
                    <w:bCs/>
                    <w:caps/>
                    <w:sz w:val="44"/>
                    <w:szCs w:val="44"/>
                  </w:rPr>
                </w:pPr>
                <w:r>
                  <w:rPr>
                    <w:rFonts w:ascii="Calibri" w:hAnsi="Calibri"/>
                    <w:b/>
                    <w:bCs/>
                    <w:caps/>
                    <w:sz w:val="44"/>
                    <w:szCs w:val="44"/>
                  </w:rPr>
                  <w:t>for</w:t>
                </w:r>
                <w:r w:rsidR="00C612A3">
                  <w:rPr>
                    <w:rFonts w:ascii="Calibri" w:hAnsi="Calibri"/>
                    <w:b/>
                    <w:bCs/>
                    <w:caps/>
                    <w:sz w:val="44"/>
                    <w:szCs w:val="44"/>
                  </w:rPr>
                  <w:t xml:space="preserve">  </w:t>
                </w:r>
              </w:p>
              <w:p w:rsidR="009B1D4D" w:rsidRPr="0092026E" w:rsidRDefault="00C612A3" w:rsidP="0088601B">
                <w:pPr>
                  <w:pStyle w:val="NoSpacing"/>
                  <w:jc w:val="center"/>
                  <w:rPr>
                    <w:rFonts w:ascii="Calibri" w:hAnsi="Calibri"/>
                    <w:b/>
                    <w:bCs/>
                    <w:caps/>
                    <w:sz w:val="44"/>
                    <w:szCs w:val="44"/>
                  </w:rPr>
                </w:pPr>
                <w:r>
                  <w:rPr>
                    <w:rFonts w:ascii="Calibri" w:hAnsi="Calibri"/>
                    <w:b/>
                    <w:bCs/>
                    <w:caps/>
                    <w:sz w:val="44"/>
                    <w:szCs w:val="44"/>
                  </w:rPr>
                  <w:t>ENHANCING CIVIL SOCIETY PARTICIPATION IN LOCAL GOVERNANCE FOR COMMUNITY SAFETY</w:t>
                </w:r>
                <w:r w:rsidR="0088601B">
                  <w:rPr>
                    <w:rFonts w:ascii="Calibri" w:hAnsi="Calibri"/>
                    <w:b/>
                    <w:bCs/>
                    <w:caps/>
                    <w:sz w:val="44"/>
                    <w:szCs w:val="44"/>
                  </w:rPr>
                  <w:t xml:space="preserve"> </w:t>
                </w:r>
              </w:p>
            </w:tc>
          </w:tr>
          <w:tr w:rsidR="009B1D4D" w:rsidRPr="0092026E" w:rsidTr="0088601B">
            <w:trPr>
              <w:trHeight w:val="80"/>
            </w:trPr>
            <w:tc>
              <w:tcPr>
                <w:tcW w:w="0" w:type="auto"/>
              </w:tcPr>
              <w:p w:rsidR="009B1D4D" w:rsidRPr="0092026E" w:rsidRDefault="009B1D4D" w:rsidP="009B1D4D">
                <w:pPr>
                  <w:pStyle w:val="NoSpacing"/>
                  <w:rPr>
                    <w:rFonts w:ascii="Calibri" w:hAnsi="Calibri"/>
                    <w:color w:val="7F7F7F" w:themeColor="background1" w:themeShade="7F"/>
                    <w:sz w:val="44"/>
                    <w:szCs w:val="44"/>
                  </w:rPr>
                </w:pPr>
              </w:p>
            </w:tc>
          </w:tr>
        </w:tbl>
        <w:p w:rsidR="0073305A" w:rsidRDefault="0073305A">
          <w:pPr>
            <w:rPr>
              <w:rFonts w:ascii="Calibri" w:eastAsiaTheme="majorEastAsia" w:hAnsi="Calibri" w:cstheme="majorBidi"/>
              <w:b/>
              <w:bCs/>
              <w:sz w:val="24"/>
              <w:szCs w:val="24"/>
            </w:rPr>
          </w:pPr>
          <w:r>
            <w:rPr>
              <w:rFonts w:ascii="Calibri" w:hAnsi="Calibri"/>
              <w:sz w:val="24"/>
              <w:szCs w:val="24"/>
            </w:rPr>
            <w:br w:type="page"/>
          </w:r>
        </w:p>
      </w:sdtContent>
    </w:sdt>
    <w:p w:rsidR="00AE1BE8" w:rsidRPr="00893FB7" w:rsidRDefault="00C23B39">
      <w:pPr>
        <w:rPr>
          <w:rFonts w:ascii="Arial Narrow" w:hAnsi="Arial Narrow"/>
          <w:b/>
          <w:sz w:val="20"/>
          <w:szCs w:val="20"/>
        </w:rPr>
      </w:pPr>
      <w:r w:rsidRPr="00893FB7">
        <w:rPr>
          <w:rFonts w:ascii="Arial Narrow" w:hAnsi="Arial Narrow"/>
          <w:b/>
          <w:sz w:val="20"/>
          <w:szCs w:val="20"/>
        </w:rPr>
        <w:lastRenderedPageBreak/>
        <w:t>List of Figures</w:t>
      </w:r>
    </w:p>
    <w:p w:rsidR="005C6701" w:rsidRDefault="005C6701" w:rsidP="005C6701">
      <w:pPr>
        <w:rPr>
          <w:rFonts w:ascii="Arial Narrow" w:hAnsi="Arial Narrow"/>
          <w:sz w:val="20"/>
          <w:szCs w:val="20"/>
        </w:rPr>
      </w:pPr>
      <w:r w:rsidRPr="00893FB7">
        <w:rPr>
          <w:rFonts w:ascii="Arial Narrow" w:hAnsi="Arial Narrow"/>
          <w:sz w:val="20"/>
          <w:szCs w:val="20"/>
        </w:rPr>
        <w:t>Figure 1</w:t>
      </w:r>
      <w:r w:rsidRPr="00893FB7">
        <w:rPr>
          <w:rFonts w:ascii="Arial Narrow" w:hAnsi="Arial Narrow"/>
          <w:sz w:val="20"/>
          <w:szCs w:val="20"/>
        </w:rPr>
        <w:tab/>
      </w:r>
      <w:r w:rsidRPr="00893FB7">
        <w:rPr>
          <w:rFonts w:ascii="Arial Narrow" w:hAnsi="Arial Narrow"/>
          <w:sz w:val="20"/>
          <w:szCs w:val="20"/>
        </w:rPr>
        <w:tab/>
        <w:t>Project Components and Concept</w:t>
      </w:r>
    </w:p>
    <w:p w:rsidR="002630FB" w:rsidRPr="00893FB7" w:rsidRDefault="002630FB" w:rsidP="005C6701">
      <w:pPr>
        <w:rPr>
          <w:rFonts w:ascii="Arial Narrow" w:hAnsi="Arial Narrow"/>
          <w:sz w:val="20"/>
          <w:szCs w:val="20"/>
        </w:rPr>
      </w:pPr>
    </w:p>
    <w:p w:rsidR="00587EF7" w:rsidRPr="002630FB" w:rsidRDefault="005E1210" w:rsidP="00587EF7">
      <w:pPr>
        <w:rPr>
          <w:rFonts w:ascii="Arial Narrow" w:hAnsi="Arial Narrow"/>
          <w:b/>
          <w:sz w:val="20"/>
          <w:szCs w:val="20"/>
        </w:rPr>
      </w:pPr>
      <w:r w:rsidRPr="002630FB">
        <w:rPr>
          <w:rFonts w:ascii="Arial Narrow" w:hAnsi="Arial Narrow"/>
          <w:b/>
          <w:sz w:val="20"/>
          <w:szCs w:val="20"/>
        </w:rPr>
        <w:t xml:space="preserve"> </w:t>
      </w:r>
      <w:r w:rsidR="005C6701" w:rsidRPr="002630FB">
        <w:rPr>
          <w:rFonts w:ascii="Arial Narrow" w:hAnsi="Arial Narrow"/>
          <w:b/>
          <w:sz w:val="20"/>
          <w:szCs w:val="20"/>
        </w:rPr>
        <w:t>List of Charts</w:t>
      </w:r>
      <w:r w:rsidR="005C6701" w:rsidRPr="002630FB">
        <w:rPr>
          <w:rFonts w:ascii="Arial Narrow" w:hAnsi="Arial Narrow"/>
          <w:b/>
          <w:sz w:val="20"/>
          <w:szCs w:val="20"/>
        </w:rPr>
        <w:tab/>
      </w:r>
    </w:p>
    <w:p w:rsidR="005C6701" w:rsidRDefault="005C6701" w:rsidP="005C6701">
      <w:pPr>
        <w:rPr>
          <w:rFonts w:ascii="Arial Narrow" w:hAnsi="Arial Narrow"/>
          <w:sz w:val="20"/>
          <w:szCs w:val="20"/>
        </w:rPr>
      </w:pPr>
      <w:r w:rsidRPr="00893FB7">
        <w:rPr>
          <w:rFonts w:ascii="Arial Narrow" w:hAnsi="Arial Narrow"/>
          <w:sz w:val="20"/>
          <w:szCs w:val="20"/>
        </w:rPr>
        <w:t>Chart 1</w:t>
      </w:r>
      <w:r w:rsidRPr="00893FB7">
        <w:rPr>
          <w:rFonts w:ascii="Arial Narrow" w:hAnsi="Arial Narrow"/>
          <w:sz w:val="20"/>
          <w:szCs w:val="20"/>
        </w:rPr>
        <w:tab/>
      </w:r>
      <w:r w:rsidRPr="00893FB7">
        <w:rPr>
          <w:rFonts w:ascii="Arial Narrow" w:hAnsi="Arial Narrow"/>
          <w:sz w:val="20"/>
          <w:szCs w:val="20"/>
        </w:rPr>
        <w:tab/>
        <w:t>Jamaica’s WGI Ranking (1998-2013)</w:t>
      </w:r>
    </w:p>
    <w:p w:rsidR="00F62120" w:rsidRDefault="00F62120" w:rsidP="005C6701">
      <w:pPr>
        <w:rPr>
          <w:rFonts w:ascii="Arial Narrow" w:hAnsi="Arial Narrow"/>
          <w:sz w:val="20"/>
          <w:szCs w:val="20"/>
        </w:rPr>
      </w:pPr>
      <w:r>
        <w:rPr>
          <w:rFonts w:ascii="Arial Narrow" w:hAnsi="Arial Narrow"/>
          <w:sz w:val="20"/>
          <w:szCs w:val="20"/>
        </w:rPr>
        <w:t>Chart 2</w:t>
      </w:r>
      <w:r>
        <w:rPr>
          <w:rFonts w:ascii="Arial Narrow" w:hAnsi="Arial Narrow"/>
          <w:sz w:val="20"/>
          <w:szCs w:val="20"/>
        </w:rPr>
        <w:tab/>
      </w:r>
      <w:r>
        <w:rPr>
          <w:rFonts w:ascii="Arial Narrow" w:hAnsi="Arial Narrow"/>
          <w:sz w:val="20"/>
          <w:szCs w:val="20"/>
        </w:rPr>
        <w:tab/>
        <w:t>Project Budget Utilization (2011-13)</w:t>
      </w:r>
    </w:p>
    <w:p w:rsidR="002630FB" w:rsidRPr="00893FB7" w:rsidRDefault="002630FB" w:rsidP="005C6701">
      <w:pPr>
        <w:rPr>
          <w:rFonts w:ascii="Arial Narrow" w:hAnsi="Arial Narrow"/>
          <w:sz w:val="20"/>
          <w:szCs w:val="20"/>
        </w:rPr>
      </w:pPr>
    </w:p>
    <w:p w:rsidR="00082499" w:rsidRPr="00893FB7" w:rsidRDefault="00A96C96">
      <w:pPr>
        <w:rPr>
          <w:rFonts w:ascii="Arial Narrow" w:hAnsi="Arial Narrow"/>
          <w:b/>
          <w:sz w:val="20"/>
          <w:szCs w:val="20"/>
        </w:rPr>
      </w:pPr>
      <w:r w:rsidRPr="00893FB7">
        <w:rPr>
          <w:rFonts w:ascii="Arial Narrow" w:hAnsi="Arial Narrow"/>
          <w:b/>
          <w:sz w:val="20"/>
          <w:szCs w:val="20"/>
        </w:rPr>
        <w:t>List of Tables</w:t>
      </w:r>
    </w:p>
    <w:p w:rsidR="00A53633" w:rsidRPr="00A53633" w:rsidRDefault="00A53633" w:rsidP="00A53633">
      <w:pPr>
        <w:pStyle w:val="Caption"/>
        <w:rPr>
          <w:rFonts w:ascii="Arial Narrow" w:hAnsi="Arial Narrow"/>
          <w:b w:val="0"/>
          <w:color w:val="auto"/>
        </w:rPr>
      </w:pPr>
      <w:r w:rsidRPr="00A53633">
        <w:rPr>
          <w:rFonts w:ascii="Arial Narrow" w:hAnsi="Arial Narrow"/>
          <w:b w:val="0"/>
          <w:color w:val="auto"/>
        </w:rPr>
        <w:t>Table 1</w:t>
      </w:r>
      <w:r w:rsidRPr="00A53633">
        <w:rPr>
          <w:rFonts w:ascii="Arial Narrow" w:hAnsi="Arial Narrow"/>
          <w:b w:val="0"/>
          <w:color w:val="auto"/>
        </w:rPr>
        <w:tab/>
      </w:r>
      <w:r w:rsidRPr="00A53633">
        <w:rPr>
          <w:rFonts w:ascii="Arial Narrow" w:hAnsi="Arial Narrow"/>
          <w:b w:val="0"/>
          <w:color w:val="auto"/>
        </w:rPr>
        <w:tab/>
        <w:t xml:space="preserve"> Population Statistics of Pilot Parishes</w:t>
      </w:r>
    </w:p>
    <w:p w:rsidR="00A53633" w:rsidRPr="00A53633" w:rsidRDefault="00A53633" w:rsidP="00A53633">
      <w:pPr>
        <w:pStyle w:val="Caption"/>
        <w:rPr>
          <w:rFonts w:ascii="Arial Narrow" w:hAnsi="Arial Narrow"/>
          <w:b w:val="0"/>
          <w:color w:val="auto"/>
        </w:rPr>
      </w:pPr>
      <w:r w:rsidRPr="00A53633">
        <w:rPr>
          <w:rFonts w:ascii="Arial Narrow" w:hAnsi="Arial Narrow"/>
          <w:b w:val="0"/>
          <w:color w:val="auto"/>
        </w:rPr>
        <w:t>Table 2</w:t>
      </w:r>
      <w:r w:rsidRPr="00A53633">
        <w:rPr>
          <w:rFonts w:ascii="Arial Narrow" w:hAnsi="Arial Narrow"/>
          <w:b w:val="0"/>
          <w:color w:val="auto"/>
        </w:rPr>
        <w:tab/>
      </w:r>
      <w:r w:rsidRPr="00A53633">
        <w:rPr>
          <w:rFonts w:ascii="Arial Narrow" w:hAnsi="Arial Narrow"/>
          <w:b w:val="0"/>
          <w:color w:val="auto"/>
        </w:rPr>
        <w:tab/>
        <w:t xml:space="preserve">  Incidences of Serious and Violent Crimes in Pilot Parishes (2012)</w:t>
      </w:r>
    </w:p>
    <w:p w:rsidR="00A53633" w:rsidRPr="00A53633" w:rsidRDefault="00A53633" w:rsidP="00A53633">
      <w:pPr>
        <w:pStyle w:val="Caption"/>
        <w:rPr>
          <w:rFonts w:ascii="Arial Narrow" w:hAnsi="Arial Narrow"/>
          <w:b w:val="0"/>
          <w:color w:val="auto"/>
          <w:sz w:val="24"/>
          <w:szCs w:val="24"/>
        </w:rPr>
      </w:pPr>
      <w:r w:rsidRPr="00A53633">
        <w:rPr>
          <w:rFonts w:ascii="Arial Narrow" w:hAnsi="Arial Narrow"/>
          <w:b w:val="0"/>
          <w:color w:val="auto"/>
        </w:rPr>
        <w:t>Table 3</w:t>
      </w:r>
      <w:r w:rsidRPr="00A53633">
        <w:rPr>
          <w:rFonts w:ascii="Arial Narrow" w:hAnsi="Arial Narrow"/>
          <w:b w:val="0"/>
          <w:color w:val="auto"/>
        </w:rPr>
        <w:tab/>
      </w:r>
      <w:r w:rsidRPr="00A53633">
        <w:rPr>
          <w:rFonts w:ascii="Arial Narrow" w:hAnsi="Arial Narrow"/>
          <w:b w:val="0"/>
          <w:color w:val="auto"/>
        </w:rPr>
        <w:tab/>
        <w:t>SWOT Analysis of Project Environment</w:t>
      </w:r>
    </w:p>
    <w:p w:rsidR="00A53633" w:rsidRPr="00A53633" w:rsidRDefault="00A53633" w:rsidP="00A53633">
      <w:pPr>
        <w:pStyle w:val="Caption"/>
        <w:rPr>
          <w:rFonts w:ascii="Arial Narrow" w:hAnsi="Arial Narrow"/>
          <w:b w:val="0"/>
          <w:color w:val="auto"/>
        </w:rPr>
      </w:pPr>
      <w:r w:rsidRPr="00A53633">
        <w:rPr>
          <w:rFonts w:ascii="Arial Narrow" w:hAnsi="Arial Narrow"/>
          <w:b w:val="0"/>
          <w:color w:val="auto"/>
        </w:rPr>
        <w:t>Table 4</w:t>
      </w:r>
      <w:r w:rsidRPr="00A53633">
        <w:rPr>
          <w:rFonts w:ascii="Arial Narrow" w:hAnsi="Arial Narrow"/>
          <w:b w:val="0"/>
          <w:color w:val="auto"/>
        </w:rPr>
        <w:tab/>
      </w:r>
      <w:r w:rsidRPr="00A53633">
        <w:rPr>
          <w:rFonts w:ascii="Arial Narrow" w:hAnsi="Arial Narrow"/>
          <w:b w:val="0"/>
          <w:color w:val="auto"/>
        </w:rPr>
        <w:tab/>
        <w:t xml:space="preserve"> Baseline Capacity Gaps by Parish</w:t>
      </w:r>
    </w:p>
    <w:p w:rsidR="00A53633" w:rsidRPr="00A53633" w:rsidRDefault="00A53633" w:rsidP="00A53633">
      <w:pPr>
        <w:pStyle w:val="Caption"/>
        <w:rPr>
          <w:rFonts w:ascii="Arial Narrow" w:hAnsi="Arial Narrow"/>
          <w:b w:val="0"/>
          <w:color w:val="auto"/>
          <w:sz w:val="24"/>
          <w:szCs w:val="24"/>
        </w:rPr>
      </w:pPr>
      <w:r w:rsidRPr="00A53633">
        <w:rPr>
          <w:b w:val="0"/>
          <w:color w:val="auto"/>
        </w:rPr>
        <w:t>Table 5</w:t>
      </w:r>
      <w:r w:rsidRPr="00A53633">
        <w:rPr>
          <w:b w:val="0"/>
          <w:color w:val="auto"/>
        </w:rPr>
        <w:tab/>
      </w:r>
      <w:r w:rsidRPr="00A53633">
        <w:rPr>
          <w:b w:val="0"/>
          <w:color w:val="auto"/>
        </w:rPr>
        <w:tab/>
        <w:t xml:space="preserve"> Output Matrix.</w:t>
      </w:r>
    </w:p>
    <w:p w:rsidR="00A53633" w:rsidRPr="00A53633" w:rsidRDefault="00A53633" w:rsidP="00A53633">
      <w:pPr>
        <w:pStyle w:val="Caption"/>
        <w:rPr>
          <w:b w:val="0"/>
          <w:color w:val="auto"/>
        </w:rPr>
      </w:pPr>
      <w:r w:rsidRPr="00A53633">
        <w:rPr>
          <w:b w:val="0"/>
          <w:color w:val="auto"/>
        </w:rPr>
        <w:t>Table 6</w:t>
      </w:r>
      <w:r w:rsidRPr="00A53633">
        <w:rPr>
          <w:b w:val="0"/>
          <w:color w:val="auto"/>
        </w:rPr>
        <w:tab/>
      </w:r>
      <w:r w:rsidRPr="00A53633">
        <w:rPr>
          <w:b w:val="0"/>
          <w:color w:val="auto"/>
        </w:rPr>
        <w:tab/>
        <w:t xml:space="preserve"> Summary of Major Issues and Concerns by Local Authority</w:t>
      </w:r>
    </w:p>
    <w:p w:rsidR="00A53633" w:rsidRPr="00A53633" w:rsidRDefault="00A53633" w:rsidP="00A53633">
      <w:pPr>
        <w:pStyle w:val="Caption"/>
        <w:rPr>
          <w:b w:val="0"/>
          <w:color w:val="auto"/>
        </w:rPr>
      </w:pPr>
      <w:r w:rsidRPr="00A53633">
        <w:rPr>
          <w:b w:val="0"/>
          <w:color w:val="auto"/>
        </w:rPr>
        <w:t>Table 7</w:t>
      </w:r>
      <w:r w:rsidRPr="00A53633">
        <w:rPr>
          <w:b w:val="0"/>
          <w:color w:val="auto"/>
        </w:rPr>
        <w:tab/>
      </w:r>
      <w:r w:rsidRPr="00A53633">
        <w:rPr>
          <w:b w:val="0"/>
          <w:color w:val="auto"/>
        </w:rPr>
        <w:tab/>
        <w:t xml:space="preserve"> Parish Project Results (Comparison to Baseline)  </w:t>
      </w:r>
    </w:p>
    <w:p w:rsidR="002630FB" w:rsidRPr="002630FB" w:rsidRDefault="002630FB" w:rsidP="002630FB"/>
    <w:p w:rsidR="004F7356" w:rsidRPr="001F1310" w:rsidRDefault="004F7356" w:rsidP="004F7356">
      <w:pPr>
        <w:rPr>
          <w:rFonts w:ascii="Arial Narrow" w:hAnsi="Arial Narrow"/>
          <w:b/>
          <w:sz w:val="20"/>
          <w:szCs w:val="20"/>
        </w:rPr>
      </w:pPr>
      <w:r w:rsidRPr="001F1310">
        <w:rPr>
          <w:rFonts w:ascii="Arial Narrow" w:hAnsi="Arial Narrow"/>
          <w:b/>
          <w:sz w:val="20"/>
          <w:szCs w:val="20"/>
        </w:rPr>
        <w:t>List of Acronyms</w:t>
      </w:r>
    </w:p>
    <w:p w:rsidR="004F7356" w:rsidRPr="001F1310" w:rsidRDefault="004F7356" w:rsidP="004F7356">
      <w:pPr>
        <w:rPr>
          <w:rFonts w:ascii="Arial Narrow" w:hAnsi="Arial Narrow"/>
          <w:sz w:val="20"/>
          <w:szCs w:val="20"/>
        </w:rPr>
      </w:pPr>
      <w:r w:rsidRPr="001F1310">
        <w:rPr>
          <w:rFonts w:ascii="Arial Narrow" w:hAnsi="Arial Narrow"/>
          <w:sz w:val="20"/>
          <w:szCs w:val="20"/>
        </w:rPr>
        <w:t>CBO</w:t>
      </w:r>
      <w:r w:rsidRPr="001F1310">
        <w:rPr>
          <w:rFonts w:ascii="Arial Narrow" w:hAnsi="Arial Narrow"/>
          <w:sz w:val="20"/>
          <w:szCs w:val="20"/>
        </w:rPr>
        <w:tab/>
      </w:r>
      <w:r w:rsidRPr="001F1310">
        <w:rPr>
          <w:rFonts w:ascii="Arial Narrow" w:hAnsi="Arial Narrow"/>
          <w:sz w:val="20"/>
          <w:szCs w:val="20"/>
        </w:rPr>
        <w:tab/>
        <w:t>Community Based Organization</w:t>
      </w:r>
    </w:p>
    <w:p w:rsidR="004F7356" w:rsidRPr="001F1310" w:rsidRDefault="004F7356" w:rsidP="004F7356">
      <w:pPr>
        <w:rPr>
          <w:rFonts w:ascii="Arial Narrow" w:hAnsi="Arial Narrow"/>
          <w:sz w:val="20"/>
          <w:szCs w:val="20"/>
        </w:rPr>
      </w:pPr>
      <w:r w:rsidRPr="001F1310">
        <w:rPr>
          <w:rFonts w:ascii="Arial Narrow" w:hAnsi="Arial Narrow"/>
          <w:sz w:val="20"/>
          <w:szCs w:val="20"/>
        </w:rPr>
        <w:t>CDA</w:t>
      </w:r>
      <w:r w:rsidRPr="001F1310">
        <w:rPr>
          <w:rFonts w:ascii="Arial Narrow" w:hAnsi="Arial Narrow"/>
          <w:sz w:val="20"/>
          <w:szCs w:val="20"/>
        </w:rPr>
        <w:tab/>
      </w:r>
      <w:r w:rsidRPr="001F1310">
        <w:rPr>
          <w:rFonts w:ascii="Arial Narrow" w:hAnsi="Arial Narrow"/>
          <w:sz w:val="20"/>
          <w:szCs w:val="20"/>
        </w:rPr>
        <w:tab/>
        <w:t>Child Development Agency</w:t>
      </w:r>
    </w:p>
    <w:p w:rsidR="004F7356" w:rsidRPr="001F1310" w:rsidRDefault="004F7356" w:rsidP="004F7356">
      <w:pPr>
        <w:rPr>
          <w:rFonts w:ascii="Arial Narrow" w:hAnsi="Arial Narrow"/>
          <w:sz w:val="20"/>
          <w:szCs w:val="20"/>
        </w:rPr>
      </w:pPr>
      <w:r w:rsidRPr="001F1310">
        <w:rPr>
          <w:rFonts w:ascii="Arial Narrow" w:hAnsi="Arial Narrow"/>
          <w:sz w:val="20"/>
          <w:szCs w:val="20"/>
        </w:rPr>
        <w:t>CDC</w:t>
      </w:r>
      <w:r w:rsidRPr="001F1310">
        <w:rPr>
          <w:rFonts w:ascii="Arial Narrow" w:hAnsi="Arial Narrow"/>
          <w:sz w:val="20"/>
          <w:szCs w:val="20"/>
        </w:rPr>
        <w:tab/>
      </w:r>
      <w:r w:rsidRPr="001F1310">
        <w:rPr>
          <w:rFonts w:ascii="Arial Narrow" w:hAnsi="Arial Narrow"/>
          <w:sz w:val="20"/>
          <w:szCs w:val="20"/>
        </w:rPr>
        <w:tab/>
        <w:t>Community Development Committee</w:t>
      </w:r>
    </w:p>
    <w:p w:rsidR="004F7356" w:rsidRPr="00AB0F61" w:rsidRDefault="004F7356" w:rsidP="004F7356">
      <w:pPr>
        <w:rPr>
          <w:rFonts w:ascii="Arial Narrow" w:hAnsi="Arial Narrow"/>
          <w:sz w:val="20"/>
          <w:szCs w:val="20"/>
        </w:rPr>
      </w:pPr>
      <w:r w:rsidRPr="001F1310">
        <w:rPr>
          <w:rFonts w:ascii="Arial Narrow" w:hAnsi="Arial Narrow"/>
          <w:sz w:val="20"/>
          <w:szCs w:val="20"/>
        </w:rPr>
        <w:t>CPAP</w:t>
      </w:r>
      <w:r w:rsidRPr="001F1310">
        <w:rPr>
          <w:rFonts w:ascii="Arial Narrow" w:hAnsi="Arial Narrow"/>
          <w:sz w:val="20"/>
          <w:szCs w:val="20"/>
        </w:rPr>
        <w:tab/>
      </w:r>
      <w:r w:rsidRPr="001F1310">
        <w:rPr>
          <w:rFonts w:ascii="Arial Narrow" w:hAnsi="Arial Narrow"/>
          <w:sz w:val="20"/>
          <w:szCs w:val="20"/>
        </w:rPr>
        <w:tab/>
        <w:t>Country Programme Action Plan</w:t>
      </w:r>
    </w:p>
    <w:p w:rsidR="004F7356" w:rsidRPr="00AB0F61" w:rsidRDefault="004F7356" w:rsidP="004F7356">
      <w:pPr>
        <w:rPr>
          <w:rFonts w:ascii="Arial Narrow" w:hAnsi="Arial Narrow"/>
          <w:sz w:val="20"/>
          <w:szCs w:val="20"/>
        </w:rPr>
      </w:pPr>
      <w:r w:rsidRPr="00AB0F61">
        <w:rPr>
          <w:rFonts w:ascii="Arial Narrow" w:hAnsi="Arial Narrow"/>
          <w:sz w:val="20"/>
          <w:szCs w:val="20"/>
        </w:rPr>
        <w:t>CRP</w:t>
      </w:r>
      <w:r w:rsidRPr="00AB0F61">
        <w:rPr>
          <w:rFonts w:ascii="Arial Narrow" w:hAnsi="Arial Narrow"/>
          <w:sz w:val="20"/>
          <w:szCs w:val="20"/>
        </w:rPr>
        <w:tab/>
      </w:r>
      <w:r w:rsidRPr="00AB0F61">
        <w:rPr>
          <w:rFonts w:ascii="Arial Narrow" w:hAnsi="Arial Narrow"/>
          <w:sz w:val="20"/>
          <w:szCs w:val="20"/>
        </w:rPr>
        <w:tab/>
        <w:t>Community Renewal Programme</w:t>
      </w:r>
    </w:p>
    <w:p w:rsidR="004F7356" w:rsidRPr="001F1310" w:rsidRDefault="004F7356" w:rsidP="004F7356">
      <w:pPr>
        <w:rPr>
          <w:rFonts w:ascii="Arial Narrow" w:hAnsi="Arial Narrow"/>
          <w:sz w:val="20"/>
          <w:szCs w:val="20"/>
        </w:rPr>
      </w:pPr>
      <w:r w:rsidRPr="001F1310">
        <w:rPr>
          <w:rFonts w:ascii="Arial Narrow" w:hAnsi="Arial Narrow"/>
          <w:sz w:val="20"/>
          <w:szCs w:val="20"/>
        </w:rPr>
        <w:t>DAC</w:t>
      </w:r>
      <w:r w:rsidRPr="001F1310">
        <w:rPr>
          <w:rFonts w:ascii="Arial Narrow" w:hAnsi="Arial Narrow"/>
          <w:sz w:val="20"/>
          <w:szCs w:val="20"/>
        </w:rPr>
        <w:tab/>
      </w:r>
      <w:r w:rsidRPr="001F1310">
        <w:rPr>
          <w:rFonts w:ascii="Arial Narrow" w:hAnsi="Arial Narrow"/>
          <w:sz w:val="20"/>
          <w:szCs w:val="20"/>
        </w:rPr>
        <w:tab/>
        <w:t>Development Area Committee</w:t>
      </w:r>
    </w:p>
    <w:p w:rsidR="004F7356" w:rsidRPr="001F1310" w:rsidRDefault="004F7356" w:rsidP="004F7356">
      <w:pPr>
        <w:rPr>
          <w:rFonts w:ascii="Arial Narrow" w:hAnsi="Arial Narrow"/>
          <w:sz w:val="20"/>
          <w:szCs w:val="20"/>
        </w:rPr>
      </w:pPr>
      <w:r w:rsidRPr="001F1310">
        <w:rPr>
          <w:rFonts w:ascii="Arial Narrow" w:hAnsi="Arial Narrow"/>
          <w:sz w:val="20"/>
          <w:szCs w:val="20"/>
        </w:rPr>
        <w:t>DGTTF</w:t>
      </w:r>
      <w:r w:rsidRPr="001F1310">
        <w:rPr>
          <w:rFonts w:ascii="Arial Narrow" w:hAnsi="Arial Narrow"/>
          <w:sz w:val="20"/>
          <w:szCs w:val="20"/>
        </w:rPr>
        <w:tab/>
      </w:r>
      <w:r w:rsidRPr="001F1310">
        <w:rPr>
          <w:rFonts w:ascii="Arial Narrow" w:hAnsi="Arial Narrow"/>
          <w:sz w:val="20"/>
          <w:szCs w:val="20"/>
        </w:rPr>
        <w:tab/>
      </w:r>
      <w:r w:rsidRPr="001F1310">
        <w:rPr>
          <w:rFonts w:ascii="Arial Narrow" w:hAnsi="Arial Narrow"/>
          <w:bCs/>
          <w:sz w:val="20"/>
          <w:szCs w:val="20"/>
        </w:rPr>
        <w:t>Democratic Governance Thematic Trust Fund</w:t>
      </w:r>
    </w:p>
    <w:p w:rsidR="004F7356" w:rsidRPr="001F1310" w:rsidRDefault="004F7356" w:rsidP="004F7356">
      <w:pPr>
        <w:rPr>
          <w:rFonts w:ascii="Arial Narrow" w:hAnsi="Arial Narrow"/>
          <w:sz w:val="20"/>
          <w:szCs w:val="20"/>
        </w:rPr>
      </w:pPr>
      <w:r w:rsidRPr="001F1310">
        <w:rPr>
          <w:rFonts w:ascii="Arial Narrow" w:hAnsi="Arial Narrow"/>
          <w:sz w:val="20"/>
          <w:szCs w:val="20"/>
        </w:rPr>
        <w:t>GDP</w:t>
      </w:r>
      <w:r w:rsidRPr="001F1310">
        <w:rPr>
          <w:rFonts w:ascii="Arial Narrow" w:hAnsi="Arial Narrow"/>
          <w:sz w:val="20"/>
          <w:szCs w:val="20"/>
        </w:rPr>
        <w:tab/>
      </w:r>
      <w:r w:rsidRPr="001F1310">
        <w:rPr>
          <w:rFonts w:ascii="Arial Narrow" w:hAnsi="Arial Narrow"/>
          <w:sz w:val="20"/>
          <w:szCs w:val="20"/>
        </w:rPr>
        <w:tab/>
        <w:t>Gross Domestic Product</w:t>
      </w:r>
    </w:p>
    <w:p w:rsidR="004F7356" w:rsidRPr="001F1310" w:rsidRDefault="004F7356" w:rsidP="004F7356">
      <w:pPr>
        <w:rPr>
          <w:rFonts w:ascii="Arial Narrow" w:hAnsi="Arial Narrow"/>
          <w:sz w:val="20"/>
          <w:szCs w:val="20"/>
        </w:rPr>
      </w:pPr>
      <w:r w:rsidRPr="001F1310">
        <w:rPr>
          <w:rFonts w:ascii="Arial Narrow" w:hAnsi="Arial Narrow"/>
          <w:sz w:val="20"/>
          <w:szCs w:val="20"/>
        </w:rPr>
        <w:lastRenderedPageBreak/>
        <w:t>GoJ</w:t>
      </w:r>
      <w:r w:rsidRPr="001F1310">
        <w:rPr>
          <w:rFonts w:ascii="Arial Narrow" w:hAnsi="Arial Narrow"/>
          <w:sz w:val="20"/>
          <w:szCs w:val="20"/>
        </w:rPr>
        <w:tab/>
      </w:r>
      <w:r w:rsidRPr="001F1310">
        <w:rPr>
          <w:rFonts w:ascii="Arial Narrow" w:hAnsi="Arial Narrow"/>
          <w:sz w:val="20"/>
          <w:szCs w:val="20"/>
        </w:rPr>
        <w:tab/>
        <w:t>Government of Jamaica</w:t>
      </w:r>
    </w:p>
    <w:p w:rsidR="004F7356" w:rsidRPr="001F1310" w:rsidRDefault="004F7356" w:rsidP="004F7356">
      <w:pPr>
        <w:rPr>
          <w:rFonts w:ascii="Arial Narrow" w:hAnsi="Arial Narrow"/>
          <w:sz w:val="20"/>
          <w:szCs w:val="20"/>
        </w:rPr>
      </w:pPr>
      <w:r w:rsidRPr="001F1310">
        <w:rPr>
          <w:rFonts w:ascii="Arial Narrow" w:hAnsi="Arial Narrow"/>
          <w:sz w:val="20"/>
          <w:szCs w:val="20"/>
        </w:rPr>
        <w:t>JAS</w:t>
      </w:r>
      <w:r w:rsidRPr="001F1310">
        <w:rPr>
          <w:rFonts w:ascii="Arial Narrow" w:hAnsi="Arial Narrow"/>
          <w:sz w:val="20"/>
          <w:szCs w:val="20"/>
        </w:rPr>
        <w:tab/>
      </w:r>
      <w:r w:rsidRPr="001F1310">
        <w:rPr>
          <w:rFonts w:ascii="Arial Narrow" w:hAnsi="Arial Narrow"/>
          <w:sz w:val="20"/>
          <w:szCs w:val="20"/>
        </w:rPr>
        <w:tab/>
        <w:t>Jamaica Agricultural Society</w:t>
      </w:r>
    </w:p>
    <w:p w:rsidR="004F7356" w:rsidRPr="001F1310" w:rsidRDefault="004F7356" w:rsidP="004F7356">
      <w:pPr>
        <w:rPr>
          <w:rFonts w:ascii="Arial Narrow" w:hAnsi="Arial Narrow"/>
          <w:sz w:val="20"/>
          <w:szCs w:val="20"/>
        </w:rPr>
      </w:pPr>
      <w:r w:rsidRPr="001F1310">
        <w:rPr>
          <w:rFonts w:ascii="Arial Narrow" w:hAnsi="Arial Narrow"/>
          <w:sz w:val="20"/>
          <w:szCs w:val="20"/>
        </w:rPr>
        <w:t>JCDC</w:t>
      </w:r>
      <w:r w:rsidRPr="001F1310">
        <w:rPr>
          <w:rFonts w:ascii="Arial Narrow" w:hAnsi="Arial Narrow"/>
          <w:sz w:val="20"/>
          <w:szCs w:val="20"/>
        </w:rPr>
        <w:tab/>
      </w:r>
      <w:r w:rsidRPr="001F1310">
        <w:rPr>
          <w:rFonts w:ascii="Arial Narrow" w:hAnsi="Arial Narrow"/>
          <w:sz w:val="20"/>
          <w:szCs w:val="20"/>
        </w:rPr>
        <w:tab/>
        <w:t xml:space="preserve">Jamaica Cultural Development Commission </w:t>
      </w:r>
    </w:p>
    <w:p w:rsidR="004F7356" w:rsidRPr="001F1310" w:rsidRDefault="004F7356" w:rsidP="004F7356">
      <w:pPr>
        <w:rPr>
          <w:rFonts w:ascii="Arial Narrow" w:hAnsi="Arial Narrow"/>
          <w:sz w:val="20"/>
          <w:szCs w:val="20"/>
        </w:rPr>
      </w:pPr>
      <w:r w:rsidRPr="001F1310">
        <w:rPr>
          <w:rFonts w:ascii="Arial Narrow" w:hAnsi="Arial Narrow"/>
          <w:sz w:val="20"/>
          <w:szCs w:val="20"/>
        </w:rPr>
        <w:t>JCF</w:t>
      </w:r>
      <w:r w:rsidRPr="001F1310">
        <w:rPr>
          <w:rFonts w:ascii="Arial Narrow" w:hAnsi="Arial Narrow"/>
          <w:sz w:val="20"/>
          <w:szCs w:val="20"/>
        </w:rPr>
        <w:tab/>
      </w:r>
      <w:r w:rsidRPr="001F1310">
        <w:rPr>
          <w:rFonts w:ascii="Arial Narrow" w:hAnsi="Arial Narrow"/>
          <w:sz w:val="20"/>
          <w:szCs w:val="20"/>
        </w:rPr>
        <w:tab/>
        <w:t>Jamaica Constabulary Force</w:t>
      </w:r>
    </w:p>
    <w:p w:rsidR="004F7356" w:rsidRPr="001F1310" w:rsidRDefault="004F7356" w:rsidP="004F7356">
      <w:pPr>
        <w:rPr>
          <w:rFonts w:ascii="Arial Narrow" w:hAnsi="Arial Narrow"/>
          <w:sz w:val="20"/>
          <w:szCs w:val="20"/>
        </w:rPr>
      </w:pPr>
      <w:r w:rsidRPr="001F1310">
        <w:rPr>
          <w:rFonts w:ascii="Arial Narrow" w:hAnsi="Arial Narrow"/>
          <w:sz w:val="20"/>
          <w:szCs w:val="20"/>
        </w:rPr>
        <w:t>JDF</w:t>
      </w:r>
      <w:r w:rsidRPr="001F1310">
        <w:rPr>
          <w:rFonts w:ascii="Arial Narrow" w:hAnsi="Arial Narrow"/>
          <w:sz w:val="20"/>
          <w:szCs w:val="20"/>
        </w:rPr>
        <w:tab/>
      </w:r>
      <w:r w:rsidRPr="001F1310">
        <w:rPr>
          <w:rFonts w:ascii="Arial Narrow" w:hAnsi="Arial Narrow"/>
          <w:sz w:val="20"/>
          <w:szCs w:val="20"/>
        </w:rPr>
        <w:tab/>
        <w:t>Jamaica Defense Force</w:t>
      </w:r>
    </w:p>
    <w:p w:rsidR="004F7356" w:rsidRPr="001F1310" w:rsidRDefault="004F7356" w:rsidP="004F7356">
      <w:pPr>
        <w:rPr>
          <w:rFonts w:ascii="Arial Narrow" w:hAnsi="Arial Narrow"/>
          <w:sz w:val="20"/>
          <w:szCs w:val="20"/>
        </w:rPr>
      </w:pPr>
      <w:r w:rsidRPr="001F1310">
        <w:rPr>
          <w:rFonts w:ascii="Arial Narrow" w:hAnsi="Arial Narrow"/>
          <w:sz w:val="20"/>
          <w:szCs w:val="20"/>
        </w:rPr>
        <w:t>JPSCo</w:t>
      </w:r>
      <w:r w:rsidRPr="001F1310">
        <w:rPr>
          <w:rFonts w:ascii="Arial Narrow" w:hAnsi="Arial Narrow"/>
          <w:sz w:val="20"/>
          <w:szCs w:val="20"/>
        </w:rPr>
        <w:tab/>
      </w:r>
      <w:r w:rsidRPr="001F1310">
        <w:rPr>
          <w:rFonts w:ascii="Arial Narrow" w:hAnsi="Arial Narrow"/>
          <w:sz w:val="20"/>
          <w:szCs w:val="20"/>
        </w:rPr>
        <w:tab/>
        <w:t>Jamaica Public Service Co Ltd</w:t>
      </w:r>
    </w:p>
    <w:p w:rsidR="004F7356" w:rsidRPr="001F1310" w:rsidRDefault="004F7356" w:rsidP="004F7356">
      <w:pPr>
        <w:rPr>
          <w:rFonts w:ascii="Arial Narrow" w:hAnsi="Arial Narrow"/>
          <w:sz w:val="20"/>
          <w:szCs w:val="20"/>
        </w:rPr>
      </w:pPr>
      <w:r w:rsidRPr="001F1310">
        <w:rPr>
          <w:rFonts w:ascii="Arial Narrow" w:hAnsi="Arial Narrow"/>
          <w:sz w:val="20"/>
          <w:szCs w:val="20"/>
        </w:rPr>
        <w:t>JSIF</w:t>
      </w:r>
      <w:r w:rsidRPr="001F1310">
        <w:rPr>
          <w:rFonts w:ascii="Arial Narrow" w:hAnsi="Arial Narrow"/>
          <w:sz w:val="20"/>
          <w:szCs w:val="20"/>
        </w:rPr>
        <w:tab/>
      </w:r>
      <w:r w:rsidRPr="001F1310">
        <w:rPr>
          <w:rFonts w:ascii="Arial Narrow" w:hAnsi="Arial Narrow"/>
          <w:sz w:val="20"/>
          <w:szCs w:val="20"/>
        </w:rPr>
        <w:tab/>
        <w:t>Jamaica Social Investment Fund</w:t>
      </w:r>
    </w:p>
    <w:p w:rsidR="004F7356" w:rsidRPr="001F1310" w:rsidRDefault="004F7356" w:rsidP="004F7356">
      <w:pPr>
        <w:rPr>
          <w:rFonts w:ascii="Arial Narrow" w:hAnsi="Arial Narrow"/>
          <w:sz w:val="20"/>
          <w:szCs w:val="20"/>
        </w:rPr>
      </w:pPr>
      <w:r w:rsidRPr="001F1310">
        <w:rPr>
          <w:rFonts w:ascii="Arial Narrow" w:hAnsi="Arial Narrow"/>
          <w:sz w:val="20"/>
          <w:szCs w:val="20"/>
        </w:rPr>
        <w:t>KSAC</w:t>
      </w:r>
      <w:r w:rsidRPr="001F1310">
        <w:rPr>
          <w:rFonts w:ascii="Arial Narrow" w:hAnsi="Arial Narrow"/>
          <w:sz w:val="20"/>
          <w:szCs w:val="20"/>
        </w:rPr>
        <w:tab/>
      </w:r>
      <w:r w:rsidRPr="001F1310">
        <w:rPr>
          <w:rFonts w:ascii="Arial Narrow" w:hAnsi="Arial Narrow"/>
          <w:sz w:val="20"/>
          <w:szCs w:val="20"/>
        </w:rPr>
        <w:tab/>
        <w:t>Kingston and St Andrew Corporation</w:t>
      </w:r>
    </w:p>
    <w:p w:rsidR="004F7356" w:rsidRPr="001F1310" w:rsidRDefault="004F7356" w:rsidP="004F7356">
      <w:pPr>
        <w:rPr>
          <w:rFonts w:ascii="Arial Narrow" w:hAnsi="Arial Narrow"/>
          <w:sz w:val="20"/>
          <w:szCs w:val="20"/>
        </w:rPr>
      </w:pPr>
      <w:r w:rsidRPr="001F1310">
        <w:rPr>
          <w:rFonts w:ascii="Arial Narrow" w:hAnsi="Arial Narrow"/>
          <w:sz w:val="20"/>
          <w:szCs w:val="20"/>
        </w:rPr>
        <w:t>MDA</w:t>
      </w:r>
      <w:r w:rsidRPr="001F1310">
        <w:rPr>
          <w:rFonts w:ascii="Arial Narrow" w:hAnsi="Arial Narrow"/>
          <w:sz w:val="20"/>
          <w:szCs w:val="20"/>
        </w:rPr>
        <w:tab/>
      </w:r>
      <w:r w:rsidRPr="001F1310">
        <w:rPr>
          <w:rFonts w:ascii="Arial Narrow" w:hAnsi="Arial Narrow"/>
          <w:sz w:val="20"/>
          <w:szCs w:val="20"/>
        </w:rPr>
        <w:tab/>
        <w:t>Ministry Department and Agency</w:t>
      </w:r>
    </w:p>
    <w:p w:rsidR="004F7356" w:rsidRPr="001F1310" w:rsidRDefault="004F7356" w:rsidP="004F7356">
      <w:pPr>
        <w:rPr>
          <w:rFonts w:ascii="Arial Narrow" w:hAnsi="Arial Narrow"/>
          <w:sz w:val="20"/>
          <w:szCs w:val="20"/>
        </w:rPr>
      </w:pPr>
      <w:r w:rsidRPr="001F1310">
        <w:rPr>
          <w:rFonts w:ascii="Arial Narrow" w:hAnsi="Arial Narrow"/>
          <w:sz w:val="20"/>
          <w:szCs w:val="20"/>
        </w:rPr>
        <w:t>MLG</w:t>
      </w:r>
      <w:r w:rsidRPr="001F1310">
        <w:rPr>
          <w:rFonts w:ascii="Arial Narrow" w:hAnsi="Arial Narrow"/>
          <w:sz w:val="20"/>
          <w:szCs w:val="20"/>
        </w:rPr>
        <w:tab/>
      </w:r>
      <w:r w:rsidRPr="001F1310">
        <w:rPr>
          <w:rFonts w:ascii="Arial Narrow" w:hAnsi="Arial Narrow"/>
          <w:sz w:val="20"/>
          <w:szCs w:val="20"/>
        </w:rPr>
        <w:tab/>
        <w:t>Ministry of Local Government and Community Development</w:t>
      </w:r>
    </w:p>
    <w:p w:rsidR="004F7356" w:rsidRPr="001F1310" w:rsidRDefault="004F7356" w:rsidP="004F7356">
      <w:pPr>
        <w:rPr>
          <w:rFonts w:ascii="Arial Narrow" w:hAnsi="Arial Narrow"/>
          <w:sz w:val="20"/>
          <w:szCs w:val="20"/>
        </w:rPr>
      </w:pPr>
      <w:r w:rsidRPr="001F1310">
        <w:rPr>
          <w:rFonts w:ascii="Arial Narrow" w:hAnsi="Arial Narrow"/>
          <w:sz w:val="20"/>
          <w:szCs w:val="20"/>
        </w:rPr>
        <w:t>MLSS</w:t>
      </w:r>
      <w:r w:rsidRPr="001F1310">
        <w:rPr>
          <w:rFonts w:ascii="Arial Narrow" w:hAnsi="Arial Narrow"/>
          <w:sz w:val="20"/>
          <w:szCs w:val="20"/>
        </w:rPr>
        <w:tab/>
      </w:r>
      <w:r w:rsidRPr="001F1310">
        <w:rPr>
          <w:rFonts w:ascii="Arial Narrow" w:hAnsi="Arial Narrow"/>
          <w:sz w:val="20"/>
          <w:szCs w:val="20"/>
        </w:rPr>
        <w:tab/>
        <w:t>Ministry of Labour and Social Security</w:t>
      </w:r>
    </w:p>
    <w:p w:rsidR="004F7356" w:rsidRPr="001F1310" w:rsidRDefault="004F7356" w:rsidP="004F7356">
      <w:pPr>
        <w:rPr>
          <w:rFonts w:ascii="Arial Narrow" w:hAnsi="Arial Narrow"/>
          <w:sz w:val="20"/>
          <w:szCs w:val="20"/>
        </w:rPr>
      </w:pPr>
      <w:r w:rsidRPr="001F1310">
        <w:rPr>
          <w:rFonts w:ascii="Arial Narrow" w:hAnsi="Arial Narrow"/>
          <w:sz w:val="20"/>
          <w:szCs w:val="20"/>
        </w:rPr>
        <w:t>MNS</w:t>
      </w:r>
      <w:r w:rsidRPr="001F1310">
        <w:rPr>
          <w:rFonts w:ascii="Arial Narrow" w:hAnsi="Arial Narrow"/>
          <w:sz w:val="20"/>
          <w:szCs w:val="20"/>
        </w:rPr>
        <w:tab/>
      </w:r>
      <w:r w:rsidRPr="001F1310">
        <w:rPr>
          <w:rFonts w:ascii="Arial Narrow" w:hAnsi="Arial Narrow"/>
          <w:sz w:val="20"/>
          <w:szCs w:val="20"/>
        </w:rPr>
        <w:tab/>
        <w:t>Ministry of National Security</w:t>
      </w:r>
    </w:p>
    <w:p w:rsidR="004F7356" w:rsidRPr="001F1310" w:rsidRDefault="004F7356" w:rsidP="004F7356">
      <w:pPr>
        <w:rPr>
          <w:rFonts w:ascii="Arial Narrow" w:hAnsi="Arial Narrow"/>
          <w:sz w:val="20"/>
          <w:szCs w:val="20"/>
        </w:rPr>
      </w:pPr>
      <w:r w:rsidRPr="001F1310">
        <w:rPr>
          <w:rFonts w:ascii="Arial Narrow" w:hAnsi="Arial Narrow"/>
          <w:sz w:val="20"/>
          <w:szCs w:val="20"/>
        </w:rPr>
        <w:t>MOH</w:t>
      </w:r>
      <w:r w:rsidRPr="001F1310">
        <w:rPr>
          <w:rFonts w:ascii="Arial Narrow" w:hAnsi="Arial Narrow"/>
          <w:sz w:val="20"/>
          <w:szCs w:val="20"/>
        </w:rPr>
        <w:tab/>
      </w:r>
      <w:r w:rsidRPr="001F1310">
        <w:rPr>
          <w:rFonts w:ascii="Arial Narrow" w:hAnsi="Arial Narrow"/>
          <w:sz w:val="20"/>
          <w:szCs w:val="20"/>
        </w:rPr>
        <w:tab/>
        <w:t>Ministry of Health</w:t>
      </w:r>
    </w:p>
    <w:p w:rsidR="004F7356" w:rsidRPr="00AB0F61" w:rsidRDefault="004F7356" w:rsidP="004F7356">
      <w:pPr>
        <w:rPr>
          <w:rFonts w:ascii="Arial Narrow" w:hAnsi="Arial Narrow"/>
          <w:sz w:val="20"/>
          <w:szCs w:val="20"/>
        </w:rPr>
      </w:pPr>
      <w:r w:rsidRPr="001F1310">
        <w:rPr>
          <w:rFonts w:ascii="Arial Narrow" w:hAnsi="Arial Narrow"/>
          <w:sz w:val="20"/>
          <w:szCs w:val="20"/>
        </w:rPr>
        <w:t>NCPCSS</w:t>
      </w:r>
      <w:r w:rsidRPr="001F1310">
        <w:rPr>
          <w:rFonts w:ascii="Arial Narrow" w:hAnsi="Arial Narrow"/>
          <w:sz w:val="20"/>
          <w:szCs w:val="20"/>
        </w:rPr>
        <w:tab/>
      </w:r>
      <w:r w:rsidRPr="001F1310">
        <w:rPr>
          <w:rFonts w:ascii="Arial Narrow" w:hAnsi="Arial Narrow"/>
          <w:sz w:val="20"/>
          <w:szCs w:val="20"/>
        </w:rPr>
        <w:tab/>
        <w:t>National Crime Prevention and Community Safety Strategy</w:t>
      </w:r>
    </w:p>
    <w:p w:rsidR="004F7356" w:rsidRDefault="004F7356" w:rsidP="004F7356">
      <w:pPr>
        <w:rPr>
          <w:rFonts w:ascii="Arial Narrow" w:hAnsi="Arial Narrow"/>
          <w:sz w:val="20"/>
          <w:szCs w:val="20"/>
        </w:rPr>
      </w:pPr>
      <w:r>
        <w:rPr>
          <w:rFonts w:ascii="Arial Narrow" w:hAnsi="Arial Narrow"/>
          <w:sz w:val="20"/>
          <w:szCs w:val="20"/>
        </w:rPr>
        <w:t>NCYD</w:t>
      </w:r>
      <w:r>
        <w:rPr>
          <w:rFonts w:ascii="Arial Narrow" w:hAnsi="Arial Narrow"/>
          <w:sz w:val="20"/>
          <w:szCs w:val="20"/>
        </w:rPr>
        <w:tab/>
      </w:r>
      <w:r>
        <w:rPr>
          <w:rFonts w:ascii="Arial Narrow" w:hAnsi="Arial Narrow"/>
          <w:sz w:val="20"/>
          <w:szCs w:val="20"/>
        </w:rPr>
        <w:tab/>
        <w:t>National Centre for Youth Development</w:t>
      </w:r>
    </w:p>
    <w:p w:rsidR="004F7356" w:rsidRDefault="004F7356" w:rsidP="004F7356">
      <w:pPr>
        <w:rPr>
          <w:rFonts w:ascii="Arial Narrow" w:hAnsi="Arial Narrow"/>
          <w:sz w:val="20"/>
          <w:szCs w:val="20"/>
        </w:rPr>
      </w:pPr>
      <w:r>
        <w:rPr>
          <w:rFonts w:ascii="Arial Narrow" w:hAnsi="Arial Narrow"/>
          <w:sz w:val="20"/>
          <w:szCs w:val="20"/>
        </w:rPr>
        <w:t>NGO</w:t>
      </w:r>
      <w:r>
        <w:rPr>
          <w:rFonts w:ascii="Arial Narrow" w:hAnsi="Arial Narrow"/>
          <w:sz w:val="20"/>
          <w:szCs w:val="20"/>
        </w:rPr>
        <w:tab/>
      </w:r>
      <w:r>
        <w:rPr>
          <w:rFonts w:ascii="Arial Narrow" w:hAnsi="Arial Narrow"/>
          <w:sz w:val="20"/>
          <w:szCs w:val="20"/>
        </w:rPr>
        <w:tab/>
        <w:t>Non Government Organization</w:t>
      </w:r>
    </w:p>
    <w:p w:rsidR="004F7356" w:rsidRPr="00AB0F61" w:rsidRDefault="004F7356" w:rsidP="004F7356">
      <w:pPr>
        <w:rPr>
          <w:rFonts w:ascii="Arial Narrow" w:hAnsi="Arial Narrow"/>
          <w:sz w:val="20"/>
          <w:szCs w:val="20"/>
        </w:rPr>
      </w:pPr>
      <w:r w:rsidRPr="00AB0F61">
        <w:rPr>
          <w:rFonts w:ascii="Arial Narrow" w:hAnsi="Arial Narrow"/>
          <w:sz w:val="20"/>
          <w:szCs w:val="20"/>
        </w:rPr>
        <w:t>PC</w:t>
      </w:r>
      <w:r w:rsidRPr="00AB0F61">
        <w:rPr>
          <w:rFonts w:ascii="Arial Narrow" w:hAnsi="Arial Narrow"/>
          <w:sz w:val="20"/>
          <w:szCs w:val="20"/>
        </w:rPr>
        <w:tab/>
      </w:r>
      <w:r w:rsidRPr="00AB0F61">
        <w:rPr>
          <w:rFonts w:ascii="Arial Narrow" w:hAnsi="Arial Narrow"/>
          <w:sz w:val="20"/>
          <w:szCs w:val="20"/>
        </w:rPr>
        <w:tab/>
        <w:t>Parish Council</w:t>
      </w:r>
    </w:p>
    <w:p w:rsidR="004F7356" w:rsidRPr="000E0431" w:rsidRDefault="004F7356" w:rsidP="004F7356">
      <w:pPr>
        <w:rPr>
          <w:rFonts w:ascii="Arial Narrow" w:hAnsi="Arial Narrow"/>
          <w:sz w:val="20"/>
          <w:szCs w:val="20"/>
        </w:rPr>
      </w:pPr>
      <w:r w:rsidRPr="000E0431">
        <w:rPr>
          <w:rFonts w:ascii="Arial Narrow" w:hAnsi="Arial Narrow"/>
          <w:sz w:val="20"/>
          <w:szCs w:val="20"/>
        </w:rPr>
        <w:t>PDC</w:t>
      </w:r>
      <w:r w:rsidRPr="000E0431">
        <w:rPr>
          <w:rFonts w:ascii="Arial Narrow" w:hAnsi="Arial Narrow"/>
          <w:sz w:val="20"/>
          <w:szCs w:val="20"/>
        </w:rPr>
        <w:tab/>
      </w:r>
      <w:r w:rsidRPr="000E0431">
        <w:rPr>
          <w:rFonts w:ascii="Arial Narrow" w:hAnsi="Arial Narrow"/>
          <w:sz w:val="20"/>
          <w:szCs w:val="20"/>
        </w:rPr>
        <w:tab/>
        <w:t>Parish Development Committee</w:t>
      </w:r>
    </w:p>
    <w:p w:rsidR="004F7356" w:rsidRPr="00AB0F61" w:rsidRDefault="004F7356" w:rsidP="004F7356">
      <w:pPr>
        <w:rPr>
          <w:rFonts w:ascii="Arial Narrow" w:hAnsi="Arial Narrow"/>
          <w:sz w:val="20"/>
          <w:szCs w:val="20"/>
        </w:rPr>
      </w:pPr>
      <w:r w:rsidRPr="000E0431">
        <w:rPr>
          <w:rFonts w:ascii="Arial Narrow" w:hAnsi="Arial Narrow"/>
          <w:sz w:val="20"/>
          <w:szCs w:val="20"/>
        </w:rPr>
        <w:t>PIOJ</w:t>
      </w:r>
      <w:r w:rsidRPr="000E0431">
        <w:rPr>
          <w:rFonts w:ascii="Arial Narrow" w:hAnsi="Arial Narrow"/>
          <w:sz w:val="20"/>
          <w:szCs w:val="20"/>
        </w:rPr>
        <w:tab/>
      </w:r>
      <w:r w:rsidRPr="000E0431">
        <w:rPr>
          <w:rFonts w:ascii="Arial Narrow" w:hAnsi="Arial Narrow"/>
          <w:sz w:val="20"/>
          <w:szCs w:val="20"/>
        </w:rPr>
        <w:tab/>
        <w:t>Planning Institute of Jamaica</w:t>
      </w:r>
    </w:p>
    <w:p w:rsidR="004F7356" w:rsidRDefault="004F7356" w:rsidP="004F7356">
      <w:pPr>
        <w:rPr>
          <w:rFonts w:ascii="Arial Narrow" w:hAnsi="Arial Narrow"/>
          <w:sz w:val="20"/>
          <w:szCs w:val="20"/>
        </w:rPr>
      </w:pPr>
      <w:r w:rsidRPr="00AB0F61">
        <w:rPr>
          <w:rFonts w:ascii="Arial Narrow" w:hAnsi="Arial Narrow"/>
          <w:sz w:val="20"/>
          <w:szCs w:val="20"/>
        </w:rPr>
        <w:t>PSC</w:t>
      </w:r>
      <w:r w:rsidRPr="00AB0F61">
        <w:rPr>
          <w:rFonts w:ascii="Arial Narrow" w:hAnsi="Arial Narrow"/>
          <w:sz w:val="20"/>
          <w:szCs w:val="20"/>
        </w:rPr>
        <w:tab/>
      </w:r>
      <w:r w:rsidRPr="00AB0F61">
        <w:rPr>
          <w:rFonts w:ascii="Arial Narrow" w:hAnsi="Arial Narrow"/>
          <w:sz w:val="20"/>
          <w:szCs w:val="20"/>
        </w:rPr>
        <w:tab/>
        <w:t>Parish Safety Committee</w:t>
      </w:r>
    </w:p>
    <w:p w:rsidR="00AF3915" w:rsidRPr="00AB0F61" w:rsidRDefault="00AF3915" w:rsidP="004F7356">
      <w:pPr>
        <w:rPr>
          <w:rFonts w:ascii="Arial Narrow" w:hAnsi="Arial Narrow"/>
          <w:sz w:val="20"/>
          <w:szCs w:val="20"/>
        </w:rPr>
      </w:pPr>
      <w:r>
        <w:rPr>
          <w:rFonts w:ascii="Arial Narrow" w:hAnsi="Arial Narrow"/>
          <w:sz w:val="20"/>
          <w:szCs w:val="20"/>
        </w:rPr>
        <w:t>PSSM</w:t>
      </w:r>
      <w:r>
        <w:rPr>
          <w:rFonts w:ascii="Arial Narrow" w:hAnsi="Arial Narrow"/>
          <w:sz w:val="20"/>
          <w:szCs w:val="20"/>
        </w:rPr>
        <w:tab/>
      </w:r>
      <w:r>
        <w:rPr>
          <w:rFonts w:ascii="Arial Narrow" w:hAnsi="Arial Narrow"/>
          <w:sz w:val="20"/>
          <w:szCs w:val="20"/>
        </w:rPr>
        <w:tab/>
        <w:t>Parish Security and Safety Mechanism</w:t>
      </w:r>
    </w:p>
    <w:p w:rsidR="007B59B8" w:rsidRDefault="007B59B8" w:rsidP="004F7356">
      <w:pPr>
        <w:rPr>
          <w:rFonts w:ascii="Arial Narrow" w:hAnsi="Arial Narrow"/>
          <w:sz w:val="20"/>
          <w:szCs w:val="20"/>
        </w:rPr>
      </w:pPr>
      <w:r>
        <w:rPr>
          <w:rFonts w:ascii="Arial Narrow" w:hAnsi="Arial Narrow"/>
          <w:sz w:val="20"/>
          <w:szCs w:val="20"/>
        </w:rPr>
        <w:t>RADA</w:t>
      </w:r>
      <w:r>
        <w:rPr>
          <w:rFonts w:ascii="Arial Narrow" w:hAnsi="Arial Narrow"/>
          <w:sz w:val="20"/>
          <w:szCs w:val="20"/>
        </w:rPr>
        <w:tab/>
      </w:r>
      <w:r>
        <w:rPr>
          <w:rFonts w:ascii="Arial Narrow" w:hAnsi="Arial Narrow"/>
          <w:sz w:val="20"/>
          <w:szCs w:val="20"/>
        </w:rPr>
        <w:tab/>
        <w:t>Rural Agriculture Development Authority</w:t>
      </w:r>
    </w:p>
    <w:p w:rsidR="004F7356" w:rsidRPr="000E0431" w:rsidRDefault="004F7356" w:rsidP="004F7356">
      <w:pPr>
        <w:rPr>
          <w:rFonts w:ascii="Arial Narrow" w:hAnsi="Arial Narrow"/>
          <w:sz w:val="20"/>
          <w:szCs w:val="20"/>
        </w:rPr>
      </w:pPr>
      <w:r w:rsidRPr="000E0431">
        <w:rPr>
          <w:rFonts w:ascii="Arial Narrow" w:hAnsi="Arial Narrow"/>
          <w:sz w:val="20"/>
          <w:szCs w:val="20"/>
        </w:rPr>
        <w:t>SDC</w:t>
      </w:r>
      <w:r w:rsidRPr="000E0431">
        <w:rPr>
          <w:rFonts w:ascii="Arial Narrow" w:hAnsi="Arial Narrow"/>
          <w:sz w:val="20"/>
          <w:szCs w:val="20"/>
        </w:rPr>
        <w:tab/>
      </w:r>
      <w:r w:rsidRPr="000E0431">
        <w:rPr>
          <w:rFonts w:ascii="Arial Narrow" w:hAnsi="Arial Narrow"/>
          <w:sz w:val="20"/>
          <w:szCs w:val="20"/>
        </w:rPr>
        <w:tab/>
        <w:t>Social Development Commission</w:t>
      </w:r>
    </w:p>
    <w:p w:rsidR="004F7356" w:rsidRDefault="004F7356" w:rsidP="004F7356">
      <w:pPr>
        <w:rPr>
          <w:rFonts w:ascii="Arial Narrow" w:hAnsi="Arial Narrow"/>
          <w:sz w:val="20"/>
          <w:szCs w:val="20"/>
        </w:rPr>
      </w:pPr>
      <w:r w:rsidRPr="000E0431">
        <w:rPr>
          <w:rFonts w:ascii="Arial Narrow" w:hAnsi="Arial Narrow"/>
          <w:sz w:val="20"/>
          <w:szCs w:val="20"/>
        </w:rPr>
        <w:t>SWOT</w:t>
      </w:r>
      <w:r w:rsidRPr="000E0431">
        <w:rPr>
          <w:rFonts w:ascii="Arial Narrow" w:hAnsi="Arial Narrow"/>
          <w:sz w:val="20"/>
          <w:szCs w:val="20"/>
        </w:rPr>
        <w:tab/>
      </w:r>
      <w:r w:rsidRPr="000E0431">
        <w:rPr>
          <w:rFonts w:ascii="Arial Narrow" w:hAnsi="Arial Narrow"/>
          <w:sz w:val="20"/>
          <w:szCs w:val="20"/>
        </w:rPr>
        <w:tab/>
        <w:t>Strength Weaknesses, Opportunities and Threats</w:t>
      </w:r>
    </w:p>
    <w:p w:rsidR="004F7356" w:rsidRPr="00AB0F61" w:rsidRDefault="004F7356" w:rsidP="004F7356">
      <w:pPr>
        <w:rPr>
          <w:rFonts w:ascii="Arial Narrow" w:hAnsi="Arial Narrow"/>
          <w:sz w:val="20"/>
          <w:szCs w:val="20"/>
        </w:rPr>
      </w:pPr>
      <w:r w:rsidRPr="00AB0F61">
        <w:rPr>
          <w:rFonts w:ascii="Arial Narrow" w:hAnsi="Arial Narrow"/>
          <w:sz w:val="20"/>
          <w:szCs w:val="20"/>
        </w:rPr>
        <w:lastRenderedPageBreak/>
        <w:t xml:space="preserve">TOR </w:t>
      </w:r>
      <w:r w:rsidRPr="00AB0F61">
        <w:rPr>
          <w:rFonts w:ascii="Arial Narrow" w:hAnsi="Arial Narrow"/>
          <w:sz w:val="20"/>
          <w:szCs w:val="20"/>
        </w:rPr>
        <w:tab/>
      </w:r>
      <w:r w:rsidRPr="00AB0F61">
        <w:rPr>
          <w:rFonts w:ascii="Arial Narrow" w:hAnsi="Arial Narrow"/>
          <w:sz w:val="20"/>
          <w:szCs w:val="20"/>
        </w:rPr>
        <w:tab/>
        <w:t>Terms of Reference</w:t>
      </w:r>
    </w:p>
    <w:p w:rsidR="004F7356" w:rsidRPr="000E0431" w:rsidRDefault="004F7356" w:rsidP="004F7356">
      <w:pPr>
        <w:rPr>
          <w:rFonts w:ascii="Arial Narrow" w:hAnsi="Arial Narrow"/>
          <w:sz w:val="20"/>
          <w:szCs w:val="20"/>
        </w:rPr>
      </w:pPr>
      <w:r w:rsidRPr="000E0431">
        <w:rPr>
          <w:rFonts w:ascii="Arial Narrow" w:hAnsi="Arial Narrow"/>
          <w:sz w:val="20"/>
          <w:szCs w:val="20"/>
        </w:rPr>
        <w:t>UNDAF</w:t>
      </w:r>
      <w:r w:rsidRPr="000E0431">
        <w:rPr>
          <w:rFonts w:ascii="Arial Narrow" w:hAnsi="Arial Narrow"/>
          <w:sz w:val="20"/>
          <w:szCs w:val="20"/>
        </w:rPr>
        <w:tab/>
      </w:r>
      <w:r w:rsidRPr="000E0431">
        <w:rPr>
          <w:rFonts w:ascii="Arial Narrow" w:hAnsi="Arial Narrow"/>
          <w:sz w:val="20"/>
          <w:szCs w:val="20"/>
        </w:rPr>
        <w:tab/>
        <w:t>United Nations Development Assistance Framework</w:t>
      </w:r>
    </w:p>
    <w:p w:rsidR="004F7356" w:rsidRPr="000E0431" w:rsidRDefault="004F7356" w:rsidP="004F7356">
      <w:pPr>
        <w:rPr>
          <w:rFonts w:ascii="Arial Narrow" w:hAnsi="Arial Narrow"/>
          <w:sz w:val="20"/>
          <w:szCs w:val="20"/>
        </w:rPr>
      </w:pPr>
      <w:r w:rsidRPr="000E0431">
        <w:rPr>
          <w:rFonts w:ascii="Arial Narrow" w:hAnsi="Arial Narrow"/>
          <w:sz w:val="20"/>
          <w:szCs w:val="20"/>
        </w:rPr>
        <w:t>UNODC</w:t>
      </w:r>
      <w:r w:rsidRPr="000E0431">
        <w:rPr>
          <w:rFonts w:ascii="Arial Narrow" w:hAnsi="Arial Narrow"/>
          <w:sz w:val="20"/>
          <w:szCs w:val="20"/>
        </w:rPr>
        <w:tab/>
      </w:r>
      <w:r w:rsidRPr="000E0431">
        <w:rPr>
          <w:rFonts w:ascii="Arial Narrow" w:hAnsi="Arial Narrow"/>
          <w:sz w:val="20"/>
          <w:szCs w:val="20"/>
        </w:rPr>
        <w:tab/>
        <w:t>United Nations Office on Drugs and Crime</w:t>
      </w:r>
    </w:p>
    <w:p w:rsidR="004F7356" w:rsidRPr="000E0431" w:rsidRDefault="004F7356" w:rsidP="004F7356">
      <w:pPr>
        <w:rPr>
          <w:rFonts w:ascii="Arial Narrow" w:hAnsi="Arial Narrow"/>
          <w:sz w:val="20"/>
          <w:szCs w:val="20"/>
        </w:rPr>
      </w:pPr>
      <w:r w:rsidRPr="000E0431">
        <w:rPr>
          <w:rFonts w:ascii="Arial Narrow" w:hAnsi="Arial Narrow"/>
          <w:sz w:val="20"/>
          <w:szCs w:val="20"/>
        </w:rPr>
        <w:t>UNDP</w:t>
      </w:r>
      <w:r w:rsidRPr="000E0431">
        <w:rPr>
          <w:rFonts w:ascii="Arial Narrow" w:hAnsi="Arial Narrow"/>
          <w:sz w:val="20"/>
          <w:szCs w:val="20"/>
        </w:rPr>
        <w:tab/>
      </w:r>
      <w:r w:rsidRPr="000E0431">
        <w:rPr>
          <w:rFonts w:ascii="Arial Narrow" w:hAnsi="Arial Narrow"/>
          <w:sz w:val="20"/>
          <w:szCs w:val="20"/>
        </w:rPr>
        <w:tab/>
        <w:t>United Nations Development Programme</w:t>
      </w:r>
    </w:p>
    <w:p w:rsidR="004F7356" w:rsidRPr="000E0431" w:rsidRDefault="004F7356" w:rsidP="004F7356">
      <w:pPr>
        <w:rPr>
          <w:rFonts w:ascii="Arial Narrow" w:hAnsi="Arial Narrow"/>
          <w:sz w:val="20"/>
          <w:szCs w:val="20"/>
        </w:rPr>
      </w:pPr>
      <w:r w:rsidRPr="000E0431">
        <w:rPr>
          <w:rFonts w:ascii="Arial Narrow" w:hAnsi="Arial Narrow"/>
          <w:sz w:val="20"/>
          <w:szCs w:val="20"/>
        </w:rPr>
        <w:t>UTECH</w:t>
      </w:r>
      <w:r w:rsidRPr="000E0431">
        <w:rPr>
          <w:rFonts w:ascii="Arial Narrow" w:hAnsi="Arial Narrow"/>
          <w:sz w:val="20"/>
          <w:szCs w:val="20"/>
        </w:rPr>
        <w:tab/>
      </w:r>
      <w:r w:rsidRPr="000E0431">
        <w:rPr>
          <w:rFonts w:ascii="Arial Narrow" w:hAnsi="Arial Narrow"/>
          <w:sz w:val="20"/>
          <w:szCs w:val="20"/>
        </w:rPr>
        <w:tab/>
        <w:t>University of Technology</w:t>
      </w:r>
    </w:p>
    <w:p w:rsidR="004F7356" w:rsidRPr="000E0431" w:rsidRDefault="004F7356" w:rsidP="004F7356">
      <w:pPr>
        <w:rPr>
          <w:rFonts w:ascii="Arial Narrow" w:hAnsi="Arial Narrow"/>
          <w:sz w:val="20"/>
          <w:szCs w:val="20"/>
        </w:rPr>
      </w:pPr>
      <w:r w:rsidRPr="000E0431">
        <w:rPr>
          <w:rFonts w:ascii="Arial Narrow" w:hAnsi="Arial Narrow"/>
          <w:sz w:val="20"/>
          <w:szCs w:val="20"/>
        </w:rPr>
        <w:t>WGI</w:t>
      </w:r>
      <w:r w:rsidRPr="000E0431">
        <w:rPr>
          <w:rFonts w:ascii="Arial Narrow" w:hAnsi="Arial Narrow"/>
          <w:sz w:val="20"/>
          <w:szCs w:val="20"/>
        </w:rPr>
        <w:tab/>
      </w:r>
      <w:r w:rsidRPr="000E0431">
        <w:rPr>
          <w:rFonts w:ascii="Arial Narrow" w:hAnsi="Arial Narrow"/>
          <w:sz w:val="20"/>
          <w:szCs w:val="20"/>
        </w:rPr>
        <w:tab/>
        <w:t>World Governance Indicators</w:t>
      </w:r>
    </w:p>
    <w:p w:rsidR="005E1210" w:rsidRDefault="005E1210"/>
    <w:p w:rsidR="00090959" w:rsidRDefault="00090959">
      <w:pPr>
        <w:rPr>
          <w:rFonts w:ascii="Arial Narrow" w:hAnsi="Arial Narrow"/>
          <w:b/>
          <w:sz w:val="20"/>
          <w:szCs w:val="20"/>
        </w:rPr>
      </w:pPr>
      <w:r w:rsidRPr="00090959">
        <w:rPr>
          <w:rFonts w:ascii="Arial Narrow" w:hAnsi="Arial Narrow"/>
          <w:b/>
          <w:sz w:val="20"/>
          <w:szCs w:val="20"/>
        </w:rPr>
        <w:t>Appendices</w:t>
      </w:r>
    </w:p>
    <w:p w:rsidR="000E5841" w:rsidRPr="00090959" w:rsidRDefault="000E5841">
      <w:pPr>
        <w:rPr>
          <w:rFonts w:ascii="Arial Narrow" w:hAnsi="Arial Narrow"/>
          <w:b/>
          <w:sz w:val="20"/>
          <w:szCs w:val="20"/>
        </w:rPr>
      </w:pPr>
    </w:p>
    <w:p w:rsidR="007B59B8" w:rsidRDefault="007B59B8">
      <w:r>
        <w:br w:type="page"/>
      </w:r>
    </w:p>
    <w:sdt>
      <w:sdtPr>
        <w:rPr>
          <w:rFonts w:asciiTheme="minorHAnsi" w:eastAsiaTheme="minorHAnsi" w:hAnsiTheme="minorHAnsi" w:cstheme="minorBidi"/>
          <w:b w:val="0"/>
          <w:bCs w:val="0"/>
          <w:color w:val="auto"/>
          <w:sz w:val="22"/>
          <w:szCs w:val="22"/>
        </w:rPr>
        <w:id w:val="69990219"/>
        <w:docPartObj>
          <w:docPartGallery w:val="Table of Contents"/>
          <w:docPartUnique/>
        </w:docPartObj>
      </w:sdtPr>
      <w:sdtContent>
        <w:p w:rsidR="007034AB" w:rsidRDefault="007034AB" w:rsidP="007034AB">
          <w:pPr>
            <w:pStyle w:val="TOCHeading"/>
            <w:jc w:val="center"/>
          </w:pPr>
          <w:r>
            <w:t>Table of Contents</w:t>
          </w:r>
        </w:p>
        <w:p w:rsidR="00A53633" w:rsidRDefault="00424B06">
          <w:pPr>
            <w:pStyle w:val="TOC1"/>
            <w:tabs>
              <w:tab w:val="right" w:leader="dot" w:pos="9350"/>
            </w:tabs>
            <w:rPr>
              <w:rFonts w:eastAsiaTheme="minorEastAsia"/>
              <w:noProof/>
            </w:rPr>
          </w:pPr>
          <w:r>
            <w:fldChar w:fldCharType="begin"/>
          </w:r>
          <w:r w:rsidR="007034AB">
            <w:instrText xml:space="preserve"> TOC \o "1-3" \h \z \u </w:instrText>
          </w:r>
          <w:r>
            <w:fldChar w:fldCharType="separate"/>
          </w:r>
          <w:hyperlink w:anchor="_Toc381368506" w:history="1">
            <w:r w:rsidR="00A53633" w:rsidRPr="00A11D91">
              <w:rPr>
                <w:rStyle w:val="Hyperlink"/>
                <w:rFonts w:ascii="Arial Narrow" w:hAnsi="Arial Narrow"/>
                <w:noProof/>
              </w:rPr>
              <w:t>EXECUTIVE SUMMARY</w:t>
            </w:r>
            <w:r w:rsidR="00A53633">
              <w:rPr>
                <w:noProof/>
                <w:webHidden/>
              </w:rPr>
              <w:tab/>
            </w:r>
            <w:r>
              <w:rPr>
                <w:noProof/>
                <w:webHidden/>
              </w:rPr>
              <w:fldChar w:fldCharType="begin"/>
            </w:r>
            <w:r w:rsidR="00A53633">
              <w:rPr>
                <w:noProof/>
                <w:webHidden/>
              </w:rPr>
              <w:instrText xml:space="preserve"> PAGEREF _Toc381368506 \h </w:instrText>
            </w:r>
            <w:r>
              <w:rPr>
                <w:noProof/>
                <w:webHidden/>
              </w:rPr>
            </w:r>
            <w:r>
              <w:rPr>
                <w:noProof/>
                <w:webHidden/>
              </w:rPr>
              <w:fldChar w:fldCharType="separate"/>
            </w:r>
            <w:r w:rsidR="00A53633">
              <w:rPr>
                <w:noProof/>
                <w:webHidden/>
              </w:rPr>
              <w:t>7</w:t>
            </w:r>
            <w:r>
              <w:rPr>
                <w:noProof/>
                <w:webHidden/>
              </w:rPr>
              <w:fldChar w:fldCharType="end"/>
            </w:r>
          </w:hyperlink>
        </w:p>
        <w:p w:rsidR="00A53633" w:rsidRDefault="00424B06">
          <w:pPr>
            <w:pStyle w:val="TOC1"/>
            <w:tabs>
              <w:tab w:val="left" w:pos="660"/>
              <w:tab w:val="right" w:leader="dot" w:pos="9350"/>
            </w:tabs>
            <w:rPr>
              <w:rFonts w:eastAsiaTheme="minorEastAsia"/>
              <w:noProof/>
            </w:rPr>
          </w:pPr>
          <w:hyperlink w:anchor="_Toc381368507" w:history="1">
            <w:r w:rsidR="00A53633" w:rsidRPr="00A11D91">
              <w:rPr>
                <w:rStyle w:val="Hyperlink"/>
                <w:rFonts w:ascii="Arial Narrow" w:hAnsi="Arial Narrow"/>
                <w:noProof/>
              </w:rPr>
              <w:t>1.0</w:t>
            </w:r>
            <w:r w:rsidR="00A53633">
              <w:rPr>
                <w:rFonts w:eastAsiaTheme="minorEastAsia"/>
                <w:noProof/>
              </w:rPr>
              <w:tab/>
            </w:r>
            <w:r w:rsidR="00A53633" w:rsidRPr="00A11D91">
              <w:rPr>
                <w:rStyle w:val="Hyperlink"/>
                <w:rFonts w:ascii="Arial Narrow" w:hAnsi="Arial Narrow"/>
                <w:noProof/>
              </w:rPr>
              <w:t>INTRODUCTION</w:t>
            </w:r>
            <w:r w:rsidR="00A53633">
              <w:rPr>
                <w:noProof/>
                <w:webHidden/>
              </w:rPr>
              <w:tab/>
            </w:r>
            <w:r>
              <w:rPr>
                <w:noProof/>
                <w:webHidden/>
              </w:rPr>
              <w:fldChar w:fldCharType="begin"/>
            </w:r>
            <w:r w:rsidR="00A53633">
              <w:rPr>
                <w:noProof/>
                <w:webHidden/>
              </w:rPr>
              <w:instrText xml:space="preserve"> PAGEREF _Toc381368507 \h </w:instrText>
            </w:r>
            <w:r>
              <w:rPr>
                <w:noProof/>
                <w:webHidden/>
              </w:rPr>
            </w:r>
            <w:r>
              <w:rPr>
                <w:noProof/>
                <w:webHidden/>
              </w:rPr>
              <w:fldChar w:fldCharType="separate"/>
            </w:r>
            <w:r w:rsidR="00A53633">
              <w:rPr>
                <w:noProof/>
                <w:webHidden/>
              </w:rPr>
              <w:t>12</w:t>
            </w:r>
            <w:r>
              <w:rPr>
                <w:noProof/>
                <w:webHidden/>
              </w:rPr>
              <w:fldChar w:fldCharType="end"/>
            </w:r>
          </w:hyperlink>
        </w:p>
        <w:p w:rsidR="00A53633" w:rsidRDefault="00424B06">
          <w:pPr>
            <w:pStyle w:val="TOC2"/>
            <w:tabs>
              <w:tab w:val="left" w:pos="880"/>
              <w:tab w:val="right" w:leader="dot" w:pos="9350"/>
            </w:tabs>
            <w:rPr>
              <w:rFonts w:eastAsiaTheme="minorEastAsia"/>
              <w:noProof/>
            </w:rPr>
          </w:pPr>
          <w:hyperlink w:anchor="_Toc381368508" w:history="1">
            <w:r w:rsidR="00A53633" w:rsidRPr="00A11D91">
              <w:rPr>
                <w:rStyle w:val="Hyperlink"/>
                <w:rFonts w:ascii="Arial Narrow" w:hAnsi="Arial Narrow"/>
                <w:noProof/>
              </w:rPr>
              <w:t>1.1</w:t>
            </w:r>
            <w:r w:rsidR="00A53633">
              <w:rPr>
                <w:rFonts w:eastAsiaTheme="minorEastAsia"/>
                <w:noProof/>
              </w:rPr>
              <w:tab/>
            </w:r>
            <w:r w:rsidR="00A53633" w:rsidRPr="00A11D91">
              <w:rPr>
                <w:rStyle w:val="Hyperlink"/>
                <w:rFonts w:ascii="Arial Narrow" w:hAnsi="Arial Narrow"/>
                <w:noProof/>
              </w:rPr>
              <w:t>Background</w:t>
            </w:r>
            <w:r w:rsidR="00A53633">
              <w:rPr>
                <w:noProof/>
                <w:webHidden/>
              </w:rPr>
              <w:tab/>
            </w:r>
            <w:r>
              <w:rPr>
                <w:noProof/>
                <w:webHidden/>
              </w:rPr>
              <w:fldChar w:fldCharType="begin"/>
            </w:r>
            <w:r w:rsidR="00A53633">
              <w:rPr>
                <w:noProof/>
                <w:webHidden/>
              </w:rPr>
              <w:instrText xml:space="preserve"> PAGEREF _Toc381368508 \h </w:instrText>
            </w:r>
            <w:r>
              <w:rPr>
                <w:noProof/>
                <w:webHidden/>
              </w:rPr>
            </w:r>
            <w:r>
              <w:rPr>
                <w:noProof/>
                <w:webHidden/>
              </w:rPr>
              <w:fldChar w:fldCharType="separate"/>
            </w:r>
            <w:r w:rsidR="00A53633">
              <w:rPr>
                <w:noProof/>
                <w:webHidden/>
              </w:rPr>
              <w:t>12</w:t>
            </w:r>
            <w:r>
              <w:rPr>
                <w:noProof/>
                <w:webHidden/>
              </w:rPr>
              <w:fldChar w:fldCharType="end"/>
            </w:r>
          </w:hyperlink>
        </w:p>
        <w:p w:rsidR="00A53633" w:rsidRDefault="00424B06">
          <w:pPr>
            <w:pStyle w:val="TOC2"/>
            <w:tabs>
              <w:tab w:val="left" w:pos="880"/>
              <w:tab w:val="right" w:leader="dot" w:pos="9350"/>
            </w:tabs>
            <w:rPr>
              <w:rFonts w:eastAsiaTheme="minorEastAsia"/>
              <w:noProof/>
            </w:rPr>
          </w:pPr>
          <w:hyperlink w:anchor="_Toc381368509" w:history="1">
            <w:r w:rsidR="00A53633" w:rsidRPr="00A11D91">
              <w:rPr>
                <w:rStyle w:val="Hyperlink"/>
                <w:rFonts w:ascii="Arial Narrow" w:hAnsi="Arial Narrow"/>
                <w:noProof/>
              </w:rPr>
              <w:t>1.2</w:t>
            </w:r>
            <w:r w:rsidR="00A53633">
              <w:rPr>
                <w:rFonts w:eastAsiaTheme="minorEastAsia"/>
                <w:noProof/>
              </w:rPr>
              <w:tab/>
            </w:r>
            <w:r w:rsidR="00A53633" w:rsidRPr="00A11D91">
              <w:rPr>
                <w:rStyle w:val="Hyperlink"/>
                <w:rFonts w:ascii="Arial Narrow" w:hAnsi="Arial Narrow"/>
                <w:noProof/>
              </w:rPr>
              <w:t>Evaluation Objectives and Deliverables</w:t>
            </w:r>
            <w:r w:rsidR="00A53633">
              <w:rPr>
                <w:noProof/>
                <w:webHidden/>
              </w:rPr>
              <w:tab/>
            </w:r>
            <w:r>
              <w:rPr>
                <w:noProof/>
                <w:webHidden/>
              </w:rPr>
              <w:fldChar w:fldCharType="begin"/>
            </w:r>
            <w:r w:rsidR="00A53633">
              <w:rPr>
                <w:noProof/>
                <w:webHidden/>
              </w:rPr>
              <w:instrText xml:space="preserve"> PAGEREF _Toc381368509 \h </w:instrText>
            </w:r>
            <w:r>
              <w:rPr>
                <w:noProof/>
                <w:webHidden/>
              </w:rPr>
            </w:r>
            <w:r>
              <w:rPr>
                <w:noProof/>
                <w:webHidden/>
              </w:rPr>
              <w:fldChar w:fldCharType="separate"/>
            </w:r>
            <w:r w:rsidR="00A53633">
              <w:rPr>
                <w:noProof/>
                <w:webHidden/>
              </w:rPr>
              <w:t>13</w:t>
            </w:r>
            <w:r>
              <w:rPr>
                <w:noProof/>
                <w:webHidden/>
              </w:rPr>
              <w:fldChar w:fldCharType="end"/>
            </w:r>
          </w:hyperlink>
        </w:p>
        <w:p w:rsidR="00A53633" w:rsidRDefault="00424B06">
          <w:pPr>
            <w:pStyle w:val="TOC2"/>
            <w:tabs>
              <w:tab w:val="left" w:pos="880"/>
              <w:tab w:val="right" w:leader="dot" w:pos="9350"/>
            </w:tabs>
            <w:rPr>
              <w:rFonts w:eastAsiaTheme="minorEastAsia"/>
              <w:noProof/>
            </w:rPr>
          </w:pPr>
          <w:hyperlink w:anchor="_Toc381368510" w:history="1">
            <w:r w:rsidR="00A53633" w:rsidRPr="00A11D91">
              <w:rPr>
                <w:rStyle w:val="Hyperlink"/>
                <w:rFonts w:ascii="Arial Narrow" w:hAnsi="Arial Narrow"/>
                <w:noProof/>
              </w:rPr>
              <w:t>1.3</w:t>
            </w:r>
            <w:r w:rsidR="00A53633">
              <w:rPr>
                <w:rFonts w:eastAsiaTheme="minorEastAsia"/>
                <w:noProof/>
              </w:rPr>
              <w:tab/>
            </w:r>
            <w:r w:rsidR="00A53633" w:rsidRPr="00A11D91">
              <w:rPr>
                <w:rStyle w:val="Hyperlink"/>
                <w:rFonts w:ascii="Arial Narrow" w:hAnsi="Arial Narrow"/>
                <w:noProof/>
              </w:rPr>
              <w:t>Constraints</w:t>
            </w:r>
            <w:r w:rsidR="00A53633">
              <w:rPr>
                <w:noProof/>
                <w:webHidden/>
              </w:rPr>
              <w:tab/>
            </w:r>
            <w:r>
              <w:rPr>
                <w:noProof/>
                <w:webHidden/>
              </w:rPr>
              <w:fldChar w:fldCharType="begin"/>
            </w:r>
            <w:r w:rsidR="00A53633">
              <w:rPr>
                <w:noProof/>
                <w:webHidden/>
              </w:rPr>
              <w:instrText xml:space="preserve"> PAGEREF _Toc381368510 \h </w:instrText>
            </w:r>
            <w:r>
              <w:rPr>
                <w:noProof/>
                <w:webHidden/>
              </w:rPr>
            </w:r>
            <w:r>
              <w:rPr>
                <w:noProof/>
                <w:webHidden/>
              </w:rPr>
              <w:fldChar w:fldCharType="separate"/>
            </w:r>
            <w:r w:rsidR="00A53633">
              <w:rPr>
                <w:noProof/>
                <w:webHidden/>
              </w:rPr>
              <w:t>14</w:t>
            </w:r>
            <w:r>
              <w:rPr>
                <w:noProof/>
                <w:webHidden/>
              </w:rPr>
              <w:fldChar w:fldCharType="end"/>
            </w:r>
          </w:hyperlink>
        </w:p>
        <w:p w:rsidR="00A53633" w:rsidRDefault="00424B06">
          <w:pPr>
            <w:pStyle w:val="TOC1"/>
            <w:tabs>
              <w:tab w:val="left" w:pos="660"/>
              <w:tab w:val="right" w:leader="dot" w:pos="9350"/>
            </w:tabs>
            <w:rPr>
              <w:rFonts w:eastAsiaTheme="minorEastAsia"/>
              <w:noProof/>
            </w:rPr>
          </w:pPr>
          <w:hyperlink w:anchor="_Toc381368511" w:history="1">
            <w:r w:rsidR="00A53633" w:rsidRPr="00A11D91">
              <w:rPr>
                <w:rStyle w:val="Hyperlink"/>
                <w:rFonts w:ascii="Arial Narrow" w:hAnsi="Arial Narrow"/>
                <w:noProof/>
              </w:rPr>
              <w:t>2.0</w:t>
            </w:r>
            <w:r w:rsidR="00A53633">
              <w:rPr>
                <w:rFonts w:eastAsiaTheme="minorEastAsia"/>
                <w:noProof/>
              </w:rPr>
              <w:tab/>
            </w:r>
            <w:r w:rsidR="00A53633" w:rsidRPr="00A11D91">
              <w:rPr>
                <w:rStyle w:val="Hyperlink"/>
                <w:rFonts w:ascii="Arial Narrow" w:hAnsi="Arial Narrow"/>
                <w:noProof/>
              </w:rPr>
              <w:t>EVALUATION METHODOLOGY AND APPROACH</w:t>
            </w:r>
            <w:r w:rsidR="00A53633">
              <w:rPr>
                <w:noProof/>
                <w:webHidden/>
              </w:rPr>
              <w:tab/>
            </w:r>
            <w:r>
              <w:rPr>
                <w:noProof/>
                <w:webHidden/>
              </w:rPr>
              <w:fldChar w:fldCharType="begin"/>
            </w:r>
            <w:r w:rsidR="00A53633">
              <w:rPr>
                <w:noProof/>
                <w:webHidden/>
              </w:rPr>
              <w:instrText xml:space="preserve"> PAGEREF _Toc381368511 \h </w:instrText>
            </w:r>
            <w:r>
              <w:rPr>
                <w:noProof/>
                <w:webHidden/>
              </w:rPr>
            </w:r>
            <w:r>
              <w:rPr>
                <w:noProof/>
                <w:webHidden/>
              </w:rPr>
              <w:fldChar w:fldCharType="separate"/>
            </w:r>
            <w:r w:rsidR="00A53633">
              <w:rPr>
                <w:noProof/>
                <w:webHidden/>
              </w:rPr>
              <w:t>16</w:t>
            </w:r>
            <w:r>
              <w:rPr>
                <w:noProof/>
                <w:webHidden/>
              </w:rPr>
              <w:fldChar w:fldCharType="end"/>
            </w:r>
          </w:hyperlink>
        </w:p>
        <w:p w:rsidR="00A53633" w:rsidRDefault="00424B06">
          <w:pPr>
            <w:pStyle w:val="TOC2"/>
            <w:tabs>
              <w:tab w:val="left" w:pos="880"/>
              <w:tab w:val="right" w:leader="dot" w:pos="9350"/>
            </w:tabs>
            <w:rPr>
              <w:rFonts w:eastAsiaTheme="minorEastAsia"/>
              <w:noProof/>
            </w:rPr>
          </w:pPr>
          <w:hyperlink w:anchor="_Toc381368512" w:history="1">
            <w:r w:rsidR="00A53633" w:rsidRPr="00A11D91">
              <w:rPr>
                <w:rStyle w:val="Hyperlink"/>
                <w:rFonts w:ascii="Arial Narrow" w:hAnsi="Arial Narrow"/>
                <w:noProof/>
              </w:rPr>
              <w:t>2.1</w:t>
            </w:r>
            <w:r w:rsidR="00A53633">
              <w:rPr>
                <w:rFonts w:eastAsiaTheme="minorEastAsia"/>
                <w:noProof/>
              </w:rPr>
              <w:tab/>
            </w:r>
            <w:r w:rsidR="00A53633" w:rsidRPr="00A11D91">
              <w:rPr>
                <w:rStyle w:val="Hyperlink"/>
                <w:rFonts w:ascii="Arial Narrow" w:hAnsi="Arial Narrow"/>
                <w:noProof/>
              </w:rPr>
              <w:t>Review of Existing Studies/Available Literature</w:t>
            </w:r>
            <w:r w:rsidR="00A53633">
              <w:rPr>
                <w:noProof/>
                <w:webHidden/>
              </w:rPr>
              <w:tab/>
            </w:r>
            <w:r>
              <w:rPr>
                <w:noProof/>
                <w:webHidden/>
              </w:rPr>
              <w:fldChar w:fldCharType="begin"/>
            </w:r>
            <w:r w:rsidR="00A53633">
              <w:rPr>
                <w:noProof/>
                <w:webHidden/>
              </w:rPr>
              <w:instrText xml:space="preserve"> PAGEREF _Toc381368512 \h </w:instrText>
            </w:r>
            <w:r>
              <w:rPr>
                <w:noProof/>
                <w:webHidden/>
              </w:rPr>
            </w:r>
            <w:r>
              <w:rPr>
                <w:noProof/>
                <w:webHidden/>
              </w:rPr>
              <w:fldChar w:fldCharType="separate"/>
            </w:r>
            <w:r w:rsidR="00A53633">
              <w:rPr>
                <w:noProof/>
                <w:webHidden/>
              </w:rPr>
              <w:t>16</w:t>
            </w:r>
            <w:r>
              <w:rPr>
                <w:noProof/>
                <w:webHidden/>
              </w:rPr>
              <w:fldChar w:fldCharType="end"/>
            </w:r>
          </w:hyperlink>
        </w:p>
        <w:p w:rsidR="00A53633" w:rsidRDefault="00424B06">
          <w:pPr>
            <w:pStyle w:val="TOC2"/>
            <w:tabs>
              <w:tab w:val="left" w:pos="880"/>
              <w:tab w:val="right" w:leader="dot" w:pos="9350"/>
            </w:tabs>
            <w:rPr>
              <w:rFonts w:eastAsiaTheme="minorEastAsia"/>
              <w:noProof/>
            </w:rPr>
          </w:pPr>
          <w:hyperlink w:anchor="_Toc381368513" w:history="1">
            <w:r w:rsidR="00A53633" w:rsidRPr="00A11D91">
              <w:rPr>
                <w:rStyle w:val="Hyperlink"/>
                <w:rFonts w:ascii="Arial Narrow" w:hAnsi="Arial Narrow"/>
                <w:noProof/>
              </w:rPr>
              <w:t>2.2</w:t>
            </w:r>
            <w:r w:rsidR="00A53633">
              <w:rPr>
                <w:rFonts w:eastAsiaTheme="minorEastAsia"/>
                <w:noProof/>
              </w:rPr>
              <w:tab/>
            </w:r>
            <w:r w:rsidR="00A53633" w:rsidRPr="00A11D91">
              <w:rPr>
                <w:rStyle w:val="Hyperlink"/>
                <w:rFonts w:ascii="Arial Narrow" w:hAnsi="Arial Narrow"/>
                <w:noProof/>
              </w:rPr>
              <w:t>Primary Data Collection and Stakeholder Engagement Strategies</w:t>
            </w:r>
            <w:r w:rsidR="00A53633">
              <w:rPr>
                <w:noProof/>
                <w:webHidden/>
              </w:rPr>
              <w:tab/>
            </w:r>
            <w:r>
              <w:rPr>
                <w:noProof/>
                <w:webHidden/>
              </w:rPr>
              <w:fldChar w:fldCharType="begin"/>
            </w:r>
            <w:r w:rsidR="00A53633">
              <w:rPr>
                <w:noProof/>
                <w:webHidden/>
              </w:rPr>
              <w:instrText xml:space="preserve"> PAGEREF _Toc381368513 \h </w:instrText>
            </w:r>
            <w:r>
              <w:rPr>
                <w:noProof/>
                <w:webHidden/>
              </w:rPr>
            </w:r>
            <w:r>
              <w:rPr>
                <w:noProof/>
                <w:webHidden/>
              </w:rPr>
              <w:fldChar w:fldCharType="separate"/>
            </w:r>
            <w:r w:rsidR="00A53633">
              <w:rPr>
                <w:noProof/>
                <w:webHidden/>
              </w:rPr>
              <w:t>16</w:t>
            </w:r>
            <w:r>
              <w:rPr>
                <w:noProof/>
                <w:webHidden/>
              </w:rPr>
              <w:fldChar w:fldCharType="end"/>
            </w:r>
          </w:hyperlink>
        </w:p>
        <w:p w:rsidR="00A53633" w:rsidRDefault="00424B06">
          <w:pPr>
            <w:pStyle w:val="TOC2"/>
            <w:tabs>
              <w:tab w:val="left" w:pos="880"/>
              <w:tab w:val="right" w:leader="dot" w:pos="9350"/>
            </w:tabs>
            <w:rPr>
              <w:rFonts w:eastAsiaTheme="minorEastAsia"/>
              <w:noProof/>
            </w:rPr>
          </w:pPr>
          <w:hyperlink w:anchor="_Toc381368514" w:history="1">
            <w:r w:rsidR="00A53633" w:rsidRPr="00A11D91">
              <w:rPr>
                <w:rStyle w:val="Hyperlink"/>
                <w:rFonts w:ascii="Arial Narrow" w:hAnsi="Arial Narrow"/>
                <w:noProof/>
              </w:rPr>
              <w:t>2.3</w:t>
            </w:r>
            <w:r w:rsidR="00A53633">
              <w:rPr>
                <w:rFonts w:eastAsiaTheme="minorEastAsia"/>
                <w:noProof/>
              </w:rPr>
              <w:tab/>
            </w:r>
            <w:r w:rsidR="00A53633" w:rsidRPr="00A11D91">
              <w:rPr>
                <w:rStyle w:val="Hyperlink"/>
                <w:rFonts w:ascii="Arial Narrow" w:hAnsi="Arial Narrow"/>
                <w:noProof/>
              </w:rPr>
              <w:t>Stakeholder Interviewing</w:t>
            </w:r>
            <w:r w:rsidR="00A53633">
              <w:rPr>
                <w:noProof/>
                <w:webHidden/>
              </w:rPr>
              <w:tab/>
            </w:r>
            <w:r>
              <w:rPr>
                <w:noProof/>
                <w:webHidden/>
              </w:rPr>
              <w:fldChar w:fldCharType="begin"/>
            </w:r>
            <w:r w:rsidR="00A53633">
              <w:rPr>
                <w:noProof/>
                <w:webHidden/>
              </w:rPr>
              <w:instrText xml:space="preserve"> PAGEREF _Toc381368514 \h </w:instrText>
            </w:r>
            <w:r>
              <w:rPr>
                <w:noProof/>
                <w:webHidden/>
              </w:rPr>
            </w:r>
            <w:r>
              <w:rPr>
                <w:noProof/>
                <w:webHidden/>
              </w:rPr>
              <w:fldChar w:fldCharType="separate"/>
            </w:r>
            <w:r w:rsidR="00A53633">
              <w:rPr>
                <w:noProof/>
                <w:webHidden/>
              </w:rPr>
              <w:t>17</w:t>
            </w:r>
            <w:r>
              <w:rPr>
                <w:noProof/>
                <w:webHidden/>
              </w:rPr>
              <w:fldChar w:fldCharType="end"/>
            </w:r>
          </w:hyperlink>
        </w:p>
        <w:p w:rsidR="00A53633" w:rsidRDefault="00424B06">
          <w:pPr>
            <w:pStyle w:val="TOC3"/>
            <w:tabs>
              <w:tab w:val="left" w:pos="1100"/>
              <w:tab w:val="right" w:leader="dot" w:pos="9350"/>
            </w:tabs>
            <w:rPr>
              <w:rFonts w:eastAsiaTheme="minorEastAsia"/>
              <w:noProof/>
            </w:rPr>
          </w:pPr>
          <w:hyperlink w:anchor="_Toc381368515" w:history="1">
            <w:r w:rsidR="00A53633" w:rsidRPr="00A11D91">
              <w:rPr>
                <w:rStyle w:val="Hyperlink"/>
                <w:rFonts w:ascii="Arial Narrow" w:hAnsi="Arial Narrow"/>
                <w:noProof/>
              </w:rPr>
              <w:t>2.3.1</w:t>
            </w:r>
            <w:r w:rsidR="00A53633">
              <w:rPr>
                <w:rFonts w:eastAsiaTheme="minorEastAsia"/>
                <w:noProof/>
              </w:rPr>
              <w:tab/>
            </w:r>
            <w:r w:rsidR="00A53633" w:rsidRPr="00A11D91">
              <w:rPr>
                <w:rStyle w:val="Hyperlink"/>
                <w:rFonts w:ascii="Arial Narrow" w:hAnsi="Arial Narrow"/>
                <w:noProof/>
              </w:rPr>
              <w:t>Typical Questions/Discussions Points for Enabling Stakeholders</w:t>
            </w:r>
            <w:r w:rsidR="00A53633">
              <w:rPr>
                <w:noProof/>
                <w:webHidden/>
              </w:rPr>
              <w:tab/>
            </w:r>
            <w:r>
              <w:rPr>
                <w:noProof/>
                <w:webHidden/>
              </w:rPr>
              <w:fldChar w:fldCharType="begin"/>
            </w:r>
            <w:r w:rsidR="00A53633">
              <w:rPr>
                <w:noProof/>
                <w:webHidden/>
              </w:rPr>
              <w:instrText xml:space="preserve"> PAGEREF _Toc381368515 \h </w:instrText>
            </w:r>
            <w:r>
              <w:rPr>
                <w:noProof/>
                <w:webHidden/>
              </w:rPr>
            </w:r>
            <w:r>
              <w:rPr>
                <w:noProof/>
                <w:webHidden/>
              </w:rPr>
              <w:fldChar w:fldCharType="separate"/>
            </w:r>
            <w:r w:rsidR="00A53633">
              <w:rPr>
                <w:noProof/>
                <w:webHidden/>
              </w:rPr>
              <w:t>18</w:t>
            </w:r>
            <w:r>
              <w:rPr>
                <w:noProof/>
                <w:webHidden/>
              </w:rPr>
              <w:fldChar w:fldCharType="end"/>
            </w:r>
          </w:hyperlink>
        </w:p>
        <w:p w:rsidR="00A53633" w:rsidRDefault="00424B06">
          <w:pPr>
            <w:pStyle w:val="TOC3"/>
            <w:tabs>
              <w:tab w:val="left" w:pos="1100"/>
              <w:tab w:val="right" w:leader="dot" w:pos="9350"/>
            </w:tabs>
            <w:rPr>
              <w:rFonts w:eastAsiaTheme="minorEastAsia"/>
              <w:noProof/>
            </w:rPr>
          </w:pPr>
          <w:hyperlink w:anchor="_Toc381368516" w:history="1">
            <w:r w:rsidR="00A53633" w:rsidRPr="00A11D91">
              <w:rPr>
                <w:rStyle w:val="Hyperlink"/>
                <w:rFonts w:ascii="Arial Narrow" w:hAnsi="Arial Narrow"/>
                <w:noProof/>
              </w:rPr>
              <w:t>2.3.2</w:t>
            </w:r>
            <w:r w:rsidR="00A53633">
              <w:rPr>
                <w:rFonts w:eastAsiaTheme="minorEastAsia"/>
                <w:noProof/>
              </w:rPr>
              <w:tab/>
            </w:r>
            <w:r w:rsidR="00A53633" w:rsidRPr="00A11D91">
              <w:rPr>
                <w:rStyle w:val="Hyperlink"/>
                <w:rFonts w:ascii="Arial Narrow" w:hAnsi="Arial Narrow"/>
                <w:noProof/>
              </w:rPr>
              <w:t>Typical Questions/Discussion Points for Beneficiary Institutions</w:t>
            </w:r>
            <w:r w:rsidR="00A53633">
              <w:rPr>
                <w:noProof/>
                <w:webHidden/>
              </w:rPr>
              <w:tab/>
            </w:r>
            <w:r>
              <w:rPr>
                <w:noProof/>
                <w:webHidden/>
              </w:rPr>
              <w:fldChar w:fldCharType="begin"/>
            </w:r>
            <w:r w:rsidR="00A53633">
              <w:rPr>
                <w:noProof/>
                <w:webHidden/>
              </w:rPr>
              <w:instrText xml:space="preserve"> PAGEREF _Toc381368516 \h </w:instrText>
            </w:r>
            <w:r>
              <w:rPr>
                <w:noProof/>
                <w:webHidden/>
              </w:rPr>
            </w:r>
            <w:r>
              <w:rPr>
                <w:noProof/>
                <w:webHidden/>
              </w:rPr>
              <w:fldChar w:fldCharType="separate"/>
            </w:r>
            <w:r w:rsidR="00A53633">
              <w:rPr>
                <w:noProof/>
                <w:webHidden/>
              </w:rPr>
              <w:t>18</w:t>
            </w:r>
            <w:r>
              <w:rPr>
                <w:noProof/>
                <w:webHidden/>
              </w:rPr>
              <w:fldChar w:fldCharType="end"/>
            </w:r>
          </w:hyperlink>
        </w:p>
        <w:p w:rsidR="00A53633" w:rsidRDefault="00424B06">
          <w:pPr>
            <w:pStyle w:val="TOC2"/>
            <w:tabs>
              <w:tab w:val="left" w:pos="880"/>
              <w:tab w:val="right" w:leader="dot" w:pos="9350"/>
            </w:tabs>
            <w:rPr>
              <w:rFonts w:eastAsiaTheme="minorEastAsia"/>
              <w:noProof/>
            </w:rPr>
          </w:pPr>
          <w:hyperlink w:anchor="_Toc381368517" w:history="1">
            <w:r w:rsidR="00A53633" w:rsidRPr="00A11D91">
              <w:rPr>
                <w:rStyle w:val="Hyperlink"/>
                <w:rFonts w:ascii="Arial Narrow" w:hAnsi="Arial Narrow"/>
                <w:noProof/>
              </w:rPr>
              <w:t>2.4</w:t>
            </w:r>
            <w:r w:rsidR="00A53633">
              <w:rPr>
                <w:rFonts w:eastAsiaTheme="minorEastAsia"/>
                <w:noProof/>
              </w:rPr>
              <w:tab/>
            </w:r>
            <w:r w:rsidR="00A53633" w:rsidRPr="00A11D91">
              <w:rPr>
                <w:rStyle w:val="Hyperlink"/>
                <w:rFonts w:ascii="Arial Narrow" w:hAnsi="Arial Narrow"/>
                <w:noProof/>
              </w:rPr>
              <w:t>Data Analyses</w:t>
            </w:r>
            <w:r w:rsidR="00A53633">
              <w:rPr>
                <w:noProof/>
                <w:webHidden/>
              </w:rPr>
              <w:tab/>
            </w:r>
            <w:r>
              <w:rPr>
                <w:noProof/>
                <w:webHidden/>
              </w:rPr>
              <w:fldChar w:fldCharType="begin"/>
            </w:r>
            <w:r w:rsidR="00A53633">
              <w:rPr>
                <w:noProof/>
                <w:webHidden/>
              </w:rPr>
              <w:instrText xml:space="preserve"> PAGEREF _Toc381368517 \h </w:instrText>
            </w:r>
            <w:r>
              <w:rPr>
                <w:noProof/>
                <w:webHidden/>
              </w:rPr>
            </w:r>
            <w:r>
              <w:rPr>
                <w:noProof/>
                <w:webHidden/>
              </w:rPr>
              <w:fldChar w:fldCharType="separate"/>
            </w:r>
            <w:r w:rsidR="00A53633">
              <w:rPr>
                <w:noProof/>
                <w:webHidden/>
              </w:rPr>
              <w:t>19</w:t>
            </w:r>
            <w:r>
              <w:rPr>
                <w:noProof/>
                <w:webHidden/>
              </w:rPr>
              <w:fldChar w:fldCharType="end"/>
            </w:r>
          </w:hyperlink>
        </w:p>
        <w:p w:rsidR="00A53633" w:rsidRDefault="00424B06">
          <w:pPr>
            <w:pStyle w:val="TOC3"/>
            <w:tabs>
              <w:tab w:val="left" w:pos="1100"/>
              <w:tab w:val="right" w:leader="dot" w:pos="9350"/>
            </w:tabs>
            <w:rPr>
              <w:rFonts w:eastAsiaTheme="minorEastAsia"/>
              <w:noProof/>
            </w:rPr>
          </w:pPr>
          <w:hyperlink w:anchor="_Toc381368518" w:history="1">
            <w:r w:rsidR="00A53633" w:rsidRPr="00A11D91">
              <w:rPr>
                <w:rStyle w:val="Hyperlink"/>
                <w:rFonts w:ascii="Arial Narrow" w:hAnsi="Arial Narrow"/>
                <w:noProof/>
              </w:rPr>
              <w:t>2.4.1</w:t>
            </w:r>
            <w:r w:rsidR="00A53633">
              <w:rPr>
                <w:rFonts w:eastAsiaTheme="minorEastAsia"/>
                <w:noProof/>
              </w:rPr>
              <w:tab/>
            </w:r>
            <w:r w:rsidR="00A53633" w:rsidRPr="00A11D91">
              <w:rPr>
                <w:rStyle w:val="Hyperlink"/>
                <w:rFonts w:ascii="Arial Narrow" w:hAnsi="Arial Narrow"/>
                <w:noProof/>
              </w:rPr>
              <w:t>Qualitative Analyses</w:t>
            </w:r>
            <w:r w:rsidR="00A53633">
              <w:rPr>
                <w:noProof/>
                <w:webHidden/>
              </w:rPr>
              <w:tab/>
            </w:r>
            <w:r>
              <w:rPr>
                <w:noProof/>
                <w:webHidden/>
              </w:rPr>
              <w:fldChar w:fldCharType="begin"/>
            </w:r>
            <w:r w:rsidR="00A53633">
              <w:rPr>
                <w:noProof/>
                <w:webHidden/>
              </w:rPr>
              <w:instrText xml:space="preserve"> PAGEREF _Toc381368518 \h </w:instrText>
            </w:r>
            <w:r>
              <w:rPr>
                <w:noProof/>
                <w:webHidden/>
              </w:rPr>
            </w:r>
            <w:r>
              <w:rPr>
                <w:noProof/>
                <w:webHidden/>
              </w:rPr>
              <w:fldChar w:fldCharType="separate"/>
            </w:r>
            <w:r w:rsidR="00A53633">
              <w:rPr>
                <w:noProof/>
                <w:webHidden/>
              </w:rPr>
              <w:t>20</w:t>
            </w:r>
            <w:r>
              <w:rPr>
                <w:noProof/>
                <w:webHidden/>
              </w:rPr>
              <w:fldChar w:fldCharType="end"/>
            </w:r>
          </w:hyperlink>
        </w:p>
        <w:p w:rsidR="00A53633" w:rsidRDefault="00424B06">
          <w:pPr>
            <w:pStyle w:val="TOC3"/>
            <w:tabs>
              <w:tab w:val="left" w:pos="1100"/>
              <w:tab w:val="right" w:leader="dot" w:pos="9350"/>
            </w:tabs>
            <w:rPr>
              <w:rFonts w:eastAsiaTheme="minorEastAsia"/>
              <w:noProof/>
            </w:rPr>
          </w:pPr>
          <w:hyperlink w:anchor="_Toc381368519" w:history="1">
            <w:r w:rsidR="00A53633" w:rsidRPr="00A11D91">
              <w:rPr>
                <w:rStyle w:val="Hyperlink"/>
                <w:rFonts w:ascii="Arial Narrow" w:hAnsi="Arial Narrow"/>
                <w:noProof/>
              </w:rPr>
              <w:t>2.4.2</w:t>
            </w:r>
            <w:r w:rsidR="00A53633">
              <w:rPr>
                <w:rFonts w:eastAsiaTheme="minorEastAsia"/>
                <w:noProof/>
              </w:rPr>
              <w:tab/>
            </w:r>
            <w:r w:rsidR="00A53633" w:rsidRPr="00A11D91">
              <w:rPr>
                <w:rStyle w:val="Hyperlink"/>
                <w:rFonts w:ascii="Arial Narrow" w:hAnsi="Arial Narrow"/>
                <w:noProof/>
              </w:rPr>
              <w:t>Quantitative Analyses</w:t>
            </w:r>
            <w:r w:rsidR="00A53633">
              <w:rPr>
                <w:noProof/>
                <w:webHidden/>
              </w:rPr>
              <w:tab/>
            </w:r>
            <w:r>
              <w:rPr>
                <w:noProof/>
                <w:webHidden/>
              </w:rPr>
              <w:fldChar w:fldCharType="begin"/>
            </w:r>
            <w:r w:rsidR="00A53633">
              <w:rPr>
                <w:noProof/>
                <w:webHidden/>
              </w:rPr>
              <w:instrText xml:space="preserve"> PAGEREF _Toc381368519 \h </w:instrText>
            </w:r>
            <w:r>
              <w:rPr>
                <w:noProof/>
                <w:webHidden/>
              </w:rPr>
            </w:r>
            <w:r>
              <w:rPr>
                <w:noProof/>
                <w:webHidden/>
              </w:rPr>
              <w:fldChar w:fldCharType="separate"/>
            </w:r>
            <w:r w:rsidR="00A53633">
              <w:rPr>
                <w:noProof/>
                <w:webHidden/>
              </w:rPr>
              <w:t>20</w:t>
            </w:r>
            <w:r>
              <w:rPr>
                <w:noProof/>
                <w:webHidden/>
              </w:rPr>
              <w:fldChar w:fldCharType="end"/>
            </w:r>
          </w:hyperlink>
        </w:p>
        <w:p w:rsidR="00A53633" w:rsidRDefault="00424B06">
          <w:pPr>
            <w:pStyle w:val="TOC2"/>
            <w:tabs>
              <w:tab w:val="left" w:pos="880"/>
              <w:tab w:val="right" w:leader="dot" w:pos="9350"/>
            </w:tabs>
            <w:rPr>
              <w:rFonts w:eastAsiaTheme="minorEastAsia"/>
              <w:noProof/>
            </w:rPr>
          </w:pPr>
          <w:hyperlink w:anchor="_Toc381368520" w:history="1">
            <w:r w:rsidR="00A53633" w:rsidRPr="00A11D91">
              <w:rPr>
                <w:rStyle w:val="Hyperlink"/>
                <w:rFonts w:ascii="Arial Narrow" w:hAnsi="Arial Narrow"/>
                <w:noProof/>
              </w:rPr>
              <w:t>2.5</w:t>
            </w:r>
            <w:r w:rsidR="00A53633">
              <w:rPr>
                <w:rFonts w:eastAsiaTheme="minorEastAsia"/>
                <w:noProof/>
              </w:rPr>
              <w:tab/>
            </w:r>
            <w:r w:rsidR="00A53633" w:rsidRPr="00A11D91">
              <w:rPr>
                <w:rStyle w:val="Hyperlink"/>
                <w:rFonts w:ascii="Arial Narrow" w:hAnsi="Arial Narrow"/>
                <w:noProof/>
              </w:rPr>
              <w:t>Presentation of Results</w:t>
            </w:r>
            <w:r w:rsidR="00A53633">
              <w:rPr>
                <w:noProof/>
                <w:webHidden/>
              </w:rPr>
              <w:tab/>
            </w:r>
            <w:r>
              <w:rPr>
                <w:noProof/>
                <w:webHidden/>
              </w:rPr>
              <w:fldChar w:fldCharType="begin"/>
            </w:r>
            <w:r w:rsidR="00A53633">
              <w:rPr>
                <w:noProof/>
                <w:webHidden/>
              </w:rPr>
              <w:instrText xml:space="preserve"> PAGEREF _Toc381368520 \h </w:instrText>
            </w:r>
            <w:r>
              <w:rPr>
                <w:noProof/>
                <w:webHidden/>
              </w:rPr>
            </w:r>
            <w:r>
              <w:rPr>
                <w:noProof/>
                <w:webHidden/>
              </w:rPr>
              <w:fldChar w:fldCharType="separate"/>
            </w:r>
            <w:r w:rsidR="00A53633">
              <w:rPr>
                <w:noProof/>
                <w:webHidden/>
              </w:rPr>
              <w:t>21</w:t>
            </w:r>
            <w:r>
              <w:rPr>
                <w:noProof/>
                <w:webHidden/>
              </w:rPr>
              <w:fldChar w:fldCharType="end"/>
            </w:r>
          </w:hyperlink>
        </w:p>
        <w:p w:rsidR="00A53633" w:rsidRDefault="00424B06">
          <w:pPr>
            <w:pStyle w:val="TOC1"/>
            <w:tabs>
              <w:tab w:val="left" w:pos="660"/>
              <w:tab w:val="right" w:leader="dot" w:pos="9350"/>
            </w:tabs>
            <w:rPr>
              <w:rFonts w:eastAsiaTheme="minorEastAsia"/>
              <w:noProof/>
            </w:rPr>
          </w:pPr>
          <w:hyperlink w:anchor="_Toc381368521" w:history="1">
            <w:r w:rsidR="00A53633" w:rsidRPr="00A11D91">
              <w:rPr>
                <w:rStyle w:val="Hyperlink"/>
                <w:rFonts w:ascii="Arial Narrow" w:hAnsi="Arial Narrow"/>
                <w:noProof/>
              </w:rPr>
              <w:t>3.0</w:t>
            </w:r>
            <w:r w:rsidR="00A53633">
              <w:rPr>
                <w:rFonts w:eastAsiaTheme="minorEastAsia"/>
                <w:noProof/>
              </w:rPr>
              <w:tab/>
            </w:r>
            <w:r w:rsidR="00A53633" w:rsidRPr="00A11D91">
              <w:rPr>
                <w:rStyle w:val="Hyperlink"/>
                <w:rFonts w:ascii="Arial Narrow" w:hAnsi="Arial Narrow"/>
                <w:noProof/>
              </w:rPr>
              <w:t>SITUATION AND SWOT ANALYSIS OF THE PROJECT ENVIRONMENT</w:t>
            </w:r>
            <w:r w:rsidR="00A53633">
              <w:rPr>
                <w:noProof/>
                <w:webHidden/>
              </w:rPr>
              <w:tab/>
            </w:r>
            <w:r>
              <w:rPr>
                <w:noProof/>
                <w:webHidden/>
              </w:rPr>
              <w:fldChar w:fldCharType="begin"/>
            </w:r>
            <w:r w:rsidR="00A53633">
              <w:rPr>
                <w:noProof/>
                <w:webHidden/>
              </w:rPr>
              <w:instrText xml:space="preserve"> PAGEREF _Toc381368521 \h </w:instrText>
            </w:r>
            <w:r>
              <w:rPr>
                <w:noProof/>
                <w:webHidden/>
              </w:rPr>
            </w:r>
            <w:r>
              <w:rPr>
                <w:noProof/>
                <w:webHidden/>
              </w:rPr>
              <w:fldChar w:fldCharType="separate"/>
            </w:r>
            <w:r w:rsidR="00A53633">
              <w:rPr>
                <w:noProof/>
                <w:webHidden/>
              </w:rPr>
              <w:t>22</w:t>
            </w:r>
            <w:r>
              <w:rPr>
                <w:noProof/>
                <w:webHidden/>
              </w:rPr>
              <w:fldChar w:fldCharType="end"/>
            </w:r>
          </w:hyperlink>
        </w:p>
        <w:p w:rsidR="00A53633" w:rsidRDefault="00424B06">
          <w:pPr>
            <w:pStyle w:val="TOC2"/>
            <w:tabs>
              <w:tab w:val="left" w:pos="880"/>
              <w:tab w:val="right" w:leader="dot" w:pos="9350"/>
            </w:tabs>
            <w:rPr>
              <w:rFonts w:eastAsiaTheme="minorEastAsia"/>
              <w:noProof/>
            </w:rPr>
          </w:pPr>
          <w:hyperlink w:anchor="_Toc381368522" w:history="1">
            <w:r w:rsidR="00A53633" w:rsidRPr="00A11D91">
              <w:rPr>
                <w:rStyle w:val="Hyperlink"/>
                <w:rFonts w:ascii="Arial Narrow" w:hAnsi="Arial Narrow"/>
                <w:noProof/>
              </w:rPr>
              <w:t>3.1</w:t>
            </w:r>
            <w:r w:rsidR="00A53633">
              <w:rPr>
                <w:rFonts w:eastAsiaTheme="minorEastAsia"/>
                <w:noProof/>
              </w:rPr>
              <w:tab/>
            </w:r>
            <w:r w:rsidR="00A53633" w:rsidRPr="00A11D91">
              <w:rPr>
                <w:rStyle w:val="Hyperlink"/>
                <w:rFonts w:ascii="Arial Narrow" w:hAnsi="Arial Narrow"/>
                <w:noProof/>
              </w:rPr>
              <w:t>Situational Analyses</w:t>
            </w:r>
            <w:r w:rsidR="00A53633">
              <w:rPr>
                <w:noProof/>
                <w:webHidden/>
              </w:rPr>
              <w:tab/>
            </w:r>
            <w:r>
              <w:rPr>
                <w:noProof/>
                <w:webHidden/>
              </w:rPr>
              <w:fldChar w:fldCharType="begin"/>
            </w:r>
            <w:r w:rsidR="00A53633">
              <w:rPr>
                <w:noProof/>
                <w:webHidden/>
              </w:rPr>
              <w:instrText xml:space="preserve"> PAGEREF _Toc381368522 \h </w:instrText>
            </w:r>
            <w:r>
              <w:rPr>
                <w:noProof/>
                <w:webHidden/>
              </w:rPr>
            </w:r>
            <w:r>
              <w:rPr>
                <w:noProof/>
                <w:webHidden/>
              </w:rPr>
              <w:fldChar w:fldCharType="separate"/>
            </w:r>
            <w:r w:rsidR="00A53633">
              <w:rPr>
                <w:noProof/>
                <w:webHidden/>
              </w:rPr>
              <w:t>22</w:t>
            </w:r>
            <w:r>
              <w:rPr>
                <w:noProof/>
                <w:webHidden/>
              </w:rPr>
              <w:fldChar w:fldCharType="end"/>
            </w:r>
          </w:hyperlink>
        </w:p>
        <w:p w:rsidR="00A53633" w:rsidRDefault="00424B06">
          <w:pPr>
            <w:pStyle w:val="TOC3"/>
            <w:tabs>
              <w:tab w:val="left" w:pos="1100"/>
              <w:tab w:val="right" w:leader="dot" w:pos="9350"/>
            </w:tabs>
            <w:rPr>
              <w:rFonts w:eastAsiaTheme="minorEastAsia"/>
              <w:noProof/>
            </w:rPr>
          </w:pPr>
          <w:hyperlink w:anchor="_Toc381368523" w:history="1">
            <w:r w:rsidR="00A53633" w:rsidRPr="00A11D91">
              <w:rPr>
                <w:rStyle w:val="Hyperlink"/>
                <w:rFonts w:ascii="Arial Narrow" w:hAnsi="Arial Narrow"/>
                <w:noProof/>
              </w:rPr>
              <w:t>3.1.1</w:t>
            </w:r>
            <w:r w:rsidR="00A53633">
              <w:rPr>
                <w:rFonts w:eastAsiaTheme="minorEastAsia"/>
                <w:noProof/>
              </w:rPr>
              <w:tab/>
            </w:r>
            <w:r w:rsidR="00A53633" w:rsidRPr="00A11D91">
              <w:rPr>
                <w:rStyle w:val="Hyperlink"/>
                <w:rFonts w:ascii="Arial Narrow" w:hAnsi="Arial Narrow"/>
                <w:noProof/>
              </w:rPr>
              <w:t>Jamaica’s International Governance Rankings</w:t>
            </w:r>
            <w:r w:rsidR="00A53633">
              <w:rPr>
                <w:noProof/>
                <w:webHidden/>
              </w:rPr>
              <w:tab/>
            </w:r>
            <w:r>
              <w:rPr>
                <w:noProof/>
                <w:webHidden/>
              </w:rPr>
              <w:fldChar w:fldCharType="begin"/>
            </w:r>
            <w:r w:rsidR="00A53633">
              <w:rPr>
                <w:noProof/>
                <w:webHidden/>
              </w:rPr>
              <w:instrText xml:space="preserve"> PAGEREF _Toc381368523 \h </w:instrText>
            </w:r>
            <w:r>
              <w:rPr>
                <w:noProof/>
                <w:webHidden/>
              </w:rPr>
            </w:r>
            <w:r>
              <w:rPr>
                <w:noProof/>
                <w:webHidden/>
              </w:rPr>
              <w:fldChar w:fldCharType="separate"/>
            </w:r>
            <w:r w:rsidR="00A53633">
              <w:rPr>
                <w:noProof/>
                <w:webHidden/>
              </w:rPr>
              <w:t>22</w:t>
            </w:r>
            <w:r>
              <w:rPr>
                <w:noProof/>
                <w:webHidden/>
              </w:rPr>
              <w:fldChar w:fldCharType="end"/>
            </w:r>
          </w:hyperlink>
        </w:p>
        <w:p w:rsidR="00A53633" w:rsidRDefault="00424B06">
          <w:pPr>
            <w:pStyle w:val="TOC3"/>
            <w:tabs>
              <w:tab w:val="left" w:pos="1100"/>
              <w:tab w:val="right" w:leader="dot" w:pos="9350"/>
            </w:tabs>
            <w:rPr>
              <w:rFonts w:eastAsiaTheme="minorEastAsia"/>
              <w:noProof/>
            </w:rPr>
          </w:pPr>
          <w:hyperlink w:anchor="_Toc381368524" w:history="1">
            <w:r w:rsidR="00A53633" w:rsidRPr="00A11D91">
              <w:rPr>
                <w:rStyle w:val="Hyperlink"/>
                <w:rFonts w:ascii="Arial Narrow" w:hAnsi="Arial Narrow"/>
                <w:noProof/>
              </w:rPr>
              <w:t>3.1.2</w:t>
            </w:r>
            <w:r w:rsidR="00A53633">
              <w:rPr>
                <w:rFonts w:eastAsiaTheme="minorEastAsia"/>
                <w:noProof/>
              </w:rPr>
              <w:tab/>
            </w:r>
            <w:r w:rsidR="00A53633" w:rsidRPr="00A11D91">
              <w:rPr>
                <w:rStyle w:val="Hyperlink"/>
                <w:rFonts w:ascii="Arial Narrow" w:hAnsi="Arial Narrow"/>
                <w:noProof/>
              </w:rPr>
              <w:t>Demographic Profile of Project Parishes</w:t>
            </w:r>
            <w:r w:rsidR="00A53633">
              <w:rPr>
                <w:noProof/>
                <w:webHidden/>
              </w:rPr>
              <w:tab/>
            </w:r>
            <w:r>
              <w:rPr>
                <w:noProof/>
                <w:webHidden/>
              </w:rPr>
              <w:fldChar w:fldCharType="begin"/>
            </w:r>
            <w:r w:rsidR="00A53633">
              <w:rPr>
                <w:noProof/>
                <w:webHidden/>
              </w:rPr>
              <w:instrText xml:space="preserve"> PAGEREF _Toc381368524 \h </w:instrText>
            </w:r>
            <w:r>
              <w:rPr>
                <w:noProof/>
                <w:webHidden/>
              </w:rPr>
            </w:r>
            <w:r>
              <w:rPr>
                <w:noProof/>
                <w:webHidden/>
              </w:rPr>
              <w:fldChar w:fldCharType="separate"/>
            </w:r>
            <w:r w:rsidR="00A53633">
              <w:rPr>
                <w:noProof/>
                <w:webHidden/>
              </w:rPr>
              <w:t>23</w:t>
            </w:r>
            <w:r>
              <w:rPr>
                <w:noProof/>
                <w:webHidden/>
              </w:rPr>
              <w:fldChar w:fldCharType="end"/>
            </w:r>
          </w:hyperlink>
        </w:p>
        <w:p w:rsidR="00A53633" w:rsidRDefault="00424B06">
          <w:pPr>
            <w:pStyle w:val="TOC3"/>
            <w:tabs>
              <w:tab w:val="left" w:pos="1100"/>
              <w:tab w:val="right" w:leader="dot" w:pos="9350"/>
            </w:tabs>
            <w:rPr>
              <w:rFonts w:eastAsiaTheme="minorEastAsia"/>
              <w:noProof/>
            </w:rPr>
          </w:pPr>
          <w:hyperlink w:anchor="_Toc381368525" w:history="1">
            <w:r w:rsidR="00A53633" w:rsidRPr="00A11D91">
              <w:rPr>
                <w:rStyle w:val="Hyperlink"/>
                <w:rFonts w:ascii="Arial Narrow" w:hAnsi="Arial Narrow"/>
                <w:noProof/>
              </w:rPr>
              <w:t>3.1.3</w:t>
            </w:r>
            <w:r w:rsidR="00A53633">
              <w:rPr>
                <w:rFonts w:eastAsiaTheme="minorEastAsia"/>
                <w:noProof/>
              </w:rPr>
              <w:tab/>
            </w:r>
            <w:r w:rsidR="00A53633" w:rsidRPr="00A11D91">
              <w:rPr>
                <w:rStyle w:val="Hyperlink"/>
                <w:rFonts w:ascii="Arial Narrow" w:hAnsi="Arial Narrow"/>
                <w:noProof/>
              </w:rPr>
              <w:t>Crime and Safety Situation</w:t>
            </w:r>
            <w:r w:rsidR="00A53633">
              <w:rPr>
                <w:noProof/>
                <w:webHidden/>
              </w:rPr>
              <w:tab/>
            </w:r>
            <w:r>
              <w:rPr>
                <w:noProof/>
                <w:webHidden/>
              </w:rPr>
              <w:fldChar w:fldCharType="begin"/>
            </w:r>
            <w:r w:rsidR="00A53633">
              <w:rPr>
                <w:noProof/>
                <w:webHidden/>
              </w:rPr>
              <w:instrText xml:space="preserve"> PAGEREF _Toc381368525 \h </w:instrText>
            </w:r>
            <w:r>
              <w:rPr>
                <w:noProof/>
                <w:webHidden/>
              </w:rPr>
            </w:r>
            <w:r>
              <w:rPr>
                <w:noProof/>
                <w:webHidden/>
              </w:rPr>
              <w:fldChar w:fldCharType="separate"/>
            </w:r>
            <w:r w:rsidR="00A53633">
              <w:rPr>
                <w:noProof/>
                <w:webHidden/>
              </w:rPr>
              <w:t>23</w:t>
            </w:r>
            <w:r>
              <w:rPr>
                <w:noProof/>
                <w:webHidden/>
              </w:rPr>
              <w:fldChar w:fldCharType="end"/>
            </w:r>
          </w:hyperlink>
        </w:p>
        <w:p w:rsidR="00A53633" w:rsidRDefault="00424B06">
          <w:pPr>
            <w:pStyle w:val="TOC3"/>
            <w:tabs>
              <w:tab w:val="left" w:pos="1100"/>
              <w:tab w:val="right" w:leader="dot" w:pos="9350"/>
            </w:tabs>
            <w:rPr>
              <w:rFonts w:eastAsiaTheme="minorEastAsia"/>
              <w:noProof/>
            </w:rPr>
          </w:pPr>
          <w:hyperlink w:anchor="_Toc381368526" w:history="1">
            <w:r w:rsidR="00A53633" w:rsidRPr="00A11D91">
              <w:rPr>
                <w:rStyle w:val="Hyperlink"/>
                <w:rFonts w:ascii="Arial Narrow" w:hAnsi="Arial Narrow"/>
                <w:noProof/>
              </w:rPr>
              <w:t>3.1.4</w:t>
            </w:r>
            <w:r w:rsidR="00A53633">
              <w:rPr>
                <w:rFonts w:eastAsiaTheme="minorEastAsia"/>
                <w:noProof/>
              </w:rPr>
              <w:tab/>
            </w:r>
            <w:r w:rsidR="00A53633" w:rsidRPr="00A11D91">
              <w:rPr>
                <w:rStyle w:val="Hyperlink"/>
                <w:rFonts w:ascii="Arial Narrow" w:hAnsi="Arial Narrow"/>
                <w:noProof/>
              </w:rPr>
              <w:t>Socio-economy</w:t>
            </w:r>
            <w:r w:rsidR="00A53633">
              <w:rPr>
                <w:noProof/>
                <w:webHidden/>
              </w:rPr>
              <w:tab/>
            </w:r>
            <w:r>
              <w:rPr>
                <w:noProof/>
                <w:webHidden/>
              </w:rPr>
              <w:fldChar w:fldCharType="begin"/>
            </w:r>
            <w:r w:rsidR="00A53633">
              <w:rPr>
                <w:noProof/>
                <w:webHidden/>
              </w:rPr>
              <w:instrText xml:space="preserve"> PAGEREF _Toc381368526 \h </w:instrText>
            </w:r>
            <w:r>
              <w:rPr>
                <w:noProof/>
                <w:webHidden/>
              </w:rPr>
            </w:r>
            <w:r>
              <w:rPr>
                <w:noProof/>
                <w:webHidden/>
              </w:rPr>
              <w:fldChar w:fldCharType="separate"/>
            </w:r>
            <w:r w:rsidR="00A53633">
              <w:rPr>
                <w:noProof/>
                <w:webHidden/>
              </w:rPr>
              <w:t>24</w:t>
            </w:r>
            <w:r>
              <w:rPr>
                <w:noProof/>
                <w:webHidden/>
              </w:rPr>
              <w:fldChar w:fldCharType="end"/>
            </w:r>
          </w:hyperlink>
        </w:p>
        <w:p w:rsidR="00A53633" w:rsidRDefault="00424B06">
          <w:pPr>
            <w:pStyle w:val="TOC3"/>
            <w:tabs>
              <w:tab w:val="left" w:pos="1100"/>
              <w:tab w:val="right" w:leader="dot" w:pos="9350"/>
            </w:tabs>
            <w:rPr>
              <w:rFonts w:eastAsiaTheme="minorEastAsia"/>
              <w:noProof/>
            </w:rPr>
          </w:pPr>
          <w:hyperlink w:anchor="_Toc381368527" w:history="1">
            <w:r w:rsidR="00A53633" w:rsidRPr="00A11D91">
              <w:rPr>
                <w:rStyle w:val="Hyperlink"/>
                <w:rFonts w:ascii="Arial Narrow" w:hAnsi="Arial Narrow"/>
                <w:noProof/>
              </w:rPr>
              <w:t>3.1.5</w:t>
            </w:r>
            <w:r w:rsidR="00A53633">
              <w:rPr>
                <w:rFonts w:eastAsiaTheme="minorEastAsia"/>
                <w:noProof/>
              </w:rPr>
              <w:tab/>
            </w:r>
            <w:r w:rsidR="00A53633" w:rsidRPr="00A11D91">
              <w:rPr>
                <w:rStyle w:val="Hyperlink"/>
                <w:rFonts w:ascii="Arial Narrow" w:hAnsi="Arial Narrow"/>
                <w:noProof/>
              </w:rPr>
              <w:t>The Development Agenda and Project Outcomes</w:t>
            </w:r>
            <w:r w:rsidR="00A53633">
              <w:rPr>
                <w:noProof/>
                <w:webHidden/>
              </w:rPr>
              <w:tab/>
            </w:r>
            <w:r>
              <w:rPr>
                <w:noProof/>
                <w:webHidden/>
              </w:rPr>
              <w:fldChar w:fldCharType="begin"/>
            </w:r>
            <w:r w:rsidR="00A53633">
              <w:rPr>
                <w:noProof/>
                <w:webHidden/>
              </w:rPr>
              <w:instrText xml:space="preserve"> PAGEREF _Toc381368527 \h </w:instrText>
            </w:r>
            <w:r>
              <w:rPr>
                <w:noProof/>
                <w:webHidden/>
              </w:rPr>
            </w:r>
            <w:r>
              <w:rPr>
                <w:noProof/>
                <w:webHidden/>
              </w:rPr>
              <w:fldChar w:fldCharType="separate"/>
            </w:r>
            <w:r w:rsidR="00A53633">
              <w:rPr>
                <w:noProof/>
                <w:webHidden/>
              </w:rPr>
              <w:t>24</w:t>
            </w:r>
            <w:r>
              <w:rPr>
                <w:noProof/>
                <w:webHidden/>
              </w:rPr>
              <w:fldChar w:fldCharType="end"/>
            </w:r>
          </w:hyperlink>
        </w:p>
        <w:p w:rsidR="00A53633" w:rsidRDefault="00424B06">
          <w:pPr>
            <w:pStyle w:val="TOC3"/>
            <w:tabs>
              <w:tab w:val="left" w:pos="1100"/>
              <w:tab w:val="right" w:leader="dot" w:pos="9350"/>
            </w:tabs>
            <w:rPr>
              <w:rFonts w:eastAsiaTheme="minorEastAsia"/>
              <w:noProof/>
            </w:rPr>
          </w:pPr>
          <w:hyperlink w:anchor="_Toc381368528" w:history="1">
            <w:r w:rsidR="00A53633" w:rsidRPr="00A11D91">
              <w:rPr>
                <w:rStyle w:val="Hyperlink"/>
                <w:rFonts w:ascii="Arial Narrow" w:hAnsi="Arial Narrow"/>
                <w:noProof/>
              </w:rPr>
              <w:t>3.1.6</w:t>
            </w:r>
            <w:r w:rsidR="00A53633">
              <w:rPr>
                <w:rFonts w:eastAsiaTheme="minorEastAsia"/>
                <w:noProof/>
              </w:rPr>
              <w:tab/>
            </w:r>
            <w:r w:rsidR="00A53633" w:rsidRPr="00A11D91">
              <w:rPr>
                <w:rStyle w:val="Hyperlink"/>
                <w:rFonts w:ascii="Arial Narrow" w:hAnsi="Arial Narrow"/>
                <w:noProof/>
              </w:rPr>
              <w:t>Local Government Reform</w:t>
            </w:r>
            <w:r w:rsidR="00A53633">
              <w:rPr>
                <w:noProof/>
                <w:webHidden/>
              </w:rPr>
              <w:tab/>
            </w:r>
            <w:r>
              <w:rPr>
                <w:noProof/>
                <w:webHidden/>
              </w:rPr>
              <w:fldChar w:fldCharType="begin"/>
            </w:r>
            <w:r w:rsidR="00A53633">
              <w:rPr>
                <w:noProof/>
                <w:webHidden/>
              </w:rPr>
              <w:instrText xml:space="preserve"> PAGEREF _Toc381368528 \h </w:instrText>
            </w:r>
            <w:r>
              <w:rPr>
                <w:noProof/>
                <w:webHidden/>
              </w:rPr>
            </w:r>
            <w:r>
              <w:rPr>
                <w:noProof/>
                <w:webHidden/>
              </w:rPr>
              <w:fldChar w:fldCharType="separate"/>
            </w:r>
            <w:r w:rsidR="00A53633">
              <w:rPr>
                <w:noProof/>
                <w:webHidden/>
              </w:rPr>
              <w:t>25</w:t>
            </w:r>
            <w:r>
              <w:rPr>
                <w:noProof/>
                <w:webHidden/>
              </w:rPr>
              <w:fldChar w:fldCharType="end"/>
            </w:r>
          </w:hyperlink>
        </w:p>
        <w:p w:rsidR="00A53633" w:rsidRDefault="00424B06">
          <w:pPr>
            <w:pStyle w:val="TOC3"/>
            <w:tabs>
              <w:tab w:val="left" w:pos="1100"/>
              <w:tab w:val="right" w:leader="dot" w:pos="9350"/>
            </w:tabs>
            <w:rPr>
              <w:rFonts w:eastAsiaTheme="minorEastAsia"/>
              <w:noProof/>
            </w:rPr>
          </w:pPr>
          <w:hyperlink w:anchor="_Toc381368529" w:history="1">
            <w:r w:rsidR="00A53633" w:rsidRPr="00A11D91">
              <w:rPr>
                <w:rStyle w:val="Hyperlink"/>
                <w:rFonts w:ascii="Arial Narrow" w:hAnsi="Arial Narrow"/>
                <w:noProof/>
              </w:rPr>
              <w:t>3.1.7</w:t>
            </w:r>
            <w:r w:rsidR="00A53633">
              <w:rPr>
                <w:rFonts w:eastAsiaTheme="minorEastAsia"/>
                <w:noProof/>
              </w:rPr>
              <w:tab/>
            </w:r>
            <w:r w:rsidR="00A53633" w:rsidRPr="00A11D91">
              <w:rPr>
                <w:rStyle w:val="Hyperlink"/>
                <w:rFonts w:ascii="Arial Narrow" w:hAnsi="Arial Narrow"/>
                <w:noProof/>
              </w:rPr>
              <w:t>Profile of Support Institutions</w:t>
            </w:r>
            <w:r w:rsidR="00A53633">
              <w:rPr>
                <w:noProof/>
                <w:webHidden/>
              </w:rPr>
              <w:tab/>
            </w:r>
            <w:r>
              <w:rPr>
                <w:noProof/>
                <w:webHidden/>
              </w:rPr>
              <w:fldChar w:fldCharType="begin"/>
            </w:r>
            <w:r w:rsidR="00A53633">
              <w:rPr>
                <w:noProof/>
                <w:webHidden/>
              </w:rPr>
              <w:instrText xml:space="preserve"> PAGEREF _Toc381368529 \h </w:instrText>
            </w:r>
            <w:r>
              <w:rPr>
                <w:noProof/>
                <w:webHidden/>
              </w:rPr>
            </w:r>
            <w:r>
              <w:rPr>
                <w:noProof/>
                <w:webHidden/>
              </w:rPr>
              <w:fldChar w:fldCharType="separate"/>
            </w:r>
            <w:r w:rsidR="00A53633">
              <w:rPr>
                <w:noProof/>
                <w:webHidden/>
              </w:rPr>
              <w:t>25</w:t>
            </w:r>
            <w:r>
              <w:rPr>
                <w:noProof/>
                <w:webHidden/>
              </w:rPr>
              <w:fldChar w:fldCharType="end"/>
            </w:r>
          </w:hyperlink>
        </w:p>
        <w:p w:rsidR="00A53633" w:rsidRDefault="00424B06">
          <w:pPr>
            <w:pStyle w:val="TOC2"/>
            <w:tabs>
              <w:tab w:val="left" w:pos="880"/>
              <w:tab w:val="right" w:leader="dot" w:pos="9350"/>
            </w:tabs>
            <w:rPr>
              <w:rFonts w:eastAsiaTheme="minorEastAsia"/>
              <w:noProof/>
            </w:rPr>
          </w:pPr>
          <w:hyperlink w:anchor="_Toc381368530" w:history="1">
            <w:r w:rsidR="00A53633" w:rsidRPr="00A11D91">
              <w:rPr>
                <w:rStyle w:val="Hyperlink"/>
                <w:rFonts w:ascii="Arial Narrow" w:hAnsi="Arial Narrow"/>
                <w:noProof/>
              </w:rPr>
              <w:t>3.2</w:t>
            </w:r>
            <w:r w:rsidR="00A53633">
              <w:rPr>
                <w:rFonts w:eastAsiaTheme="minorEastAsia"/>
                <w:noProof/>
              </w:rPr>
              <w:tab/>
            </w:r>
            <w:r w:rsidR="00A53633" w:rsidRPr="00A11D91">
              <w:rPr>
                <w:rStyle w:val="Hyperlink"/>
                <w:rFonts w:ascii="Arial Narrow" w:hAnsi="Arial Narrow"/>
                <w:noProof/>
              </w:rPr>
              <w:t>SWOT Analyses</w:t>
            </w:r>
            <w:r w:rsidR="00A53633">
              <w:rPr>
                <w:noProof/>
                <w:webHidden/>
              </w:rPr>
              <w:tab/>
            </w:r>
            <w:r>
              <w:rPr>
                <w:noProof/>
                <w:webHidden/>
              </w:rPr>
              <w:fldChar w:fldCharType="begin"/>
            </w:r>
            <w:r w:rsidR="00A53633">
              <w:rPr>
                <w:noProof/>
                <w:webHidden/>
              </w:rPr>
              <w:instrText xml:space="preserve"> PAGEREF _Toc381368530 \h </w:instrText>
            </w:r>
            <w:r>
              <w:rPr>
                <w:noProof/>
                <w:webHidden/>
              </w:rPr>
            </w:r>
            <w:r>
              <w:rPr>
                <w:noProof/>
                <w:webHidden/>
              </w:rPr>
              <w:fldChar w:fldCharType="separate"/>
            </w:r>
            <w:r w:rsidR="00A53633">
              <w:rPr>
                <w:noProof/>
                <w:webHidden/>
              </w:rPr>
              <w:t>27</w:t>
            </w:r>
            <w:r>
              <w:rPr>
                <w:noProof/>
                <w:webHidden/>
              </w:rPr>
              <w:fldChar w:fldCharType="end"/>
            </w:r>
          </w:hyperlink>
        </w:p>
        <w:p w:rsidR="00A53633" w:rsidRDefault="00424B06">
          <w:pPr>
            <w:pStyle w:val="TOC1"/>
            <w:tabs>
              <w:tab w:val="left" w:pos="660"/>
              <w:tab w:val="right" w:leader="dot" w:pos="9350"/>
            </w:tabs>
            <w:rPr>
              <w:rFonts w:eastAsiaTheme="minorEastAsia"/>
              <w:noProof/>
            </w:rPr>
          </w:pPr>
          <w:hyperlink w:anchor="_Toc381368531" w:history="1">
            <w:r w:rsidR="00A53633" w:rsidRPr="00A11D91">
              <w:rPr>
                <w:rStyle w:val="Hyperlink"/>
                <w:rFonts w:ascii="Arial Narrow" w:hAnsi="Arial Narrow"/>
                <w:noProof/>
              </w:rPr>
              <w:t>4.0</w:t>
            </w:r>
            <w:r w:rsidR="00A53633">
              <w:rPr>
                <w:rFonts w:eastAsiaTheme="minorEastAsia"/>
                <w:noProof/>
              </w:rPr>
              <w:tab/>
            </w:r>
            <w:r w:rsidR="00A53633" w:rsidRPr="00A11D91">
              <w:rPr>
                <w:rStyle w:val="Hyperlink"/>
                <w:rFonts w:ascii="Arial Narrow" w:hAnsi="Arial Narrow"/>
                <w:noProof/>
              </w:rPr>
              <w:t>BASELINE DATA ON LOCAL CAPACITY OF PROJECT AREAS</w:t>
            </w:r>
            <w:r w:rsidR="00A53633">
              <w:rPr>
                <w:noProof/>
                <w:webHidden/>
              </w:rPr>
              <w:tab/>
            </w:r>
            <w:r>
              <w:rPr>
                <w:noProof/>
                <w:webHidden/>
              </w:rPr>
              <w:fldChar w:fldCharType="begin"/>
            </w:r>
            <w:r w:rsidR="00A53633">
              <w:rPr>
                <w:noProof/>
                <w:webHidden/>
              </w:rPr>
              <w:instrText xml:space="preserve"> PAGEREF _Toc381368531 \h </w:instrText>
            </w:r>
            <w:r>
              <w:rPr>
                <w:noProof/>
                <w:webHidden/>
              </w:rPr>
            </w:r>
            <w:r>
              <w:rPr>
                <w:noProof/>
                <w:webHidden/>
              </w:rPr>
              <w:fldChar w:fldCharType="separate"/>
            </w:r>
            <w:r w:rsidR="00A53633">
              <w:rPr>
                <w:noProof/>
                <w:webHidden/>
              </w:rPr>
              <w:t>29</w:t>
            </w:r>
            <w:r>
              <w:rPr>
                <w:noProof/>
                <w:webHidden/>
              </w:rPr>
              <w:fldChar w:fldCharType="end"/>
            </w:r>
          </w:hyperlink>
        </w:p>
        <w:p w:rsidR="00A53633" w:rsidRDefault="00424B06">
          <w:pPr>
            <w:pStyle w:val="TOC2"/>
            <w:tabs>
              <w:tab w:val="left" w:pos="880"/>
              <w:tab w:val="right" w:leader="dot" w:pos="9350"/>
            </w:tabs>
            <w:rPr>
              <w:rFonts w:eastAsiaTheme="minorEastAsia"/>
              <w:noProof/>
            </w:rPr>
          </w:pPr>
          <w:hyperlink w:anchor="_Toc381368532" w:history="1">
            <w:r w:rsidR="00A53633" w:rsidRPr="00A11D91">
              <w:rPr>
                <w:rStyle w:val="Hyperlink"/>
                <w:rFonts w:ascii="Arial Narrow" w:hAnsi="Arial Narrow"/>
                <w:noProof/>
              </w:rPr>
              <w:t>4.1</w:t>
            </w:r>
            <w:r w:rsidR="00A53633">
              <w:rPr>
                <w:rFonts w:eastAsiaTheme="minorEastAsia"/>
                <w:noProof/>
              </w:rPr>
              <w:tab/>
            </w:r>
            <w:r w:rsidR="00A53633" w:rsidRPr="00A11D91">
              <w:rPr>
                <w:rStyle w:val="Hyperlink"/>
                <w:rFonts w:ascii="Arial Narrow" w:hAnsi="Arial Narrow"/>
                <w:noProof/>
              </w:rPr>
              <w:t>Survey Methodology</w:t>
            </w:r>
            <w:r w:rsidR="00A53633">
              <w:rPr>
                <w:noProof/>
                <w:webHidden/>
              </w:rPr>
              <w:tab/>
            </w:r>
            <w:r>
              <w:rPr>
                <w:noProof/>
                <w:webHidden/>
              </w:rPr>
              <w:fldChar w:fldCharType="begin"/>
            </w:r>
            <w:r w:rsidR="00A53633">
              <w:rPr>
                <w:noProof/>
                <w:webHidden/>
              </w:rPr>
              <w:instrText xml:space="preserve"> PAGEREF _Toc381368532 \h </w:instrText>
            </w:r>
            <w:r>
              <w:rPr>
                <w:noProof/>
                <w:webHidden/>
              </w:rPr>
            </w:r>
            <w:r>
              <w:rPr>
                <w:noProof/>
                <w:webHidden/>
              </w:rPr>
              <w:fldChar w:fldCharType="separate"/>
            </w:r>
            <w:r w:rsidR="00A53633">
              <w:rPr>
                <w:noProof/>
                <w:webHidden/>
              </w:rPr>
              <w:t>29</w:t>
            </w:r>
            <w:r>
              <w:rPr>
                <w:noProof/>
                <w:webHidden/>
              </w:rPr>
              <w:fldChar w:fldCharType="end"/>
            </w:r>
          </w:hyperlink>
        </w:p>
        <w:p w:rsidR="00A53633" w:rsidRDefault="00424B06">
          <w:pPr>
            <w:pStyle w:val="TOC2"/>
            <w:tabs>
              <w:tab w:val="left" w:pos="880"/>
              <w:tab w:val="right" w:leader="dot" w:pos="9350"/>
            </w:tabs>
            <w:rPr>
              <w:rFonts w:eastAsiaTheme="minorEastAsia"/>
              <w:noProof/>
            </w:rPr>
          </w:pPr>
          <w:hyperlink w:anchor="_Toc381368533" w:history="1">
            <w:r w:rsidR="00A53633" w:rsidRPr="00A11D91">
              <w:rPr>
                <w:rStyle w:val="Hyperlink"/>
                <w:rFonts w:ascii="Arial Narrow" w:hAnsi="Arial Narrow"/>
                <w:noProof/>
              </w:rPr>
              <w:t>4.2</w:t>
            </w:r>
            <w:r w:rsidR="00A53633">
              <w:rPr>
                <w:rFonts w:eastAsiaTheme="minorEastAsia"/>
                <w:noProof/>
              </w:rPr>
              <w:tab/>
            </w:r>
            <w:r w:rsidR="00A53633" w:rsidRPr="00A11D91">
              <w:rPr>
                <w:rStyle w:val="Hyperlink"/>
                <w:rFonts w:ascii="Arial Narrow" w:hAnsi="Arial Narrow"/>
                <w:noProof/>
              </w:rPr>
              <w:t>Overall Capacity Gaps</w:t>
            </w:r>
            <w:r w:rsidR="00A53633">
              <w:rPr>
                <w:noProof/>
                <w:webHidden/>
              </w:rPr>
              <w:tab/>
            </w:r>
            <w:r>
              <w:rPr>
                <w:noProof/>
                <w:webHidden/>
              </w:rPr>
              <w:fldChar w:fldCharType="begin"/>
            </w:r>
            <w:r w:rsidR="00A53633">
              <w:rPr>
                <w:noProof/>
                <w:webHidden/>
              </w:rPr>
              <w:instrText xml:space="preserve"> PAGEREF _Toc381368533 \h </w:instrText>
            </w:r>
            <w:r>
              <w:rPr>
                <w:noProof/>
                <w:webHidden/>
              </w:rPr>
            </w:r>
            <w:r>
              <w:rPr>
                <w:noProof/>
                <w:webHidden/>
              </w:rPr>
              <w:fldChar w:fldCharType="separate"/>
            </w:r>
            <w:r w:rsidR="00A53633">
              <w:rPr>
                <w:noProof/>
                <w:webHidden/>
              </w:rPr>
              <w:t>30</w:t>
            </w:r>
            <w:r>
              <w:rPr>
                <w:noProof/>
                <w:webHidden/>
              </w:rPr>
              <w:fldChar w:fldCharType="end"/>
            </w:r>
          </w:hyperlink>
        </w:p>
        <w:p w:rsidR="00A53633" w:rsidRDefault="00424B06">
          <w:pPr>
            <w:pStyle w:val="TOC2"/>
            <w:tabs>
              <w:tab w:val="left" w:pos="880"/>
              <w:tab w:val="right" w:leader="dot" w:pos="9350"/>
            </w:tabs>
            <w:rPr>
              <w:rFonts w:eastAsiaTheme="minorEastAsia"/>
              <w:noProof/>
            </w:rPr>
          </w:pPr>
          <w:hyperlink w:anchor="_Toc381368534" w:history="1">
            <w:r w:rsidR="00A53633" w:rsidRPr="00A11D91">
              <w:rPr>
                <w:rStyle w:val="Hyperlink"/>
                <w:rFonts w:ascii="Arial Narrow" w:hAnsi="Arial Narrow"/>
                <w:noProof/>
              </w:rPr>
              <w:t>4.3</w:t>
            </w:r>
            <w:r w:rsidR="00A53633">
              <w:rPr>
                <w:rFonts w:eastAsiaTheme="minorEastAsia"/>
                <w:noProof/>
              </w:rPr>
              <w:tab/>
            </w:r>
            <w:r w:rsidR="00A53633" w:rsidRPr="00A11D91">
              <w:rPr>
                <w:rStyle w:val="Hyperlink"/>
                <w:rFonts w:ascii="Arial Narrow" w:hAnsi="Arial Narrow"/>
                <w:noProof/>
              </w:rPr>
              <w:t>Capacity Gaps by Parish</w:t>
            </w:r>
            <w:r w:rsidR="00A53633">
              <w:rPr>
                <w:noProof/>
                <w:webHidden/>
              </w:rPr>
              <w:tab/>
            </w:r>
            <w:r>
              <w:rPr>
                <w:noProof/>
                <w:webHidden/>
              </w:rPr>
              <w:fldChar w:fldCharType="begin"/>
            </w:r>
            <w:r w:rsidR="00A53633">
              <w:rPr>
                <w:noProof/>
                <w:webHidden/>
              </w:rPr>
              <w:instrText xml:space="preserve"> PAGEREF _Toc381368534 \h </w:instrText>
            </w:r>
            <w:r>
              <w:rPr>
                <w:noProof/>
                <w:webHidden/>
              </w:rPr>
            </w:r>
            <w:r>
              <w:rPr>
                <w:noProof/>
                <w:webHidden/>
              </w:rPr>
              <w:fldChar w:fldCharType="separate"/>
            </w:r>
            <w:r w:rsidR="00A53633">
              <w:rPr>
                <w:noProof/>
                <w:webHidden/>
              </w:rPr>
              <w:t>32</w:t>
            </w:r>
            <w:r>
              <w:rPr>
                <w:noProof/>
                <w:webHidden/>
              </w:rPr>
              <w:fldChar w:fldCharType="end"/>
            </w:r>
          </w:hyperlink>
        </w:p>
        <w:p w:rsidR="00A53633" w:rsidRDefault="00424B06">
          <w:pPr>
            <w:pStyle w:val="TOC1"/>
            <w:tabs>
              <w:tab w:val="left" w:pos="660"/>
              <w:tab w:val="right" w:leader="dot" w:pos="9350"/>
            </w:tabs>
            <w:rPr>
              <w:rFonts w:eastAsiaTheme="minorEastAsia"/>
              <w:noProof/>
            </w:rPr>
          </w:pPr>
          <w:hyperlink w:anchor="_Toc381368535" w:history="1">
            <w:r w:rsidR="00A53633" w:rsidRPr="00A11D91">
              <w:rPr>
                <w:rStyle w:val="Hyperlink"/>
                <w:rFonts w:ascii="Arial Narrow" w:hAnsi="Arial Narrow"/>
                <w:noProof/>
              </w:rPr>
              <w:t xml:space="preserve">5.0 </w:t>
            </w:r>
            <w:r w:rsidR="00A53633">
              <w:rPr>
                <w:rFonts w:eastAsiaTheme="minorEastAsia"/>
                <w:noProof/>
              </w:rPr>
              <w:tab/>
            </w:r>
            <w:r w:rsidR="00A53633" w:rsidRPr="00A11D91">
              <w:rPr>
                <w:rStyle w:val="Hyperlink"/>
                <w:rFonts w:ascii="Arial Narrow" w:hAnsi="Arial Narrow"/>
                <w:noProof/>
              </w:rPr>
              <w:t>EVALUATION FINDINGS</w:t>
            </w:r>
            <w:r w:rsidR="00A53633">
              <w:rPr>
                <w:noProof/>
                <w:webHidden/>
              </w:rPr>
              <w:tab/>
            </w:r>
            <w:r>
              <w:rPr>
                <w:noProof/>
                <w:webHidden/>
              </w:rPr>
              <w:fldChar w:fldCharType="begin"/>
            </w:r>
            <w:r w:rsidR="00A53633">
              <w:rPr>
                <w:noProof/>
                <w:webHidden/>
              </w:rPr>
              <w:instrText xml:space="preserve"> PAGEREF _Toc381368535 \h </w:instrText>
            </w:r>
            <w:r>
              <w:rPr>
                <w:noProof/>
                <w:webHidden/>
              </w:rPr>
            </w:r>
            <w:r>
              <w:rPr>
                <w:noProof/>
                <w:webHidden/>
              </w:rPr>
              <w:fldChar w:fldCharType="separate"/>
            </w:r>
            <w:r w:rsidR="00A53633">
              <w:rPr>
                <w:noProof/>
                <w:webHidden/>
              </w:rPr>
              <w:t>34</w:t>
            </w:r>
            <w:r>
              <w:rPr>
                <w:noProof/>
                <w:webHidden/>
              </w:rPr>
              <w:fldChar w:fldCharType="end"/>
            </w:r>
          </w:hyperlink>
        </w:p>
        <w:p w:rsidR="00A53633" w:rsidRDefault="00424B06">
          <w:pPr>
            <w:pStyle w:val="TOC2"/>
            <w:tabs>
              <w:tab w:val="left" w:pos="880"/>
              <w:tab w:val="right" w:leader="dot" w:pos="9350"/>
            </w:tabs>
            <w:rPr>
              <w:rFonts w:eastAsiaTheme="minorEastAsia"/>
              <w:noProof/>
            </w:rPr>
          </w:pPr>
          <w:hyperlink w:anchor="_Toc381368536" w:history="1">
            <w:r w:rsidR="00A53633" w:rsidRPr="00A11D91">
              <w:rPr>
                <w:rStyle w:val="Hyperlink"/>
                <w:rFonts w:ascii="Arial Narrow" w:hAnsi="Arial Narrow"/>
                <w:noProof/>
              </w:rPr>
              <w:t>5.1</w:t>
            </w:r>
            <w:r w:rsidR="00A53633">
              <w:rPr>
                <w:rFonts w:eastAsiaTheme="minorEastAsia"/>
                <w:noProof/>
              </w:rPr>
              <w:tab/>
            </w:r>
            <w:r w:rsidR="00A53633" w:rsidRPr="00A11D91">
              <w:rPr>
                <w:rStyle w:val="Hyperlink"/>
                <w:rFonts w:ascii="Arial Narrow" w:hAnsi="Arial Narrow"/>
                <w:noProof/>
              </w:rPr>
              <w:t>Project Concept and Design</w:t>
            </w:r>
            <w:r w:rsidR="00A53633">
              <w:rPr>
                <w:noProof/>
                <w:webHidden/>
              </w:rPr>
              <w:tab/>
            </w:r>
            <w:r>
              <w:rPr>
                <w:noProof/>
                <w:webHidden/>
              </w:rPr>
              <w:fldChar w:fldCharType="begin"/>
            </w:r>
            <w:r w:rsidR="00A53633">
              <w:rPr>
                <w:noProof/>
                <w:webHidden/>
              </w:rPr>
              <w:instrText xml:space="preserve"> PAGEREF _Toc381368536 \h </w:instrText>
            </w:r>
            <w:r>
              <w:rPr>
                <w:noProof/>
                <w:webHidden/>
              </w:rPr>
            </w:r>
            <w:r>
              <w:rPr>
                <w:noProof/>
                <w:webHidden/>
              </w:rPr>
              <w:fldChar w:fldCharType="separate"/>
            </w:r>
            <w:r w:rsidR="00A53633">
              <w:rPr>
                <w:noProof/>
                <w:webHidden/>
              </w:rPr>
              <w:t>34</w:t>
            </w:r>
            <w:r>
              <w:rPr>
                <w:noProof/>
                <w:webHidden/>
              </w:rPr>
              <w:fldChar w:fldCharType="end"/>
            </w:r>
          </w:hyperlink>
        </w:p>
        <w:p w:rsidR="00A53633" w:rsidRDefault="00424B06">
          <w:pPr>
            <w:pStyle w:val="TOC2"/>
            <w:tabs>
              <w:tab w:val="left" w:pos="880"/>
              <w:tab w:val="right" w:leader="dot" w:pos="9350"/>
            </w:tabs>
            <w:rPr>
              <w:rFonts w:eastAsiaTheme="minorEastAsia"/>
              <w:noProof/>
            </w:rPr>
          </w:pPr>
          <w:hyperlink w:anchor="_Toc381368537" w:history="1">
            <w:r w:rsidR="00A53633" w:rsidRPr="00A11D91">
              <w:rPr>
                <w:rStyle w:val="Hyperlink"/>
                <w:rFonts w:ascii="Arial Narrow" w:hAnsi="Arial Narrow"/>
                <w:noProof/>
              </w:rPr>
              <w:t>5.2</w:t>
            </w:r>
            <w:r w:rsidR="00A53633">
              <w:rPr>
                <w:rFonts w:eastAsiaTheme="minorEastAsia"/>
                <w:noProof/>
              </w:rPr>
              <w:tab/>
            </w:r>
            <w:r w:rsidR="00A53633" w:rsidRPr="00A11D91">
              <w:rPr>
                <w:rStyle w:val="Hyperlink"/>
                <w:rFonts w:ascii="Arial Narrow" w:hAnsi="Arial Narrow"/>
                <w:noProof/>
              </w:rPr>
              <w:t>Project Implementation</w:t>
            </w:r>
            <w:r w:rsidR="00A53633">
              <w:rPr>
                <w:noProof/>
                <w:webHidden/>
              </w:rPr>
              <w:tab/>
            </w:r>
            <w:r>
              <w:rPr>
                <w:noProof/>
                <w:webHidden/>
              </w:rPr>
              <w:fldChar w:fldCharType="begin"/>
            </w:r>
            <w:r w:rsidR="00A53633">
              <w:rPr>
                <w:noProof/>
                <w:webHidden/>
              </w:rPr>
              <w:instrText xml:space="preserve"> PAGEREF _Toc381368537 \h </w:instrText>
            </w:r>
            <w:r>
              <w:rPr>
                <w:noProof/>
                <w:webHidden/>
              </w:rPr>
            </w:r>
            <w:r>
              <w:rPr>
                <w:noProof/>
                <w:webHidden/>
              </w:rPr>
              <w:fldChar w:fldCharType="separate"/>
            </w:r>
            <w:r w:rsidR="00A53633">
              <w:rPr>
                <w:noProof/>
                <w:webHidden/>
              </w:rPr>
              <w:t>36</w:t>
            </w:r>
            <w:r>
              <w:rPr>
                <w:noProof/>
                <w:webHidden/>
              </w:rPr>
              <w:fldChar w:fldCharType="end"/>
            </w:r>
          </w:hyperlink>
        </w:p>
        <w:p w:rsidR="00A53633" w:rsidRDefault="00424B06">
          <w:pPr>
            <w:pStyle w:val="TOC3"/>
            <w:tabs>
              <w:tab w:val="left" w:pos="1100"/>
              <w:tab w:val="right" w:leader="dot" w:pos="9350"/>
            </w:tabs>
            <w:rPr>
              <w:rFonts w:eastAsiaTheme="minorEastAsia"/>
              <w:noProof/>
            </w:rPr>
          </w:pPr>
          <w:hyperlink w:anchor="_Toc381368538" w:history="1">
            <w:r w:rsidR="00A53633" w:rsidRPr="00A11D91">
              <w:rPr>
                <w:rStyle w:val="Hyperlink"/>
                <w:rFonts w:ascii="Arial Narrow" w:hAnsi="Arial Narrow"/>
                <w:noProof/>
              </w:rPr>
              <w:t>5.2.1</w:t>
            </w:r>
            <w:r w:rsidR="00A53633">
              <w:rPr>
                <w:rFonts w:eastAsiaTheme="minorEastAsia"/>
                <w:noProof/>
              </w:rPr>
              <w:tab/>
            </w:r>
            <w:r w:rsidR="00A53633" w:rsidRPr="00A11D91">
              <w:rPr>
                <w:rStyle w:val="Hyperlink"/>
                <w:rFonts w:ascii="Arial Narrow" w:hAnsi="Arial Narrow"/>
                <w:noProof/>
              </w:rPr>
              <w:t>Implementation Arrangements</w:t>
            </w:r>
            <w:r w:rsidR="00A53633">
              <w:rPr>
                <w:noProof/>
                <w:webHidden/>
              </w:rPr>
              <w:tab/>
            </w:r>
            <w:r>
              <w:rPr>
                <w:noProof/>
                <w:webHidden/>
              </w:rPr>
              <w:fldChar w:fldCharType="begin"/>
            </w:r>
            <w:r w:rsidR="00A53633">
              <w:rPr>
                <w:noProof/>
                <w:webHidden/>
              </w:rPr>
              <w:instrText xml:space="preserve"> PAGEREF _Toc381368538 \h </w:instrText>
            </w:r>
            <w:r>
              <w:rPr>
                <w:noProof/>
                <w:webHidden/>
              </w:rPr>
            </w:r>
            <w:r>
              <w:rPr>
                <w:noProof/>
                <w:webHidden/>
              </w:rPr>
              <w:fldChar w:fldCharType="separate"/>
            </w:r>
            <w:r w:rsidR="00A53633">
              <w:rPr>
                <w:noProof/>
                <w:webHidden/>
              </w:rPr>
              <w:t>36</w:t>
            </w:r>
            <w:r>
              <w:rPr>
                <w:noProof/>
                <w:webHidden/>
              </w:rPr>
              <w:fldChar w:fldCharType="end"/>
            </w:r>
          </w:hyperlink>
        </w:p>
        <w:p w:rsidR="00A53633" w:rsidRDefault="00424B06">
          <w:pPr>
            <w:pStyle w:val="TOC3"/>
            <w:tabs>
              <w:tab w:val="left" w:pos="1100"/>
              <w:tab w:val="right" w:leader="dot" w:pos="9350"/>
            </w:tabs>
            <w:rPr>
              <w:rFonts w:eastAsiaTheme="minorEastAsia"/>
              <w:noProof/>
            </w:rPr>
          </w:pPr>
          <w:hyperlink w:anchor="_Toc381368539" w:history="1">
            <w:r w:rsidR="00A53633" w:rsidRPr="00A11D91">
              <w:rPr>
                <w:rStyle w:val="Hyperlink"/>
                <w:rFonts w:ascii="Arial Narrow" w:hAnsi="Arial Narrow"/>
                <w:noProof/>
              </w:rPr>
              <w:t>5.2.2</w:t>
            </w:r>
            <w:r w:rsidR="00A53633">
              <w:rPr>
                <w:rFonts w:eastAsiaTheme="minorEastAsia"/>
                <w:noProof/>
              </w:rPr>
              <w:tab/>
            </w:r>
            <w:r w:rsidR="00A53633" w:rsidRPr="00A11D91">
              <w:rPr>
                <w:rStyle w:val="Hyperlink"/>
                <w:rFonts w:ascii="Arial Narrow" w:hAnsi="Arial Narrow"/>
                <w:noProof/>
              </w:rPr>
              <w:t>The Project Implementation Timeline</w:t>
            </w:r>
            <w:r w:rsidR="00A53633">
              <w:rPr>
                <w:noProof/>
                <w:webHidden/>
              </w:rPr>
              <w:tab/>
            </w:r>
            <w:r>
              <w:rPr>
                <w:noProof/>
                <w:webHidden/>
              </w:rPr>
              <w:fldChar w:fldCharType="begin"/>
            </w:r>
            <w:r w:rsidR="00A53633">
              <w:rPr>
                <w:noProof/>
                <w:webHidden/>
              </w:rPr>
              <w:instrText xml:space="preserve"> PAGEREF _Toc381368539 \h </w:instrText>
            </w:r>
            <w:r>
              <w:rPr>
                <w:noProof/>
                <w:webHidden/>
              </w:rPr>
            </w:r>
            <w:r>
              <w:rPr>
                <w:noProof/>
                <w:webHidden/>
              </w:rPr>
              <w:fldChar w:fldCharType="separate"/>
            </w:r>
            <w:r w:rsidR="00A53633">
              <w:rPr>
                <w:noProof/>
                <w:webHidden/>
              </w:rPr>
              <w:t>37</w:t>
            </w:r>
            <w:r>
              <w:rPr>
                <w:noProof/>
                <w:webHidden/>
              </w:rPr>
              <w:fldChar w:fldCharType="end"/>
            </w:r>
          </w:hyperlink>
        </w:p>
        <w:p w:rsidR="00A53633" w:rsidRDefault="00424B06">
          <w:pPr>
            <w:pStyle w:val="TOC3"/>
            <w:tabs>
              <w:tab w:val="left" w:pos="1100"/>
              <w:tab w:val="right" w:leader="dot" w:pos="9350"/>
            </w:tabs>
            <w:rPr>
              <w:rFonts w:eastAsiaTheme="minorEastAsia"/>
              <w:noProof/>
            </w:rPr>
          </w:pPr>
          <w:hyperlink w:anchor="_Toc381368540" w:history="1">
            <w:r w:rsidR="00A53633" w:rsidRPr="00A11D91">
              <w:rPr>
                <w:rStyle w:val="Hyperlink"/>
                <w:rFonts w:ascii="Arial Narrow" w:hAnsi="Arial Narrow"/>
                <w:noProof/>
              </w:rPr>
              <w:t>5.2.3</w:t>
            </w:r>
            <w:r w:rsidR="00A53633">
              <w:rPr>
                <w:rFonts w:eastAsiaTheme="minorEastAsia"/>
                <w:noProof/>
              </w:rPr>
              <w:tab/>
            </w:r>
            <w:r w:rsidR="00A53633" w:rsidRPr="00A11D91">
              <w:rPr>
                <w:rStyle w:val="Hyperlink"/>
                <w:rFonts w:ascii="Arial Narrow" w:hAnsi="Arial Narrow"/>
                <w:noProof/>
              </w:rPr>
              <w:t>Challenges in Implementation</w:t>
            </w:r>
            <w:r w:rsidR="00A53633">
              <w:rPr>
                <w:noProof/>
                <w:webHidden/>
              </w:rPr>
              <w:tab/>
            </w:r>
            <w:r>
              <w:rPr>
                <w:noProof/>
                <w:webHidden/>
              </w:rPr>
              <w:fldChar w:fldCharType="begin"/>
            </w:r>
            <w:r w:rsidR="00A53633">
              <w:rPr>
                <w:noProof/>
                <w:webHidden/>
              </w:rPr>
              <w:instrText xml:space="preserve"> PAGEREF _Toc381368540 \h </w:instrText>
            </w:r>
            <w:r>
              <w:rPr>
                <w:noProof/>
                <w:webHidden/>
              </w:rPr>
            </w:r>
            <w:r>
              <w:rPr>
                <w:noProof/>
                <w:webHidden/>
              </w:rPr>
              <w:fldChar w:fldCharType="separate"/>
            </w:r>
            <w:r w:rsidR="00A53633">
              <w:rPr>
                <w:noProof/>
                <w:webHidden/>
              </w:rPr>
              <w:t>40</w:t>
            </w:r>
            <w:r>
              <w:rPr>
                <w:noProof/>
                <w:webHidden/>
              </w:rPr>
              <w:fldChar w:fldCharType="end"/>
            </w:r>
          </w:hyperlink>
        </w:p>
        <w:p w:rsidR="00A53633" w:rsidRDefault="00424B06">
          <w:pPr>
            <w:pStyle w:val="TOC3"/>
            <w:tabs>
              <w:tab w:val="left" w:pos="1100"/>
              <w:tab w:val="right" w:leader="dot" w:pos="9350"/>
            </w:tabs>
            <w:rPr>
              <w:rFonts w:eastAsiaTheme="minorEastAsia"/>
              <w:noProof/>
            </w:rPr>
          </w:pPr>
          <w:hyperlink w:anchor="_Toc381368541" w:history="1">
            <w:r w:rsidR="00A53633" w:rsidRPr="00A11D91">
              <w:rPr>
                <w:rStyle w:val="Hyperlink"/>
                <w:rFonts w:ascii="Arial Narrow" w:hAnsi="Arial Narrow"/>
                <w:noProof/>
              </w:rPr>
              <w:t>5.2.4</w:t>
            </w:r>
            <w:r w:rsidR="00A53633">
              <w:rPr>
                <w:rFonts w:eastAsiaTheme="minorEastAsia"/>
                <w:noProof/>
              </w:rPr>
              <w:tab/>
            </w:r>
            <w:r w:rsidR="00A53633" w:rsidRPr="00A11D91">
              <w:rPr>
                <w:rStyle w:val="Hyperlink"/>
                <w:rFonts w:ascii="Arial Narrow" w:hAnsi="Arial Narrow"/>
                <w:noProof/>
              </w:rPr>
              <w:t>Level of Achievement of Outputs</w:t>
            </w:r>
            <w:r w:rsidR="00A53633">
              <w:rPr>
                <w:noProof/>
                <w:webHidden/>
              </w:rPr>
              <w:tab/>
            </w:r>
            <w:r>
              <w:rPr>
                <w:noProof/>
                <w:webHidden/>
              </w:rPr>
              <w:fldChar w:fldCharType="begin"/>
            </w:r>
            <w:r w:rsidR="00A53633">
              <w:rPr>
                <w:noProof/>
                <w:webHidden/>
              </w:rPr>
              <w:instrText xml:space="preserve"> PAGEREF _Toc381368541 \h </w:instrText>
            </w:r>
            <w:r>
              <w:rPr>
                <w:noProof/>
                <w:webHidden/>
              </w:rPr>
            </w:r>
            <w:r>
              <w:rPr>
                <w:noProof/>
                <w:webHidden/>
              </w:rPr>
              <w:fldChar w:fldCharType="separate"/>
            </w:r>
            <w:r w:rsidR="00A53633">
              <w:rPr>
                <w:noProof/>
                <w:webHidden/>
              </w:rPr>
              <w:t>41</w:t>
            </w:r>
            <w:r>
              <w:rPr>
                <w:noProof/>
                <w:webHidden/>
              </w:rPr>
              <w:fldChar w:fldCharType="end"/>
            </w:r>
          </w:hyperlink>
        </w:p>
        <w:p w:rsidR="00A53633" w:rsidRDefault="00424B06">
          <w:pPr>
            <w:pStyle w:val="TOC3"/>
            <w:tabs>
              <w:tab w:val="left" w:pos="1100"/>
              <w:tab w:val="right" w:leader="dot" w:pos="9350"/>
            </w:tabs>
            <w:rPr>
              <w:rFonts w:eastAsiaTheme="minorEastAsia"/>
              <w:noProof/>
            </w:rPr>
          </w:pPr>
          <w:hyperlink w:anchor="_Toc381368542" w:history="1">
            <w:r w:rsidR="00A53633" w:rsidRPr="00A11D91">
              <w:rPr>
                <w:rStyle w:val="Hyperlink"/>
                <w:rFonts w:ascii="Arial Narrow" w:hAnsi="Arial Narrow"/>
                <w:noProof/>
              </w:rPr>
              <w:t>5.2.5</w:t>
            </w:r>
            <w:r w:rsidR="00A53633">
              <w:rPr>
                <w:rFonts w:eastAsiaTheme="minorEastAsia"/>
                <w:noProof/>
              </w:rPr>
              <w:tab/>
            </w:r>
            <w:r w:rsidR="00A53633" w:rsidRPr="00A11D91">
              <w:rPr>
                <w:rStyle w:val="Hyperlink"/>
                <w:rFonts w:ascii="Arial Narrow" w:hAnsi="Arial Narrow"/>
                <w:noProof/>
              </w:rPr>
              <w:t>Critical Factors Contributing to or Inhibiting Output Achievement</w:t>
            </w:r>
            <w:r w:rsidR="00A53633">
              <w:rPr>
                <w:noProof/>
                <w:webHidden/>
              </w:rPr>
              <w:tab/>
            </w:r>
            <w:r>
              <w:rPr>
                <w:noProof/>
                <w:webHidden/>
              </w:rPr>
              <w:fldChar w:fldCharType="begin"/>
            </w:r>
            <w:r w:rsidR="00A53633">
              <w:rPr>
                <w:noProof/>
                <w:webHidden/>
              </w:rPr>
              <w:instrText xml:space="preserve"> PAGEREF _Toc381368542 \h </w:instrText>
            </w:r>
            <w:r>
              <w:rPr>
                <w:noProof/>
                <w:webHidden/>
              </w:rPr>
            </w:r>
            <w:r>
              <w:rPr>
                <w:noProof/>
                <w:webHidden/>
              </w:rPr>
              <w:fldChar w:fldCharType="separate"/>
            </w:r>
            <w:r w:rsidR="00A53633">
              <w:rPr>
                <w:noProof/>
                <w:webHidden/>
              </w:rPr>
              <w:t>44</w:t>
            </w:r>
            <w:r>
              <w:rPr>
                <w:noProof/>
                <w:webHidden/>
              </w:rPr>
              <w:fldChar w:fldCharType="end"/>
            </w:r>
          </w:hyperlink>
        </w:p>
        <w:p w:rsidR="00A53633" w:rsidRDefault="00424B06">
          <w:pPr>
            <w:pStyle w:val="TOC3"/>
            <w:tabs>
              <w:tab w:val="left" w:pos="1100"/>
              <w:tab w:val="right" w:leader="dot" w:pos="9350"/>
            </w:tabs>
            <w:rPr>
              <w:rFonts w:eastAsiaTheme="minorEastAsia"/>
              <w:noProof/>
            </w:rPr>
          </w:pPr>
          <w:hyperlink w:anchor="_Toc381368543" w:history="1">
            <w:r w:rsidR="00A53633" w:rsidRPr="00A11D91">
              <w:rPr>
                <w:rStyle w:val="Hyperlink"/>
                <w:rFonts w:ascii="Arial Narrow" w:hAnsi="Arial Narrow"/>
                <w:noProof/>
              </w:rPr>
              <w:t>5.2.6</w:t>
            </w:r>
            <w:r w:rsidR="00A53633">
              <w:rPr>
                <w:rFonts w:eastAsiaTheme="minorEastAsia"/>
                <w:noProof/>
              </w:rPr>
              <w:tab/>
            </w:r>
            <w:r w:rsidR="00A53633" w:rsidRPr="00A11D91">
              <w:rPr>
                <w:rStyle w:val="Hyperlink"/>
                <w:rFonts w:ascii="Arial Narrow" w:hAnsi="Arial Narrow"/>
                <w:noProof/>
              </w:rPr>
              <w:t>Partnership Strategies and Their Effectiveness</w:t>
            </w:r>
            <w:r w:rsidR="00A53633">
              <w:rPr>
                <w:noProof/>
                <w:webHidden/>
              </w:rPr>
              <w:tab/>
            </w:r>
            <w:r>
              <w:rPr>
                <w:noProof/>
                <w:webHidden/>
              </w:rPr>
              <w:fldChar w:fldCharType="begin"/>
            </w:r>
            <w:r w:rsidR="00A53633">
              <w:rPr>
                <w:noProof/>
                <w:webHidden/>
              </w:rPr>
              <w:instrText xml:space="preserve"> PAGEREF _Toc381368543 \h </w:instrText>
            </w:r>
            <w:r>
              <w:rPr>
                <w:noProof/>
                <w:webHidden/>
              </w:rPr>
            </w:r>
            <w:r>
              <w:rPr>
                <w:noProof/>
                <w:webHidden/>
              </w:rPr>
              <w:fldChar w:fldCharType="separate"/>
            </w:r>
            <w:r w:rsidR="00A53633">
              <w:rPr>
                <w:noProof/>
                <w:webHidden/>
              </w:rPr>
              <w:t>45</w:t>
            </w:r>
            <w:r>
              <w:rPr>
                <w:noProof/>
                <w:webHidden/>
              </w:rPr>
              <w:fldChar w:fldCharType="end"/>
            </w:r>
          </w:hyperlink>
        </w:p>
        <w:p w:rsidR="00A53633" w:rsidRDefault="00424B06">
          <w:pPr>
            <w:pStyle w:val="TOC3"/>
            <w:tabs>
              <w:tab w:val="left" w:pos="1100"/>
              <w:tab w:val="right" w:leader="dot" w:pos="9350"/>
            </w:tabs>
            <w:rPr>
              <w:rFonts w:eastAsiaTheme="minorEastAsia"/>
              <w:noProof/>
            </w:rPr>
          </w:pPr>
          <w:hyperlink w:anchor="_Toc381368544" w:history="1">
            <w:r w:rsidR="00A53633" w:rsidRPr="00A11D91">
              <w:rPr>
                <w:rStyle w:val="Hyperlink"/>
                <w:rFonts w:ascii="Arial Narrow" w:hAnsi="Arial Narrow"/>
                <w:noProof/>
              </w:rPr>
              <w:t>5.2.7</w:t>
            </w:r>
            <w:r w:rsidR="00A53633">
              <w:rPr>
                <w:rFonts w:eastAsiaTheme="minorEastAsia"/>
                <w:noProof/>
              </w:rPr>
              <w:tab/>
            </w:r>
            <w:r w:rsidR="00A53633" w:rsidRPr="00A11D91">
              <w:rPr>
                <w:rStyle w:val="Hyperlink"/>
                <w:rFonts w:ascii="Arial Narrow" w:hAnsi="Arial Narrow"/>
                <w:noProof/>
              </w:rPr>
              <w:t>Sensitivity Levels to Gender Equality</w:t>
            </w:r>
            <w:r w:rsidR="00A53633">
              <w:rPr>
                <w:noProof/>
                <w:webHidden/>
              </w:rPr>
              <w:tab/>
            </w:r>
            <w:r>
              <w:rPr>
                <w:noProof/>
                <w:webHidden/>
              </w:rPr>
              <w:fldChar w:fldCharType="begin"/>
            </w:r>
            <w:r w:rsidR="00A53633">
              <w:rPr>
                <w:noProof/>
                <w:webHidden/>
              </w:rPr>
              <w:instrText xml:space="preserve"> PAGEREF _Toc381368544 \h </w:instrText>
            </w:r>
            <w:r>
              <w:rPr>
                <w:noProof/>
                <w:webHidden/>
              </w:rPr>
            </w:r>
            <w:r>
              <w:rPr>
                <w:noProof/>
                <w:webHidden/>
              </w:rPr>
              <w:fldChar w:fldCharType="separate"/>
            </w:r>
            <w:r w:rsidR="00A53633">
              <w:rPr>
                <w:noProof/>
                <w:webHidden/>
              </w:rPr>
              <w:t>46</w:t>
            </w:r>
            <w:r>
              <w:rPr>
                <w:noProof/>
                <w:webHidden/>
              </w:rPr>
              <w:fldChar w:fldCharType="end"/>
            </w:r>
          </w:hyperlink>
        </w:p>
        <w:p w:rsidR="00A53633" w:rsidRDefault="00424B06">
          <w:pPr>
            <w:pStyle w:val="TOC3"/>
            <w:tabs>
              <w:tab w:val="left" w:pos="1100"/>
              <w:tab w:val="right" w:leader="dot" w:pos="9350"/>
            </w:tabs>
            <w:rPr>
              <w:rFonts w:eastAsiaTheme="minorEastAsia"/>
              <w:noProof/>
            </w:rPr>
          </w:pPr>
          <w:hyperlink w:anchor="_Toc381368545" w:history="1">
            <w:r w:rsidR="00A53633" w:rsidRPr="00A11D91">
              <w:rPr>
                <w:rStyle w:val="Hyperlink"/>
                <w:rFonts w:ascii="Arial Narrow" w:hAnsi="Arial Narrow"/>
                <w:noProof/>
              </w:rPr>
              <w:t>5.2.8</w:t>
            </w:r>
            <w:r w:rsidR="00A53633">
              <w:rPr>
                <w:rFonts w:eastAsiaTheme="minorEastAsia"/>
                <w:noProof/>
              </w:rPr>
              <w:tab/>
            </w:r>
            <w:r w:rsidR="00A53633" w:rsidRPr="00A11D91">
              <w:rPr>
                <w:rStyle w:val="Hyperlink"/>
                <w:rFonts w:ascii="Arial Narrow" w:hAnsi="Arial Narrow"/>
                <w:noProof/>
              </w:rPr>
              <w:t>Project Effectiveness</w:t>
            </w:r>
            <w:r w:rsidR="00A53633">
              <w:rPr>
                <w:noProof/>
                <w:webHidden/>
              </w:rPr>
              <w:tab/>
            </w:r>
            <w:r>
              <w:rPr>
                <w:noProof/>
                <w:webHidden/>
              </w:rPr>
              <w:fldChar w:fldCharType="begin"/>
            </w:r>
            <w:r w:rsidR="00A53633">
              <w:rPr>
                <w:noProof/>
                <w:webHidden/>
              </w:rPr>
              <w:instrText xml:space="preserve"> PAGEREF _Toc381368545 \h </w:instrText>
            </w:r>
            <w:r>
              <w:rPr>
                <w:noProof/>
                <w:webHidden/>
              </w:rPr>
            </w:r>
            <w:r>
              <w:rPr>
                <w:noProof/>
                <w:webHidden/>
              </w:rPr>
              <w:fldChar w:fldCharType="separate"/>
            </w:r>
            <w:r w:rsidR="00A53633">
              <w:rPr>
                <w:noProof/>
                <w:webHidden/>
              </w:rPr>
              <w:t>46</w:t>
            </w:r>
            <w:r>
              <w:rPr>
                <w:noProof/>
                <w:webHidden/>
              </w:rPr>
              <w:fldChar w:fldCharType="end"/>
            </w:r>
          </w:hyperlink>
        </w:p>
        <w:p w:rsidR="00A53633" w:rsidRDefault="00424B06">
          <w:pPr>
            <w:pStyle w:val="TOC3"/>
            <w:tabs>
              <w:tab w:val="left" w:pos="1100"/>
              <w:tab w:val="right" w:leader="dot" w:pos="9350"/>
            </w:tabs>
            <w:rPr>
              <w:rFonts w:eastAsiaTheme="minorEastAsia"/>
              <w:noProof/>
            </w:rPr>
          </w:pPr>
          <w:hyperlink w:anchor="_Toc381368546" w:history="1">
            <w:r w:rsidR="00A53633" w:rsidRPr="00A11D91">
              <w:rPr>
                <w:rStyle w:val="Hyperlink"/>
                <w:rFonts w:ascii="Arial Narrow" w:hAnsi="Arial Narrow"/>
                <w:noProof/>
              </w:rPr>
              <w:t>5.2.9</w:t>
            </w:r>
            <w:r w:rsidR="00A53633">
              <w:rPr>
                <w:rFonts w:eastAsiaTheme="minorEastAsia"/>
                <w:noProof/>
              </w:rPr>
              <w:tab/>
            </w:r>
            <w:r w:rsidR="00A53633" w:rsidRPr="00A11D91">
              <w:rPr>
                <w:rStyle w:val="Hyperlink"/>
                <w:rFonts w:ascii="Arial Narrow" w:hAnsi="Arial Narrow"/>
                <w:noProof/>
              </w:rPr>
              <w:t>Level of Achievement of Project Objective(s)</w:t>
            </w:r>
            <w:r w:rsidR="00A53633">
              <w:rPr>
                <w:noProof/>
                <w:webHidden/>
              </w:rPr>
              <w:tab/>
            </w:r>
            <w:r>
              <w:rPr>
                <w:noProof/>
                <w:webHidden/>
              </w:rPr>
              <w:fldChar w:fldCharType="begin"/>
            </w:r>
            <w:r w:rsidR="00A53633">
              <w:rPr>
                <w:noProof/>
                <w:webHidden/>
              </w:rPr>
              <w:instrText xml:space="preserve"> PAGEREF _Toc381368546 \h </w:instrText>
            </w:r>
            <w:r>
              <w:rPr>
                <w:noProof/>
                <w:webHidden/>
              </w:rPr>
            </w:r>
            <w:r>
              <w:rPr>
                <w:noProof/>
                <w:webHidden/>
              </w:rPr>
              <w:fldChar w:fldCharType="separate"/>
            </w:r>
            <w:r w:rsidR="00A53633">
              <w:rPr>
                <w:noProof/>
                <w:webHidden/>
              </w:rPr>
              <w:t>48</w:t>
            </w:r>
            <w:r>
              <w:rPr>
                <w:noProof/>
                <w:webHidden/>
              </w:rPr>
              <w:fldChar w:fldCharType="end"/>
            </w:r>
          </w:hyperlink>
        </w:p>
        <w:p w:rsidR="00A53633" w:rsidRDefault="00424B06">
          <w:pPr>
            <w:pStyle w:val="TOC3"/>
            <w:tabs>
              <w:tab w:val="left" w:pos="1320"/>
              <w:tab w:val="right" w:leader="dot" w:pos="9350"/>
            </w:tabs>
            <w:rPr>
              <w:rFonts w:eastAsiaTheme="minorEastAsia"/>
              <w:noProof/>
            </w:rPr>
          </w:pPr>
          <w:hyperlink w:anchor="_Toc381368547" w:history="1">
            <w:r w:rsidR="00A53633" w:rsidRPr="00A11D91">
              <w:rPr>
                <w:rStyle w:val="Hyperlink"/>
                <w:rFonts w:ascii="Arial Narrow" w:hAnsi="Arial Narrow"/>
                <w:noProof/>
              </w:rPr>
              <w:t>5.2.10</w:t>
            </w:r>
            <w:r w:rsidR="00A53633">
              <w:rPr>
                <w:rFonts w:eastAsiaTheme="minorEastAsia"/>
                <w:noProof/>
              </w:rPr>
              <w:tab/>
            </w:r>
            <w:r w:rsidR="00A53633" w:rsidRPr="00A11D91">
              <w:rPr>
                <w:rStyle w:val="Hyperlink"/>
                <w:rFonts w:ascii="Arial Narrow" w:hAnsi="Arial Narrow"/>
                <w:noProof/>
              </w:rPr>
              <w:t>Level of Contribution to Outcomes</w:t>
            </w:r>
            <w:r w:rsidR="00A53633">
              <w:rPr>
                <w:noProof/>
                <w:webHidden/>
              </w:rPr>
              <w:tab/>
            </w:r>
            <w:r>
              <w:rPr>
                <w:noProof/>
                <w:webHidden/>
              </w:rPr>
              <w:fldChar w:fldCharType="begin"/>
            </w:r>
            <w:r w:rsidR="00A53633">
              <w:rPr>
                <w:noProof/>
                <w:webHidden/>
              </w:rPr>
              <w:instrText xml:space="preserve"> PAGEREF _Toc381368547 \h </w:instrText>
            </w:r>
            <w:r>
              <w:rPr>
                <w:noProof/>
                <w:webHidden/>
              </w:rPr>
            </w:r>
            <w:r>
              <w:rPr>
                <w:noProof/>
                <w:webHidden/>
              </w:rPr>
              <w:fldChar w:fldCharType="separate"/>
            </w:r>
            <w:r w:rsidR="00A53633">
              <w:rPr>
                <w:noProof/>
                <w:webHidden/>
              </w:rPr>
              <w:t>49</w:t>
            </w:r>
            <w:r>
              <w:rPr>
                <w:noProof/>
                <w:webHidden/>
              </w:rPr>
              <w:fldChar w:fldCharType="end"/>
            </w:r>
          </w:hyperlink>
        </w:p>
        <w:p w:rsidR="00A53633" w:rsidRDefault="00424B06">
          <w:pPr>
            <w:pStyle w:val="TOC2"/>
            <w:tabs>
              <w:tab w:val="left" w:pos="880"/>
              <w:tab w:val="right" w:leader="dot" w:pos="9350"/>
            </w:tabs>
            <w:rPr>
              <w:rFonts w:eastAsiaTheme="minorEastAsia"/>
              <w:noProof/>
            </w:rPr>
          </w:pPr>
          <w:hyperlink w:anchor="_Toc381368548" w:history="1">
            <w:r w:rsidR="00A53633" w:rsidRPr="00A11D91">
              <w:rPr>
                <w:rStyle w:val="Hyperlink"/>
                <w:rFonts w:ascii="Arial Narrow" w:hAnsi="Arial Narrow"/>
                <w:noProof/>
              </w:rPr>
              <w:t>5.3</w:t>
            </w:r>
            <w:r w:rsidR="00A53633">
              <w:rPr>
                <w:rFonts w:eastAsiaTheme="minorEastAsia"/>
                <w:noProof/>
              </w:rPr>
              <w:tab/>
            </w:r>
            <w:r w:rsidR="00A53633" w:rsidRPr="00A11D91">
              <w:rPr>
                <w:rStyle w:val="Hyperlink"/>
                <w:rFonts w:ascii="Arial Narrow" w:hAnsi="Arial Narrow"/>
                <w:noProof/>
              </w:rPr>
              <w:t>Project Impact and Sustainability</w:t>
            </w:r>
            <w:r w:rsidR="00A53633">
              <w:rPr>
                <w:noProof/>
                <w:webHidden/>
              </w:rPr>
              <w:tab/>
            </w:r>
            <w:r>
              <w:rPr>
                <w:noProof/>
                <w:webHidden/>
              </w:rPr>
              <w:fldChar w:fldCharType="begin"/>
            </w:r>
            <w:r w:rsidR="00A53633">
              <w:rPr>
                <w:noProof/>
                <w:webHidden/>
              </w:rPr>
              <w:instrText xml:space="preserve"> PAGEREF _Toc381368548 \h </w:instrText>
            </w:r>
            <w:r>
              <w:rPr>
                <w:noProof/>
                <w:webHidden/>
              </w:rPr>
            </w:r>
            <w:r>
              <w:rPr>
                <w:noProof/>
                <w:webHidden/>
              </w:rPr>
              <w:fldChar w:fldCharType="separate"/>
            </w:r>
            <w:r w:rsidR="00A53633">
              <w:rPr>
                <w:noProof/>
                <w:webHidden/>
              </w:rPr>
              <w:t>51</w:t>
            </w:r>
            <w:r>
              <w:rPr>
                <w:noProof/>
                <w:webHidden/>
              </w:rPr>
              <w:fldChar w:fldCharType="end"/>
            </w:r>
          </w:hyperlink>
        </w:p>
        <w:p w:rsidR="00A53633" w:rsidRDefault="00424B06">
          <w:pPr>
            <w:pStyle w:val="TOC3"/>
            <w:tabs>
              <w:tab w:val="left" w:pos="1100"/>
              <w:tab w:val="right" w:leader="dot" w:pos="9350"/>
            </w:tabs>
            <w:rPr>
              <w:rFonts w:eastAsiaTheme="minorEastAsia"/>
              <w:noProof/>
            </w:rPr>
          </w:pPr>
          <w:hyperlink w:anchor="_Toc381368549" w:history="1">
            <w:r w:rsidR="00A53633" w:rsidRPr="00A11D91">
              <w:rPr>
                <w:rStyle w:val="Hyperlink"/>
                <w:rFonts w:ascii="Arial Narrow" w:hAnsi="Arial Narrow"/>
                <w:noProof/>
              </w:rPr>
              <w:t>5.3.1</w:t>
            </w:r>
            <w:r w:rsidR="00A53633">
              <w:rPr>
                <w:rFonts w:eastAsiaTheme="minorEastAsia"/>
                <w:noProof/>
              </w:rPr>
              <w:tab/>
            </w:r>
            <w:r w:rsidR="00A53633" w:rsidRPr="00A11D91">
              <w:rPr>
                <w:rStyle w:val="Hyperlink"/>
                <w:rFonts w:ascii="Arial Narrow" w:hAnsi="Arial Narrow"/>
                <w:noProof/>
              </w:rPr>
              <w:t>Impacts</w:t>
            </w:r>
            <w:r w:rsidR="00A53633">
              <w:rPr>
                <w:noProof/>
                <w:webHidden/>
              </w:rPr>
              <w:tab/>
            </w:r>
            <w:r>
              <w:rPr>
                <w:noProof/>
                <w:webHidden/>
              </w:rPr>
              <w:fldChar w:fldCharType="begin"/>
            </w:r>
            <w:r w:rsidR="00A53633">
              <w:rPr>
                <w:noProof/>
                <w:webHidden/>
              </w:rPr>
              <w:instrText xml:space="preserve"> PAGEREF _Toc381368549 \h </w:instrText>
            </w:r>
            <w:r>
              <w:rPr>
                <w:noProof/>
                <w:webHidden/>
              </w:rPr>
            </w:r>
            <w:r>
              <w:rPr>
                <w:noProof/>
                <w:webHidden/>
              </w:rPr>
              <w:fldChar w:fldCharType="separate"/>
            </w:r>
            <w:r w:rsidR="00A53633">
              <w:rPr>
                <w:noProof/>
                <w:webHidden/>
              </w:rPr>
              <w:t>51</w:t>
            </w:r>
            <w:r>
              <w:rPr>
                <w:noProof/>
                <w:webHidden/>
              </w:rPr>
              <w:fldChar w:fldCharType="end"/>
            </w:r>
          </w:hyperlink>
        </w:p>
        <w:p w:rsidR="00A53633" w:rsidRDefault="00424B06">
          <w:pPr>
            <w:pStyle w:val="TOC3"/>
            <w:tabs>
              <w:tab w:val="left" w:pos="1100"/>
              <w:tab w:val="right" w:leader="dot" w:pos="9350"/>
            </w:tabs>
            <w:rPr>
              <w:rFonts w:eastAsiaTheme="minorEastAsia"/>
              <w:noProof/>
            </w:rPr>
          </w:pPr>
          <w:hyperlink w:anchor="_Toc381368550" w:history="1">
            <w:r w:rsidR="00A53633" w:rsidRPr="00A11D91">
              <w:rPr>
                <w:rStyle w:val="Hyperlink"/>
                <w:rFonts w:ascii="Arial Narrow" w:hAnsi="Arial Narrow"/>
                <w:noProof/>
              </w:rPr>
              <w:t>5.3.2</w:t>
            </w:r>
            <w:r w:rsidR="00A53633">
              <w:rPr>
                <w:rFonts w:eastAsiaTheme="minorEastAsia"/>
                <w:noProof/>
              </w:rPr>
              <w:tab/>
            </w:r>
            <w:r w:rsidR="00A53633" w:rsidRPr="00A11D91">
              <w:rPr>
                <w:rStyle w:val="Hyperlink"/>
                <w:rFonts w:ascii="Arial Narrow" w:hAnsi="Arial Narrow"/>
                <w:noProof/>
              </w:rPr>
              <w:t>Sustainability</w:t>
            </w:r>
            <w:r w:rsidR="00A53633">
              <w:rPr>
                <w:noProof/>
                <w:webHidden/>
              </w:rPr>
              <w:tab/>
            </w:r>
            <w:r>
              <w:rPr>
                <w:noProof/>
                <w:webHidden/>
              </w:rPr>
              <w:fldChar w:fldCharType="begin"/>
            </w:r>
            <w:r w:rsidR="00A53633">
              <w:rPr>
                <w:noProof/>
                <w:webHidden/>
              </w:rPr>
              <w:instrText xml:space="preserve"> PAGEREF _Toc381368550 \h </w:instrText>
            </w:r>
            <w:r>
              <w:rPr>
                <w:noProof/>
                <w:webHidden/>
              </w:rPr>
            </w:r>
            <w:r>
              <w:rPr>
                <w:noProof/>
                <w:webHidden/>
              </w:rPr>
              <w:fldChar w:fldCharType="separate"/>
            </w:r>
            <w:r w:rsidR="00A53633">
              <w:rPr>
                <w:noProof/>
                <w:webHidden/>
              </w:rPr>
              <w:t>52</w:t>
            </w:r>
            <w:r>
              <w:rPr>
                <w:noProof/>
                <w:webHidden/>
              </w:rPr>
              <w:fldChar w:fldCharType="end"/>
            </w:r>
          </w:hyperlink>
        </w:p>
        <w:p w:rsidR="00A53633" w:rsidRDefault="00424B06">
          <w:pPr>
            <w:pStyle w:val="TOC2"/>
            <w:tabs>
              <w:tab w:val="left" w:pos="880"/>
              <w:tab w:val="right" w:leader="dot" w:pos="9350"/>
            </w:tabs>
            <w:rPr>
              <w:rFonts w:eastAsiaTheme="minorEastAsia"/>
              <w:noProof/>
            </w:rPr>
          </w:pPr>
          <w:hyperlink w:anchor="_Toc381368551" w:history="1">
            <w:r w:rsidR="00A53633" w:rsidRPr="00A11D91">
              <w:rPr>
                <w:rStyle w:val="Hyperlink"/>
                <w:rFonts w:ascii="Arial Narrow" w:hAnsi="Arial Narrow"/>
                <w:noProof/>
              </w:rPr>
              <w:t>5.4</w:t>
            </w:r>
            <w:r w:rsidR="00A53633">
              <w:rPr>
                <w:rFonts w:eastAsiaTheme="minorEastAsia"/>
                <w:noProof/>
              </w:rPr>
              <w:tab/>
            </w:r>
            <w:r w:rsidR="00A53633" w:rsidRPr="00A11D91">
              <w:rPr>
                <w:rStyle w:val="Hyperlink"/>
                <w:rFonts w:ascii="Arial Narrow" w:hAnsi="Arial Narrow"/>
                <w:noProof/>
              </w:rPr>
              <w:t>Best Practices and Lessons Learnt</w:t>
            </w:r>
            <w:r w:rsidR="00A53633">
              <w:rPr>
                <w:noProof/>
                <w:webHidden/>
              </w:rPr>
              <w:tab/>
            </w:r>
            <w:r>
              <w:rPr>
                <w:noProof/>
                <w:webHidden/>
              </w:rPr>
              <w:fldChar w:fldCharType="begin"/>
            </w:r>
            <w:r w:rsidR="00A53633">
              <w:rPr>
                <w:noProof/>
                <w:webHidden/>
              </w:rPr>
              <w:instrText xml:space="preserve"> PAGEREF _Toc381368551 \h </w:instrText>
            </w:r>
            <w:r>
              <w:rPr>
                <w:noProof/>
                <w:webHidden/>
              </w:rPr>
            </w:r>
            <w:r>
              <w:rPr>
                <w:noProof/>
                <w:webHidden/>
              </w:rPr>
              <w:fldChar w:fldCharType="separate"/>
            </w:r>
            <w:r w:rsidR="00A53633">
              <w:rPr>
                <w:noProof/>
                <w:webHidden/>
              </w:rPr>
              <w:t>55</w:t>
            </w:r>
            <w:r>
              <w:rPr>
                <w:noProof/>
                <w:webHidden/>
              </w:rPr>
              <w:fldChar w:fldCharType="end"/>
            </w:r>
          </w:hyperlink>
        </w:p>
        <w:p w:rsidR="00A53633" w:rsidRDefault="00424B06">
          <w:pPr>
            <w:pStyle w:val="TOC2"/>
            <w:tabs>
              <w:tab w:val="left" w:pos="880"/>
              <w:tab w:val="right" w:leader="dot" w:pos="9350"/>
            </w:tabs>
            <w:rPr>
              <w:rFonts w:eastAsiaTheme="minorEastAsia"/>
              <w:noProof/>
            </w:rPr>
          </w:pPr>
          <w:hyperlink w:anchor="_Toc381368552" w:history="1">
            <w:r w:rsidR="00A53633" w:rsidRPr="00A11D91">
              <w:rPr>
                <w:rStyle w:val="Hyperlink"/>
                <w:rFonts w:ascii="Arial Narrow" w:hAnsi="Arial Narrow"/>
                <w:noProof/>
              </w:rPr>
              <w:t>5.5</w:t>
            </w:r>
            <w:r w:rsidR="00A53633">
              <w:rPr>
                <w:rFonts w:eastAsiaTheme="minorEastAsia"/>
                <w:noProof/>
              </w:rPr>
              <w:tab/>
            </w:r>
            <w:r w:rsidR="00A53633" w:rsidRPr="00A11D91">
              <w:rPr>
                <w:rStyle w:val="Hyperlink"/>
                <w:rFonts w:ascii="Arial Narrow" w:hAnsi="Arial Narrow"/>
                <w:noProof/>
              </w:rPr>
              <w:t>Field Case Studies</w:t>
            </w:r>
            <w:r w:rsidR="00A53633">
              <w:rPr>
                <w:noProof/>
                <w:webHidden/>
              </w:rPr>
              <w:tab/>
            </w:r>
            <w:r>
              <w:rPr>
                <w:noProof/>
                <w:webHidden/>
              </w:rPr>
              <w:fldChar w:fldCharType="begin"/>
            </w:r>
            <w:r w:rsidR="00A53633">
              <w:rPr>
                <w:noProof/>
                <w:webHidden/>
              </w:rPr>
              <w:instrText xml:space="preserve"> PAGEREF _Toc381368552 \h </w:instrText>
            </w:r>
            <w:r>
              <w:rPr>
                <w:noProof/>
                <w:webHidden/>
              </w:rPr>
            </w:r>
            <w:r>
              <w:rPr>
                <w:noProof/>
                <w:webHidden/>
              </w:rPr>
              <w:fldChar w:fldCharType="separate"/>
            </w:r>
            <w:r w:rsidR="00A53633">
              <w:rPr>
                <w:noProof/>
                <w:webHidden/>
              </w:rPr>
              <w:t>56</w:t>
            </w:r>
            <w:r>
              <w:rPr>
                <w:noProof/>
                <w:webHidden/>
              </w:rPr>
              <w:fldChar w:fldCharType="end"/>
            </w:r>
          </w:hyperlink>
        </w:p>
        <w:p w:rsidR="00A53633" w:rsidRDefault="00424B06">
          <w:pPr>
            <w:pStyle w:val="TOC1"/>
            <w:tabs>
              <w:tab w:val="left" w:pos="660"/>
              <w:tab w:val="right" w:leader="dot" w:pos="9350"/>
            </w:tabs>
            <w:rPr>
              <w:rFonts w:eastAsiaTheme="minorEastAsia"/>
              <w:noProof/>
            </w:rPr>
          </w:pPr>
          <w:hyperlink w:anchor="_Toc381368553" w:history="1">
            <w:r w:rsidR="00A53633" w:rsidRPr="00A11D91">
              <w:rPr>
                <w:rStyle w:val="Hyperlink"/>
                <w:rFonts w:ascii="Arial Narrow" w:hAnsi="Arial Narrow"/>
                <w:noProof/>
              </w:rPr>
              <w:t>6.0</w:t>
            </w:r>
            <w:r w:rsidR="00A53633">
              <w:rPr>
                <w:rFonts w:eastAsiaTheme="minorEastAsia"/>
                <w:noProof/>
              </w:rPr>
              <w:tab/>
            </w:r>
            <w:r w:rsidR="00A53633" w:rsidRPr="00A11D91">
              <w:rPr>
                <w:rStyle w:val="Hyperlink"/>
                <w:rFonts w:ascii="Arial Narrow" w:hAnsi="Arial Narrow"/>
                <w:noProof/>
              </w:rPr>
              <w:t>CONCLUSION &amp; RECOMMENDATIONS</w:t>
            </w:r>
            <w:r w:rsidR="00A53633">
              <w:rPr>
                <w:noProof/>
                <w:webHidden/>
              </w:rPr>
              <w:tab/>
            </w:r>
            <w:r>
              <w:rPr>
                <w:noProof/>
                <w:webHidden/>
              </w:rPr>
              <w:fldChar w:fldCharType="begin"/>
            </w:r>
            <w:r w:rsidR="00A53633">
              <w:rPr>
                <w:noProof/>
                <w:webHidden/>
              </w:rPr>
              <w:instrText xml:space="preserve"> PAGEREF _Toc381368553 \h </w:instrText>
            </w:r>
            <w:r>
              <w:rPr>
                <w:noProof/>
                <w:webHidden/>
              </w:rPr>
            </w:r>
            <w:r>
              <w:rPr>
                <w:noProof/>
                <w:webHidden/>
              </w:rPr>
              <w:fldChar w:fldCharType="separate"/>
            </w:r>
            <w:r w:rsidR="00A53633">
              <w:rPr>
                <w:noProof/>
                <w:webHidden/>
              </w:rPr>
              <w:t>62</w:t>
            </w:r>
            <w:r>
              <w:rPr>
                <w:noProof/>
                <w:webHidden/>
              </w:rPr>
              <w:fldChar w:fldCharType="end"/>
            </w:r>
          </w:hyperlink>
        </w:p>
        <w:p w:rsidR="00A53633" w:rsidRDefault="00424B06">
          <w:pPr>
            <w:pStyle w:val="TOC2"/>
            <w:tabs>
              <w:tab w:val="left" w:pos="880"/>
              <w:tab w:val="right" w:leader="dot" w:pos="9350"/>
            </w:tabs>
            <w:rPr>
              <w:rFonts w:eastAsiaTheme="minorEastAsia"/>
              <w:noProof/>
            </w:rPr>
          </w:pPr>
          <w:hyperlink w:anchor="_Toc381368554" w:history="1">
            <w:r w:rsidR="00A53633" w:rsidRPr="00A11D91">
              <w:rPr>
                <w:rStyle w:val="Hyperlink"/>
                <w:rFonts w:ascii="Arial Narrow" w:hAnsi="Arial Narrow"/>
                <w:noProof/>
              </w:rPr>
              <w:t>6.1</w:t>
            </w:r>
            <w:r w:rsidR="00A53633">
              <w:rPr>
                <w:rFonts w:eastAsiaTheme="minorEastAsia"/>
                <w:noProof/>
              </w:rPr>
              <w:tab/>
            </w:r>
            <w:r w:rsidR="00A53633" w:rsidRPr="00A11D91">
              <w:rPr>
                <w:rStyle w:val="Hyperlink"/>
                <w:rFonts w:ascii="Arial Narrow" w:hAnsi="Arial Narrow"/>
                <w:noProof/>
              </w:rPr>
              <w:t>Recommendations</w:t>
            </w:r>
            <w:r w:rsidR="00A53633">
              <w:rPr>
                <w:noProof/>
                <w:webHidden/>
              </w:rPr>
              <w:tab/>
            </w:r>
            <w:r>
              <w:rPr>
                <w:noProof/>
                <w:webHidden/>
              </w:rPr>
              <w:fldChar w:fldCharType="begin"/>
            </w:r>
            <w:r w:rsidR="00A53633">
              <w:rPr>
                <w:noProof/>
                <w:webHidden/>
              </w:rPr>
              <w:instrText xml:space="preserve"> PAGEREF _Toc381368554 \h </w:instrText>
            </w:r>
            <w:r>
              <w:rPr>
                <w:noProof/>
                <w:webHidden/>
              </w:rPr>
            </w:r>
            <w:r>
              <w:rPr>
                <w:noProof/>
                <w:webHidden/>
              </w:rPr>
              <w:fldChar w:fldCharType="separate"/>
            </w:r>
            <w:r w:rsidR="00A53633">
              <w:rPr>
                <w:noProof/>
                <w:webHidden/>
              </w:rPr>
              <w:t>62</w:t>
            </w:r>
            <w:r>
              <w:rPr>
                <w:noProof/>
                <w:webHidden/>
              </w:rPr>
              <w:fldChar w:fldCharType="end"/>
            </w:r>
          </w:hyperlink>
        </w:p>
        <w:p w:rsidR="00A53633" w:rsidRDefault="00424B06">
          <w:pPr>
            <w:pStyle w:val="TOC2"/>
            <w:tabs>
              <w:tab w:val="left" w:pos="880"/>
              <w:tab w:val="right" w:leader="dot" w:pos="9350"/>
            </w:tabs>
            <w:rPr>
              <w:rFonts w:eastAsiaTheme="minorEastAsia"/>
              <w:noProof/>
            </w:rPr>
          </w:pPr>
          <w:hyperlink w:anchor="_Toc381368555" w:history="1">
            <w:r w:rsidR="00A53633" w:rsidRPr="00A11D91">
              <w:rPr>
                <w:rStyle w:val="Hyperlink"/>
                <w:rFonts w:ascii="Arial Narrow" w:hAnsi="Arial Narrow"/>
                <w:noProof/>
              </w:rPr>
              <w:t>6.2</w:t>
            </w:r>
            <w:r w:rsidR="00A53633">
              <w:rPr>
                <w:rFonts w:eastAsiaTheme="minorEastAsia"/>
                <w:noProof/>
              </w:rPr>
              <w:tab/>
            </w:r>
            <w:r w:rsidR="00A53633" w:rsidRPr="00A11D91">
              <w:rPr>
                <w:rStyle w:val="Hyperlink"/>
                <w:rFonts w:ascii="Arial Narrow" w:hAnsi="Arial Narrow"/>
                <w:noProof/>
              </w:rPr>
              <w:t>Conclusions</w:t>
            </w:r>
            <w:r w:rsidR="00A53633">
              <w:rPr>
                <w:noProof/>
                <w:webHidden/>
              </w:rPr>
              <w:tab/>
            </w:r>
            <w:r>
              <w:rPr>
                <w:noProof/>
                <w:webHidden/>
              </w:rPr>
              <w:fldChar w:fldCharType="begin"/>
            </w:r>
            <w:r w:rsidR="00A53633">
              <w:rPr>
                <w:noProof/>
                <w:webHidden/>
              </w:rPr>
              <w:instrText xml:space="preserve"> PAGEREF _Toc381368555 \h </w:instrText>
            </w:r>
            <w:r>
              <w:rPr>
                <w:noProof/>
                <w:webHidden/>
              </w:rPr>
            </w:r>
            <w:r>
              <w:rPr>
                <w:noProof/>
                <w:webHidden/>
              </w:rPr>
              <w:fldChar w:fldCharType="separate"/>
            </w:r>
            <w:r w:rsidR="00A53633">
              <w:rPr>
                <w:noProof/>
                <w:webHidden/>
              </w:rPr>
              <w:t>63</w:t>
            </w:r>
            <w:r>
              <w:rPr>
                <w:noProof/>
                <w:webHidden/>
              </w:rPr>
              <w:fldChar w:fldCharType="end"/>
            </w:r>
          </w:hyperlink>
        </w:p>
        <w:p w:rsidR="00A53633" w:rsidRDefault="00424B06">
          <w:pPr>
            <w:pStyle w:val="TOC1"/>
            <w:tabs>
              <w:tab w:val="left" w:pos="660"/>
              <w:tab w:val="right" w:leader="dot" w:pos="9350"/>
            </w:tabs>
            <w:rPr>
              <w:rFonts w:eastAsiaTheme="minorEastAsia"/>
              <w:noProof/>
            </w:rPr>
          </w:pPr>
          <w:hyperlink w:anchor="_Toc381368556" w:history="1">
            <w:r w:rsidR="00A53633" w:rsidRPr="00A11D91">
              <w:rPr>
                <w:rStyle w:val="Hyperlink"/>
                <w:rFonts w:ascii="Arial Narrow" w:hAnsi="Arial Narrow"/>
                <w:noProof/>
              </w:rPr>
              <w:t>7.0</w:t>
            </w:r>
            <w:r w:rsidR="00A53633">
              <w:rPr>
                <w:rFonts w:eastAsiaTheme="minorEastAsia"/>
                <w:noProof/>
              </w:rPr>
              <w:tab/>
            </w:r>
            <w:r w:rsidR="00A53633" w:rsidRPr="00A11D91">
              <w:rPr>
                <w:rStyle w:val="Hyperlink"/>
                <w:rFonts w:ascii="Arial Narrow" w:hAnsi="Arial Narrow"/>
                <w:noProof/>
              </w:rPr>
              <w:t>BIBLIOGRAPHY</w:t>
            </w:r>
            <w:r w:rsidR="00A53633">
              <w:rPr>
                <w:noProof/>
                <w:webHidden/>
              </w:rPr>
              <w:tab/>
            </w:r>
            <w:r>
              <w:rPr>
                <w:noProof/>
                <w:webHidden/>
              </w:rPr>
              <w:fldChar w:fldCharType="begin"/>
            </w:r>
            <w:r w:rsidR="00A53633">
              <w:rPr>
                <w:noProof/>
                <w:webHidden/>
              </w:rPr>
              <w:instrText xml:space="preserve"> PAGEREF _Toc381368556 \h </w:instrText>
            </w:r>
            <w:r>
              <w:rPr>
                <w:noProof/>
                <w:webHidden/>
              </w:rPr>
            </w:r>
            <w:r>
              <w:rPr>
                <w:noProof/>
                <w:webHidden/>
              </w:rPr>
              <w:fldChar w:fldCharType="separate"/>
            </w:r>
            <w:r w:rsidR="00A53633">
              <w:rPr>
                <w:noProof/>
                <w:webHidden/>
              </w:rPr>
              <w:t>65</w:t>
            </w:r>
            <w:r>
              <w:rPr>
                <w:noProof/>
                <w:webHidden/>
              </w:rPr>
              <w:fldChar w:fldCharType="end"/>
            </w:r>
          </w:hyperlink>
        </w:p>
        <w:p w:rsidR="007034AB" w:rsidRDefault="00424B06">
          <w:r>
            <w:lastRenderedPageBreak/>
            <w:fldChar w:fldCharType="end"/>
          </w:r>
        </w:p>
      </w:sdtContent>
    </w:sdt>
    <w:p w:rsidR="00D37A70" w:rsidRPr="00E43502" w:rsidRDefault="00D37A70" w:rsidP="00D37A70">
      <w:pPr>
        <w:pStyle w:val="Heading1"/>
        <w:rPr>
          <w:rFonts w:ascii="Arial Narrow" w:hAnsi="Arial Narrow"/>
          <w:color w:val="auto"/>
          <w:sz w:val="24"/>
          <w:szCs w:val="24"/>
        </w:rPr>
      </w:pPr>
      <w:bookmarkStart w:id="0" w:name="_Toc381368506"/>
      <w:r w:rsidRPr="00E43502">
        <w:rPr>
          <w:rFonts w:ascii="Arial Narrow" w:hAnsi="Arial Narrow"/>
          <w:color w:val="auto"/>
          <w:sz w:val="24"/>
          <w:szCs w:val="24"/>
        </w:rPr>
        <w:t>EXECUTIVE SUMMARY</w:t>
      </w:r>
      <w:bookmarkEnd w:id="0"/>
    </w:p>
    <w:p w:rsidR="001758A8" w:rsidRPr="001429BD" w:rsidRDefault="0077170E" w:rsidP="001758A8">
      <w:pPr>
        <w:rPr>
          <w:rFonts w:ascii="Arial Narrow" w:hAnsi="Arial Narrow"/>
          <w:bCs/>
          <w:sz w:val="24"/>
        </w:rPr>
      </w:pPr>
      <w:r>
        <w:rPr>
          <w:rFonts w:ascii="Arial Narrow" w:hAnsi="Arial Narrow"/>
          <w:sz w:val="24"/>
          <w:szCs w:val="24"/>
        </w:rPr>
        <w:t xml:space="preserve"> </w:t>
      </w:r>
      <w:r w:rsidR="001758A8" w:rsidRPr="003D4580">
        <w:rPr>
          <w:rFonts w:ascii="Arial Narrow" w:hAnsi="Arial Narrow"/>
          <w:sz w:val="24"/>
          <w:szCs w:val="24"/>
        </w:rPr>
        <w:t>Enhancing Civil Society Participation in Local Governan</w:t>
      </w:r>
      <w:r w:rsidR="001758A8">
        <w:rPr>
          <w:rFonts w:ascii="Arial Narrow" w:hAnsi="Arial Narrow"/>
          <w:sz w:val="24"/>
          <w:szCs w:val="24"/>
        </w:rPr>
        <w:t>ce for Community Safety is a project which was launched in the parishes of St Catherine (in both the St Catherine Parish Council and the Portmore Municipality), St Mary, Clarendon, Trelawny, Manchester, St Elizabeth and Westmoreland.   Note that the parishes of St Elizabeth and Westmoreland were not part of the original pilot but were added later in the project implementation phase.   The project is funded by the</w:t>
      </w:r>
      <w:r w:rsidR="001758A8" w:rsidRPr="001429BD">
        <w:rPr>
          <w:rFonts w:ascii="Arial Narrow" w:hAnsi="Arial Narrow"/>
          <w:bCs/>
          <w:sz w:val="24"/>
        </w:rPr>
        <w:t xml:space="preserve"> Democratic Governance Thematic Trust Fund (DGTTF) with a time span for implementation ranging from May 2011 to December 31, 2013.</w:t>
      </w:r>
      <w:r w:rsidR="001758A8">
        <w:rPr>
          <w:rFonts w:ascii="Arial Narrow" w:hAnsi="Arial Narrow"/>
          <w:bCs/>
          <w:sz w:val="24"/>
        </w:rPr>
        <w:t xml:space="preserve">  The DGTTF is a fund operated by the UNDP.  </w:t>
      </w:r>
      <w:r w:rsidR="001758A8" w:rsidRPr="001429BD">
        <w:rPr>
          <w:rFonts w:ascii="Arial Narrow" w:hAnsi="Arial Narrow"/>
          <w:bCs/>
          <w:sz w:val="24"/>
        </w:rPr>
        <w:t xml:space="preserve">The implementing partner is the Ministry of Local Government and Community Development (MLG). </w:t>
      </w:r>
      <w:r w:rsidR="001758A8">
        <w:rPr>
          <w:rFonts w:ascii="Arial Narrow" w:hAnsi="Arial Narrow"/>
          <w:bCs/>
          <w:sz w:val="24"/>
        </w:rPr>
        <w:t>Other institutions supporting implementation include the</w:t>
      </w:r>
      <w:r w:rsidR="001758A8" w:rsidRPr="001429BD">
        <w:rPr>
          <w:rFonts w:ascii="Arial Narrow" w:hAnsi="Arial Narrow"/>
          <w:bCs/>
          <w:sz w:val="24"/>
        </w:rPr>
        <w:t xml:space="preserve"> Ministry of National Security (MNS), </w:t>
      </w:r>
      <w:r w:rsidR="001758A8">
        <w:rPr>
          <w:rFonts w:ascii="Arial Narrow" w:hAnsi="Arial Narrow"/>
          <w:bCs/>
          <w:sz w:val="24"/>
        </w:rPr>
        <w:t xml:space="preserve">the UNDP, </w:t>
      </w:r>
      <w:r w:rsidR="001758A8" w:rsidRPr="001429BD">
        <w:rPr>
          <w:rFonts w:ascii="Arial Narrow" w:hAnsi="Arial Narrow"/>
          <w:bCs/>
          <w:sz w:val="24"/>
        </w:rPr>
        <w:t xml:space="preserve">the Planning Institute of Jamaica (PIOJ) and the Social Development Commission (SDC). </w:t>
      </w:r>
      <w:r w:rsidR="001758A8">
        <w:rPr>
          <w:rFonts w:ascii="Arial Narrow" w:hAnsi="Arial Narrow"/>
          <w:bCs/>
          <w:sz w:val="24"/>
        </w:rPr>
        <w:t xml:space="preserve"> </w:t>
      </w:r>
    </w:p>
    <w:p w:rsidR="001758A8" w:rsidRDefault="001758A8" w:rsidP="001758A8">
      <w:pPr>
        <w:rPr>
          <w:rFonts w:ascii="Arial Narrow" w:hAnsi="Arial Narrow"/>
          <w:bCs/>
          <w:sz w:val="24"/>
        </w:rPr>
      </w:pPr>
    </w:p>
    <w:p w:rsidR="001758A8" w:rsidRDefault="001758A8" w:rsidP="001758A8">
      <w:pPr>
        <w:rPr>
          <w:rFonts w:ascii="Arial Narrow" w:hAnsi="Arial Narrow"/>
          <w:bCs/>
          <w:sz w:val="24"/>
        </w:rPr>
      </w:pPr>
      <w:r>
        <w:rPr>
          <w:rFonts w:ascii="Arial Narrow" w:hAnsi="Arial Narrow"/>
          <w:bCs/>
          <w:sz w:val="24"/>
        </w:rPr>
        <w:t>The project’s main thrust is that improving local governance in the areas of security and safety through the strengthening of capacities of local institutions.  This includes: [a] the development of capacities in local authorities and civil society organizations, [b] the establishment of parish safety committees (PSCs) and [c] the development of instruments to be used by the PSCs.  The project’s major objectives were:</w:t>
      </w:r>
    </w:p>
    <w:p w:rsidR="001758A8" w:rsidRPr="0092755B" w:rsidRDefault="001758A8" w:rsidP="001758A8">
      <w:pPr>
        <w:pStyle w:val="Default"/>
        <w:numPr>
          <w:ilvl w:val="0"/>
          <w:numId w:val="26"/>
        </w:numPr>
        <w:spacing w:line="360" w:lineRule="auto"/>
        <w:jc w:val="both"/>
        <w:rPr>
          <w:rFonts w:ascii="Arial Narrow" w:hAnsi="Arial Narrow"/>
          <w:bCs/>
          <w:lang w:val="en-GB"/>
        </w:rPr>
      </w:pPr>
      <w:r w:rsidRPr="0092755B">
        <w:rPr>
          <w:rFonts w:ascii="Arial Narrow" w:hAnsi="Arial Narrow"/>
        </w:rPr>
        <w:t>Strengthened civil society participation in local governance</w:t>
      </w:r>
      <w:r>
        <w:rPr>
          <w:rFonts w:ascii="Arial Narrow" w:hAnsi="Arial Narrow"/>
        </w:rPr>
        <w:t xml:space="preserve"> and;</w:t>
      </w:r>
    </w:p>
    <w:p w:rsidR="001758A8" w:rsidRPr="0092755B" w:rsidRDefault="001758A8" w:rsidP="001758A8">
      <w:pPr>
        <w:pStyle w:val="Default"/>
        <w:numPr>
          <w:ilvl w:val="0"/>
          <w:numId w:val="26"/>
        </w:numPr>
        <w:spacing w:line="360" w:lineRule="auto"/>
        <w:jc w:val="both"/>
        <w:rPr>
          <w:rFonts w:ascii="Arial Narrow" w:hAnsi="Arial Narrow"/>
        </w:rPr>
      </w:pPr>
      <w:r>
        <w:rPr>
          <w:rFonts w:ascii="Arial Narrow" w:hAnsi="Arial Narrow"/>
        </w:rPr>
        <w:t>The e</w:t>
      </w:r>
      <w:r w:rsidRPr="0092755B">
        <w:rPr>
          <w:rFonts w:ascii="Arial Narrow" w:hAnsi="Arial Narrow"/>
        </w:rPr>
        <w:t>stablishment of coordinated local civil society and state responses to crime and violence</w:t>
      </w:r>
      <w:r>
        <w:rPr>
          <w:rFonts w:ascii="Arial Narrow" w:hAnsi="Arial Narrow"/>
        </w:rPr>
        <w:t>.</w:t>
      </w:r>
      <w:r w:rsidRPr="0092755B">
        <w:rPr>
          <w:rFonts w:ascii="Arial Narrow" w:hAnsi="Arial Narrow"/>
        </w:rPr>
        <w:t xml:space="preserve"> </w:t>
      </w:r>
    </w:p>
    <w:p w:rsidR="001758A8" w:rsidRDefault="001758A8" w:rsidP="001758A8">
      <w:pPr>
        <w:rPr>
          <w:rFonts w:ascii="Arial Narrow" w:hAnsi="Arial Narrow"/>
          <w:bCs/>
          <w:sz w:val="24"/>
        </w:rPr>
      </w:pPr>
    </w:p>
    <w:p w:rsidR="001758A8" w:rsidRDefault="001758A8" w:rsidP="001758A8">
      <w:pPr>
        <w:rPr>
          <w:rFonts w:ascii="Arial Narrow" w:hAnsi="Arial Narrow"/>
          <w:bCs/>
          <w:sz w:val="24"/>
        </w:rPr>
      </w:pPr>
      <w:r>
        <w:rPr>
          <w:rFonts w:ascii="Arial Narrow" w:hAnsi="Arial Narrow"/>
          <w:bCs/>
          <w:sz w:val="24"/>
        </w:rPr>
        <w:t>Its defined outputs were:</w:t>
      </w:r>
    </w:p>
    <w:p w:rsidR="001758A8" w:rsidRDefault="001758A8" w:rsidP="001758A8">
      <w:pPr>
        <w:pStyle w:val="ListParagraph"/>
        <w:numPr>
          <w:ilvl w:val="0"/>
          <w:numId w:val="11"/>
        </w:numPr>
        <w:rPr>
          <w:rFonts w:ascii="Arial Narrow" w:hAnsi="Arial Narrow"/>
          <w:sz w:val="24"/>
          <w:szCs w:val="24"/>
        </w:rPr>
      </w:pPr>
      <w:r>
        <w:rPr>
          <w:rFonts w:ascii="Arial Narrow" w:hAnsi="Arial Narrow"/>
          <w:sz w:val="24"/>
          <w:szCs w:val="24"/>
        </w:rPr>
        <w:t>Development of local authorities and civil society organizations’ capacity to promote and secure participatory local governance in citizen security and;</w:t>
      </w:r>
    </w:p>
    <w:p w:rsidR="001758A8" w:rsidRDefault="001758A8" w:rsidP="001758A8">
      <w:pPr>
        <w:pStyle w:val="ListParagraph"/>
        <w:numPr>
          <w:ilvl w:val="0"/>
          <w:numId w:val="11"/>
        </w:numPr>
        <w:rPr>
          <w:rFonts w:ascii="Arial Narrow" w:hAnsi="Arial Narrow"/>
          <w:sz w:val="24"/>
          <w:szCs w:val="24"/>
        </w:rPr>
      </w:pPr>
      <w:r>
        <w:rPr>
          <w:rFonts w:ascii="Arial Narrow" w:hAnsi="Arial Narrow"/>
          <w:sz w:val="24"/>
          <w:szCs w:val="24"/>
        </w:rPr>
        <w:t>Development of local authority level mechanism under the Crime Prevention and Community Safety Strategy</w:t>
      </w:r>
    </w:p>
    <w:p w:rsidR="001758A8" w:rsidRDefault="001758A8" w:rsidP="001758A8">
      <w:pPr>
        <w:rPr>
          <w:rFonts w:ascii="Arial Narrow" w:hAnsi="Arial Narrow"/>
          <w:sz w:val="24"/>
          <w:szCs w:val="24"/>
        </w:rPr>
      </w:pPr>
    </w:p>
    <w:p w:rsidR="001758A8" w:rsidRDefault="001758A8" w:rsidP="001758A8">
      <w:pPr>
        <w:rPr>
          <w:rFonts w:ascii="Arial Narrow" w:hAnsi="Arial Narrow"/>
          <w:sz w:val="24"/>
          <w:szCs w:val="24"/>
        </w:rPr>
      </w:pPr>
      <w:r>
        <w:rPr>
          <w:rFonts w:ascii="Arial Narrow" w:hAnsi="Arial Narrow"/>
          <w:sz w:val="24"/>
          <w:szCs w:val="24"/>
        </w:rPr>
        <w:lastRenderedPageBreak/>
        <w:t>The project evaluation was set up to address the entire project from inception to completion using methodologies such as desk reviews.  These reviews examined secondary information such as project design and implementation documents, baseline reports, reports from local authorities and parish development committees (PDCs), course outlines and TORs which provided guidelines for various aspects of the project.  Direct interviews and discussions with key project stakeholders were also done.   These were done to inform the requirements of the evaluation TOR which required identification of: [a] project outputs and whether or not stated outputs were achieved, [b] impact of outputs on outcomes, [c] results and transformational changes, [d] the effectiveness of partnership strategies, [e] the project impacts and their sustainability and [f] the effectiveness of gender equality and mainstreaming in project design and execution.</w:t>
      </w:r>
    </w:p>
    <w:p w:rsidR="001758A8" w:rsidRDefault="001758A8" w:rsidP="001758A8">
      <w:pPr>
        <w:autoSpaceDE w:val="0"/>
        <w:autoSpaceDN w:val="0"/>
        <w:adjustRightInd w:val="0"/>
        <w:spacing w:after="0"/>
        <w:rPr>
          <w:rFonts w:ascii="Arial Narrow" w:hAnsi="Arial Narrow"/>
          <w:sz w:val="24"/>
          <w:szCs w:val="24"/>
        </w:rPr>
      </w:pPr>
    </w:p>
    <w:p w:rsidR="001758A8" w:rsidRDefault="001758A8" w:rsidP="001758A8">
      <w:pPr>
        <w:autoSpaceDE w:val="0"/>
        <w:autoSpaceDN w:val="0"/>
        <w:adjustRightInd w:val="0"/>
        <w:spacing w:after="0"/>
        <w:rPr>
          <w:rFonts w:ascii="Arial Narrow" w:hAnsi="Arial Narrow"/>
          <w:sz w:val="24"/>
          <w:szCs w:val="24"/>
        </w:rPr>
      </w:pPr>
      <w:r>
        <w:rPr>
          <w:rFonts w:ascii="Arial Narrow" w:hAnsi="Arial Narrow"/>
          <w:sz w:val="24"/>
          <w:szCs w:val="24"/>
        </w:rPr>
        <w:t>With respect to findings the project design was overall satisfactory to the majority of stakeholders.  Most stakeholders who assisted in project set up and implementation believed that their roles were clear at the outset.  Assessment of the project timeline also shows that throughout the implementation process all major stakeholders made significant attempts to stick to the overall project concept and achieved this to a great extent.  Approximately 89 per cent of stakeholders stated that the concept was good and saw no major flaws in the design. Of those who had any reservations at all (11 per cent) they stated that the project should have had an additional component dealing with community strengthening and also a defined functional position (in the local authority) dealing with safety and security. Assessment of the results framework and related documents in project design show that design also required a more expanded monitoring and evaluation framework showing a more detailed monitoring and evaluation framework and an objective scheme regarding the measurement (of progress) targets and indicators.</w:t>
      </w:r>
    </w:p>
    <w:p w:rsidR="001758A8" w:rsidRDefault="001758A8" w:rsidP="001758A8">
      <w:pPr>
        <w:autoSpaceDE w:val="0"/>
        <w:autoSpaceDN w:val="0"/>
        <w:adjustRightInd w:val="0"/>
        <w:spacing w:after="0"/>
        <w:rPr>
          <w:rFonts w:ascii="Arial Narrow" w:hAnsi="Arial Narrow"/>
          <w:sz w:val="24"/>
          <w:szCs w:val="24"/>
        </w:rPr>
      </w:pPr>
    </w:p>
    <w:p w:rsidR="001758A8" w:rsidRDefault="001758A8" w:rsidP="001758A8">
      <w:pPr>
        <w:autoSpaceDE w:val="0"/>
        <w:autoSpaceDN w:val="0"/>
        <w:adjustRightInd w:val="0"/>
        <w:spacing w:after="0"/>
        <w:rPr>
          <w:rFonts w:ascii="Arial Narrow" w:hAnsi="Arial Narrow"/>
          <w:sz w:val="24"/>
          <w:szCs w:val="24"/>
        </w:rPr>
      </w:pPr>
      <w:r>
        <w:rPr>
          <w:rFonts w:ascii="Arial Narrow" w:hAnsi="Arial Narrow"/>
          <w:sz w:val="24"/>
          <w:szCs w:val="24"/>
        </w:rPr>
        <w:t xml:space="preserve"> </w:t>
      </w:r>
    </w:p>
    <w:p w:rsidR="001758A8" w:rsidRDefault="001758A8" w:rsidP="001758A8">
      <w:pPr>
        <w:autoSpaceDE w:val="0"/>
        <w:autoSpaceDN w:val="0"/>
        <w:adjustRightInd w:val="0"/>
        <w:spacing w:after="0"/>
        <w:rPr>
          <w:rFonts w:ascii="Arial Narrow" w:hAnsi="Arial Narrow"/>
          <w:sz w:val="24"/>
          <w:szCs w:val="24"/>
        </w:rPr>
      </w:pPr>
      <w:r>
        <w:rPr>
          <w:rFonts w:ascii="Arial Narrow" w:hAnsi="Arial Narrow"/>
          <w:sz w:val="24"/>
          <w:szCs w:val="24"/>
        </w:rPr>
        <w:t xml:space="preserve">The implementation scheme for the project was accepted by major stakeholders with the co-ordination shown by the Project Board, Stakeholder Committee and Project Management Unit.  This was especially with respect to sensitization and communication to project stakeholders.  Implementation however experienced challenges with respect to: [a] time and logistic scheduling due to the fact that the parish selection was in different geographical areas, [b] the time schedule with respect to the parish council calendar, [c] lack of full buy in by some major players in the early stages of the project, [d] local and general </w:t>
      </w:r>
      <w:r>
        <w:rPr>
          <w:rFonts w:ascii="Arial Narrow" w:hAnsi="Arial Narrow"/>
          <w:sz w:val="24"/>
          <w:szCs w:val="24"/>
        </w:rPr>
        <w:lastRenderedPageBreak/>
        <w:t>elections over the project period, [e] the rotation of staff at relevant local institutions and [f] varying technical abilities of participating stakeholders.</w:t>
      </w:r>
    </w:p>
    <w:p w:rsidR="001758A8" w:rsidRDefault="001758A8" w:rsidP="001758A8">
      <w:pPr>
        <w:autoSpaceDE w:val="0"/>
        <w:autoSpaceDN w:val="0"/>
        <w:adjustRightInd w:val="0"/>
        <w:spacing w:after="0"/>
        <w:rPr>
          <w:rFonts w:ascii="Arial Narrow" w:hAnsi="Arial Narrow"/>
          <w:sz w:val="24"/>
          <w:szCs w:val="24"/>
        </w:rPr>
      </w:pPr>
    </w:p>
    <w:p w:rsidR="001758A8" w:rsidRDefault="001758A8" w:rsidP="001758A8">
      <w:pPr>
        <w:autoSpaceDE w:val="0"/>
        <w:autoSpaceDN w:val="0"/>
        <w:adjustRightInd w:val="0"/>
        <w:spacing w:after="0"/>
        <w:rPr>
          <w:rFonts w:ascii="Arial Narrow" w:hAnsi="Arial Narrow"/>
          <w:sz w:val="24"/>
          <w:szCs w:val="24"/>
        </w:rPr>
      </w:pPr>
      <w:r>
        <w:rPr>
          <w:rFonts w:ascii="Arial Narrow" w:hAnsi="Arial Narrow"/>
          <w:sz w:val="24"/>
          <w:szCs w:val="24"/>
        </w:rPr>
        <w:t xml:space="preserve">The set outputs on the project have been achieved with respect to the fact that local authorities overall have improved capacity over baseline with respect to a more participatory approach to local governance.  In addition mechanisms are now in place to channel resources to crime prevention and community safety.   In addition at least one additional output has been achieved which was not set out under the project – the parish safety and security handbook.   One concern expressed, with respect to output delivery, by stakeholders is the fact that, some believed, more time needed to be provided in the delivery process to training. These respondents believed training programmes were too short.   </w:t>
      </w:r>
    </w:p>
    <w:p w:rsidR="001758A8" w:rsidRDefault="001758A8" w:rsidP="001758A8">
      <w:pPr>
        <w:autoSpaceDE w:val="0"/>
        <w:autoSpaceDN w:val="0"/>
        <w:adjustRightInd w:val="0"/>
        <w:spacing w:after="0"/>
        <w:rPr>
          <w:rFonts w:ascii="Arial Narrow" w:hAnsi="Arial Narrow"/>
          <w:sz w:val="24"/>
          <w:szCs w:val="24"/>
        </w:rPr>
      </w:pPr>
    </w:p>
    <w:p w:rsidR="001758A8" w:rsidRDefault="001758A8" w:rsidP="001758A8">
      <w:pPr>
        <w:rPr>
          <w:rFonts w:ascii="Arial Narrow" w:hAnsi="Arial Narrow"/>
          <w:sz w:val="24"/>
          <w:szCs w:val="24"/>
        </w:rPr>
      </w:pPr>
    </w:p>
    <w:p w:rsidR="001758A8" w:rsidRDefault="001758A8" w:rsidP="001758A8">
      <w:pPr>
        <w:rPr>
          <w:rFonts w:ascii="Arial Narrow" w:hAnsi="Arial Narrow"/>
          <w:sz w:val="24"/>
          <w:szCs w:val="24"/>
        </w:rPr>
      </w:pPr>
      <w:r>
        <w:rPr>
          <w:rFonts w:ascii="Arial Narrow" w:hAnsi="Arial Narrow"/>
          <w:sz w:val="24"/>
          <w:szCs w:val="24"/>
        </w:rPr>
        <w:t>The project has also impacted positively on all parishes where overall capabilities to deal with safety and security has improved.  This has been evidenced by the fact that:</w:t>
      </w:r>
    </w:p>
    <w:p w:rsidR="001758A8" w:rsidRPr="00D15901" w:rsidRDefault="001758A8" w:rsidP="001758A8">
      <w:pPr>
        <w:pStyle w:val="ListParagraph"/>
        <w:numPr>
          <w:ilvl w:val="0"/>
          <w:numId w:val="61"/>
        </w:numPr>
        <w:rPr>
          <w:rFonts w:ascii="Arial Narrow" w:hAnsi="Arial Narrow"/>
          <w:sz w:val="24"/>
          <w:szCs w:val="24"/>
        </w:rPr>
      </w:pPr>
      <w:r w:rsidRPr="00D15901">
        <w:rPr>
          <w:rFonts w:ascii="Arial Narrow" w:hAnsi="Arial Narrow"/>
          <w:sz w:val="24"/>
          <w:szCs w:val="24"/>
        </w:rPr>
        <w:t>There is now a structure in place for all major players to have a unified vision and focus with respect to safety and security at the local and community level.  This did not exist before.</w:t>
      </w:r>
    </w:p>
    <w:p w:rsidR="001758A8" w:rsidRPr="00D15901" w:rsidRDefault="001758A8" w:rsidP="001758A8">
      <w:pPr>
        <w:pStyle w:val="ListParagraph"/>
        <w:numPr>
          <w:ilvl w:val="0"/>
          <w:numId w:val="61"/>
        </w:numPr>
        <w:rPr>
          <w:rFonts w:ascii="Arial Narrow" w:hAnsi="Arial Narrow"/>
          <w:sz w:val="24"/>
          <w:szCs w:val="24"/>
        </w:rPr>
      </w:pPr>
      <w:r w:rsidRPr="00D15901">
        <w:rPr>
          <w:rFonts w:ascii="Arial Narrow" w:hAnsi="Arial Narrow"/>
          <w:sz w:val="24"/>
          <w:szCs w:val="24"/>
        </w:rPr>
        <w:t xml:space="preserve">There is an organizational reorientation within the various local authorities </w:t>
      </w:r>
      <w:r>
        <w:rPr>
          <w:rFonts w:ascii="Arial Narrow" w:hAnsi="Arial Narrow"/>
          <w:sz w:val="24"/>
          <w:szCs w:val="24"/>
        </w:rPr>
        <w:t xml:space="preserve">in dealing with matter of safety and security as a </w:t>
      </w:r>
      <w:r w:rsidRPr="00D15901">
        <w:rPr>
          <w:rFonts w:ascii="Arial Narrow" w:hAnsi="Arial Narrow"/>
          <w:sz w:val="24"/>
          <w:szCs w:val="24"/>
        </w:rPr>
        <w:t>response to the entrenchment of the PSC</w:t>
      </w:r>
      <w:r>
        <w:rPr>
          <w:rFonts w:ascii="Arial Narrow" w:hAnsi="Arial Narrow"/>
          <w:sz w:val="24"/>
          <w:szCs w:val="24"/>
        </w:rPr>
        <w:t xml:space="preserve"> in parish councils (and the Portmore municipality)</w:t>
      </w:r>
      <w:r w:rsidRPr="00D15901">
        <w:rPr>
          <w:rFonts w:ascii="Arial Narrow" w:hAnsi="Arial Narrow"/>
          <w:sz w:val="24"/>
          <w:szCs w:val="24"/>
        </w:rPr>
        <w:t>. This is evidenced by  accommodation to a change in the modus operandi of meetings,  and defined strategies (inclusive of the feedback of partners) in dealing with safety and security</w:t>
      </w:r>
    </w:p>
    <w:p w:rsidR="001758A8" w:rsidRPr="00D15901" w:rsidRDefault="001758A8" w:rsidP="001758A8">
      <w:pPr>
        <w:pStyle w:val="ListParagraph"/>
        <w:numPr>
          <w:ilvl w:val="0"/>
          <w:numId w:val="61"/>
        </w:numPr>
        <w:rPr>
          <w:rFonts w:ascii="Arial Narrow" w:hAnsi="Arial Narrow"/>
          <w:sz w:val="24"/>
          <w:szCs w:val="24"/>
        </w:rPr>
      </w:pPr>
      <w:r w:rsidRPr="00D15901">
        <w:rPr>
          <w:rFonts w:ascii="Arial Narrow" w:hAnsi="Arial Narrow"/>
          <w:sz w:val="24"/>
          <w:szCs w:val="24"/>
        </w:rPr>
        <w:t>There has been human resource development and a significant knowledge transfer</w:t>
      </w:r>
      <w:r w:rsidR="00560BF4">
        <w:rPr>
          <w:rFonts w:ascii="Arial Narrow" w:hAnsi="Arial Narrow"/>
          <w:sz w:val="24"/>
          <w:szCs w:val="24"/>
        </w:rPr>
        <w:t>s</w:t>
      </w:r>
      <w:r w:rsidRPr="00D15901">
        <w:rPr>
          <w:rFonts w:ascii="Arial Narrow" w:hAnsi="Arial Narrow"/>
          <w:sz w:val="24"/>
          <w:szCs w:val="24"/>
        </w:rPr>
        <w:t xml:space="preserve"> in safety and security matters </w:t>
      </w:r>
      <w:r>
        <w:rPr>
          <w:rFonts w:ascii="Arial Narrow" w:hAnsi="Arial Narrow"/>
          <w:sz w:val="24"/>
          <w:szCs w:val="24"/>
        </w:rPr>
        <w:t xml:space="preserve">(inclusive of safety auditing, urban crime and violence, monitoring and evaluation etc.) </w:t>
      </w:r>
      <w:r w:rsidRPr="00D15901">
        <w:rPr>
          <w:rFonts w:ascii="Arial Narrow" w:hAnsi="Arial Narrow"/>
          <w:sz w:val="24"/>
          <w:szCs w:val="24"/>
        </w:rPr>
        <w:t xml:space="preserve">directly attributable </w:t>
      </w:r>
      <w:r w:rsidR="00560BF4">
        <w:rPr>
          <w:rFonts w:ascii="Arial Narrow" w:hAnsi="Arial Narrow"/>
          <w:sz w:val="24"/>
          <w:szCs w:val="24"/>
        </w:rPr>
        <w:t>to the project.</w:t>
      </w:r>
    </w:p>
    <w:p w:rsidR="00560BF4" w:rsidRDefault="00560BF4" w:rsidP="001758A8">
      <w:pPr>
        <w:rPr>
          <w:rFonts w:ascii="Arial Narrow" w:hAnsi="Arial Narrow"/>
          <w:sz w:val="24"/>
          <w:szCs w:val="24"/>
        </w:rPr>
      </w:pPr>
    </w:p>
    <w:p w:rsidR="001758A8" w:rsidRPr="0032643F" w:rsidRDefault="001758A8" w:rsidP="001758A8">
      <w:pPr>
        <w:rPr>
          <w:rFonts w:ascii="Arial Narrow" w:hAnsi="Arial Narrow"/>
          <w:sz w:val="24"/>
          <w:szCs w:val="24"/>
        </w:rPr>
      </w:pPr>
      <w:r>
        <w:rPr>
          <w:rFonts w:ascii="Arial Narrow" w:hAnsi="Arial Narrow"/>
          <w:sz w:val="24"/>
          <w:szCs w:val="24"/>
        </w:rPr>
        <w:t xml:space="preserve">There are also issues of concern with respect to capacity throughout the various parishes.  For instance the PSC has created an overlap with respect to </w:t>
      </w:r>
      <w:r w:rsidR="00560BF4">
        <w:rPr>
          <w:rFonts w:ascii="Arial Narrow" w:hAnsi="Arial Narrow"/>
          <w:sz w:val="24"/>
          <w:szCs w:val="24"/>
        </w:rPr>
        <w:t>safety and security priorities</w:t>
      </w:r>
      <w:r>
        <w:rPr>
          <w:rFonts w:ascii="Arial Narrow" w:hAnsi="Arial Narrow"/>
          <w:sz w:val="24"/>
          <w:szCs w:val="24"/>
        </w:rPr>
        <w:t xml:space="preserve"> in at least one parish - Clarendon.</w:t>
      </w:r>
      <w:r w:rsidR="00560BF4">
        <w:rPr>
          <w:rFonts w:ascii="Arial Narrow" w:hAnsi="Arial Narrow"/>
          <w:sz w:val="24"/>
          <w:szCs w:val="24"/>
        </w:rPr>
        <w:t xml:space="preserve">  This parish had committees which dealt with related issues before the PSC was set up.</w:t>
      </w:r>
      <w:r>
        <w:rPr>
          <w:rFonts w:ascii="Arial Narrow" w:hAnsi="Arial Narrow"/>
          <w:sz w:val="24"/>
          <w:szCs w:val="24"/>
        </w:rPr>
        <w:t xml:space="preserve">  At least two of the project parishes are not having meetings as scheduled  - this is a cause for concern.  Finally the delivery </w:t>
      </w:r>
      <w:r>
        <w:rPr>
          <w:rFonts w:ascii="Arial Narrow" w:hAnsi="Arial Narrow"/>
          <w:sz w:val="24"/>
          <w:szCs w:val="24"/>
        </w:rPr>
        <w:lastRenderedPageBreak/>
        <w:t>systems</w:t>
      </w:r>
      <w:r w:rsidR="00560BF4">
        <w:rPr>
          <w:rFonts w:ascii="Arial Narrow" w:hAnsi="Arial Narrow"/>
          <w:sz w:val="24"/>
          <w:szCs w:val="24"/>
        </w:rPr>
        <w:t xml:space="preserve"> and response mechanisms</w:t>
      </w:r>
      <w:r>
        <w:rPr>
          <w:rFonts w:ascii="Arial Narrow" w:hAnsi="Arial Narrow"/>
          <w:sz w:val="24"/>
          <w:szCs w:val="24"/>
        </w:rPr>
        <w:t xml:space="preserve"> are not yet fully mobilized</w:t>
      </w:r>
      <w:r w:rsidR="00560BF4">
        <w:rPr>
          <w:rFonts w:ascii="Arial Narrow" w:hAnsi="Arial Narrow"/>
          <w:sz w:val="24"/>
          <w:szCs w:val="24"/>
        </w:rPr>
        <w:t xml:space="preserve"> and adopted </w:t>
      </w:r>
      <w:r>
        <w:rPr>
          <w:rFonts w:ascii="Arial Narrow" w:hAnsi="Arial Narrow"/>
          <w:sz w:val="24"/>
          <w:szCs w:val="24"/>
        </w:rPr>
        <w:t>due to the short time frame since project delivery</w:t>
      </w:r>
      <w:r w:rsidR="00560BF4">
        <w:rPr>
          <w:rFonts w:ascii="Arial Narrow" w:hAnsi="Arial Narrow"/>
          <w:sz w:val="24"/>
          <w:szCs w:val="24"/>
        </w:rPr>
        <w:t xml:space="preserve">.  This warrants the need </w:t>
      </w:r>
      <w:r>
        <w:rPr>
          <w:rFonts w:ascii="Arial Narrow" w:hAnsi="Arial Narrow"/>
          <w:sz w:val="24"/>
          <w:szCs w:val="24"/>
        </w:rPr>
        <w:t>for continued monitoring.</w:t>
      </w:r>
    </w:p>
    <w:p w:rsidR="001758A8" w:rsidRDefault="001758A8" w:rsidP="001758A8">
      <w:pPr>
        <w:rPr>
          <w:rFonts w:ascii="Arial Narrow" w:hAnsi="Arial Narrow"/>
          <w:sz w:val="24"/>
          <w:szCs w:val="24"/>
        </w:rPr>
      </w:pPr>
    </w:p>
    <w:p w:rsidR="001758A8" w:rsidRDefault="001758A8" w:rsidP="001758A8">
      <w:pPr>
        <w:rPr>
          <w:rFonts w:ascii="Arial Narrow" w:hAnsi="Arial Narrow"/>
          <w:sz w:val="24"/>
          <w:szCs w:val="24"/>
        </w:rPr>
      </w:pPr>
      <w:r>
        <w:rPr>
          <w:rFonts w:ascii="Arial Narrow" w:hAnsi="Arial Narrow"/>
          <w:sz w:val="24"/>
          <w:szCs w:val="24"/>
        </w:rPr>
        <w:t>With respect to the contribution of the project to national outcomes; there are clear linkages as evidenced by defined steps to increase local governance.  These are major goals and outcomes set out in UNDAF, CPAP and the Vision 2030 Jamaica Development Plan.  However with respect to a sustained reduction in violence and social injustice there is yet no proof that this has occurred or if the levels existing are attributable to the success or failure of this project.  This is due mainly to the fact that the time period has been too short, since project implementation, to judge this.</w:t>
      </w:r>
    </w:p>
    <w:p w:rsidR="001758A8" w:rsidRDefault="001758A8" w:rsidP="001758A8">
      <w:pPr>
        <w:rPr>
          <w:rFonts w:ascii="Arial Narrow" w:hAnsi="Arial Narrow"/>
          <w:sz w:val="24"/>
          <w:szCs w:val="24"/>
        </w:rPr>
      </w:pPr>
    </w:p>
    <w:p w:rsidR="001758A8" w:rsidRDefault="001758A8" w:rsidP="001758A8">
      <w:pPr>
        <w:rPr>
          <w:rFonts w:ascii="Arial Narrow" w:hAnsi="Arial Narrow"/>
          <w:sz w:val="24"/>
          <w:szCs w:val="24"/>
        </w:rPr>
      </w:pPr>
      <w:r>
        <w:rPr>
          <w:rFonts w:ascii="Arial Narrow" w:hAnsi="Arial Narrow"/>
          <w:sz w:val="24"/>
          <w:szCs w:val="24"/>
        </w:rPr>
        <w:t xml:space="preserve">With respect to best practices and lesson learnt, it is recommended that on future projects of this nature structured sensitization sessions be part and parcel of project design and implementation.  In addition a structured and consistent internal and external communication system is vital if the project outputs are to be achieved.  As the project is now transferred from the direct support of the UNDP to that of local organizations (i.e. Ministry of Local Government and Community Development and respective local authorities) issues with respect to sustainability become important. There must now be stronger links between the parish safety committees and relevant central government programmes where some parish committees (of central agencies) become subcommittees of the parish safety committee.  In addition there is the need for a still stronger link with civil society organizations where community and development area plans have stronger links with the PSCs.  There is also the need for relevant programmes and projects emanating from the public sector modernization and local government reform programmes to be under the aegis of the PSCs.  </w:t>
      </w:r>
    </w:p>
    <w:p w:rsidR="001758A8" w:rsidRDefault="001758A8" w:rsidP="001758A8">
      <w:pPr>
        <w:rPr>
          <w:rFonts w:ascii="Arial Narrow" w:hAnsi="Arial Narrow"/>
          <w:sz w:val="24"/>
          <w:szCs w:val="24"/>
        </w:rPr>
      </w:pPr>
    </w:p>
    <w:p w:rsidR="001758A8" w:rsidRDefault="001758A8" w:rsidP="001758A8">
      <w:pPr>
        <w:rPr>
          <w:rFonts w:ascii="Arial Narrow" w:hAnsi="Arial Narrow"/>
          <w:sz w:val="24"/>
          <w:szCs w:val="24"/>
        </w:rPr>
      </w:pPr>
      <w:r>
        <w:rPr>
          <w:rFonts w:ascii="Arial Narrow" w:hAnsi="Arial Narrow"/>
          <w:sz w:val="24"/>
          <w:szCs w:val="24"/>
        </w:rPr>
        <w:t>Critical recommendations emanating from the exercise include:</w:t>
      </w:r>
    </w:p>
    <w:p w:rsidR="001758A8" w:rsidRDefault="001758A8" w:rsidP="001758A8">
      <w:pPr>
        <w:pStyle w:val="ListParagraph"/>
        <w:numPr>
          <w:ilvl w:val="0"/>
          <w:numId w:val="66"/>
        </w:numPr>
        <w:rPr>
          <w:rFonts w:ascii="Arial Narrow" w:hAnsi="Arial Narrow"/>
          <w:sz w:val="24"/>
          <w:szCs w:val="24"/>
        </w:rPr>
      </w:pPr>
      <w:r>
        <w:rPr>
          <w:rFonts w:ascii="Arial Narrow" w:hAnsi="Arial Narrow"/>
          <w:sz w:val="24"/>
          <w:szCs w:val="24"/>
        </w:rPr>
        <w:t xml:space="preserve">Putting in more formal arrangements (e.g. Memoranda of Understanding) </w:t>
      </w:r>
      <w:r w:rsidR="00560BF4">
        <w:rPr>
          <w:rFonts w:ascii="Arial Narrow" w:hAnsi="Arial Narrow"/>
          <w:sz w:val="24"/>
          <w:szCs w:val="24"/>
        </w:rPr>
        <w:t xml:space="preserve">between local authorities and central government agencies, </w:t>
      </w:r>
      <w:r>
        <w:rPr>
          <w:rFonts w:ascii="Arial Narrow" w:hAnsi="Arial Narrow"/>
          <w:sz w:val="24"/>
          <w:szCs w:val="24"/>
        </w:rPr>
        <w:t>to ensure critical data on safety and security is provided to the respective local authorities.  This will improve the overall decision making process.</w:t>
      </w:r>
    </w:p>
    <w:p w:rsidR="001758A8" w:rsidRDefault="001758A8" w:rsidP="001758A8">
      <w:pPr>
        <w:pStyle w:val="ListParagraph"/>
        <w:numPr>
          <w:ilvl w:val="0"/>
          <w:numId w:val="66"/>
        </w:numPr>
        <w:rPr>
          <w:rFonts w:ascii="Arial Narrow" w:hAnsi="Arial Narrow"/>
          <w:sz w:val="24"/>
          <w:szCs w:val="24"/>
        </w:rPr>
      </w:pPr>
      <w:r>
        <w:rPr>
          <w:rFonts w:ascii="Arial Narrow" w:hAnsi="Arial Narrow"/>
          <w:sz w:val="24"/>
          <w:szCs w:val="24"/>
        </w:rPr>
        <w:lastRenderedPageBreak/>
        <w:t>The promotion of strategies to decrease net loss of technical skills from local authorities through staff rotation. This includes orientation programmes and longer term alliances with training institutions.</w:t>
      </w:r>
    </w:p>
    <w:p w:rsidR="001758A8" w:rsidRDefault="001758A8" w:rsidP="001758A8">
      <w:pPr>
        <w:pStyle w:val="ListParagraph"/>
        <w:numPr>
          <w:ilvl w:val="0"/>
          <w:numId w:val="66"/>
        </w:numPr>
        <w:rPr>
          <w:rFonts w:ascii="Arial Narrow" w:hAnsi="Arial Narrow"/>
          <w:sz w:val="24"/>
          <w:szCs w:val="24"/>
        </w:rPr>
      </w:pPr>
      <w:r>
        <w:rPr>
          <w:rFonts w:ascii="Arial Narrow" w:hAnsi="Arial Narrow"/>
          <w:sz w:val="24"/>
          <w:szCs w:val="24"/>
        </w:rPr>
        <w:t>Linking project design with existing or new programmes aimed at existing communities, this is even more important in volatile communities.</w:t>
      </w:r>
    </w:p>
    <w:p w:rsidR="001758A8" w:rsidRDefault="001758A8" w:rsidP="001758A8">
      <w:pPr>
        <w:pStyle w:val="ListParagraph"/>
        <w:numPr>
          <w:ilvl w:val="0"/>
          <w:numId w:val="66"/>
        </w:numPr>
        <w:rPr>
          <w:rFonts w:ascii="Arial Narrow" w:hAnsi="Arial Narrow"/>
          <w:sz w:val="24"/>
          <w:szCs w:val="24"/>
        </w:rPr>
      </w:pPr>
      <w:r>
        <w:rPr>
          <w:rFonts w:ascii="Arial Narrow" w:hAnsi="Arial Narrow"/>
          <w:sz w:val="24"/>
          <w:szCs w:val="24"/>
        </w:rPr>
        <w:t>The continuation of the PMU in the post project scenario to assist in the monitoring and evaluation process as currently progress by parish is uneven.</w:t>
      </w:r>
    </w:p>
    <w:p w:rsidR="001758A8" w:rsidRDefault="001758A8" w:rsidP="001758A8">
      <w:pPr>
        <w:pStyle w:val="ListParagraph"/>
        <w:numPr>
          <w:ilvl w:val="0"/>
          <w:numId w:val="66"/>
        </w:numPr>
        <w:rPr>
          <w:rFonts w:ascii="Arial Narrow" w:hAnsi="Arial Narrow"/>
          <w:sz w:val="24"/>
          <w:szCs w:val="24"/>
        </w:rPr>
      </w:pPr>
      <w:r>
        <w:rPr>
          <w:rFonts w:ascii="Arial Narrow" w:hAnsi="Arial Narrow"/>
          <w:sz w:val="24"/>
          <w:szCs w:val="24"/>
        </w:rPr>
        <w:t>Ensure that training programmes reflect the varying abilities of stakeholders</w:t>
      </w:r>
    </w:p>
    <w:p w:rsidR="001758A8" w:rsidRDefault="001758A8" w:rsidP="001758A8">
      <w:pPr>
        <w:pStyle w:val="ListParagraph"/>
        <w:numPr>
          <w:ilvl w:val="0"/>
          <w:numId w:val="66"/>
        </w:numPr>
        <w:rPr>
          <w:rFonts w:ascii="Arial Narrow" w:hAnsi="Arial Narrow"/>
          <w:sz w:val="24"/>
          <w:szCs w:val="24"/>
        </w:rPr>
      </w:pPr>
      <w:r>
        <w:rPr>
          <w:rFonts w:ascii="Arial Narrow" w:hAnsi="Arial Narrow"/>
          <w:sz w:val="24"/>
          <w:szCs w:val="24"/>
        </w:rPr>
        <w:t>There must be a built in system for advocacy for local government reform to assist sustainability of the project.</w:t>
      </w:r>
    </w:p>
    <w:p w:rsidR="00F46E37" w:rsidRDefault="00F46E37" w:rsidP="006E652C">
      <w:pPr>
        <w:autoSpaceDE w:val="0"/>
        <w:autoSpaceDN w:val="0"/>
        <w:adjustRightInd w:val="0"/>
        <w:spacing w:after="0"/>
        <w:rPr>
          <w:rFonts w:ascii="Arial Narrow" w:hAnsi="Arial Narrow"/>
          <w:sz w:val="24"/>
          <w:szCs w:val="24"/>
        </w:rPr>
      </w:pPr>
    </w:p>
    <w:p w:rsidR="00D37A70" w:rsidRPr="00844FF9" w:rsidRDefault="00D37A70" w:rsidP="00D37A70">
      <w:pPr>
        <w:rPr>
          <w:rFonts w:ascii="Arial Narrow" w:hAnsi="Arial Narrow"/>
          <w:sz w:val="24"/>
          <w:szCs w:val="24"/>
        </w:rPr>
      </w:pPr>
    </w:p>
    <w:p w:rsidR="00940CAD" w:rsidRPr="00844FF9" w:rsidRDefault="005E1210" w:rsidP="00940CAD">
      <w:pPr>
        <w:rPr>
          <w:rFonts w:ascii="Arial Narrow" w:hAnsi="Arial Narrow"/>
          <w:sz w:val="24"/>
          <w:szCs w:val="24"/>
        </w:rPr>
      </w:pPr>
      <w:r>
        <w:rPr>
          <w:rFonts w:ascii="Arial Narrow" w:hAnsi="Arial Narrow"/>
          <w:sz w:val="24"/>
          <w:szCs w:val="24"/>
        </w:rPr>
        <w:t xml:space="preserve"> </w:t>
      </w:r>
    </w:p>
    <w:p w:rsidR="00195FAA" w:rsidRPr="004B2117" w:rsidRDefault="00195FAA">
      <w:pPr>
        <w:rPr>
          <w:rFonts w:ascii="Arial Narrow" w:hAnsi="Arial Narrow"/>
          <w:sz w:val="24"/>
          <w:szCs w:val="24"/>
        </w:rPr>
      </w:pPr>
      <w:r w:rsidRPr="004B2117">
        <w:rPr>
          <w:rFonts w:ascii="Arial Narrow" w:hAnsi="Arial Narrow"/>
          <w:sz w:val="24"/>
          <w:szCs w:val="24"/>
        </w:rPr>
        <w:br w:type="page"/>
      </w:r>
    </w:p>
    <w:p w:rsidR="00390720" w:rsidRPr="001429BD" w:rsidRDefault="00390720" w:rsidP="000D082A">
      <w:pPr>
        <w:pStyle w:val="Heading1"/>
        <w:rPr>
          <w:rFonts w:ascii="Arial Narrow" w:hAnsi="Arial Narrow"/>
          <w:color w:val="auto"/>
          <w:sz w:val="24"/>
          <w:szCs w:val="24"/>
        </w:rPr>
      </w:pPr>
      <w:bookmarkStart w:id="1" w:name="_Toc306096919"/>
      <w:bookmarkStart w:id="2" w:name="_Toc371867103"/>
      <w:bookmarkStart w:id="3" w:name="_Toc381368507"/>
      <w:r w:rsidRPr="001429BD">
        <w:rPr>
          <w:rFonts w:ascii="Arial Narrow" w:hAnsi="Arial Narrow"/>
          <w:color w:val="auto"/>
          <w:sz w:val="24"/>
          <w:szCs w:val="24"/>
        </w:rPr>
        <w:lastRenderedPageBreak/>
        <w:t>1.0</w:t>
      </w:r>
      <w:r w:rsidRPr="001429BD">
        <w:rPr>
          <w:rFonts w:ascii="Arial Narrow" w:hAnsi="Arial Narrow"/>
          <w:color w:val="auto"/>
          <w:sz w:val="24"/>
          <w:szCs w:val="24"/>
        </w:rPr>
        <w:tab/>
        <w:t>INTRODUCTION</w:t>
      </w:r>
      <w:bookmarkEnd w:id="1"/>
      <w:bookmarkEnd w:id="2"/>
      <w:bookmarkEnd w:id="3"/>
    </w:p>
    <w:p w:rsidR="00390720" w:rsidRPr="001429BD" w:rsidRDefault="00390720" w:rsidP="00964250">
      <w:pPr>
        <w:pStyle w:val="Heading2"/>
        <w:rPr>
          <w:rFonts w:ascii="Arial Narrow" w:hAnsi="Arial Narrow"/>
          <w:color w:val="auto"/>
          <w:sz w:val="24"/>
          <w:szCs w:val="24"/>
        </w:rPr>
      </w:pPr>
      <w:bookmarkStart w:id="4" w:name="_Toc306096920"/>
      <w:bookmarkStart w:id="5" w:name="_Toc371867104"/>
      <w:bookmarkStart w:id="6" w:name="_Toc381368508"/>
      <w:r w:rsidRPr="001429BD">
        <w:rPr>
          <w:rFonts w:ascii="Arial Narrow" w:hAnsi="Arial Narrow"/>
          <w:color w:val="auto"/>
          <w:sz w:val="24"/>
          <w:szCs w:val="24"/>
        </w:rPr>
        <w:t>1.1</w:t>
      </w:r>
      <w:r w:rsidRPr="001429BD">
        <w:rPr>
          <w:rFonts w:ascii="Arial Narrow" w:hAnsi="Arial Narrow"/>
          <w:color w:val="auto"/>
          <w:sz w:val="24"/>
          <w:szCs w:val="24"/>
        </w:rPr>
        <w:tab/>
        <w:t>Background</w:t>
      </w:r>
      <w:bookmarkEnd w:id="4"/>
      <w:bookmarkEnd w:id="5"/>
      <w:bookmarkEnd w:id="6"/>
      <w:r w:rsidRPr="001429BD">
        <w:rPr>
          <w:rFonts w:ascii="Arial Narrow" w:hAnsi="Arial Narrow"/>
          <w:color w:val="auto"/>
          <w:sz w:val="24"/>
          <w:szCs w:val="24"/>
        </w:rPr>
        <w:t xml:space="preserve"> </w:t>
      </w:r>
    </w:p>
    <w:p w:rsidR="001F5F1F" w:rsidRPr="001429BD" w:rsidRDefault="0042586E" w:rsidP="0042586E">
      <w:pPr>
        <w:autoSpaceDE w:val="0"/>
        <w:autoSpaceDN w:val="0"/>
        <w:adjustRightInd w:val="0"/>
        <w:spacing w:after="0"/>
        <w:rPr>
          <w:rFonts w:ascii="Arial Narrow" w:hAnsi="Arial Narrow" w:cs="Arial"/>
          <w:sz w:val="24"/>
          <w:szCs w:val="24"/>
        </w:rPr>
      </w:pPr>
      <w:bookmarkStart w:id="7" w:name="_Toc306096921"/>
      <w:r w:rsidRPr="001429BD">
        <w:rPr>
          <w:rFonts w:ascii="Arial Narrow" w:hAnsi="Arial Narrow" w:cs="Arial"/>
          <w:sz w:val="24"/>
          <w:szCs w:val="24"/>
        </w:rPr>
        <w:t>The Jamaican society has experienced not just high crime rates</w:t>
      </w:r>
      <w:r w:rsidR="00D06696" w:rsidRPr="001429BD">
        <w:rPr>
          <w:rFonts w:ascii="Arial Narrow" w:hAnsi="Arial Narrow" w:cs="Arial"/>
          <w:sz w:val="24"/>
          <w:szCs w:val="24"/>
        </w:rPr>
        <w:t xml:space="preserve"> but also other issues related to safety in local communities.</w:t>
      </w:r>
      <w:r w:rsidR="00C411CF" w:rsidRPr="001429BD">
        <w:rPr>
          <w:rFonts w:ascii="Arial Narrow" w:hAnsi="Arial Narrow" w:cs="Arial"/>
          <w:sz w:val="24"/>
          <w:szCs w:val="24"/>
        </w:rPr>
        <w:t xml:space="preserve">  According to statistics from the United Nation</w:t>
      </w:r>
      <w:r w:rsidR="00893FB7" w:rsidRPr="001429BD">
        <w:rPr>
          <w:rFonts w:ascii="Arial Narrow" w:hAnsi="Arial Narrow" w:cs="Arial"/>
          <w:sz w:val="24"/>
          <w:szCs w:val="24"/>
        </w:rPr>
        <w:t>s Office on Drugs and Crime (UN</w:t>
      </w:r>
      <w:r w:rsidR="00C411CF" w:rsidRPr="001429BD">
        <w:rPr>
          <w:rFonts w:ascii="Arial Narrow" w:hAnsi="Arial Narrow" w:cs="Arial"/>
          <w:sz w:val="24"/>
          <w:szCs w:val="24"/>
        </w:rPr>
        <w:t>O</w:t>
      </w:r>
      <w:r w:rsidR="00893FB7" w:rsidRPr="001429BD">
        <w:rPr>
          <w:rFonts w:ascii="Arial Narrow" w:hAnsi="Arial Narrow" w:cs="Arial"/>
          <w:sz w:val="24"/>
          <w:szCs w:val="24"/>
        </w:rPr>
        <w:t>D</w:t>
      </w:r>
      <w:r w:rsidR="00C411CF" w:rsidRPr="001429BD">
        <w:rPr>
          <w:rFonts w:ascii="Arial Narrow" w:hAnsi="Arial Narrow" w:cs="Arial"/>
          <w:sz w:val="24"/>
          <w:szCs w:val="24"/>
        </w:rPr>
        <w:t>C</w:t>
      </w:r>
      <w:r w:rsidR="007915C0" w:rsidRPr="001429BD">
        <w:rPr>
          <w:rFonts w:ascii="Arial Narrow" w:hAnsi="Arial Narrow" w:cs="Arial"/>
          <w:sz w:val="24"/>
          <w:szCs w:val="24"/>
        </w:rPr>
        <w:t>) the</w:t>
      </w:r>
      <w:r w:rsidR="00C411CF" w:rsidRPr="001429BD">
        <w:rPr>
          <w:rFonts w:ascii="Arial Narrow" w:hAnsi="Arial Narrow" w:cs="Arial"/>
          <w:sz w:val="24"/>
          <w:szCs w:val="24"/>
        </w:rPr>
        <w:t xml:space="preserve"> annual homicide rate for Jamaica (per 100,000) averaged </w:t>
      </w:r>
      <w:r w:rsidR="004E1D6F" w:rsidRPr="001429BD">
        <w:rPr>
          <w:rFonts w:ascii="Arial Narrow" w:hAnsi="Arial Narrow" w:cs="Arial"/>
          <w:sz w:val="24"/>
          <w:szCs w:val="24"/>
        </w:rPr>
        <w:t>45.5 annually</w:t>
      </w:r>
      <w:r w:rsidR="00C411CF" w:rsidRPr="001429BD">
        <w:rPr>
          <w:rFonts w:ascii="Arial Narrow" w:hAnsi="Arial Narrow" w:cs="Arial"/>
          <w:sz w:val="24"/>
          <w:szCs w:val="24"/>
        </w:rPr>
        <w:t xml:space="preserve"> </w:t>
      </w:r>
      <w:r w:rsidR="007915C0" w:rsidRPr="001429BD">
        <w:rPr>
          <w:rFonts w:ascii="Arial Narrow" w:hAnsi="Arial Narrow" w:cs="Arial"/>
          <w:sz w:val="24"/>
          <w:szCs w:val="24"/>
        </w:rPr>
        <w:t>between the</w:t>
      </w:r>
      <w:r w:rsidR="00C411CF" w:rsidRPr="001429BD">
        <w:rPr>
          <w:rFonts w:ascii="Arial Narrow" w:hAnsi="Arial Narrow" w:cs="Arial"/>
          <w:sz w:val="24"/>
          <w:szCs w:val="24"/>
        </w:rPr>
        <w:t xml:space="preserve"> years 1995 – 2011. </w:t>
      </w:r>
    </w:p>
    <w:p w:rsidR="00090959" w:rsidRPr="001429BD" w:rsidRDefault="00090959" w:rsidP="0042586E">
      <w:pPr>
        <w:autoSpaceDE w:val="0"/>
        <w:autoSpaceDN w:val="0"/>
        <w:adjustRightInd w:val="0"/>
        <w:spacing w:after="0"/>
        <w:rPr>
          <w:rFonts w:ascii="Arial Narrow" w:hAnsi="Arial Narrow" w:cs="Arial"/>
          <w:sz w:val="24"/>
          <w:szCs w:val="24"/>
        </w:rPr>
      </w:pPr>
    </w:p>
    <w:p w:rsidR="001F5F1F" w:rsidRPr="001429BD" w:rsidRDefault="001F5F1F" w:rsidP="0042586E">
      <w:pPr>
        <w:autoSpaceDE w:val="0"/>
        <w:autoSpaceDN w:val="0"/>
        <w:adjustRightInd w:val="0"/>
        <w:spacing w:after="0"/>
        <w:rPr>
          <w:rFonts w:ascii="Arial Narrow" w:hAnsi="Arial Narrow" w:cs="Arial"/>
          <w:sz w:val="24"/>
          <w:szCs w:val="24"/>
        </w:rPr>
      </w:pPr>
    </w:p>
    <w:p w:rsidR="00B17C9E" w:rsidRPr="001429BD" w:rsidRDefault="003E5901" w:rsidP="0042586E">
      <w:pPr>
        <w:autoSpaceDE w:val="0"/>
        <w:autoSpaceDN w:val="0"/>
        <w:adjustRightInd w:val="0"/>
        <w:spacing w:after="0"/>
        <w:rPr>
          <w:rFonts w:ascii="Arial Narrow" w:hAnsi="Arial Narrow" w:cs="Arial"/>
          <w:sz w:val="24"/>
          <w:szCs w:val="24"/>
        </w:rPr>
      </w:pPr>
      <w:r w:rsidRPr="001429BD">
        <w:rPr>
          <w:rFonts w:ascii="Arial Narrow" w:hAnsi="Arial Narrow" w:cs="Arial"/>
          <w:sz w:val="24"/>
          <w:szCs w:val="24"/>
        </w:rPr>
        <w:t xml:space="preserve">It is important to note that homicides and major crimes are not the only challenges faced by the nation with respect to safety and security.  At the community level there are other issues which require attention. </w:t>
      </w:r>
      <w:r w:rsidR="00C411CF" w:rsidRPr="001429BD">
        <w:rPr>
          <w:rFonts w:ascii="Arial Narrow" w:hAnsi="Arial Narrow" w:cs="Arial"/>
          <w:sz w:val="24"/>
          <w:szCs w:val="24"/>
        </w:rPr>
        <w:t xml:space="preserve">These </w:t>
      </w:r>
      <w:r w:rsidRPr="001429BD">
        <w:rPr>
          <w:rFonts w:ascii="Arial Narrow" w:hAnsi="Arial Narrow" w:cs="Arial"/>
          <w:sz w:val="24"/>
          <w:szCs w:val="24"/>
        </w:rPr>
        <w:t>include but are not limited to</w:t>
      </w:r>
      <w:r w:rsidR="00926E9A" w:rsidRPr="001429BD">
        <w:rPr>
          <w:rFonts w:ascii="Arial Narrow" w:hAnsi="Arial Narrow" w:cs="Arial"/>
          <w:sz w:val="24"/>
          <w:szCs w:val="24"/>
        </w:rPr>
        <w:t>;</w:t>
      </w:r>
      <w:r w:rsidR="007915C0" w:rsidRPr="001429BD">
        <w:rPr>
          <w:rFonts w:ascii="Arial Narrow" w:hAnsi="Arial Narrow" w:cs="Arial"/>
          <w:sz w:val="24"/>
          <w:szCs w:val="24"/>
        </w:rPr>
        <w:t xml:space="preserve"> provision of care for the vulnerable and disabled, </w:t>
      </w:r>
      <w:r w:rsidR="001F5F1F" w:rsidRPr="001429BD">
        <w:rPr>
          <w:rFonts w:ascii="Arial Narrow" w:hAnsi="Arial Narrow" w:cs="Arial"/>
          <w:sz w:val="24"/>
          <w:szCs w:val="24"/>
        </w:rPr>
        <w:t xml:space="preserve">child and spousal abuse, </w:t>
      </w:r>
      <w:r w:rsidR="007915C0" w:rsidRPr="001429BD">
        <w:rPr>
          <w:rFonts w:ascii="Arial Narrow" w:hAnsi="Arial Narrow" w:cs="Arial"/>
          <w:sz w:val="24"/>
          <w:szCs w:val="24"/>
        </w:rPr>
        <w:t xml:space="preserve">the design and form of the physical environment.  </w:t>
      </w:r>
      <w:r w:rsidR="000441B5" w:rsidRPr="001429BD">
        <w:rPr>
          <w:rFonts w:ascii="Arial Narrow" w:hAnsi="Arial Narrow" w:cs="Arial"/>
          <w:sz w:val="24"/>
          <w:szCs w:val="24"/>
        </w:rPr>
        <w:t>The need to sustainably provide services to mitigate and/or even eliminate these challenges at the local level speaks directly to the need to improve the capacity of local governance systems.</w:t>
      </w:r>
    </w:p>
    <w:p w:rsidR="00B17C9E" w:rsidRPr="001429BD" w:rsidRDefault="00B17C9E" w:rsidP="0042586E">
      <w:pPr>
        <w:autoSpaceDE w:val="0"/>
        <w:autoSpaceDN w:val="0"/>
        <w:adjustRightInd w:val="0"/>
        <w:spacing w:after="0"/>
        <w:rPr>
          <w:rFonts w:ascii="Arial Narrow" w:hAnsi="Arial Narrow" w:cs="Arial"/>
          <w:sz w:val="24"/>
          <w:szCs w:val="24"/>
        </w:rPr>
      </w:pPr>
    </w:p>
    <w:p w:rsidR="00090959" w:rsidRPr="001429BD" w:rsidRDefault="00090959" w:rsidP="0042586E">
      <w:pPr>
        <w:autoSpaceDE w:val="0"/>
        <w:autoSpaceDN w:val="0"/>
        <w:adjustRightInd w:val="0"/>
        <w:spacing w:after="0"/>
        <w:rPr>
          <w:rFonts w:ascii="Arial Narrow" w:hAnsi="Arial Narrow" w:cs="Arial"/>
          <w:sz w:val="24"/>
          <w:szCs w:val="24"/>
        </w:rPr>
      </w:pPr>
    </w:p>
    <w:p w:rsidR="00FB6CBF" w:rsidRPr="001429BD" w:rsidRDefault="0088601B" w:rsidP="0088601B">
      <w:pPr>
        <w:rPr>
          <w:rFonts w:ascii="Arial Narrow" w:hAnsi="Arial Narrow"/>
          <w:sz w:val="24"/>
        </w:rPr>
      </w:pPr>
      <w:r w:rsidRPr="001429BD">
        <w:rPr>
          <w:rFonts w:ascii="Arial Narrow" w:hAnsi="Arial Narrow"/>
          <w:sz w:val="24"/>
          <w:lang w:val="en-GB"/>
        </w:rPr>
        <w:t xml:space="preserve">There have been numerous efforts by the Jamaican Government to address </w:t>
      </w:r>
      <w:r w:rsidR="008D0AE4" w:rsidRPr="001429BD">
        <w:rPr>
          <w:rFonts w:ascii="Arial Narrow" w:hAnsi="Arial Narrow"/>
          <w:sz w:val="24"/>
          <w:lang w:val="en-GB"/>
        </w:rPr>
        <w:t>the issue of security and safety at the local level in the past.  These are evidenced by programmes such</w:t>
      </w:r>
      <w:r w:rsidRPr="001429BD">
        <w:rPr>
          <w:rFonts w:ascii="Arial Narrow" w:hAnsi="Arial Narrow"/>
          <w:sz w:val="24"/>
          <w:lang w:val="en-GB"/>
        </w:rPr>
        <w:t xml:space="preserve"> as the </w:t>
      </w:r>
      <w:r w:rsidRPr="001429BD">
        <w:rPr>
          <w:rFonts w:ascii="Arial Narrow" w:hAnsi="Arial Narrow"/>
          <w:sz w:val="24"/>
        </w:rPr>
        <w:t>Community Renewal Programme (CRP)</w:t>
      </w:r>
      <w:r w:rsidRPr="001429BD">
        <w:rPr>
          <w:rStyle w:val="FootnoteReference"/>
          <w:rFonts w:ascii="Arial Narrow" w:hAnsi="Arial Narrow"/>
          <w:sz w:val="24"/>
        </w:rPr>
        <w:footnoteReference w:id="2"/>
      </w:r>
      <w:r w:rsidRPr="001429BD">
        <w:rPr>
          <w:rFonts w:ascii="Arial Narrow" w:hAnsi="Arial Narrow"/>
          <w:sz w:val="24"/>
        </w:rPr>
        <w:t xml:space="preserve"> and the National Crime Prevention and Community Safety Strategy (NCPCSS).</w:t>
      </w:r>
      <w:r w:rsidRPr="001429BD">
        <w:rPr>
          <w:rStyle w:val="FootnoteReference"/>
          <w:rFonts w:ascii="Arial Narrow" w:hAnsi="Arial Narrow"/>
          <w:sz w:val="24"/>
        </w:rPr>
        <w:footnoteReference w:id="3"/>
      </w:r>
      <w:r w:rsidRPr="001429BD">
        <w:rPr>
          <w:rFonts w:ascii="Arial Narrow" w:hAnsi="Arial Narrow"/>
          <w:sz w:val="24"/>
        </w:rPr>
        <w:t xml:space="preserve">   Notwithstanding such efforts</w:t>
      </w:r>
      <w:r w:rsidR="00844CC9" w:rsidRPr="001429BD">
        <w:rPr>
          <w:rFonts w:ascii="Arial Narrow" w:hAnsi="Arial Narrow"/>
          <w:sz w:val="24"/>
        </w:rPr>
        <w:t>,</w:t>
      </w:r>
      <w:r w:rsidR="00FB6CBF" w:rsidRPr="001429BD">
        <w:rPr>
          <w:rFonts w:ascii="Arial Narrow" w:hAnsi="Arial Narrow"/>
          <w:sz w:val="24"/>
        </w:rPr>
        <w:t xml:space="preserve"> the </w:t>
      </w:r>
      <w:r w:rsidR="00A475E8" w:rsidRPr="001429BD">
        <w:rPr>
          <w:rFonts w:ascii="Arial Narrow" w:hAnsi="Arial Narrow"/>
          <w:sz w:val="24"/>
        </w:rPr>
        <w:t>capacity</w:t>
      </w:r>
      <w:r w:rsidR="00FB6CBF" w:rsidRPr="001429BD">
        <w:rPr>
          <w:rFonts w:ascii="Arial Narrow" w:hAnsi="Arial Narrow"/>
          <w:sz w:val="24"/>
        </w:rPr>
        <w:t xml:space="preserve"> of local governance structures and systems is still a challenge facing local</w:t>
      </w:r>
      <w:r w:rsidR="00A475E8" w:rsidRPr="001429BD">
        <w:rPr>
          <w:rFonts w:ascii="Arial Narrow" w:hAnsi="Arial Narrow"/>
          <w:sz w:val="24"/>
        </w:rPr>
        <w:t xml:space="preserve"> authorities in dealing with this</w:t>
      </w:r>
      <w:r w:rsidR="00FB6CBF" w:rsidRPr="001429BD">
        <w:rPr>
          <w:rFonts w:ascii="Arial Narrow" w:hAnsi="Arial Narrow"/>
          <w:sz w:val="24"/>
        </w:rPr>
        <w:t xml:space="preserve"> issue. </w:t>
      </w:r>
      <w:r w:rsidRPr="001429BD">
        <w:rPr>
          <w:rFonts w:ascii="Arial Narrow" w:hAnsi="Arial Narrow"/>
          <w:sz w:val="24"/>
        </w:rPr>
        <w:t xml:space="preserve"> </w:t>
      </w:r>
    </w:p>
    <w:p w:rsidR="00FB6CBF" w:rsidRPr="001429BD" w:rsidRDefault="00050188" w:rsidP="0088601B">
      <w:pPr>
        <w:rPr>
          <w:rFonts w:ascii="Arial Narrow" w:hAnsi="Arial Narrow"/>
          <w:sz w:val="24"/>
        </w:rPr>
      </w:pPr>
      <w:r w:rsidRPr="001429BD">
        <w:rPr>
          <w:rFonts w:ascii="Arial Narrow" w:hAnsi="Arial Narrow"/>
          <w:sz w:val="24"/>
        </w:rPr>
        <w:t xml:space="preserve"> </w:t>
      </w:r>
    </w:p>
    <w:p w:rsidR="0088601B" w:rsidRPr="001429BD" w:rsidRDefault="00050188" w:rsidP="0088601B">
      <w:pPr>
        <w:rPr>
          <w:rFonts w:ascii="Arial Narrow" w:hAnsi="Arial Narrow"/>
          <w:bCs/>
          <w:sz w:val="24"/>
          <w:lang w:val="en-GB"/>
        </w:rPr>
      </w:pPr>
      <w:r w:rsidRPr="001429BD">
        <w:rPr>
          <w:rFonts w:ascii="Arial Narrow" w:hAnsi="Arial Narrow"/>
          <w:sz w:val="24"/>
        </w:rPr>
        <w:t>Consequently the</w:t>
      </w:r>
      <w:r w:rsidR="0088601B" w:rsidRPr="001429BD">
        <w:rPr>
          <w:rFonts w:ascii="Arial Narrow" w:hAnsi="Arial Narrow"/>
          <w:sz w:val="24"/>
        </w:rPr>
        <w:t xml:space="preserve"> UNDP and the Government of Jamaica</w:t>
      </w:r>
      <w:r w:rsidR="00FB6CBF" w:rsidRPr="001429BD">
        <w:rPr>
          <w:rFonts w:ascii="Arial Narrow" w:hAnsi="Arial Narrow"/>
          <w:sz w:val="24"/>
        </w:rPr>
        <w:t xml:space="preserve"> (GoJ)</w:t>
      </w:r>
      <w:r w:rsidR="0088601B" w:rsidRPr="001429BD">
        <w:rPr>
          <w:rFonts w:ascii="Arial Narrow" w:hAnsi="Arial Narrow"/>
          <w:sz w:val="24"/>
        </w:rPr>
        <w:t xml:space="preserve"> </w:t>
      </w:r>
      <w:r w:rsidRPr="001429BD">
        <w:rPr>
          <w:rFonts w:ascii="Arial Narrow" w:hAnsi="Arial Narrow"/>
          <w:sz w:val="24"/>
        </w:rPr>
        <w:t>has recognized</w:t>
      </w:r>
      <w:r w:rsidR="0088601B" w:rsidRPr="001429BD">
        <w:rPr>
          <w:rFonts w:ascii="Arial Narrow" w:hAnsi="Arial Narrow"/>
          <w:sz w:val="24"/>
        </w:rPr>
        <w:t xml:space="preserve"> the need for a project to address these issues.  </w:t>
      </w:r>
      <w:r w:rsidRPr="001429BD">
        <w:rPr>
          <w:rFonts w:ascii="Arial Narrow" w:hAnsi="Arial Narrow"/>
          <w:sz w:val="24"/>
        </w:rPr>
        <w:t>Hence</w:t>
      </w:r>
      <w:r w:rsidR="0088601B" w:rsidRPr="001429BD">
        <w:rPr>
          <w:rFonts w:ascii="Arial Narrow" w:hAnsi="Arial Narrow"/>
          <w:sz w:val="24"/>
        </w:rPr>
        <w:t xml:space="preserve"> the formulation of t</w:t>
      </w:r>
      <w:r w:rsidR="0088601B" w:rsidRPr="001429BD">
        <w:rPr>
          <w:rFonts w:ascii="Arial Narrow" w:hAnsi="Arial Narrow"/>
          <w:bCs/>
          <w:sz w:val="24"/>
          <w:lang w:val="en-GB"/>
        </w:rPr>
        <w:t xml:space="preserve">he </w:t>
      </w:r>
      <w:r w:rsidR="0088601B" w:rsidRPr="001429BD">
        <w:rPr>
          <w:rFonts w:ascii="Arial Narrow" w:hAnsi="Arial Narrow"/>
          <w:b/>
          <w:bCs/>
          <w:sz w:val="24"/>
          <w:lang w:val="en-GB"/>
        </w:rPr>
        <w:t>Enhancing Civil Society Participation in Local Governance for Community Safety</w:t>
      </w:r>
      <w:r w:rsidR="0088601B" w:rsidRPr="001429BD">
        <w:rPr>
          <w:rFonts w:ascii="Arial Narrow" w:hAnsi="Arial Narrow"/>
          <w:bCs/>
          <w:sz w:val="24"/>
          <w:lang w:val="en-GB"/>
        </w:rPr>
        <w:t xml:space="preserve"> </w:t>
      </w:r>
      <w:r w:rsidR="0088601B" w:rsidRPr="001429BD">
        <w:rPr>
          <w:rFonts w:ascii="Arial Narrow" w:hAnsi="Arial Narrow"/>
          <w:b/>
          <w:bCs/>
          <w:sz w:val="24"/>
          <w:lang w:val="en-GB"/>
        </w:rPr>
        <w:t xml:space="preserve">Project. </w:t>
      </w:r>
      <w:r w:rsidR="0088601B" w:rsidRPr="001429BD">
        <w:rPr>
          <w:rFonts w:ascii="Arial Narrow" w:hAnsi="Arial Narrow"/>
          <w:bCs/>
          <w:sz w:val="24"/>
          <w:lang w:val="en-GB"/>
        </w:rPr>
        <w:t xml:space="preserve"> This is an initiative that espouses a citizen</w:t>
      </w:r>
      <w:r w:rsidR="0078521E" w:rsidRPr="001429BD">
        <w:rPr>
          <w:rFonts w:ascii="Arial Narrow" w:hAnsi="Arial Narrow"/>
          <w:bCs/>
          <w:sz w:val="24"/>
          <w:lang w:val="en-GB"/>
        </w:rPr>
        <w:t>-</w:t>
      </w:r>
      <w:r w:rsidR="0088601B" w:rsidRPr="001429BD">
        <w:rPr>
          <w:rFonts w:ascii="Arial Narrow" w:hAnsi="Arial Narrow"/>
          <w:bCs/>
          <w:sz w:val="24"/>
          <w:lang w:val="en-GB"/>
        </w:rPr>
        <w:t xml:space="preserve">based approach </w:t>
      </w:r>
      <w:r w:rsidR="0088601B" w:rsidRPr="001429BD">
        <w:rPr>
          <w:rFonts w:ascii="Arial Narrow" w:hAnsi="Arial Narrow"/>
          <w:bCs/>
          <w:sz w:val="24"/>
          <w:lang w:val="en-GB"/>
        </w:rPr>
        <w:lastRenderedPageBreak/>
        <w:t>to developing sustainable strategies that focus on improved partnerships between civil society, local authorities, and central state agencies</w:t>
      </w:r>
      <w:r w:rsidR="0078521E" w:rsidRPr="001429BD">
        <w:rPr>
          <w:rFonts w:ascii="Arial Narrow" w:hAnsi="Arial Narrow"/>
          <w:bCs/>
          <w:sz w:val="24"/>
          <w:lang w:val="en-GB"/>
        </w:rPr>
        <w:t>;</w:t>
      </w:r>
      <w:r w:rsidR="0088601B" w:rsidRPr="001429BD">
        <w:rPr>
          <w:rFonts w:ascii="Arial Narrow" w:hAnsi="Arial Narrow"/>
          <w:bCs/>
          <w:sz w:val="24"/>
          <w:lang w:val="en-GB"/>
        </w:rPr>
        <w:t xml:space="preserve"> to prevent and mitigate the effects of crime and violence levels. </w:t>
      </w:r>
      <w:r w:rsidR="00DA250A">
        <w:rPr>
          <w:rFonts w:ascii="Arial Narrow" w:hAnsi="Arial Narrow"/>
          <w:bCs/>
          <w:sz w:val="24"/>
          <w:lang w:val="en-GB"/>
        </w:rPr>
        <w:t xml:space="preserve">The </w:t>
      </w:r>
      <w:r w:rsidR="008E0330">
        <w:rPr>
          <w:rFonts w:ascii="Arial Narrow" w:hAnsi="Arial Narrow"/>
          <w:bCs/>
          <w:sz w:val="24"/>
          <w:lang w:val="en-GB"/>
        </w:rPr>
        <w:t xml:space="preserve">project’s </w:t>
      </w:r>
      <w:r w:rsidR="008E0330" w:rsidRPr="001429BD">
        <w:rPr>
          <w:rFonts w:ascii="Arial Narrow" w:hAnsi="Arial Narrow"/>
          <w:bCs/>
          <w:sz w:val="24"/>
          <w:lang w:val="en-GB"/>
        </w:rPr>
        <w:t>major</w:t>
      </w:r>
      <w:r w:rsidR="0088601B" w:rsidRPr="001429BD">
        <w:rPr>
          <w:rFonts w:ascii="Arial Narrow" w:hAnsi="Arial Narrow"/>
          <w:bCs/>
          <w:sz w:val="24"/>
          <w:lang w:val="en-GB"/>
        </w:rPr>
        <w:t xml:space="preserve"> objectives are:</w:t>
      </w:r>
    </w:p>
    <w:p w:rsidR="0088601B" w:rsidRPr="001429BD" w:rsidRDefault="0088601B" w:rsidP="00FE0861">
      <w:pPr>
        <w:pStyle w:val="Default"/>
        <w:numPr>
          <w:ilvl w:val="0"/>
          <w:numId w:val="4"/>
        </w:numPr>
        <w:spacing w:line="360" w:lineRule="auto"/>
        <w:jc w:val="both"/>
        <w:rPr>
          <w:rFonts w:ascii="Arial Narrow" w:hAnsi="Arial Narrow"/>
          <w:bCs/>
          <w:lang w:val="en-GB"/>
        </w:rPr>
      </w:pPr>
      <w:r w:rsidRPr="001429BD">
        <w:rPr>
          <w:rFonts w:ascii="Arial Narrow" w:hAnsi="Arial Narrow"/>
        </w:rPr>
        <w:t>Strengthened civil society participation in local governance</w:t>
      </w:r>
    </w:p>
    <w:p w:rsidR="0088601B" w:rsidRPr="001429BD" w:rsidRDefault="0088601B" w:rsidP="00FE0861">
      <w:pPr>
        <w:pStyle w:val="Default"/>
        <w:numPr>
          <w:ilvl w:val="0"/>
          <w:numId w:val="4"/>
        </w:numPr>
        <w:spacing w:line="360" w:lineRule="auto"/>
        <w:jc w:val="both"/>
        <w:rPr>
          <w:rFonts w:ascii="Arial Narrow" w:hAnsi="Arial Narrow"/>
        </w:rPr>
      </w:pPr>
      <w:r w:rsidRPr="001429BD">
        <w:rPr>
          <w:rFonts w:ascii="Arial Narrow" w:hAnsi="Arial Narrow"/>
        </w:rPr>
        <w:t xml:space="preserve">Establishment of coordinated local civil society and state responses to crime and violence </w:t>
      </w:r>
    </w:p>
    <w:p w:rsidR="00DA250A" w:rsidRDefault="00DA250A" w:rsidP="0088601B">
      <w:pPr>
        <w:pStyle w:val="Default"/>
        <w:spacing w:line="360" w:lineRule="auto"/>
        <w:jc w:val="both"/>
        <w:rPr>
          <w:rFonts w:ascii="Arial Narrow" w:hAnsi="Arial Narrow"/>
        </w:rPr>
      </w:pPr>
    </w:p>
    <w:p w:rsidR="0088601B" w:rsidRPr="001429BD" w:rsidRDefault="0088601B" w:rsidP="0088601B">
      <w:pPr>
        <w:pStyle w:val="Default"/>
        <w:spacing w:line="360" w:lineRule="auto"/>
        <w:jc w:val="both"/>
        <w:rPr>
          <w:rFonts w:ascii="Arial Narrow" w:hAnsi="Arial Narrow"/>
        </w:rPr>
      </w:pPr>
      <w:r w:rsidRPr="001429BD">
        <w:rPr>
          <w:rFonts w:ascii="Arial Narrow" w:hAnsi="Arial Narrow"/>
        </w:rPr>
        <w:t>There are also defined outputs which should emanate from the Project, viz:</w:t>
      </w:r>
    </w:p>
    <w:p w:rsidR="0088601B" w:rsidRPr="001429BD" w:rsidRDefault="0088601B" w:rsidP="00FE0861">
      <w:pPr>
        <w:pStyle w:val="Default"/>
        <w:numPr>
          <w:ilvl w:val="0"/>
          <w:numId w:val="5"/>
        </w:numPr>
        <w:spacing w:line="360" w:lineRule="auto"/>
        <w:jc w:val="both"/>
        <w:rPr>
          <w:rFonts w:ascii="Arial Narrow" w:hAnsi="Arial Narrow"/>
        </w:rPr>
      </w:pPr>
      <w:r w:rsidRPr="001429BD">
        <w:rPr>
          <w:rFonts w:ascii="Arial Narrow" w:hAnsi="Arial Narrow"/>
        </w:rPr>
        <w:t xml:space="preserve">Development of local authorities’ and civil society organizations’ capacity to promote and secure participatory local governance </w:t>
      </w:r>
    </w:p>
    <w:p w:rsidR="0088601B" w:rsidRPr="001429BD" w:rsidRDefault="0088601B" w:rsidP="00FE0861">
      <w:pPr>
        <w:pStyle w:val="Default"/>
        <w:numPr>
          <w:ilvl w:val="0"/>
          <w:numId w:val="5"/>
        </w:numPr>
        <w:spacing w:line="360" w:lineRule="auto"/>
        <w:jc w:val="both"/>
        <w:rPr>
          <w:rFonts w:ascii="Arial Narrow" w:hAnsi="Arial Narrow"/>
        </w:rPr>
      </w:pPr>
      <w:r w:rsidRPr="001429BD">
        <w:rPr>
          <w:rFonts w:ascii="Arial Narrow" w:hAnsi="Arial Narrow"/>
        </w:rPr>
        <w:t>Development of local authority level mechanism/s under the Community Renewal Programme and the Crime Prevention &amp; Community Safety Strategy</w:t>
      </w:r>
    </w:p>
    <w:p w:rsidR="007C6260" w:rsidRPr="001429BD" w:rsidRDefault="007C6260" w:rsidP="0088601B">
      <w:pPr>
        <w:rPr>
          <w:rFonts w:ascii="Arial Narrow" w:hAnsi="Arial Narrow"/>
          <w:bCs/>
          <w:sz w:val="24"/>
        </w:rPr>
      </w:pPr>
    </w:p>
    <w:p w:rsidR="00244E26" w:rsidRPr="001429BD" w:rsidRDefault="0088601B" w:rsidP="0088601B">
      <w:pPr>
        <w:rPr>
          <w:rFonts w:ascii="Arial Narrow" w:hAnsi="Arial Narrow"/>
          <w:bCs/>
          <w:sz w:val="24"/>
        </w:rPr>
      </w:pPr>
      <w:r w:rsidRPr="001429BD">
        <w:rPr>
          <w:rFonts w:ascii="Arial Narrow" w:hAnsi="Arial Narrow"/>
          <w:bCs/>
          <w:sz w:val="24"/>
        </w:rPr>
        <w:t xml:space="preserve">The project is funded by the Democratic Governance Thematic Trust Fund (DGTTF) with a time span for implementation ranging from May 2011 to December 31, 2013. </w:t>
      </w:r>
      <w:r w:rsidR="00244E26" w:rsidRPr="001429BD">
        <w:rPr>
          <w:rFonts w:ascii="Arial Narrow" w:hAnsi="Arial Narrow"/>
          <w:bCs/>
          <w:sz w:val="24"/>
        </w:rPr>
        <w:t>It is important to note that the DGTTF used funds remaining from a previous project to fund the Capacity Assessment and Scoping Mission Reports of 2011.  This assisted in providing savings for the project which w</w:t>
      </w:r>
      <w:r w:rsidR="00E3796C" w:rsidRPr="001429BD">
        <w:rPr>
          <w:rFonts w:ascii="Arial Narrow" w:hAnsi="Arial Narrow"/>
          <w:bCs/>
          <w:sz w:val="24"/>
        </w:rPr>
        <w:t>ere</w:t>
      </w:r>
      <w:r w:rsidR="00244E26" w:rsidRPr="001429BD">
        <w:rPr>
          <w:rFonts w:ascii="Arial Narrow" w:hAnsi="Arial Narrow"/>
          <w:bCs/>
          <w:sz w:val="24"/>
        </w:rPr>
        <w:t xml:space="preserve"> </w:t>
      </w:r>
      <w:r w:rsidR="00C01C71">
        <w:rPr>
          <w:rFonts w:ascii="Arial Narrow" w:hAnsi="Arial Narrow"/>
          <w:bCs/>
          <w:sz w:val="24"/>
        </w:rPr>
        <w:t xml:space="preserve">then </w:t>
      </w:r>
      <w:r w:rsidR="00244E26" w:rsidRPr="001429BD">
        <w:rPr>
          <w:rFonts w:ascii="Arial Narrow" w:hAnsi="Arial Narrow"/>
          <w:bCs/>
          <w:sz w:val="24"/>
        </w:rPr>
        <w:t>used to expand the assessment phase from the pilot parishes to all parishes island</w:t>
      </w:r>
      <w:r w:rsidR="00E3796C" w:rsidRPr="001429BD">
        <w:rPr>
          <w:rFonts w:ascii="Arial Narrow" w:hAnsi="Arial Narrow"/>
          <w:bCs/>
          <w:sz w:val="24"/>
        </w:rPr>
        <w:t xml:space="preserve"> </w:t>
      </w:r>
      <w:r w:rsidR="00244E26" w:rsidRPr="001429BD">
        <w:rPr>
          <w:rFonts w:ascii="Arial Narrow" w:hAnsi="Arial Narrow"/>
          <w:bCs/>
          <w:sz w:val="24"/>
        </w:rPr>
        <w:t xml:space="preserve">wide.  The project had originally been scheduled to end in March </w:t>
      </w:r>
      <w:r w:rsidR="00E3796C" w:rsidRPr="001429BD">
        <w:rPr>
          <w:rFonts w:ascii="Arial Narrow" w:hAnsi="Arial Narrow"/>
          <w:bCs/>
          <w:sz w:val="24"/>
        </w:rPr>
        <w:t>2013 but</w:t>
      </w:r>
      <w:r w:rsidR="00244E26" w:rsidRPr="001429BD">
        <w:rPr>
          <w:rFonts w:ascii="Arial Narrow" w:hAnsi="Arial Narrow"/>
          <w:bCs/>
          <w:sz w:val="24"/>
        </w:rPr>
        <w:t xml:space="preserve"> increased funding from the UNDP to expand work in other parishes created the extension in deadline.</w:t>
      </w:r>
    </w:p>
    <w:p w:rsidR="00244E26" w:rsidRPr="001429BD" w:rsidRDefault="00244E26" w:rsidP="0088601B">
      <w:pPr>
        <w:rPr>
          <w:rFonts w:ascii="Arial Narrow" w:hAnsi="Arial Narrow"/>
          <w:bCs/>
          <w:sz w:val="24"/>
        </w:rPr>
      </w:pPr>
    </w:p>
    <w:p w:rsidR="0088601B" w:rsidRPr="001429BD" w:rsidRDefault="0088601B" w:rsidP="0088601B">
      <w:pPr>
        <w:rPr>
          <w:rFonts w:ascii="Arial Narrow" w:hAnsi="Arial Narrow"/>
          <w:bCs/>
          <w:sz w:val="24"/>
        </w:rPr>
      </w:pPr>
      <w:r w:rsidRPr="001429BD">
        <w:rPr>
          <w:rFonts w:ascii="Arial Narrow" w:hAnsi="Arial Narrow"/>
          <w:bCs/>
          <w:sz w:val="24"/>
        </w:rPr>
        <w:t>The implementing partner is the Ministry of Local Government and Community Development</w:t>
      </w:r>
      <w:r w:rsidR="004840C4" w:rsidRPr="001429BD">
        <w:rPr>
          <w:rFonts w:ascii="Arial Narrow" w:hAnsi="Arial Narrow"/>
          <w:bCs/>
          <w:sz w:val="24"/>
        </w:rPr>
        <w:t xml:space="preserve"> (MLG)</w:t>
      </w:r>
      <w:r w:rsidRPr="001429BD">
        <w:rPr>
          <w:rFonts w:ascii="Arial Narrow" w:hAnsi="Arial Narrow"/>
          <w:bCs/>
          <w:sz w:val="24"/>
        </w:rPr>
        <w:t>. The responsible parties supporting implementation are the Ministry of National Security</w:t>
      </w:r>
      <w:r w:rsidR="0078521E" w:rsidRPr="001429BD">
        <w:rPr>
          <w:rFonts w:ascii="Arial Narrow" w:hAnsi="Arial Narrow"/>
          <w:bCs/>
          <w:sz w:val="24"/>
        </w:rPr>
        <w:t xml:space="preserve"> (MNS)</w:t>
      </w:r>
      <w:r w:rsidRPr="001429BD">
        <w:rPr>
          <w:rFonts w:ascii="Arial Narrow" w:hAnsi="Arial Narrow"/>
          <w:bCs/>
          <w:sz w:val="24"/>
        </w:rPr>
        <w:t>, the Planning Institute of Jamaica</w:t>
      </w:r>
      <w:r w:rsidR="0078521E" w:rsidRPr="001429BD">
        <w:rPr>
          <w:rFonts w:ascii="Arial Narrow" w:hAnsi="Arial Narrow"/>
          <w:bCs/>
          <w:sz w:val="24"/>
        </w:rPr>
        <w:t xml:space="preserve"> (PIOJ)</w:t>
      </w:r>
      <w:r w:rsidRPr="001429BD">
        <w:rPr>
          <w:rFonts w:ascii="Arial Narrow" w:hAnsi="Arial Narrow"/>
          <w:bCs/>
          <w:sz w:val="24"/>
        </w:rPr>
        <w:t xml:space="preserve"> and the Social Development Commission</w:t>
      </w:r>
      <w:r w:rsidR="0078521E" w:rsidRPr="001429BD">
        <w:rPr>
          <w:rFonts w:ascii="Arial Narrow" w:hAnsi="Arial Narrow"/>
          <w:bCs/>
          <w:sz w:val="24"/>
        </w:rPr>
        <w:t xml:space="preserve"> (SDC)</w:t>
      </w:r>
      <w:r w:rsidRPr="001429BD">
        <w:rPr>
          <w:rFonts w:ascii="Arial Narrow" w:hAnsi="Arial Narrow"/>
          <w:bCs/>
          <w:sz w:val="24"/>
        </w:rPr>
        <w:t>. It is at this juncture in the project life cycle that the promoters and other stakeholders desire a thorough evaluation of the project and its impacts.</w:t>
      </w:r>
    </w:p>
    <w:p w:rsidR="00390720" w:rsidRPr="001429BD" w:rsidRDefault="00390720" w:rsidP="00964250">
      <w:pPr>
        <w:pStyle w:val="Heading2"/>
        <w:rPr>
          <w:rFonts w:ascii="Arial Narrow" w:hAnsi="Arial Narrow"/>
          <w:color w:val="auto"/>
          <w:sz w:val="24"/>
          <w:szCs w:val="24"/>
        </w:rPr>
      </w:pPr>
      <w:bookmarkStart w:id="8" w:name="_Toc371867105"/>
      <w:bookmarkStart w:id="9" w:name="_Toc381368509"/>
      <w:r w:rsidRPr="001429BD">
        <w:rPr>
          <w:rFonts w:ascii="Arial Narrow" w:hAnsi="Arial Narrow"/>
          <w:color w:val="auto"/>
          <w:sz w:val="24"/>
          <w:szCs w:val="24"/>
        </w:rPr>
        <w:t>1.2</w:t>
      </w:r>
      <w:r w:rsidRPr="001429BD">
        <w:rPr>
          <w:rFonts w:ascii="Arial Narrow" w:hAnsi="Arial Narrow"/>
          <w:color w:val="auto"/>
          <w:sz w:val="24"/>
          <w:szCs w:val="24"/>
        </w:rPr>
        <w:tab/>
      </w:r>
      <w:r w:rsidR="00DA250A">
        <w:rPr>
          <w:rFonts w:ascii="Arial Narrow" w:hAnsi="Arial Narrow"/>
          <w:color w:val="auto"/>
          <w:sz w:val="24"/>
          <w:szCs w:val="24"/>
        </w:rPr>
        <w:t xml:space="preserve">Evaluation </w:t>
      </w:r>
      <w:r w:rsidR="00B07E1E" w:rsidRPr="001429BD">
        <w:rPr>
          <w:rFonts w:ascii="Arial Narrow" w:hAnsi="Arial Narrow"/>
          <w:color w:val="auto"/>
          <w:sz w:val="24"/>
          <w:szCs w:val="24"/>
        </w:rPr>
        <w:t>Objectives</w:t>
      </w:r>
      <w:bookmarkEnd w:id="7"/>
      <w:r w:rsidR="005C7138" w:rsidRPr="001429BD">
        <w:rPr>
          <w:rFonts w:ascii="Arial Narrow" w:hAnsi="Arial Narrow"/>
          <w:color w:val="auto"/>
          <w:sz w:val="24"/>
          <w:szCs w:val="24"/>
        </w:rPr>
        <w:t xml:space="preserve"> and Deliverables</w:t>
      </w:r>
      <w:bookmarkEnd w:id="8"/>
      <w:bookmarkEnd w:id="9"/>
    </w:p>
    <w:p w:rsidR="005C7138" w:rsidRPr="001429BD" w:rsidRDefault="005C7138" w:rsidP="00685A40">
      <w:pPr>
        <w:rPr>
          <w:rFonts w:ascii="Arial Narrow" w:eastAsia="Calibri" w:hAnsi="Arial Narrow" w:cs="Arial"/>
          <w:bCs/>
          <w:sz w:val="24"/>
          <w:szCs w:val="24"/>
          <w:lang w:val="en-GB"/>
        </w:rPr>
      </w:pPr>
      <w:bookmarkStart w:id="10" w:name="_Toc306096922"/>
      <w:r w:rsidRPr="001429BD">
        <w:rPr>
          <w:rFonts w:ascii="Arial Narrow" w:eastAsia="Calibri" w:hAnsi="Arial Narrow" w:cs="Arial"/>
          <w:bCs/>
          <w:sz w:val="24"/>
          <w:szCs w:val="24"/>
          <w:lang w:val="en-GB"/>
        </w:rPr>
        <w:t xml:space="preserve">The evaluation </w:t>
      </w:r>
      <w:r w:rsidR="00DA250A">
        <w:rPr>
          <w:rFonts w:ascii="Arial Narrow" w:eastAsia="Calibri" w:hAnsi="Arial Narrow" w:cs="Arial"/>
          <w:bCs/>
          <w:sz w:val="24"/>
          <w:szCs w:val="24"/>
          <w:lang w:val="en-GB"/>
        </w:rPr>
        <w:t>will</w:t>
      </w:r>
      <w:r w:rsidR="00DA250A" w:rsidRPr="001429BD">
        <w:rPr>
          <w:rFonts w:ascii="Arial Narrow" w:eastAsia="Calibri" w:hAnsi="Arial Narrow" w:cs="Arial"/>
          <w:bCs/>
          <w:sz w:val="24"/>
          <w:szCs w:val="24"/>
          <w:lang w:val="en-GB"/>
        </w:rPr>
        <w:t xml:space="preserve"> </w:t>
      </w:r>
      <w:r w:rsidRPr="001429BD">
        <w:rPr>
          <w:rFonts w:ascii="Arial Narrow" w:eastAsia="Calibri" w:hAnsi="Arial Narrow" w:cs="Arial"/>
          <w:bCs/>
          <w:sz w:val="24"/>
          <w:szCs w:val="24"/>
          <w:lang w:val="en-GB"/>
        </w:rPr>
        <w:t>address the entire project from inception to completion and embod</w:t>
      </w:r>
      <w:r w:rsidR="00DA250A">
        <w:rPr>
          <w:rFonts w:ascii="Arial Narrow" w:eastAsia="Calibri" w:hAnsi="Arial Narrow" w:cs="Arial"/>
          <w:bCs/>
          <w:sz w:val="24"/>
          <w:szCs w:val="24"/>
          <w:lang w:val="en-GB"/>
        </w:rPr>
        <w:t>y</w:t>
      </w:r>
      <w:r w:rsidRPr="001429BD">
        <w:rPr>
          <w:rFonts w:ascii="Arial Narrow" w:eastAsia="Calibri" w:hAnsi="Arial Narrow" w:cs="Arial"/>
          <w:bCs/>
          <w:sz w:val="24"/>
          <w:szCs w:val="24"/>
          <w:lang w:val="en-GB"/>
        </w:rPr>
        <w:t xml:space="preserve"> a strong results-based orientation.</w:t>
      </w:r>
      <w:r w:rsidR="00685A40" w:rsidRPr="001429BD">
        <w:rPr>
          <w:rFonts w:ascii="Arial Narrow" w:eastAsia="Calibri" w:hAnsi="Arial Narrow" w:cs="Arial"/>
          <w:bCs/>
          <w:sz w:val="24"/>
          <w:szCs w:val="24"/>
          <w:lang w:val="en-GB"/>
        </w:rPr>
        <w:t xml:space="preserve"> </w:t>
      </w:r>
      <w:r w:rsidR="00C01C71">
        <w:rPr>
          <w:rFonts w:ascii="Arial Narrow" w:eastAsia="Calibri" w:hAnsi="Arial Narrow" w:cs="Arial"/>
          <w:bCs/>
          <w:sz w:val="24"/>
          <w:szCs w:val="24"/>
          <w:lang w:val="en-GB"/>
        </w:rPr>
        <w:t xml:space="preserve"> </w:t>
      </w:r>
      <w:r w:rsidRPr="001429BD">
        <w:rPr>
          <w:rFonts w:ascii="Arial Narrow" w:eastAsia="Calibri" w:hAnsi="Arial Narrow" w:cs="Arial"/>
          <w:bCs/>
          <w:sz w:val="24"/>
          <w:szCs w:val="24"/>
          <w:lang w:val="en-GB"/>
        </w:rPr>
        <w:t xml:space="preserve">Based on a desk review of all documents produced by the project and other relevant </w:t>
      </w:r>
      <w:r w:rsidRPr="001429BD">
        <w:rPr>
          <w:rFonts w:ascii="Arial Narrow" w:eastAsia="Calibri" w:hAnsi="Arial Narrow" w:cs="Arial"/>
          <w:bCs/>
          <w:sz w:val="24"/>
          <w:szCs w:val="24"/>
          <w:lang w:val="en-GB"/>
        </w:rPr>
        <w:lastRenderedPageBreak/>
        <w:t>knowledge products, interviews, focus groups, site visits and other research conducted, the Evaluator will produce an evaluation that will:</w:t>
      </w:r>
    </w:p>
    <w:p w:rsidR="005C7138" w:rsidRPr="001429BD" w:rsidRDefault="005C7138" w:rsidP="00FE0861">
      <w:pPr>
        <w:pStyle w:val="ListParagraph"/>
        <w:numPr>
          <w:ilvl w:val="0"/>
          <w:numId w:val="6"/>
        </w:numPr>
        <w:spacing w:after="0"/>
        <w:rPr>
          <w:rFonts w:ascii="Arial Narrow" w:eastAsia="Calibri" w:hAnsi="Arial Narrow" w:cs="Arial"/>
          <w:bCs/>
          <w:sz w:val="24"/>
          <w:szCs w:val="24"/>
          <w:lang w:val="en-GB"/>
        </w:rPr>
      </w:pPr>
      <w:r w:rsidRPr="001429BD">
        <w:rPr>
          <w:rFonts w:ascii="Arial Narrow" w:eastAsia="Calibri" w:hAnsi="Arial Narrow" w:cs="Arial"/>
          <w:bCs/>
          <w:sz w:val="24"/>
          <w:szCs w:val="24"/>
          <w:lang w:val="en-GB"/>
        </w:rPr>
        <w:t>Identify outputs produced by the project</w:t>
      </w:r>
      <w:r w:rsidR="00C01C71">
        <w:rPr>
          <w:rFonts w:ascii="Arial Narrow" w:eastAsia="Calibri" w:hAnsi="Arial Narrow" w:cs="Arial"/>
          <w:bCs/>
          <w:sz w:val="24"/>
          <w:szCs w:val="24"/>
          <w:lang w:val="en-GB"/>
        </w:rPr>
        <w:t>;</w:t>
      </w:r>
    </w:p>
    <w:p w:rsidR="005C7138" w:rsidRPr="001429BD" w:rsidRDefault="005C7138" w:rsidP="00FE0861">
      <w:pPr>
        <w:pStyle w:val="ListParagraph"/>
        <w:numPr>
          <w:ilvl w:val="0"/>
          <w:numId w:val="6"/>
        </w:numPr>
        <w:spacing w:after="0"/>
        <w:rPr>
          <w:rFonts w:ascii="Arial Narrow" w:eastAsia="Calibri" w:hAnsi="Arial Narrow" w:cs="Arial"/>
          <w:bCs/>
          <w:sz w:val="24"/>
          <w:szCs w:val="24"/>
          <w:lang w:val="en-GB"/>
        </w:rPr>
      </w:pPr>
      <w:r w:rsidRPr="001429BD">
        <w:rPr>
          <w:rFonts w:ascii="Arial Narrow" w:eastAsia="Calibri" w:hAnsi="Arial Narrow" w:cs="Arial"/>
          <w:bCs/>
          <w:sz w:val="24"/>
          <w:szCs w:val="24"/>
          <w:lang w:val="en-GB"/>
        </w:rPr>
        <w:t>Elaborate on how outputs have or have not contributed to outcomes, and</w:t>
      </w:r>
      <w:r w:rsidR="00C01C71">
        <w:rPr>
          <w:rFonts w:ascii="Arial Narrow" w:eastAsia="Calibri" w:hAnsi="Arial Narrow" w:cs="Arial"/>
          <w:bCs/>
          <w:sz w:val="24"/>
          <w:szCs w:val="24"/>
          <w:lang w:val="en-GB"/>
        </w:rPr>
        <w:t>;</w:t>
      </w:r>
    </w:p>
    <w:p w:rsidR="005C7138" w:rsidRPr="001429BD" w:rsidRDefault="005C7138" w:rsidP="00FE0861">
      <w:pPr>
        <w:pStyle w:val="ListParagraph"/>
        <w:numPr>
          <w:ilvl w:val="0"/>
          <w:numId w:val="6"/>
        </w:numPr>
        <w:spacing w:after="0"/>
        <w:rPr>
          <w:rFonts w:ascii="Arial Narrow" w:eastAsia="Calibri" w:hAnsi="Arial Narrow" w:cs="Arial"/>
          <w:bCs/>
          <w:sz w:val="24"/>
          <w:szCs w:val="24"/>
          <w:lang w:val="en-GB"/>
        </w:rPr>
      </w:pPr>
      <w:r w:rsidRPr="001429BD">
        <w:rPr>
          <w:rFonts w:ascii="Arial Narrow" w:eastAsia="Calibri" w:hAnsi="Arial Narrow" w:cs="Arial"/>
          <w:bCs/>
          <w:sz w:val="24"/>
          <w:szCs w:val="24"/>
          <w:lang w:val="en-GB"/>
        </w:rPr>
        <w:t xml:space="preserve">Identify results and transformation changes, if </w:t>
      </w:r>
      <w:r w:rsidR="00732BA5" w:rsidRPr="001429BD">
        <w:rPr>
          <w:rFonts w:ascii="Arial Narrow" w:eastAsia="Calibri" w:hAnsi="Arial Narrow" w:cs="Arial"/>
          <w:bCs/>
          <w:sz w:val="24"/>
          <w:szCs w:val="24"/>
          <w:lang w:val="en-GB"/>
        </w:rPr>
        <w:t>any that</w:t>
      </w:r>
      <w:r w:rsidRPr="001429BD">
        <w:rPr>
          <w:rFonts w:ascii="Arial Narrow" w:eastAsia="Calibri" w:hAnsi="Arial Narrow" w:cs="Arial"/>
          <w:bCs/>
          <w:sz w:val="24"/>
          <w:szCs w:val="24"/>
          <w:lang w:val="en-GB"/>
        </w:rPr>
        <w:t xml:space="preserve"> have been produced by the project</w:t>
      </w:r>
      <w:r w:rsidR="00C01C71">
        <w:rPr>
          <w:rFonts w:ascii="Arial Narrow" w:eastAsia="Calibri" w:hAnsi="Arial Narrow" w:cs="Arial"/>
          <w:bCs/>
          <w:sz w:val="24"/>
          <w:szCs w:val="24"/>
          <w:lang w:val="en-GB"/>
        </w:rPr>
        <w:t>.</w:t>
      </w:r>
    </w:p>
    <w:p w:rsidR="005C7138" w:rsidRPr="001429BD" w:rsidRDefault="005C7138" w:rsidP="00685A40">
      <w:pPr>
        <w:rPr>
          <w:rFonts w:ascii="Arial Narrow" w:eastAsia="Calibri" w:hAnsi="Arial Narrow" w:cs="Arial"/>
          <w:bCs/>
          <w:sz w:val="24"/>
          <w:szCs w:val="24"/>
          <w:lang w:val="en-GB"/>
        </w:rPr>
      </w:pPr>
      <w:r w:rsidRPr="001429BD">
        <w:rPr>
          <w:rFonts w:ascii="Arial Narrow" w:eastAsia="Calibri" w:hAnsi="Arial Narrow" w:cs="Arial"/>
          <w:bCs/>
          <w:sz w:val="24"/>
          <w:szCs w:val="24"/>
          <w:lang w:val="en-GB"/>
        </w:rPr>
        <w:t>The evaluation is expected to assess:</w:t>
      </w:r>
    </w:p>
    <w:p w:rsidR="005C7138" w:rsidRPr="001429BD" w:rsidRDefault="005C7138" w:rsidP="00FE0861">
      <w:pPr>
        <w:numPr>
          <w:ilvl w:val="0"/>
          <w:numId w:val="2"/>
        </w:numPr>
        <w:spacing w:after="0"/>
        <w:rPr>
          <w:rFonts w:ascii="Arial Narrow" w:eastAsia="Calibri" w:hAnsi="Arial Narrow" w:cs="Times New Roman"/>
          <w:sz w:val="24"/>
          <w:szCs w:val="24"/>
          <w:lang w:val="en-GB"/>
        </w:rPr>
      </w:pPr>
      <w:r w:rsidRPr="001429BD">
        <w:rPr>
          <w:rFonts w:ascii="Arial Narrow" w:eastAsia="Calibri" w:hAnsi="Arial Narrow" w:cs="Arial"/>
          <w:bCs/>
          <w:sz w:val="24"/>
          <w:szCs w:val="24"/>
          <w:lang w:val="en-GB"/>
        </w:rPr>
        <w:t>Whether stated outputs were achieved</w:t>
      </w:r>
      <w:r w:rsidR="00C01C71">
        <w:rPr>
          <w:rFonts w:ascii="Arial Narrow" w:eastAsia="Calibri" w:hAnsi="Arial Narrow" w:cs="Arial"/>
          <w:bCs/>
          <w:sz w:val="24"/>
          <w:szCs w:val="24"/>
          <w:lang w:val="en-GB"/>
        </w:rPr>
        <w:t>;</w:t>
      </w:r>
    </w:p>
    <w:p w:rsidR="005C7138" w:rsidRPr="001429BD" w:rsidRDefault="005C7138" w:rsidP="00FE0861">
      <w:pPr>
        <w:numPr>
          <w:ilvl w:val="0"/>
          <w:numId w:val="2"/>
        </w:numPr>
        <w:spacing w:after="0"/>
        <w:rPr>
          <w:rFonts w:ascii="Arial Narrow" w:eastAsia="Calibri" w:hAnsi="Arial Narrow" w:cs="Times New Roman"/>
          <w:sz w:val="24"/>
          <w:szCs w:val="24"/>
          <w:lang w:val="en-GB"/>
        </w:rPr>
      </w:pPr>
      <w:r w:rsidRPr="001429BD">
        <w:rPr>
          <w:rFonts w:ascii="Arial Narrow" w:eastAsia="Calibri" w:hAnsi="Arial Narrow" w:cs="Arial"/>
          <w:bCs/>
          <w:sz w:val="24"/>
          <w:szCs w:val="24"/>
          <w:lang w:val="en-GB"/>
        </w:rPr>
        <w:t>What factors have contributed to achieving or not achieving outputs</w:t>
      </w:r>
      <w:r w:rsidR="00C01C71">
        <w:rPr>
          <w:rFonts w:ascii="Arial Narrow" w:eastAsia="Calibri" w:hAnsi="Arial Narrow" w:cs="Arial"/>
          <w:bCs/>
          <w:sz w:val="24"/>
          <w:szCs w:val="24"/>
          <w:lang w:val="en-GB"/>
        </w:rPr>
        <w:t>;</w:t>
      </w:r>
    </w:p>
    <w:p w:rsidR="005C7138" w:rsidRPr="001429BD" w:rsidRDefault="005C7138" w:rsidP="00FE0861">
      <w:pPr>
        <w:numPr>
          <w:ilvl w:val="0"/>
          <w:numId w:val="2"/>
        </w:numPr>
        <w:spacing w:after="0"/>
        <w:rPr>
          <w:rFonts w:ascii="Arial Narrow" w:eastAsia="Calibri" w:hAnsi="Arial Narrow" w:cs="Times New Roman"/>
          <w:sz w:val="24"/>
          <w:szCs w:val="24"/>
          <w:lang w:val="en-GB"/>
        </w:rPr>
      </w:pPr>
      <w:r w:rsidRPr="001429BD">
        <w:rPr>
          <w:rFonts w:ascii="Arial Narrow" w:eastAsia="Calibri" w:hAnsi="Arial Narrow" w:cs="Arial"/>
          <w:bCs/>
          <w:sz w:val="24"/>
          <w:szCs w:val="24"/>
          <w:lang w:val="en-GB"/>
        </w:rPr>
        <w:t>What factors contributed to effectiveness or ineffectiveness of the project</w:t>
      </w:r>
      <w:r w:rsidR="00C01C71">
        <w:rPr>
          <w:rFonts w:ascii="Arial Narrow" w:eastAsia="Calibri" w:hAnsi="Arial Narrow" w:cs="Arial"/>
          <w:bCs/>
          <w:sz w:val="24"/>
          <w:szCs w:val="24"/>
          <w:lang w:val="en-GB"/>
        </w:rPr>
        <w:t>;</w:t>
      </w:r>
    </w:p>
    <w:p w:rsidR="005C7138" w:rsidRPr="001429BD" w:rsidRDefault="005C7138" w:rsidP="00FE0861">
      <w:pPr>
        <w:numPr>
          <w:ilvl w:val="0"/>
          <w:numId w:val="2"/>
        </w:numPr>
        <w:spacing w:after="0"/>
        <w:rPr>
          <w:rFonts w:ascii="Arial Narrow" w:eastAsia="Calibri" w:hAnsi="Arial Narrow" w:cs="Times New Roman"/>
          <w:sz w:val="24"/>
          <w:szCs w:val="24"/>
          <w:lang w:val="en-GB"/>
        </w:rPr>
      </w:pPr>
      <w:r w:rsidRPr="001429BD">
        <w:rPr>
          <w:rFonts w:ascii="Arial Narrow" w:eastAsia="Calibri" w:hAnsi="Arial Narrow" w:cs="Arial"/>
          <w:bCs/>
          <w:sz w:val="24"/>
          <w:szCs w:val="24"/>
          <w:lang w:val="en-GB"/>
        </w:rPr>
        <w:t>The effectiveness of the partnership strategy</w:t>
      </w:r>
      <w:r w:rsidR="00C01C71">
        <w:rPr>
          <w:rFonts w:ascii="Arial Narrow" w:eastAsia="Calibri" w:hAnsi="Arial Narrow" w:cs="Arial"/>
          <w:bCs/>
          <w:sz w:val="24"/>
          <w:szCs w:val="24"/>
          <w:lang w:val="en-GB"/>
        </w:rPr>
        <w:t>;</w:t>
      </w:r>
    </w:p>
    <w:p w:rsidR="005C7138" w:rsidRPr="001429BD" w:rsidRDefault="005C7138" w:rsidP="00FE0861">
      <w:pPr>
        <w:numPr>
          <w:ilvl w:val="0"/>
          <w:numId w:val="2"/>
        </w:numPr>
        <w:spacing w:after="0"/>
        <w:rPr>
          <w:rFonts w:ascii="Arial Narrow" w:eastAsia="Calibri" w:hAnsi="Arial Narrow" w:cs="Times New Roman"/>
          <w:sz w:val="24"/>
          <w:szCs w:val="24"/>
          <w:lang w:val="en-GB"/>
        </w:rPr>
      </w:pPr>
      <w:r w:rsidRPr="001429BD">
        <w:rPr>
          <w:rFonts w:ascii="Arial Narrow" w:eastAsia="Calibri" w:hAnsi="Arial Narrow" w:cs="Arial"/>
          <w:bCs/>
          <w:sz w:val="24"/>
          <w:szCs w:val="24"/>
          <w:lang w:val="en-GB"/>
        </w:rPr>
        <w:t>The impact of the project</w:t>
      </w:r>
      <w:r w:rsidR="00C01C71">
        <w:rPr>
          <w:rFonts w:ascii="Arial Narrow" w:eastAsia="Calibri" w:hAnsi="Arial Narrow" w:cs="Arial"/>
          <w:bCs/>
          <w:sz w:val="24"/>
          <w:szCs w:val="24"/>
          <w:lang w:val="en-GB"/>
        </w:rPr>
        <w:t>;</w:t>
      </w:r>
    </w:p>
    <w:p w:rsidR="005C7138" w:rsidRPr="001429BD" w:rsidRDefault="005C7138" w:rsidP="00FE0861">
      <w:pPr>
        <w:numPr>
          <w:ilvl w:val="0"/>
          <w:numId w:val="2"/>
        </w:numPr>
        <w:spacing w:after="0"/>
        <w:rPr>
          <w:rFonts w:ascii="Arial Narrow" w:eastAsia="Calibri" w:hAnsi="Arial Narrow" w:cs="Times New Roman"/>
          <w:sz w:val="24"/>
          <w:szCs w:val="24"/>
          <w:lang w:val="en-GB"/>
        </w:rPr>
      </w:pPr>
      <w:r w:rsidRPr="001429BD">
        <w:rPr>
          <w:rFonts w:ascii="Arial Narrow" w:eastAsia="Calibri" w:hAnsi="Arial Narrow" w:cs="Arial"/>
          <w:bCs/>
          <w:sz w:val="24"/>
          <w:szCs w:val="24"/>
          <w:lang w:val="en-GB"/>
        </w:rPr>
        <w:t>The sustainability of the project impact/s</w:t>
      </w:r>
      <w:r w:rsidR="00C01C71">
        <w:rPr>
          <w:rFonts w:ascii="Arial Narrow" w:eastAsia="Calibri" w:hAnsi="Arial Narrow" w:cs="Arial"/>
          <w:bCs/>
          <w:sz w:val="24"/>
          <w:szCs w:val="24"/>
          <w:lang w:val="en-GB"/>
        </w:rPr>
        <w:t xml:space="preserve"> and;</w:t>
      </w:r>
    </w:p>
    <w:p w:rsidR="005C7138" w:rsidRPr="00C01C71" w:rsidRDefault="005C7138" w:rsidP="00C01C71">
      <w:pPr>
        <w:pStyle w:val="ListParagraph"/>
        <w:numPr>
          <w:ilvl w:val="0"/>
          <w:numId w:val="2"/>
        </w:numPr>
        <w:rPr>
          <w:rFonts w:ascii="Arial Narrow" w:hAnsi="Arial Narrow"/>
          <w:sz w:val="24"/>
          <w:szCs w:val="24"/>
          <w:lang w:val="en-GB"/>
        </w:rPr>
      </w:pPr>
      <w:r w:rsidRPr="00C01C71">
        <w:rPr>
          <w:rFonts w:ascii="Arial Narrow" w:eastAsia="Calibri" w:hAnsi="Arial Narrow" w:cs="Times New Roman"/>
          <w:sz w:val="24"/>
          <w:szCs w:val="24"/>
          <w:lang w:val="en-GB"/>
        </w:rPr>
        <w:t>How effective equality and gender mainstreaming have been incorporated in the design and execution</w:t>
      </w:r>
      <w:r w:rsidR="00C01C71">
        <w:rPr>
          <w:rFonts w:ascii="Arial Narrow" w:eastAsia="Calibri" w:hAnsi="Arial Narrow" w:cs="Times New Roman"/>
          <w:sz w:val="24"/>
          <w:szCs w:val="24"/>
          <w:lang w:val="en-GB"/>
        </w:rPr>
        <w:t>.</w:t>
      </w:r>
    </w:p>
    <w:p w:rsidR="007639C1" w:rsidRPr="001429BD" w:rsidRDefault="007639C1" w:rsidP="00685A40">
      <w:pPr>
        <w:rPr>
          <w:rFonts w:ascii="Arial Narrow" w:eastAsia="Calibri" w:hAnsi="Arial Narrow" w:cs="Arial"/>
          <w:sz w:val="24"/>
          <w:szCs w:val="24"/>
          <w:lang w:val="en-GB"/>
        </w:rPr>
      </w:pPr>
      <w:r w:rsidRPr="001429BD">
        <w:rPr>
          <w:rFonts w:ascii="Arial Narrow" w:eastAsia="Calibri" w:hAnsi="Arial Narrow" w:cs="Arial"/>
          <w:sz w:val="24"/>
          <w:szCs w:val="24"/>
          <w:lang w:val="en-GB"/>
        </w:rPr>
        <w:t>The Evaluator will produce for approval by UNDP:</w:t>
      </w:r>
    </w:p>
    <w:p w:rsidR="007639C1" w:rsidRPr="001429BD" w:rsidRDefault="007639C1" w:rsidP="00FE0861">
      <w:pPr>
        <w:numPr>
          <w:ilvl w:val="0"/>
          <w:numId w:val="3"/>
        </w:numPr>
        <w:spacing w:after="0"/>
        <w:rPr>
          <w:rFonts w:ascii="Arial Narrow" w:eastAsia="Calibri" w:hAnsi="Arial Narrow" w:cs="Arial"/>
          <w:sz w:val="24"/>
          <w:szCs w:val="24"/>
          <w:lang w:val="en-GB"/>
        </w:rPr>
      </w:pPr>
      <w:r w:rsidRPr="001429BD">
        <w:rPr>
          <w:rFonts w:ascii="Arial Narrow" w:eastAsia="Calibri" w:hAnsi="Arial Narrow" w:cs="Arial"/>
          <w:sz w:val="24"/>
          <w:szCs w:val="24"/>
          <w:lang w:val="en-GB"/>
        </w:rPr>
        <w:t>An evaluation inception report</w:t>
      </w:r>
      <w:r w:rsidR="00C01C71">
        <w:rPr>
          <w:rFonts w:ascii="Arial Narrow" w:eastAsia="Calibri" w:hAnsi="Arial Narrow" w:cs="Arial"/>
          <w:sz w:val="24"/>
          <w:szCs w:val="24"/>
          <w:lang w:val="en-GB"/>
        </w:rPr>
        <w:t>;</w:t>
      </w:r>
    </w:p>
    <w:p w:rsidR="007639C1" w:rsidRPr="001429BD" w:rsidRDefault="007639C1" w:rsidP="00FE0861">
      <w:pPr>
        <w:numPr>
          <w:ilvl w:val="0"/>
          <w:numId w:val="3"/>
        </w:numPr>
        <w:spacing w:after="0"/>
        <w:rPr>
          <w:rFonts w:ascii="Arial Narrow" w:eastAsia="Calibri" w:hAnsi="Arial Narrow" w:cs="Arial"/>
          <w:sz w:val="24"/>
          <w:szCs w:val="24"/>
          <w:lang w:val="en-GB"/>
        </w:rPr>
      </w:pPr>
      <w:r w:rsidRPr="001429BD">
        <w:rPr>
          <w:rFonts w:ascii="Arial Narrow" w:eastAsia="Calibri" w:hAnsi="Arial Narrow" w:cs="Arial"/>
          <w:sz w:val="24"/>
          <w:szCs w:val="24"/>
          <w:lang w:val="en-GB"/>
        </w:rPr>
        <w:t>A draft evaluation report, and</w:t>
      </w:r>
      <w:r w:rsidR="00C01C71">
        <w:rPr>
          <w:rFonts w:ascii="Arial Narrow" w:eastAsia="Calibri" w:hAnsi="Arial Narrow" w:cs="Arial"/>
          <w:sz w:val="24"/>
          <w:szCs w:val="24"/>
          <w:lang w:val="en-GB"/>
        </w:rPr>
        <w:t>;</w:t>
      </w:r>
    </w:p>
    <w:p w:rsidR="007639C1" w:rsidRPr="001429BD" w:rsidRDefault="007639C1" w:rsidP="00FE0861">
      <w:pPr>
        <w:numPr>
          <w:ilvl w:val="0"/>
          <w:numId w:val="3"/>
        </w:numPr>
        <w:spacing w:after="0"/>
        <w:rPr>
          <w:rFonts w:ascii="Arial Narrow" w:eastAsia="Calibri" w:hAnsi="Arial Narrow" w:cs="Arial"/>
          <w:sz w:val="24"/>
          <w:szCs w:val="24"/>
          <w:lang w:val="en-GB"/>
        </w:rPr>
      </w:pPr>
      <w:r w:rsidRPr="001429BD">
        <w:rPr>
          <w:rFonts w:ascii="Arial Narrow" w:eastAsia="Calibri" w:hAnsi="Arial Narrow" w:cs="Arial"/>
          <w:sz w:val="24"/>
          <w:szCs w:val="24"/>
          <w:lang w:val="en-GB"/>
        </w:rPr>
        <w:t>A final evaluation report with lessons learned and recommendations</w:t>
      </w:r>
    </w:p>
    <w:p w:rsidR="007639C1" w:rsidRPr="001429BD" w:rsidRDefault="007639C1" w:rsidP="00685A40">
      <w:pPr>
        <w:rPr>
          <w:rFonts w:ascii="Arial Narrow" w:eastAsia="Calibri" w:hAnsi="Arial Narrow" w:cs="Arial"/>
          <w:sz w:val="24"/>
          <w:szCs w:val="24"/>
          <w:lang w:val="en-GB"/>
        </w:rPr>
      </w:pPr>
    </w:p>
    <w:p w:rsidR="007639C1" w:rsidRPr="001429BD" w:rsidRDefault="007639C1" w:rsidP="00685A40">
      <w:pPr>
        <w:rPr>
          <w:rFonts w:ascii="Arial Narrow" w:eastAsia="Calibri" w:hAnsi="Arial Narrow" w:cs="Arial"/>
          <w:sz w:val="24"/>
          <w:szCs w:val="24"/>
          <w:lang w:val="en-GB"/>
        </w:rPr>
      </w:pPr>
      <w:r w:rsidRPr="001429BD">
        <w:rPr>
          <w:rFonts w:ascii="Arial Narrow" w:eastAsia="Calibri" w:hAnsi="Arial Narrow" w:cs="Arial"/>
          <w:sz w:val="24"/>
          <w:szCs w:val="24"/>
          <w:lang w:val="en-GB"/>
        </w:rPr>
        <w:t>The Evaluator will also make a presentation to UNDP programme staff and project stakeholders on the draft evaluation report, prior to finalisation.</w:t>
      </w:r>
    </w:p>
    <w:p w:rsidR="005E1210" w:rsidRPr="001429BD" w:rsidRDefault="005E1210" w:rsidP="005E1210">
      <w:pPr>
        <w:pStyle w:val="Heading2"/>
        <w:rPr>
          <w:rFonts w:ascii="Arial Narrow" w:hAnsi="Arial Narrow"/>
          <w:color w:val="auto"/>
          <w:sz w:val="24"/>
          <w:szCs w:val="24"/>
        </w:rPr>
      </w:pPr>
      <w:bookmarkStart w:id="11" w:name="_Toc381368510"/>
      <w:r w:rsidRPr="001429BD">
        <w:rPr>
          <w:rFonts w:ascii="Arial Narrow" w:hAnsi="Arial Narrow"/>
          <w:color w:val="auto"/>
          <w:sz w:val="24"/>
          <w:szCs w:val="24"/>
        </w:rPr>
        <w:t>1.3</w:t>
      </w:r>
      <w:r w:rsidRPr="001429BD">
        <w:rPr>
          <w:rFonts w:ascii="Arial Narrow" w:hAnsi="Arial Narrow"/>
          <w:color w:val="auto"/>
          <w:sz w:val="24"/>
          <w:szCs w:val="24"/>
        </w:rPr>
        <w:tab/>
        <w:t>Constraints</w:t>
      </w:r>
      <w:bookmarkEnd w:id="11"/>
    </w:p>
    <w:p w:rsidR="00D25481" w:rsidRPr="001429BD" w:rsidRDefault="00890F70" w:rsidP="00E3796C">
      <w:pPr>
        <w:rPr>
          <w:rFonts w:ascii="Arial Narrow" w:eastAsiaTheme="majorEastAsia" w:hAnsi="Arial Narrow" w:cs="Arial"/>
          <w:b/>
          <w:bCs/>
          <w:color w:val="365F91" w:themeColor="accent1" w:themeShade="BF"/>
          <w:sz w:val="24"/>
          <w:szCs w:val="24"/>
        </w:rPr>
      </w:pPr>
      <w:r w:rsidRPr="001429BD">
        <w:rPr>
          <w:rFonts w:ascii="Arial Narrow" w:hAnsi="Arial Narrow"/>
          <w:sz w:val="24"/>
          <w:szCs w:val="24"/>
        </w:rPr>
        <w:t xml:space="preserve">The major constraint </w:t>
      </w:r>
      <w:r w:rsidR="00324DFD">
        <w:rPr>
          <w:rFonts w:ascii="Arial Narrow" w:hAnsi="Arial Narrow"/>
          <w:sz w:val="24"/>
          <w:szCs w:val="24"/>
        </w:rPr>
        <w:t>to the evaluation process</w:t>
      </w:r>
      <w:r w:rsidRPr="001429BD">
        <w:rPr>
          <w:rFonts w:ascii="Arial Narrow" w:hAnsi="Arial Narrow"/>
          <w:sz w:val="24"/>
          <w:szCs w:val="24"/>
        </w:rPr>
        <w:t xml:space="preserve"> </w:t>
      </w:r>
      <w:r w:rsidR="002434F0" w:rsidRPr="001429BD">
        <w:rPr>
          <w:rFonts w:ascii="Arial Narrow" w:hAnsi="Arial Narrow"/>
          <w:sz w:val="24"/>
          <w:szCs w:val="24"/>
        </w:rPr>
        <w:t xml:space="preserve">has been to </w:t>
      </w:r>
      <w:r w:rsidRPr="001429BD">
        <w:rPr>
          <w:rFonts w:ascii="Arial Narrow" w:hAnsi="Arial Narrow"/>
          <w:sz w:val="24"/>
          <w:szCs w:val="24"/>
        </w:rPr>
        <w:t xml:space="preserve">getting appointments </w:t>
      </w:r>
      <w:r w:rsidR="002434F0" w:rsidRPr="001429BD">
        <w:rPr>
          <w:rFonts w:ascii="Arial Narrow" w:hAnsi="Arial Narrow"/>
          <w:sz w:val="24"/>
          <w:szCs w:val="24"/>
        </w:rPr>
        <w:t xml:space="preserve">to interview </w:t>
      </w:r>
      <w:r w:rsidRPr="001429BD">
        <w:rPr>
          <w:rFonts w:ascii="Arial Narrow" w:hAnsi="Arial Narrow"/>
          <w:sz w:val="24"/>
          <w:szCs w:val="24"/>
        </w:rPr>
        <w:t>beneficiary institutions</w:t>
      </w:r>
      <w:r w:rsidR="002434F0" w:rsidRPr="001429BD">
        <w:rPr>
          <w:rFonts w:ascii="Arial Narrow" w:hAnsi="Arial Narrow"/>
          <w:sz w:val="24"/>
          <w:szCs w:val="24"/>
        </w:rPr>
        <w:t xml:space="preserve"> and their representatives</w:t>
      </w:r>
      <w:r w:rsidRPr="001429BD">
        <w:rPr>
          <w:rFonts w:ascii="Arial Narrow" w:hAnsi="Arial Narrow"/>
          <w:sz w:val="24"/>
          <w:szCs w:val="24"/>
        </w:rPr>
        <w:t xml:space="preserve"> </w:t>
      </w:r>
      <w:r w:rsidR="002434F0" w:rsidRPr="001429BD">
        <w:rPr>
          <w:rFonts w:ascii="Arial Narrow" w:hAnsi="Arial Narrow"/>
          <w:sz w:val="24"/>
          <w:szCs w:val="24"/>
        </w:rPr>
        <w:t>island wide.  T</w:t>
      </w:r>
      <w:r w:rsidR="000F26B0" w:rsidRPr="001429BD">
        <w:rPr>
          <w:rFonts w:ascii="Arial Narrow" w:hAnsi="Arial Narrow"/>
          <w:sz w:val="24"/>
          <w:szCs w:val="24"/>
        </w:rPr>
        <w:t>here</w:t>
      </w:r>
      <w:r w:rsidRPr="001429BD">
        <w:rPr>
          <w:rFonts w:ascii="Arial Narrow" w:hAnsi="Arial Narrow"/>
          <w:sz w:val="24"/>
          <w:szCs w:val="24"/>
        </w:rPr>
        <w:t xml:space="preserve"> </w:t>
      </w:r>
      <w:r w:rsidR="00123F07" w:rsidRPr="001429BD">
        <w:rPr>
          <w:rFonts w:ascii="Arial Narrow" w:hAnsi="Arial Narrow"/>
          <w:sz w:val="24"/>
          <w:szCs w:val="24"/>
        </w:rPr>
        <w:t xml:space="preserve">was </w:t>
      </w:r>
      <w:r w:rsidR="00E3796C" w:rsidRPr="001429BD">
        <w:rPr>
          <w:rFonts w:ascii="Arial Narrow" w:hAnsi="Arial Narrow"/>
          <w:sz w:val="24"/>
          <w:szCs w:val="24"/>
        </w:rPr>
        <w:t>one parish</w:t>
      </w:r>
      <w:r w:rsidR="000F26B0" w:rsidRPr="001429BD">
        <w:rPr>
          <w:rFonts w:ascii="Arial Narrow" w:hAnsi="Arial Narrow"/>
          <w:sz w:val="24"/>
          <w:szCs w:val="24"/>
        </w:rPr>
        <w:t xml:space="preserve"> in which there were</w:t>
      </w:r>
      <w:r w:rsidR="002434F0" w:rsidRPr="001429BD">
        <w:rPr>
          <w:rFonts w:ascii="Arial Narrow" w:hAnsi="Arial Narrow"/>
          <w:sz w:val="24"/>
          <w:szCs w:val="24"/>
        </w:rPr>
        <w:t xml:space="preserve"> no</w:t>
      </w:r>
      <w:r w:rsidRPr="001429BD">
        <w:rPr>
          <w:rFonts w:ascii="Arial Narrow" w:hAnsi="Arial Narrow"/>
          <w:sz w:val="24"/>
          <w:szCs w:val="24"/>
        </w:rPr>
        <w:t xml:space="preserve"> interviews done at all (St Elizabeth).  In </w:t>
      </w:r>
      <w:r w:rsidR="0077669F" w:rsidRPr="001429BD">
        <w:rPr>
          <w:rFonts w:ascii="Arial Narrow" w:hAnsi="Arial Narrow"/>
          <w:sz w:val="24"/>
          <w:szCs w:val="24"/>
        </w:rPr>
        <w:t>addition</w:t>
      </w:r>
      <w:r w:rsidRPr="001429BD">
        <w:rPr>
          <w:rFonts w:ascii="Arial Narrow" w:hAnsi="Arial Narrow"/>
          <w:sz w:val="24"/>
          <w:szCs w:val="24"/>
        </w:rPr>
        <w:t xml:space="preserve"> it was particularly difficult to get parish council personnel</w:t>
      </w:r>
      <w:r w:rsidR="00324DFD">
        <w:rPr>
          <w:rFonts w:ascii="Arial Narrow" w:hAnsi="Arial Narrow"/>
          <w:sz w:val="24"/>
          <w:szCs w:val="24"/>
        </w:rPr>
        <w:t xml:space="preserve"> for interviews</w:t>
      </w:r>
      <w:r w:rsidR="002434F0" w:rsidRPr="001429BD">
        <w:rPr>
          <w:rFonts w:ascii="Arial Narrow" w:hAnsi="Arial Narrow"/>
          <w:sz w:val="24"/>
          <w:szCs w:val="24"/>
        </w:rPr>
        <w:t>.</w:t>
      </w:r>
      <w:r w:rsidR="000F26B0" w:rsidRPr="001429BD">
        <w:rPr>
          <w:rFonts w:ascii="Arial Narrow" w:hAnsi="Arial Narrow"/>
          <w:sz w:val="24"/>
          <w:szCs w:val="24"/>
        </w:rPr>
        <w:t xml:space="preserve">  This created a challenge to some aspects of the original methodology i.e. the focus group approach.</w:t>
      </w:r>
      <w:r w:rsidR="00A162AB">
        <w:rPr>
          <w:rFonts w:ascii="Arial Narrow" w:hAnsi="Arial Narrow"/>
          <w:sz w:val="24"/>
          <w:szCs w:val="24"/>
        </w:rPr>
        <w:t xml:space="preserve">  </w:t>
      </w:r>
      <w:r w:rsidR="000F26B0" w:rsidRPr="001429BD">
        <w:rPr>
          <w:rFonts w:ascii="Arial Narrow" w:hAnsi="Arial Narrow"/>
          <w:sz w:val="24"/>
          <w:szCs w:val="24"/>
        </w:rPr>
        <w:t xml:space="preserve">Another challenge was that of the change in personnel in beneficiary stakeholder institutions.  </w:t>
      </w:r>
      <w:r w:rsidR="001429BD" w:rsidRPr="001429BD">
        <w:rPr>
          <w:rFonts w:ascii="Arial Narrow" w:hAnsi="Arial Narrow"/>
          <w:sz w:val="24"/>
          <w:szCs w:val="24"/>
        </w:rPr>
        <w:t>This</w:t>
      </w:r>
      <w:r w:rsidR="000F26B0" w:rsidRPr="001429BD">
        <w:rPr>
          <w:rFonts w:ascii="Arial Narrow" w:hAnsi="Arial Narrow"/>
          <w:sz w:val="24"/>
          <w:szCs w:val="24"/>
        </w:rPr>
        <w:t xml:space="preserve"> created problems with respect to comparisons in the analysis as in some </w:t>
      </w:r>
      <w:r w:rsidR="001429BD" w:rsidRPr="001429BD">
        <w:rPr>
          <w:rFonts w:ascii="Arial Narrow" w:hAnsi="Arial Narrow"/>
          <w:sz w:val="24"/>
          <w:szCs w:val="24"/>
        </w:rPr>
        <w:t>cases persons</w:t>
      </w:r>
      <w:r w:rsidR="00E3796C" w:rsidRPr="001429BD">
        <w:rPr>
          <w:rFonts w:ascii="Arial Narrow" w:hAnsi="Arial Narrow"/>
          <w:sz w:val="24"/>
          <w:szCs w:val="24"/>
        </w:rPr>
        <w:t xml:space="preserve"> with whom discussions were held </w:t>
      </w:r>
      <w:r w:rsidR="000F26B0" w:rsidRPr="001429BD">
        <w:rPr>
          <w:rFonts w:ascii="Arial Narrow" w:hAnsi="Arial Narrow"/>
          <w:sz w:val="24"/>
          <w:szCs w:val="24"/>
        </w:rPr>
        <w:t xml:space="preserve">were not a part of </w:t>
      </w:r>
      <w:r w:rsidR="001429BD" w:rsidRPr="001429BD">
        <w:rPr>
          <w:rFonts w:ascii="Arial Narrow" w:hAnsi="Arial Narrow"/>
          <w:sz w:val="24"/>
          <w:szCs w:val="24"/>
        </w:rPr>
        <w:t>the project</w:t>
      </w:r>
      <w:r w:rsidR="000F26B0" w:rsidRPr="001429BD">
        <w:rPr>
          <w:rFonts w:ascii="Arial Narrow" w:hAnsi="Arial Narrow"/>
          <w:sz w:val="24"/>
          <w:szCs w:val="24"/>
        </w:rPr>
        <w:t xml:space="preserve"> from start up.</w:t>
      </w:r>
      <w:r w:rsidR="00DB5571">
        <w:rPr>
          <w:rFonts w:ascii="Arial Narrow" w:hAnsi="Arial Narrow"/>
          <w:sz w:val="24"/>
          <w:szCs w:val="24"/>
        </w:rPr>
        <w:t xml:space="preserve"> </w:t>
      </w:r>
      <w:r w:rsidR="00730640">
        <w:rPr>
          <w:rFonts w:ascii="Arial Narrow" w:hAnsi="Arial Narrow"/>
          <w:sz w:val="24"/>
          <w:szCs w:val="24"/>
        </w:rPr>
        <w:t xml:space="preserve">In many cases current interviewees tried </w:t>
      </w:r>
      <w:r w:rsidR="00730640">
        <w:rPr>
          <w:rFonts w:ascii="Arial Narrow" w:hAnsi="Arial Narrow"/>
          <w:sz w:val="24"/>
          <w:szCs w:val="24"/>
        </w:rPr>
        <w:lastRenderedPageBreak/>
        <w:t>to assist in this regard by perusing past files their respective organizations which had been created at baseline.  This however although helpful did not always provide the qualitative information which would have been collected from the actual person who had participated in the early stage of the project.</w:t>
      </w:r>
      <w:r w:rsidR="00D25481" w:rsidRPr="001429BD">
        <w:rPr>
          <w:rFonts w:ascii="Arial Narrow" w:hAnsi="Arial Narrow" w:cs="Arial"/>
          <w:sz w:val="24"/>
          <w:szCs w:val="24"/>
        </w:rPr>
        <w:br w:type="page"/>
      </w:r>
    </w:p>
    <w:p w:rsidR="00D25481" w:rsidRPr="001429BD" w:rsidRDefault="00E65AD4" w:rsidP="00D25481">
      <w:pPr>
        <w:pStyle w:val="Heading1"/>
        <w:rPr>
          <w:rFonts w:ascii="Arial Narrow" w:hAnsi="Arial Narrow"/>
          <w:color w:val="auto"/>
          <w:sz w:val="24"/>
          <w:szCs w:val="24"/>
        </w:rPr>
      </w:pPr>
      <w:bookmarkStart w:id="12" w:name="_Toc379533091"/>
      <w:bookmarkStart w:id="13" w:name="_Toc381368511"/>
      <w:bookmarkStart w:id="14" w:name="_Toc371867106"/>
      <w:r w:rsidRPr="001429BD">
        <w:rPr>
          <w:rFonts w:ascii="Arial Narrow" w:hAnsi="Arial Narrow"/>
          <w:color w:val="auto"/>
          <w:sz w:val="24"/>
          <w:szCs w:val="24"/>
        </w:rPr>
        <w:lastRenderedPageBreak/>
        <w:t>2.0</w:t>
      </w:r>
      <w:r w:rsidRPr="001429BD">
        <w:rPr>
          <w:rFonts w:ascii="Arial Narrow" w:hAnsi="Arial Narrow"/>
          <w:color w:val="auto"/>
          <w:sz w:val="24"/>
          <w:szCs w:val="24"/>
        </w:rPr>
        <w:tab/>
      </w:r>
      <w:r>
        <w:rPr>
          <w:rFonts w:ascii="Arial Narrow" w:hAnsi="Arial Narrow"/>
          <w:color w:val="auto"/>
          <w:sz w:val="24"/>
          <w:szCs w:val="24"/>
        </w:rPr>
        <w:t xml:space="preserve">EVALUATION </w:t>
      </w:r>
      <w:r w:rsidRPr="001429BD">
        <w:rPr>
          <w:rFonts w:ascii="Arial Narrow" w:hAnsi="Arial Narrow"/>
          <w:color w:val="auto"/>
          <w:sz w:val="24"/>
          <w:szCs w:val="24"/>
        </w:rPr>
        <w:t>METHODOLOGY AND APPROACH</w:t>
      </w:r>
      <w:bookmarkEnd w:id="12"/>
      <w:bookmarkEnd w:id="13"/>
    </w:p>
    <w:p w:rsidR="00D25481" w:rsidRPr="001429BD" w:rsidRDefault="005E7C8D" w:rsidP="00D25481">
      <w:pPr>
        <w:pStyle w:val="Heading2"/>
        <w:rPr>
          <w:rFonts w:ascii="Arial Narrow" w:hAnsi="Arial Narrow"/>
          <w:color w:val="auto"/>
          <w:sz w:val="24"/>
          <w:szCs w:val="24"/>
        </w:rPr>
      </w:pPr>
      <w:bookmarkStart w:id="15" w:name="_Toc306096940"/>
      <w:bookmarkStart w:id="16" w:name="_Toc379533092"/>
      <w:bookmarkStart w:id="17" w:name="_Toc381368512"/>
      <w:r w:rsidRPr="001429BD">
        <w:rPr>
          <w:rFonts w:ascii="Arial Narrow" w:hAnsi="Arial Narrow"/>
          <w:color w:val="auto"/>
          <w:sz w:val="24"/>
          <w:szCs w:val="24"/>
        </w:rPr>
        <w:t>2</w:t>
      </w:r>
      <w:r w:rsidR="00D25481" w:rsidRPr="001429BD">
        <w:rPr>
          <w:rFonts w:ascii="Arial Narrow" w:hAnsi="Arial Narrow"/>
          <w:color w:val="auto"/>
          <w:sz w:val="24"/>
          <w:szCs w:val="24"/>
        </w:rPr>
        <w:t>.1</w:t>
      </w:r>
      <w:r w:rsidR="00D25481" w:rsidRPr="001429BD">
        <w:rPr>
          <w:rFonts w:ascii="Arial Narrow" w:hAnsi="Arial Narrow"/>
          <w:color w:val="auto"/>
          <w:sz w:val="24"/>
          <w:szCs w:val="24"/>
        </w:rPr>
        <w:tab/>
        <w:t>Review of Existing Studies/Available Literature</w:t>
      </w:r>
      <w:bookmarkStart w:id="18" w:name="_Toc306096941"/>
      <w:bookmarkEnd w:id="15"/>
      <w:bookmarkEnd w:id="16"/>
      <w:bookmarkEnd w:id="17"/>
    </w:p>
    <w:p w:rsidR="00D25481" w:rsidRPr="001429BD" w:rsidRDefault="00F401AB" w:rsidP="00D25481">
      <w:pPr>
        <w:rPr>
          <w:rFonts w:ascii="Arial Narrow" w:hAnsi="Arial Narrow"/>
          <w:sz w:val="24"/>
          <w:szCs w:val="24"/>
        </w:rPr>
      </w:pPr>
      <w:r w:rsidRPr="001429BD">
        <w:rPr>
          <w:rFonts w:ascii="Arial Narrow" w:hAnsi="Arial Narrow"/>
          <w:sz w:val="24"/>
          <w:szCs w:val="24"/>
        </w:rPr>
        <w:t>This included the following:</w:t>
      </w:r>
    </w:p>
    <w:p w:rsidR="00D25481" w:rsidRPr="001429BD" w:rsidRDefault="00D25481" w:rsidP="00EB4D0D">
      <w:pPr>
        <w:pStyle w:val="ListParagraph"/>
        <w:numPr>
          <w:ilvl w:val="0"/>
          <w:numId w:val="35"/>
        </w:numPr>
        <w:rPr>
          <w:rFonts w:ascii="Arial Narrow" w:hAnsi="Arial Narrow"/>
          <w:sz w:val="24"/>
          <w:szCs w:val="24"/>
        </w:rPr>
      </w:pPr>
      <w:r w:rsidRPr="001429BD">
        <w:rPr>
          <w:rFonts w:ascii="Arial Narrow" w:hAnsi="Arial Narrow"/>
          <w:sz w:val="24"/>
          <w:szCs w:val="24"/>
        </w:rPr>
        <w:t>Project Evaluation Terms of Reference</w:t>
      </w:r>
    </w:p>
    <w:p w:rsidR="00D25481" w:rsidRPr="001429BD" w:rsidRDefault="00D25481" w:rsidP="00EB4D0D">
      <w:pPr>
        <w:pStyle w:val="ListParagraph"/>
        <w:numPr>
          <w:ilvl w:val="0"/>
          <w:numId w:val="35"/>
        </w:numPr>
        <w:rPr>
          <w:rFonts w:ascii="Arial Narrow" w:hAnsi="Arial Narrow"/>
          <w:sz w:val="24"/>
          <w:szCs w:val="24"/>
        </w:rPr>
      </w:pPr>
      <w:r w:rsidRPr="001429BD">
        <w:rPr>
          <w:rFonts w:ascii="Arial Narrow" w:hAnsi="Arial Narrow"/>
          <w:sz w:val="24"/>
          <w:szCs w:val="24"/>
        </w:rPr>
        <w:t>UNDP related country reports and Jamaica’s performance on World Bank Governance Indicators (WGI).</w:t>
      </w:r>
    </w:p>
    <w:p w:rsidR="00D25481" w:rsidRPr="001429BD" w:rsidRDefault="00D25481" w:rsidP="00EB4D0D">
      <w:pPr>
        <w:pStyle w:val="ListParagraph"/>
        <w:numPr>
          <w:ilvl w:val="0"/>
          <w:numId w:val="35"/>
        </w:numPr>
        <w:rPr>
          <w:rFonts w:ascii="Arial Narrow" w:hAnsi="Arial Narrow"/>
          <w:sz w:val="24"/>
          <w:szCs w:val="24"/>
        </w:rPr>
      </w:pPr>
      <w:r w:rsidRPr="001429BD">
        <w:rPr>
          <w:rFonts w:ascii="Arial Narrow" w:hAnsi="Arial Narrow"/>
          <w:sz w:val="24"/>
          <w:szCs w:val="24"/>
        </w:rPr>
        <w:t>National ‘parent’ documents which have assisted in project preparation – e.g. Report on the National Crime and Safety Strategy,</w:t>
      </w:r>
      <w:r w:rsidR="00F401AB" w:rsidRPr="001429BD">
        <w:rPr>
          <w:rFonts w:ascii="Arial Narrow" w:hAnsi="Arial Narrow"/>
          <w:sz w:val="24"/>
          <w:szCs w:val="24"/>
        </w:rPr>
        <w:t xml:space="preserve"> </w:t>
      </w:r>
      <w:r w:rsidRPr="001429BD">
        <w:rPr>
          <w:rFonts w:ascii="Arial Narrow" w:hAnsi="Arial Narrow"/>
          <w:sz w:val="24"/>
          <w:szCs w:val="24"/>
        </w:rPr>
        <w:t xml:space="preserve">Vision 2030 Gender Sector Plan, the National Security Policy and the National Policy for Gender Equality and the Vision 2030 Development Plan.  </w:t>
      </w:r>
      <w:r w:rsidR="005E7C8D" w:rsidRPr="001429BD">
        <w:rPr>
          <w:rFonts w:ascii="Arial Narrow" w:hAnsi="Arial Narrow"/>
          <w:sz w:val="24"/>
          <w:szCs w:val="24"/>
        </w:rPr>
        <w:t xml:space="preserve"> </w:t>
      </w:r>
    </w:p>
    <w:p w:rsidR="00D25481" w:rsidRPr="001429BD" w:rsidRDefault="00D25481" w:rsidP="00EB4D0D">
      <w:pPr>
        <w:pStyle w:val="ListParagraph"/>
        <w:numPr>
          <w:ilvl w:val="0"/>
          <w:numId w:val="35"/>
        </w:numPr>
        <w:rPr>
          <w:rFonts w:ascii="Arial Narrow" w:hAnsi="Arial Narrow"/>
          <w:sz w:val="24"/>
          <w:szCs w:val="24"/>
        </w:rPr>
      </w:pPr>
      <w:r w:rsidRPr="001429BD">
        <w:rPr>
          <w:rFonts w:ascii="Arial Narrow" w:hAnsi="Arial Narrow"/>
          <w:sz w:val="24"/>
          <w:szCs w:val="24"/>
        </w:rPr>
        <w:t>Perusal of documents related to directly project design and implementation such as:</w:t>
      </w:r>
    </w:p>
    <w:p w:rsidR="00D25481" w:rsidRPr="001429BD" w:rsidRDefault="00D25481" w:rsidP="00EB4D0D">
      <w:pPr>
        <w:pStyle w:val="ListParagraph"/>
        <w:numPr>
          <w:ilvl w:val="1"/>
          <w:numId w:val="35"/>
        </w:numPr>
        <w:rPr>
          <w:rFonts w:ascii="Arial Narrow" w:hAnsi="Arial Narrow"/>
          <w:sz w:val="24"/>
          <w:szCs w:val="24"/>
        </w:rPr>
      </w:pPr>
      <w:r w:rsidRPr="001429BD">
        <w:rPr>
          <w:rFonts w:ascii="Arial Narrow" w:hAnsi="Arial Narrow"/>
          <w:sz w:val="24"/>
          <w:szCs w:val="24"/>
        </w:rPr>
        <w:t>The Project Document</w:t>
      </w:r>
      <w:r w:rsidR="00C01C71">
        <w:rPr>
          <w:rFonts w:ascii="Arial Narrow" w:hAnsi="Arial Narrow"/>
          <w:sz w:val="24"/>
          <w:szCs w:val="24"/>
        </w:rPr>
        <w:t>,</w:t>
      </w:r>
    </w:p>
    <w:p w:rsidR="00D25481" w:rsidRPr="001429BD" w:rsidRDefault="00D25481" w:rsidP="00EB4D0D">
      <w:pPr>
        <w:pStyle w:val="ListParagraph"/>
        <w:numPr>
          <w:ilvl w:val="1"/>
          <w:numId w:val="35"/>
        </w:numPr>
        <w:rPr>
          <w:rFonts w:ascii="Arial Narrow" w:hAnsi="Arial Narrow"/>
          <w:sz w:val="24"/>
          <w:szCs w:val="24"/>
        </w:rPr>
      </w:pPr>
      <w:r w:rsidRPr="001429BD">
        <w:rPr>
          <w:rFonts w:ascii="Arial Narrow" w:hAnsi="Arial Narrow"/>
          <w:sz w:val="24"/>
          <w:szCs w:val="24"/>
        </w:rPr>
        <w:t>Scoping Mission Report (UNDP Regional Team)</w:t>
      </w:r>
      <w:r w:rsidR="00C01C71">
        <w:rPr>
          <w:rFonts w:ascii="Arial Narrow" w:hAnsi="Arial Narrow"/>
          <w:sz w:val="24"/>
          <w:szCs w:val="24"/>
        </w:rPr>
        <w:t>,</w:t>
      </w:r>
    </w:p>
    <w:p w:rsidR="005E7C8D" w:rsidRPr="001429BD" w:rsidRDefault="00D25481" w:rsidP="00EB4D0D">
      <w:pPr>
        <w:pStyle w:val="ListParagraph"/>
        <w:numPr>
          <w:ilvl w:val="1"/>
          <w:numId w:val="35"/>
        </w:numPr>
        <w:rPr>
          <w:rFonts w:ascii="Arial Narrow" w:hAnsi="Arial Narrow"/>
          <w:sz w:val="24"/>
          <w:szCs w:val="24"/>
        </w:rPr>
      </w:pPr>
      <w:r w:rsidRPr="001429BD">
        <w:rPr>
          <w:rFonts w:ascii="Arial Narrow" w:hAnsi="Arial Narrow"/>
          <w:sz w:val="24"/>
          <w:szCs w:val="24"/>
        </w:rPr>
        <w:t>Capacity Assessment Report</w:t>
      </w:r>
      <w:r w:rsidR="005E7C8D" w:rsidRPr="001429BD">
        <w:rPr>
          <w:rFonts w:ascii="Arial Narrow" w:hAnsi="Arial Narrow"/>
          <w:sz w:val="24"/>
          <w:szCs w:val="24"/>
        </w:rPr>
        <w:t xml:space="preserve">s (done by the </w:t>
      </w:r>
      <w:r w:rsidR="00C01C71">
        <w:rPr>
          <w:rFonts w:ascii="Arial Narrow" w:hAnsi="Arial Narrow"/>
          <w:sz w:val="24"/>
          <w:szCs w:val="24"/>
        </w:rPr>
        <w:t>UNDP Regional Team and the SDC),</w:t>
      </w:r>
    </w:p>
    <w:p w:rsidR="00D25481" w:rsidRPr="001429BD" w:rsidRDefault="00D25481" w:rsidP="00EB4D0D">
      <w:pPr>
        <w:pStyle w:val="ListParagraph"/>
        <w:numPr>
          <w:ilvl w:val="1"/>
          <w:numId w:val="35"/>
        </w:numPr>
        <w:rPr>
          <w:rFonts w:ascii="Arial Narrow" w:hAnsi="Arial Narrow"/>
          <w:sz w:val="24"/>
          <w:szCs w:val="24"/>
        </w:rPr>
      </w:pPr>
      <w:r w:rsidRPr="001429BD">
        <w:rPr>
          <w:rFonts w:ascii="Arial Narrow" w:hAnsi="Arial Narrow"/>
          <w:sz w:val="24"/>
          <w:szCs w:val="24"/>
        </w:rPr>
        <w:t>Capacity Assessment Report by the Ministry of National Security</w:t>
      </w:r>
      <w:r w:rsidR="00C01C71">
        <w:rPr>
          <w:rFonts w:ascii="Arial Narrow" w:hAnsi="Arial Narrow"/>
          <w:sz w:val="24"/>
          <w:szCs w:val="24"/>
        </w:rPr>
        <w:t>,</w:t>
      </w:r>
    </w:p>
    <w:p w:rsidR="00D25481" w:rsidRPr="001429BD" w:rsidRDefault="00D25481" w:rsidP="00EB4D0D">
      <w:pPr>
        <w:pStyle w:val="ListParagraph"/>
        <w:numPr>
          <w:ilvl w:val="1"/>
          <w:numId w:val="35"/>
        </w:numPr>
        <w:rPr>
          <w:rFonts w:ascii="Arial Narrow" w:hAnsi="Arial Narrow"/>
          <w:sz w:val="24"/>
          <w:szCs w:val="24"/>
        </w:rPr>
      </w:pPr>
      <w:r w:rsidRPr="001429BD">
        <w:rPr>
          <w:rFonts w:ascii="Arial Narrow" w:hAnsi="Arial Narrow"/>
          <w:sz w:val="24"/>
          <w:szCs w:val="24"/>
        </w:rPr>
        <w:t>Terms of References for the setting up of Project Board and the Stakeholder Committee</w:t>
      </w:r>
      <w:r w:rsidR="00C01C71">
        <w:rPr>
          <w:rFonts w:ascii="Arial Narrow" w:hAnsi="Arial Narrow"/>
          <w:sz w:val="24"/>
          <w:szCs w:val="24"/>
        </w:rPr>
        <w:t>,</w:t>
      </w:r>
    </w:p>
    <w:p w:rsidR="00D25481" w:rsidRPr="001429BD" w:rsidRDefault="00D25481" w:rsidP="00EB4D0D">
      <w:pPr>
        <w:pStyle w:val="ListParagraph"/>
        <w:numPr>
          <w:ilvl w:val="1"/>
          <w:numId w:val="35"/>
        </w:numPr>
        <w:rPr>
          <w:rFonts w:ascii="Arial Narrow" w:hAnsi="Arial Narrow"/>
          <w:sz w:val="24"/>
          <w:szCs w:val="24"/>
        </w:rPr>
      </w:pPr>
      <w:r w:rsidRPr="001429BD">
        <w:rPr>
          <w:rFonts w:ascii="Arial Narrow" w:hAnsi="Arial Narrow"/>
          <w:sz w:val="24"/>
          <w:szCs w:val="24"/>
        </w:rPr>
        <w:t>Terms of References for operational modalities of PSCs</w:t>
      </w:r>
      <w:r w:rsidR="00C01C71">
        <w:rPr>
          <w:rFonts w:ascii="Arial Narrow" w:hAnsi="Arial Narrow"/>
          <w:sz w:val="24"/>
          <w:szCs w:val="24"/>
        </w:rPr>
        <w:t>,</w:t>
      </w:r>
    </w:p>
    <w:p w:rsidR="00D25481" w:rsidRPr="001429BD" w:rsidRDefault="005E7C8D" w:rsidP="00EB4D0D">
      <w:pPr>
        <w:pStyle w:val="ListParagraph"/>
        <w:numPr>
          <w:ilvl w:val="1"/>
          <w:numId w:val="35"/>
        </w:numPr>
        <w:rPr>
          <w:rFonts w:ascii="Arial Narrow" w:hAnsi="Arial Narrow"/>
          <w:sz w:val="24"/>
          <w:szCs w:val="24"/>
        </w:rPr>
      </w:pPr>
      <w:r w:rsidRPr="001429BD">
        <w:rPr>
          <w:rFonts w:ascii="Arial Narrow" w:hAnsi="Arial Narrow"/>
          <w:sz w:val="24"/>
          <w:szCs w:val="24"/>
        </w:rPr>
        <w:t xml:space="preserve">Operational </w:t>
      </w:r>
      <w:r w:rsidR="00C01C71">
        <w:rPr>
          <w:rFonts w:ascii="Arial Narrow" w:hAnsi="Arial Narrow"/>
          <w:sz w:val="24"/>
          <w:szCs w:val="24"/>
        </w:rPr>
        <w:t>Handbook On Parish Partnerships,</w:t>
      </w:r>
    </w:p>
    <w:p w:rsidR="00D25481" w:rsidRPr="001429BD" w:rsidRDefault="00D25481" w:rsidP="00EB4D0D">
      <w:pPr>
        <w:pStyle w:val="ListParagraph"/>
        <w:numPr>
          <w:ilvl w:val="1"/>
          <w:numId w:val="35"/>
        </w:numPr>
        <w:rPr>
          <w:rFonts w:ascii="Arial Narrow" w:hAnsi="Arial Narrow"/>
          <w:sz w:val="24"/>
          <w:szCs w:val="24"/>
        </w:rPr>
      </w:pPr>
      <w:r w:rsidRPr="001429BD">
        <w:rPr>
          <w:rFonts w:ascii="Arial Narrow" w:hAnsi="Arial Narrow"/>
          <w:sz w:val="24"/>
          <w:szCs w:val="24"/>
        </w:rPr>
        <w:t xml:space="preserve">Profile of </w:t>
      </w:r>
      <w:r w:rsidR="00C01C71">
        <w:rPr>
          <w:rFonts w:ascii="Arial Narrow" w:hAnsi="Arial Narrow"/>
          <w:sz w:val="24"/>
          <w:szCs w:val="24"/>
        </w:rPr>
        <w:t xml:space="preserve">training received such as </w:t>
      </w:r>
      <w:r w:rsidRPr="001429BD">
        <w:rPr>
          <w:rFonts w:ascii="Arial Narrow" w:hAnsi="Arial Narrow"/>
          <w:sz w:val="24"/>
          <w:szCs w:val="24"/>
        </w:rPr>
        <w:t>the Urban Crime and Violence Prevention Course</w:t>
      </w:r>
      <w:r w:rsidR="00C01C71">
        <w:rPr>
          <w:rFonts w:ascii="Arial Narrow" w:hAnsi="Arial Narrow"/>
          <w:sz w:val="24"/>
          <w:szCs w:val="24"/>
        </w:rPr>
        <w:t>,</w:t>
      </w:r>
      <w:r w:rsidRPr="001429BD">
        <w:rPr>
          <w:rFonts w:ascii="Arial Narrow" w:hAnsi="Arial Narrow"/>
          <w:sz w:val="24"/>
          <w:szCs w:val="24"/>
        </w:rPr>
        <w:t xml:space="preserve"> </w:t>
      </w:r>
    </w:p>
    <w:p w:rsidR="00D25481" w:rsidRPr="001429BD" w:rsidRDefault="00D25481" w:rsidP="00EB4D0D">
      <w:pPr>
        <w:pStyle w:val="ListParagraph"/>
        <w:numPr>
          <w:ilvl w:val="1"/>
          <w:numId w:val="35"/>
        </w:numPr>
        <w:rPr>
          <w:rFonts w:ascii="Arial Narrow" w:hAnsi="Arial Narrow"/>
          <w:sz w:val="24"/>
          <w:szCs w:val="24"/>
        </w:rPr>
      </w:pPr>
      <w:r w:rsidRPr="001429BD">
        <w:rPr>
          <w:rFonts w:ascii="Arial Narrow" w:hAnsi="Arial Narrow"/>
          <w:sz w:val="24"/>
          <w:szCs w:val="24"/>
        </w:rPr>
        <w:t>Projected annual work plans and extended work plans</w:t>
      </w:r>
      <w:r w:rsidR="00C01C71">
        <w:rPr>
          <w:rFonts w:ascii="Arial Narrow" w:hAnsi="Arial Narrow"/>
          <w:sz w:val="24"/>
          <w:szCs w:val="24"/>
        </w:rPr>
        <w:t>,</w:t>
      </w:r>
    </w:p>
    <w:p w:rsidR="00D25481" w:rsidRPr="001429BD" w:rsidRDefault="00D25481" w:rsidP="00EB4D0D">
      <w:pPr>
        <w:pStyle w:val="ListParagraph"/>
        <w:numPr>
          <w:ilvl w:val="1"/>
          <w:numId w:val="35"/>
        </w:numPr>
        <w:rPr>
          <w:rFonts w:ascii="Arial Narrow" w:hAnsi="Arial Narrow"/>
          <w:sz w:val="24"/>
          <w:szCs w:val="24"/>
        </w:rPr>
      </w:pPr>
      <w:r w:rsidRPr="001429BD">
        <w:rPr>
          <w:rFonts w:ascii="Arial Narrow" w:hAnsi="Arial Narrow"/>
          <w:sz w:val="24"/>
          <w:szCs w:val="24"/>
        </w:rPr>
        <w:t>Project personnel and stakeholder listings</w:t>
      </w:r>
      <w:r w:rsidR="00C01C71">
        <w:rPr>
          <w:rFonts w:ascii="Arial Narrow" w:hAnsi="Arial Narrow"/>
          <w:sz w:val="24"/>
          <w:szCs w:val="24"/>
        </w:rPr>
        <w:t>,</w:t>
      </w:r>
    </w:p>
    <w:p w:rsidR="005E7C8D" w:rsidRPr="001429BD" w:rsidRDefault="00E3796C" w:rsidP="00EB4D0D">
      <w:pPr>
        <w:pStyle w:val="ListParagraph"/>
        <w:numPr>
          <w:ilvl w:val="1"/>
          <w:numId w:val="35"/>
        </w:numPr>
        <w:rPr>
          <w:rFonts w:ascii="Arial Narrow" w:hAnsi="Arial Narrow"/>
          <w:sz w:val="24"/>
          <w:szCs w:val="24"/>
        </w:rPr>
      </w:pPr>
      <w:r w:rsidRPr="001429BD">
        <w:rPr>
          <w:rFonts w:ascii="Arial Narrow" w:hAnsi="Arial Narrow"/>
          <w:sz w:val="24"/>
          <w:szCs w:val="24"/>
        </w:rPr>
        <w:t>Quarterly</w:t>
      </w:r>
      <w:r w:rsidR="005E7C8D" w:rsidRPr="001429BD">
        <w:rPr>
          <w:rFonts w:ascii="Arial Narrow" w:hAnsi="Arial Narrow"/>
          <w:sz w:val="24"/>
          <w:szCs w:val="24"/>
        </w:rPr>
        <w:t xml:space="preserve"> Project Reports submitted to UNDP as well as DGTTF</w:t>
      </w:r>
    </w:p>
    <w:p w:rsidR="00D25481" w:rsidRPr="001429BD" w:rsidRDefault="00324DFD" w:rsidP="00EB4D0D">
      <w:pPr>
        <w:pStyle w:val="ListParagraph"/>
        <w:numPr>
          <w:ilvl w:val="0"/>
          <w:numId w:val="35"/>
        </w:numPr>
        <w:rPr>
          <w:rFonts w:ascii="Arial Narrow" w:hAnsi="Arial Narrow"/>
          <w:sz w:val="24"/>
          <w:szCs w:val="24"/>
        </w:rPr>
      </w:pPr>
      <w:r>
        <w:rPr>
          <w:rFonts w:ascii="Arial Narrow" w:hAnsi="Arial Narrow"/>
          <w:sz w:val="24"/>
          <w:szCs w:val="24"/>
        </w:rPr>
        <w:t>Review of i</w:t>
      </w:r>
      <w:r w:rsidR="00D25481" w:rsidRPr="001429BD">
        <w:rPr>
          <w:rFonts w:ascii="Arial Narrow" w:hAnsi="Arial Narrow"/>
          <w:sz w:val="24"/>
          <w:szCs w:val="24"/>
        </w:rPr>
        <w:t>nformation from local planning authorities and PDCs inclusive of meeting minutes, community forum reports, parish safety plans and audits, strategic plans for fundraising, etc.</w:t>
      </w:r>
    </w:p>
    <w:p w:rsidR="00D25481" w:rsidRPr="001429BD" w:rsidRDefault="00324DFD" w:rsidP="00EB4D0D">
      <w:pPr>
        <w:pStyle w:val="ListParagraph"/>
        <w:numPr>
          <w:ilvl w:val="0"/>
          <w:numId w:val="35"/>
        </w:numPr>
        <w:rPr>
          <w:rFonts w:ascii="Arial Narrow" w:hAnsi="Arial Narrow"/>
          <w:sz w:val="24"/>
          <w:szCs w:val="24"/>
        </w:rPr>
      </w:pPr>
      <w:r>
        <w:rPr>
          <w:rFonts w:ascii="Arial Narrow" w:hAnsi="Arial Narrow"/>
          <w:sz w:val="24"/>
          <w:szCs w:val="24"/>
        </w:rPr>
        <w:t xml:space="preserve">Review of </w:t>
      </w:r>
      <w:r w:rsidR="00D25481" w:rsidRPr="001429BD">
        <w:rPr>
          <w:rFonts w:ascii="Arial Narrow" w:hAnsi="Arial Narrow"/>
          <w:sz w:val="24"/>
          <w:szCs w:val="24"/>
        </w:rPr>
        <w:t xml:space="preserve">best practice reports and international case studies (e.g. New Zealand) </w:t>
      </w:r>
      <w:r>
        <w:rPr>
          <w:rFonts w:ascii="Arial Narrow" w:hAnsi="Arial Narrow"/>
          <w:sz w:val="24"/>
          <w:szCs w:val="24"/>
        </w:rPr>
        <w:t xml:space="preserve">based </w:t>
      </w:r>
      <w:r w:rsidR="00D25481" w:rsidRPr="001429BD">
        <w:rPr>
          <w:rFonts w:ascii="Arial Narrow" w:hAnsi="Arial Narrow"/>
          <w:sz w:val="24"/>
          <w:szCs w:val="24"/>
        </w:rPr>
        <w:t>on similar projects world wide</w:t>
      </w:r>
    </w:p>
    <w:p w:rsidR="00D25481" w:rsidRPr="001429BD" w:rsidRDefault="005E7C8D" w:rsidP="00D25481">
      <w:pPr>
        <w:pStyle w:val="Heading2"/>
        <w:rPr>
          <w:rFonts w:ascii="Arial Narrow" w:hAnsi="Arial Narrow"/>
          <w:color w:val="auto"/>
          <w:sz w:val="24"/>
          <w:szCs w:val="24"/>
        </w:rPr>
      </w:pPr>
      <w:bookmarkStart w:id="19" w:name="_Toc379533093"/>
      <w:bookmarkStart w:id="20" w:name="_Toc381368513"/>
      <w:bookmarkEnd w:id="18"/>
      <w:r w:rsidRPr="001429BD">
        <w:rPr>
          <w:rFonts w:ascii="Arial Narrow" w:hAnsi="Arial Narrow"/>
          <w:color w:val="auto"/>
          <w:sz w:val="24"/>
          <w:szCs w:val="24"/>
        </w:rPr>
        <w:t>2</w:t>
      </w:r>
      <w:r w:rsidR="00D25481" w:rsidRPr="001429BD">
        <w:rPr>
          <w:rFonts w:ascii="Arial Narrow" w:hAnsi="Arial Narrow"/>
          <w:color w:val="auto"/>
          <w:sz w:val="24"/>
          <w:szCs w:val="24"/>
        </w:rPr>
        <w:t>.2</w:t>
      </w:r>
      <w:r w:rsidR="00D25481" w:rsidRPr="001429BD">
        <w:rPr>
          <w:rFonts w:ascii="Arial Narrow" w:hAnsi="Arial Narrow"/>
          <w:color w:val="auto"/>
          <w:sz w:val="24"/>
          <w:szCs w:val="24"/>
        </w:rPr>
        <w:tab/>
        <w:t>Primary Data Collection and Stakeholder Engagement Strategies</w:t>
      </w:r>
      <w:bookmarkEnd w:id="19"/>
      <w:bookmarkEnd w:id="20"/>
    </w:p>
    <w:p w:rsidR="00D25481" w:rsidRPr="001429BD" w:rsidRDefault="00DA250A" w:rsidP="00D25481">
      <w:pPr>
        <w:rPr>
          <w:rFonts w:ascii="Arial Narrow" w:hAnsi="Arial Narrow"/>
          <w:sz w:val="24"/>
          <w:szCs w:val="24"/>
        </w:rPr>
      </w:pPr>
      <w:r>
        <w:rPr>
          <w:rFonts w:ascii="Arial Narrow" w:hAnsi="Arial Narrow"/>
          <w:sz w:val="24"/>
          <w:szCs w:val="24"/>
        </w:rPr>
        <w:t xml:space="preserve">Primary data collection </w:t>
      </w:r>
      <w:r w:rsidR="003F4529" w:rsidRPr="001429BD">
        <w:rPr>
          <w:rFonts w:ascii="Arial Narrow" w:hAnsi="Arial Narrow"/>
          <w:sz w:val="24"/>
          <w:szCs w:val="24"/>
        </w:rPr>
        <w:t xml:space="preserve">included </w:t>
      </w:r>
      <w:r w:rsidR="003F4529">
        <w:rPr>
          <w:rFonts w:ascii="Arial Narrow" w:hAnsi="Arial Narrow"/>
          <w:sz w:val="24"/>
          <w:szCs w:val="24"/>
        </w:rPr>
        <w:t>face</w:t>
      </w:r>
      <w:r w:rsidR="00324DFD">
        <w:rPr>
          <w:rFonts w:ascii="Arial Narrow" w:hAnsi="Arial Narrow"/>
          <w:sz w:val="24"/>
          <w:szCs w:val="24"/>
        </w:rPr>
        <w:t xml:space="preserve"> to face</w:t>
      </w:r>
      <w:r w:rsidR="003F4529">
        <w:rPr>
          <w:rFonts w:ascii="Arial Narrow" w:hAnsi="Arial Narrow"/>
          <w:sz w:val="24"/>
          <w:szCs w:val="24"/>
        </w:rPr>
        <w:t xml:space="preserve"> i</w:t>
      </w:r>
      <w:r w:rsidR="00324DFD">
        <w:rPr>
          <w:rFonts w:ascii="Arial Narrow" w:hAnsi="Arial Narrow"/>
          <w:sz w:val="24"/>
          <w:szCs w:val="24"/>
        </w:rPr>
        <w:t>nterview</w:t>
      </w:r>
      <w:r w:rsidR="003F4529">
        <w:rPr>
          <w:rFonts w:ascii="Arial Narrow" w:hAnsi="Arial Narrow"/>
          <w:sz w:val="24"/>
          <w:szCs w:val="24"/>
        </w:rPr>
        <w:t>s</w:t>
      </w:r>
      <w:r w:rsidR="00324DFD">
        <w:rPr>
          <w:rFonts w:ascii="Arial Narrow" w:hAnsi="Arial Narrow"/>
          <w:sz w:val="24"/>
          <w:szCs w:val="24"/>
        </w:rPr>
        <w:t xml:space="preserve"> with </w:t>
      </w:r>
      <w:r w:rsidR="00F401AB" w:rsidRPr="001429BD">
        <w:rPr>
          <w:rFonts w:ascii="Arial Narrow" w:hAnsi="Arial Narrow"/>
          <w:sz w:val="24"/>
          <w:szCs w:val="24"/>
        </w:rPr>
        <w:t>the following</w:t>
      </w:r>
      <w:r w:rsidR="00D25481" w:rsidRPr="001429BD">
        <w:rPr>
          <w:rFonts w:ascii="Arial Narrow" w:hAnsi="Arial Narrow"/>
          <w:sz w:val="24"/>
          <w:szCs w:val="24"/>
        </w:rPr>
        <w:t>:</w:t>
      </w:r>
    </w:p>
    <w:p w:rsidR="00D25481" w:rsidRPr="001429BD" w:rsidRDefault="003F4529" w:rsidP="00EB4D0D">
      <w:pPr>
        <w:pStyle w:val="ListParagraph"/>
        <w:numPr>
          <w:ilvl w:val="0"/>
          <w:numId w:val="36"/>
        </w:numPr>
        <w:rPr>
          <w:rFonts w:ascii="Arial Narrow" w:hAnsi="Arial Narrow"/>
          <w:sz w:val="24"/>
          <w:szCs w:val="24"/>
        </w:rPr>
      </w:pPr>
      <w:r w:rsidRPr="001429BD">
        <w:rPr>
          <w:rFonts w:ascii="Arial Narrow" w:hAnsi="Arial Narrow"/>
          <w:sz w:val="24"/>
          <w:szCs w:val="24"/>
        </w:rPr>
        <w:t>Representatives</w:t>
      </w:r>
      <w:r w:rsidR="00C01C71">
        <w:rPr>
          <w:rFonts w:ascii="Arial Narrow" w:hAnsi="Arial Narrow"/>
          <w:sz w:val="24"/>
          <w:szCs w:val="24"/>
        </w:rPr>
        <w:t xml:space="preserve"> of the project office.</w:t>
      </w:r>
    </w:p>
    <w:p w:rsidR="00D25481" w:rsidRPr="001429BD" w:rsidRDefault="003F4529" w:rsidP="00EB4D0D">
      <w:pPr>
        <w:pStyle w:val="ListParagraph"/>
        <w:numPr>
          <w:ilvl w:val="0"/>
          <w:numId w:val="36"/>
        </w:numPr>
        <w:rPr>
          <w:rFonts w:ascii="Arial Narrow" w:hAnsi="Arial Narrow"/>
          <w:sz w:val="24"/>
          <w:szCs w:val="24"/>
        </w:rPr>
      </w:pPr>
      <w:r w:rsidRPr="001429BD">
        <w:rPr>
          <w:rFonts w:ascii="Arial Narrow" w:hAnsi="Arial Narrow"/>
          <w:sz w:val="24"/>
          <w:szCs w:val="24"/>
        </w:rPr>
        <w:t>The</w:t>
      </w:r>
      <w:r w:rsidR="00D25481" w:rsidRPr="001429BD">
        <w:rPr>
          <w:rFonts w:ascii="Arial Narrow" w:hAnsi="Arial Narrow"/>
          <w:sz w:val="24"/>
          <w:szCs w:val="24"/>
        </w:rPr>
        <w:t xml:space="preserve"> UNDP Project Staff</w:t>
      </w:r>
      <w:r w:rsidR="00C01C71">
        <w:rPr>
          <w:rFonts w:ascii="Arial Narrow" w:hAnsi="Arial Narrow"/>
          <w:sz w:val="24"/>
          <w:szCs w:val="24"/>
        </w:rPr>
        <w:t>.</w:t>
      </w:r>
    </w:p>
    <w:p w:rsidR="003F4529" w:rsidRPr="00D309EB" w:rsidRDefault="00DB5571" w:rsidP="00EB4D0D">
      <w:pPr>
        <w:pStyle w:val="ListParagraph"/>
        <w:numPr>
          <w:ilvl w:val="0"/>
          <w:numId w:val="36"/>
        </w:numPr>
        <w:rPr>
          <w:rFonts w:ascii="Arial Narrow" w:hAnsi="Arial Narrow"/>
          <w:sz w:val="24"/>
          <w:szCs w:val="24"/>
        </w:rPr>
      </w:pPr>
      <w:r w:rsidRPr="001429BD">
        <w:rPr>
          <w:rFonts w:ascii="Arial Narrow" w:hAnsi="Arial Narrow"/>
          <w:sz w:val="24"/>
          <w:szCs w:val="24"/>
        </w:rPr>
        <w:lastRenderedPageBreak/>
        <w:t>Institutional</w:t>
      </w:r>
      <w:r w:rsidR="00D25481" w:rsidRPr="001429BD">
        <w:rPr>
          <w:rFonts w:ascii="Arial Narrow" w:hAnsi="Arial Narrow"/>
          <w:sz w:val="24"/>
          <w:szCs w:val="24"/>
        </w:rPr>
        <w:t>/enabling stakeholders</w:t>
      </w:r>
      <w:r w:rsidR="00F5172B">
        <w:rPr>
          <w:rFonts w:ascii="Arial Narrow" w:hAnsi="Arial Narrow"/>
          <w:sz w:val="24"/>
          <w:szCs w:val="24"/>
        </w:rPr>
        <w:t xml:space="preserve"> – these are institutions who were critical in </w:t>
      </w:r>
      <w:r w:rsidR="00533C1C">
        <w:rPr>
          <w:rFonts w:ascii="Arial Narrow" w:hAnsi="Arial Narrow"/>
          <w:sz w:val="24"/>
          <w:szCs w:val="24"/>
        </w:rPr>
        <w:t>providing or facilitating technical or related support</w:t>
      </w:r>
      <w:r w:rsidR="00730640">
        <w:rPr>
          <w:rFonts w:ascii="Arial Narrow" w:hAnsi="Arial Narrow"/>
          <w:sz w:val="24"/>
          <w:szCs w:val="24"/>
        </w:rPr>
        <w:t xml:space="preserve"> [</w:t>
      </w:r>
      <w:r w:rsidR="00730640">
        <w:rPr>
          <w:rFonts w:ascii="Arial Narrow" w:hAnsi="Arial Narrow"/>
          <w:b/>
          <w:sz w:val="24"/>
          <w:szCs w:val="24"/>
        </w:rPr>
        <w:t>Section 3.</w:t>
      </w:r>
      <w:r w:rsidR="00D309EB">
        <w:rPr>
          <w:rFonts w:ascii="Arial Narrow" w:hAnsi="Arial Narrow"/>
          <w:b/>
          <w:sz w:val="24"/>
          <w:szCs w:val="24"/>
        </w:rPr>
        <w:t>1.7</w:t>
      </w:r>
      <w:r w:rsidR="00730640">
        <w:rPr>
          <w:rFonts w:ascii="Arial Narrow" w:hAnsi="Arial Narrow"/>
          <w:sz w:val="24"/>
          <w:szCs w:val="24"/>
        </w:rPr>
        <w:t>]</w:t>
      </w:r>
      <w:r w:rsidR="00533C1C">
        <w:rPr>
          <w:rFonts w:ascii="Arial Narrow" w:hAnsi="Arial Narrow"/>
          <w:sz w:val="24"/>
          <w:szCs w:val="24"/>
        </w:rPr>
        <w:t xml:space="preserve"> to the project over the design and </w:t>
      </w:r>
      <w:r w:rsidR="00C727A5">
        <w:rPr>
          <w:rFonts w:ascii="Arial Narrow" w:hAnsi="Arial Narrow"/>
          <w:sz w:val="24"/>
          <w:szCs w:val="24"/>
        </w:rPr>
        <w:t>implementation</w:t>
      </w:r>
      <w:r w:rsidR="00533C1C">
        <w:rPr>
          <w:rFonts w:ascii="Arial Narrow" w:hAnsi="Arial Narrow"/>
          <w:sz w:val="24"/>
          <w:szCs w:val="24"/>
        </w:rPr>
        <w:t xml:space="preserve"> periods</w:t>
      </w:r>
      <w:r w:rsidR="00D25481" w:rsidRPr="001429BD">
        <w:rPr>
          <w:rFonts w:ascii="Arial Narrow" w:hAnsi="Arial Narrow"/>
          <w:sz w:val="24"/>
          <w:szCs w:val="24"/>
        </w:rPr>
        <w:t xml:space="preserve"> e.g. The UNDP Project Team, MNS, PIOJ, MLG, SDC, </w:t>
      </w:r>
      <w:r w:rsidR="003F4529">
        <w:rPr>
          <w:rFonts w:ascii="Arial Narrow" w:hAnsi="Arial Narrow"/>
          <w:sz w:val="24"/>
          <w:szCs w:val="24"/>
        </w:rPr>
        <w:t xml:space="preserve">there were interviews </w:t>
      </w:r>
      <w:r w:rsidR="003F4529" w:rsidRPr="00D309EB">
        <w:rPr>
          <w:rFonts w:ascii="Arial Narrow" w:hAnsi="Arial Narrow"/>
          <w:sz w:val="24"/>
          <w:szCs w:val="24"/>
        </w:rPr>
        <w:t xml:space="preserve">with </w:t>
      </w:r>
      <w:r w:rsidR="00D309EB" w:rsidRPr="00D309EB">
        <w:rPr>
          <w:rFonts w:ascii="Arial Narrow" w:hAnsi="Arial Narrow"/>
          <w:sz w:val="24"/>
          <w:szCs w:val="24"/>
        </w:rPr>
        <w:t xml:space="preserve">eight </w:t>
      </w:r>
      <w:r w:rsidR="003F4529" w:rsidRPr="00D309EB">
        <w:rPr>
          <w:rFonts w:ascii="Arial Narrow" w:hAnsi="Arial Narrow"/>
          <w:sz w:val="24"/>
          <w:szCs w:val="24"/>
        </w:rPr>
        <w:t>(</w:t>
      </w:r>
      <w:r w:rsidR="00D309EB" w:rsidRPr="00D309EB">
        <w:rPr>
          <w:rFonts w:ascii="Arial Narrow" w:hAnsi="Arial Narrow"/>
          <w:sz w:val="24"/>
          <w:szCs w:val="24"/>
        </w:rPr>
        <w:t>8</w:t>
      </w:r>
      <w:r w:rsidR="003F4529" w:rsidRPr="00D309EB">
        <w:rPr>
          <w:rFonts w:ascii="Arial Narrow" w:hAnsi="Arial Narrow"/>
          <w:sz w:val="24"/>
          <w:szCs w:val="24"/>
        </w:rPr>
        <w:t xml:space="preserve">) such people from </w:t>
      </w:r>
      <w:r w:rsidR="00D309EB" w:rsidRPr="00D309EB">
        <w:rPr>
          <w:rFonts w:ascii="Arial Narrow" w:hAnsi="Arial Narrow"/>
          <w:sz w:val="24"/>
          <w:szCs w:val="24"/>
        </w:rPr>
        <w:t xml:space="preserve">five (5) </w:t>
      </w:r>
      <w:r w:rsidR="003F4529" w:rsidRPr="00D309EB">
        <w:rPr>
          <w:rFonts w:ascii="Arial Narrow" w:hAnsi="Arial Narrow"/>
          <w:sz w:val="24"/>
          <w:szCs w:val="24"/>
        </w:rPr>
        <w:t>institutions</w:t>
      </w:r>
      <w:r w:rsidRPr="00D309EB">
        <w:rPr>
          <w:rFonts w:ascii="Arial Narrow" w:hAnsi="Arial Narrow"/>
          <w:sz w:val="24"/>
          <w:szCs w:val="24"/>
        </w:rPr>
        <w:t>.</w:t>
      </w:r>
    </w:p>
    <w:p w:rsidR="00D25481" w:rsidRPr="00D309EB" w:rsidRDefault="002605F1" w:rsidP="00EB4D0D">
      <w:pPr>
        <w:pStyle w:val="ListParagraph"/>
        <w:numPr>
          <w:ilvl w:val="0"/>
          <w:numId w:val="36"/>
        </w:numPr>
        <w:rPr>
          <w:rFonts w:ascii="Arial Narrow" w:hAnsi="Arial Narrow"/>
          <w:sz w:val="24"/>
          <w:szCs w:val="24"/>
        </w:rPr>
      </w:pPr>
      <w:r w:rsidRPr="001429BD">
        <w:rPr>
          <w:rFonts w:ascii="Arial Narrow" w:hAnsi="Arial Narrow"/>
          <w:sz w:val="24"/>
          <w:szCs w:val="24"/>
        </w:rPr>
        <w:t>Beneficiary</w:t>
      </w:r>
      <w:r w:rsidR="00D25481" w:rsidRPr="001429BD">
        <w:rPr>
          <w:rFonts w:ascii="Arial Narrow" w:hAnsi="Arial Narrow"/>
          <w:sz w:val="24"/>
          <w:szCs w:val="24"/>
        </w:rPr>
        <w:t xml:space="preserve"> institutions</w:t>
      </w:r>
      <w:r w:rsidR="00533C1C">
        <w:rPr>
          <w:rFonts w:ascii="Arial Narrow" w:hAnsi="Arial Narrow"/>
          <w:sz w:val="24"/>
          <w:szCs w:val="24"/>
        </w:rPr>
        <w:t>/stakeholders</w:t>
      </w:r>
      <w:r w:rsidR="00DB5571">
        <w:rPr>
          <w:rFonts w:ascii="Arial Narrow" w:hAnsi="Arial Narrow"/>
          <w:sz w:val="24"/>
          <w:szCs w:val="24"/>
        </w:rPr>
        <w:t xml:space="preserve"> - these </w:t>
      </w:r>
      <w:r w:rsidR="00533C1C">
        <w:rPr>
          <w:rFonts w:ascii="Arial Narrow" w:hAnsi="Arial Narrow"/>
          <w:sz w:val="24"/>
          <w:szCs w:val="24"/>
        </w:rPr>
        <w:t>are the local institutions</w:t>
      </w:r>
      <w:r w:rsidR="00C727A5">
        <w:rPr>
          <w:rFonts w:ascii="Arial Narrow" w:hAnsi="Arial Narrow"/>
          <w:sz w:val="24"/>
          <w:szCs w:val="24"/>
        </w:rPr>
        <w:t xml:space="preserve"> and their representatives</w:t>
      </w:r>
      <w:r w:rsidR="00533C1C">
        <w:rPr>
          <w:rFonts w:ascii="Arial Narrow" w:hAnsi="Arial Narrow"/>
          <w:sz w:val="24"/>
          <w:szCs w:val="24"/>
        </w:rPr>
        <w:t xml:space="preserve"> </w:t>
      </w:r>
      <w:r w:rsidR="00C727A5">
        <w:rPr>
          <w:rFonts w:ascii="Arial Narrow" w:hAnsi="Arial Narrow"/>
          <w:sz w:val="24"/>
          <w:szCs w:val="24"/>
        </w:rPr>
        <w:t>which received direct training and other technical support under the project (</w:t>
      </w:r>
      <w:r w:rsidR="00C727A5" w:rsidRPr="001429BD">
        <w:rPr>
          <w:rFonts w:ascii="Arial Narrow" w:hAnsi="Arial Narrow"/>
          <w:sz w:val="24"/>
          <w:szCs w:val="24"/>
        </w:rPr>
        <w:t>i.e. the PDC, SDC field staff</w:t>
      </w:r>
      <w:r w:rsidR="00A53633">
        <w:rPr>
          <w:rFonts w:ascii="Arial Narrow" w:hAnsi="Arial Narrow"/>
          <w:sz w:val="24"/>
          <w:szCs w:val="24"/>
        </w:rPr>
        <w:t xml:space="preserve">, </w:t>
      </w:r>
      <w:r w:rsidR="00A53633" w:rsidRPr="001429BD">
        <w:rPr>
          <w:rFonts w:ascii="Arial Narrow" w:hAnsi="Arial Narrow"/>
          <w:sz w:val="24"/>
          <w:szCs w:val="24"/>
        </w:rPr>
        <w:t>and</w:t>
      </w:r>
      <w:r w:rsidR="00C727A5" w:rsidRPr="001429BD">
        <w:rPr>
          <w:rFonts w:ascii="Arial Narrow" w:hAnsi="Arial Narrow"/>
          <w:sz w:val="24"/>
          <w:szCs w:val="24"/>
        </w:rPr>
        <w:t xml:space="preserve"> the </w:t>
      </w:r>
      <w:r w:rsidR="00DB5571">
        <w:rPr>
          <w:rFonts w:ascii="Arial Narrow" w:hAnsi="Arial Narrow"/>
          <w:sz w:val="24"/>
          <w:szCs w:val="24"/>
        </w:rPr>
        <w:t>parish council personnel and other NGO and CBO personnel</w:t>
      </w:r>
      <w:r w:rsidR="00C727A5">
        <w:rPr>
          <w:rFonts w:ascii="Arial Narrow" w:hAnsi="Arial Narrow"/>
          <w:sz w:val="24"/>
          <w:szCs w:val="24"/>
        </w:rPr>
        <w:t>)</w:t>
      </w:r>
      <w:r w:rsidR="00D309EB">
        <w:rPr>
          <w:rFonts w:ascii="Arial Narrow" w:hAnsi="Arial Narrow"/>
          <w:sz w:val="24"/>
          <w:szCs w:val="24"/>
        </w:rPr>
        <w:t>.</w:t>
      </w:r>
      <w:r w:rsidR="00D25481" w:rsidRPr="001429BD">
        <w:rPr>
          <w:rFonts w:ascii="Arial Narrow" w:hAnsi="Arial Narrow"/>
          <w:sz w:val="24"/>
          <w:szCs w:val="24"/>
        </w:rPr>
        <w:t xml:space="preserve"> With respect to ben</w:t>
      </w:r>
      <w:r w:rsidR="00F401AB" w:rsidRPr="001429BD">
        <w:rPr>
          <w:rFonts w:ascii="Arial Narrow" w:hAnsi="Arial Narrow"/>
          <w:sz w:val="24"/>
          <w:szCs w:val="24"/>
        </w:rPr>
        <w:t>eficiary institutions, the aim wa</w:t>
      </w:r>
      <w:r w:rsidR="00D25481" w:rsidRPr="001429BD">
        <w:rPr>
          <w:rFonts w:ascii="Arial Narrow" w:hAnsi="Arial Narrow"/>
          <w:sz w:val="24"/>
          <w:szCs w:val="24"/>
        </w:rPr>
        <w:t>s to ensure that, at a minimum, at least two represen</w:t>
      </w:r>
      <w:r w:rsidR="00C01C71">
        <w:rPr>
          <w:rFonts w:ascii="Arial Narrow" w:hAnsi="Arial Narrow"/>
          <w:sz w:val="24"/>
          <w:szCs w:val="24"/>
        </w:rPr>
        <w:t>tatives from each parish (e.g.</w:t>
      </w:r>
      <w:r w:rsidR="00D25481" w:rsidRPr="001429BD">
        <w:rPr>
          <w:rFonts w:ascii="Arial Narrow" w:hAnsi="Arial Narrow"/>
          <w:sz w:val="24"/>
          <w:szCs w:val="24"/>
        </w:rPr>
        <w:t xml:space="preserve"> the council secretary manager and a PDC re</w:t>
      </w:r>
      <w:r w:rsidR="00C01C71">
        <w:rPr>
          <w:rFonts w:ascii="Arial Narrow" w:hAnsi="Arial Narrow"/>
          <w:sz w:val="24"/>
          <w:szCs w:val="24"/>
        </w:rPr>
        <w:t>presentative who was involved from</w:t>
      </w:r>
      <w:r w:rsidR="00D25481" w:rsidRPr="001429BD">
        <w:rPr>
          <w:rFonts w:ascii="Arial Narrow" w:hAnsi="Arial Narrow"/>
          <w:sz w:val="24"/>
          <w:szCs w:val="24"/>
        </w:rPr>
        <w:t xml:space="preserve"> the project </w:t>
      </w:r>
      <w:r w:rsidR="00C01C71">
        <w:rPr>
          <w:rFonts w:ascii="Arial Narrow" w:hAnsi="Arial Narrow"/>
          <w:sz w:val="24"/>
          <w:szCs w:val="24"/>
        </w:rPr>
        <w:t>inception</w:t>
      </w:r>
      <w:r w:rsidR="00D25481" w:rsidRPr="001429BD">
        <w:rPr>
          <w:rFonts w:ascii="Arial Narrow" w:hAnsi="Arial Narrow"/>
          <w:sz w:val="24"/>
          <w:szCs w:val="24"/>
        </w:rPr>
        <w:t>).</w:t>
      </w:r>
      <w:r w:rsidR="003F4529">
        <w:rPr>
          <w:rFonts w:ascii="Arial Narrow" w:hAnsi="Arial Narrow"/>
          <w:sz w:val="24"/>
          <w:szCs w:val="24"/>
        </w:rPr>
        <w:t xml:space="preserve">  </w:t>
      </w:r>
      <w:r w:rsidR="003F4529" w:rsidRPr="00D309EB">
        <w:rPr>
          <w:rFonts w:ascii="Arial Narrow" w:hAnsi="Arial Narrow"/>
          <w:sz w:val="24"/>
          <w:szCs w:val="24"/>
        </w:rPr>
        <w:t>There were interviews with twelve</w:t>
      </w:r>
      <w:r w:rsidR="00D309EB" w:rsidRPr="00D309EB">
        <w:rPr>
          <w:rFonts w:ascii="Arial Narrow" w:hAnsi="Arial Narrow"/>
          <w:sz w:val="24"/>
          <w:szCs w:val="24"/>
        </w:rPr>
        <w:t xml:space="preserve"> (12)</w:t>
      </w:r>
      <w:r w:rsidR="003F4529" w:rsidRPr="00D309EB">
        <w:rPr>
          <w:rFonts w:ascii="Arial Narrow" w:hAnsi="Arial Narrow"/>
          <w:sz w:val="24"/>
          <w:szCs w:val="24"/>
        </w:rPr>
        <w:t xml:space="preserve"> such people who were PSC representatives from </w:t>
      </w:r>
      <w:r w:rsidRPr="00D309EB">
        <w:rPr>
          <w:rFonts w:ascii="Arial Narrow" w:hAnsi="Arial Narrow"/>
          <w:sz w:val="24"/>
          <w:szCs w:val="24"/>
        </w:rPr>
        <w:t>seven</w:t>
      </w:r>
      <w:r w:rsidR="00D309EB" w:rsidRPr="00D309EB">
        <w:rPr>
          <w:rFonts w:ascii="Arial Narrow" w:hAnsi="Arial Narrow"/>
          <w:sz w:val="24"/>
          <w:szCs w:val="24"/>
        </w:rPr>
        <w:t xml:space="preserve"> (7)</w:t>
      </w:r>
      <w:r w:rsidRPr="00D309EB">
        <w:rPr>
          <w:rFonts w:ascii="Arial Narrow" w:hAnsi="Arial Narrow"/>
          <w:sz w:val="24"/>
          <w:szCs w:val="24"/>
        </w:rPr>
        <w:t xml:space="preserve"> local authorities.</w:t>
      </w:r>
      <w:r w:rsidR="003F4529" w:rsidRPr="00D309EB">
        <w:rPr>
          <w:rFonts w:ascii="Arial Narrow" w:hAnsi="Arial Narrow"/>
          <w:sz w:val="24"/>
          <w:szCs w:val="24"/>
        </w:rPr>
        <w:t xml:space="preserve"> </w:t>
      </w:r>
    </w:p>
    <w:p w:rsidR="00D25481" w:rsidRDefault="002605F1" w:rsidP="00EB4D0D">
      <w:pPr>
        <w:pStyle w:val="ListParagraph"/>
        <w:numPr>
          <w:ilvl w:val="0"/>
          <w:numId w:val="36"/>
        </w:numPr>
        <w:rPr>
          <w:rFonts w:ascii="Arial Narrow" w:hAnsi="Arial Narrow"/>
          <w:sz w:val="24"/>
          <w:szCs w:val="24"/>
        </w:rPr>
      </w:pPr>
      <w:r>
        <w:rPr>
          <w:rFonts w:ascii="Arial Narrow" w:hAnsi="Arial Narrow"/>
          <w:sz w:val="24"/>
          <w:szCs w:val="24"/>
        </w:rPr>
        <w:t xml:space="preserve">Use </w:t>
      </w:r>
      <w:r w:rsidRPr="001429BD">
        <w:rPr>
          <w:rFonts w:ascii="Arial Narrow" w:hAnsi="Arial Narrow"/>
          <w:sz w:val="24"/>
          <w:szCs w:val="24"/>
        </w:rPr>
        <w:t xml:space="preserve">of case studies – two </w:t>
      </w:r>
      <w:r>
        <w:rPr>
          <w:rFonts w:ascii="Arial Narrow" w:hAnsi="Arial Narrow"/>
          <w:sz w:val="24"/>
          <w:szCs w:val="24"/>
        </w:rPr>
        <w:t xml:space="preserve">parish </w:t>
      </w:r>
      <w:r w:rsidRPr="001429BD">
        <w:rPr>
          <w:rFonts w:ascii="Arial Narrow" w:hAnsi="Arial Narrow"/>
          <w:sz w:val="24"/>
          <w:szCs w:val="24"/>
        </w:rPr>
        <w:t xml:space="preserve">case studies </w:t>
      </w:r>
      <w:r>
        <w:rPr>
          <w:rFonts w:ascii="Arial Narrow" w:hAnsi="Arial Narrow"/>
          <w:sz w:val="24"/>
          <w:szCs w:val="24"/>
        </w:rPr>
        <w:t>was</w:t>
      </w:r>
      <w:r w:rsidR="004A067D">
        <w:rPr>
          <w:rFonts w:ascii="Arial Narrow" w:hAnsi="Arial Narrow"/>
          <w:sz w:val="24"/>
          <w:szCs w:val="24"/>
        </w:rPr>
        <w:t xml:space="preserve"> </w:t>
      </w:r>
      <w:r w:rsidR="00D25481" w:rsidRPr="001429BD">
        <w:rPr>
          <w:rFonts w:ascii="Arial Narrow" w:hAnsi="Arial Narrow"/>
          <w:sz w:val="24"/>
          <w:szCs w:val="24"/>
        </w:rPr>
        <w:t>selected</w:t>
      </w:r>
      <w:r w:rsidR="001429BD" w:rsidRPr="001429BD">
        <w:rPr>
          <w:rFonts w:ascii="Arial Narrow" w:hAnsi="Arial Narrow"/>
          <w:sz w:val="24"/>
          <w:szCs w:val="24"/>
        </w:rPr>
        <w:t>. (</w:t>
      </w:r>
      <w:r w:rsidR="008B7E04" w:rsidRPr="001429BD">
        <w:rPr>
          <w:rFonts w:ascii="Arial Narrow" w:hAnsi="Arial Narrow"/>
          <w:sz w:val="24"/>
          <w:szCs w:val="24"/>
        </w:rPr>
        <w:t>St Mary and the Portmore Municipality).</w:t>
      </w:r>
      <w:r w:rsidR="00D25481" w:rsidRPr="001429BD">
        <w:rPr>
          <w:rFonts w:ascii="Arial Narrow" w:hAnsi="Arial Narrow"/>
          <w:sz w:val="24"/>
          <w:szCs w:val="24"/>
        </w:rPr>
        <w:t xml:space="preserve">  </w:t>
      </w:r>
      <w:r w:rsidR="00324DFD">
        <w:rPr>
          <w:rFonts w:ascii="Arial Narrow" w:hAnsi="Arial Narrow"/>
          <w:sz w:val="24"/>
          <w:szCs w:val="24"/>
        </w:rPr>
        <w:t>Case studies were used to highlig</w:t>
      </w:r>
      <w:r w:rsidR="004A067D">
        <w:rPr>
          <w:rFonts w:ascii="Arial Narrow" w:hAnsi="Arial Narrow"/>
          <w:sz w:val="24"/>
          <w:szCs w:val="24"/>
        </w:rPr>
        <w:t xml:space="preserve">ht the all </w:t>
      </w:r>
      <w:r w:rsidR="00DB5571">
        <w:rPr>
          <w:rFonts w:ascii="Arial Narrow" w:hAnsi="Arial Narrow"/>
          <w:sz w:val="24"/>
          <w:szCs w:val="24"/>
        </w:rPr>
        <w:t>round level</w:t>
      </w:r>
      <w:r w:rsidR="004A067D">
        <w:rPr>
          <w:rFonts w:ascii="Arial Narrow" w:hAnsi="Arial Narrow"/>
          <w:sz w:val="24"/>
          <w:szCs w:val="24"/>
        </w:rPr>
        <w:t xml:space="preserve"> of adaptation to the requirements of the project in two respective areas.  One showing a significant level of success and the other where </w:t>
      </w:r>
      <w:r w:rsidR="00DB5571">
        <w:rPr>
          <w:rFonts w:ascii="Arial Narrow" w:hAnsi="Arial Narrow"/>
          <w:sz w:val="24"/>
          <w:szCs w:val="24"/>
        </w:rPr>
        <w:t xml:space="preserve">adoption of project strategies </w:t>
      </w:r>
      <w:r w:rsidR="004A067D">
        <w:rPr>
          <w:rFonts w:ascii="Arial Narrow" w:hAnsi="Arial Narrow"/>
          <w:sz w:val="24"/>
          <w:szCs w:val="24"/>
        </w:rPr>
        <w:t>has been difficult.</w:t>
      </w:r>
    </w:p>
    <w:p w:rsidR="00D25481" w:rsidRPr="001429BD" w:rsidRDefault="005E7C8D" w:rsidP="005E7C8D">
      <w:pPr>
        <w:pStyle w:val="Heading2"/>
        <w:rPr>
          <w:rFonts w:ascii="Arial Narrow" w:hAnsi="Arial Narrow"/>
          <w:color w:val="auto"/>
          <w:sz w:val="24"/>
          <w:szCs w:val="24"/>
        </w:rPr>
      </w:pPr>
      <w:bookmarkStart w:id="21" w:name="_Toc381368514"/>
      <w:bookmarkStart w:id="22" w:name="_Toc379533094"/>
      <w:r w:rsidRPr="001429BD">
        <w:rPr>
          <w:rFonts w:ascii="Arial Narrow" w:hAnsi="Arial Narrow"/>
          <w:color w:val="auto"/>
          <w:sz w:val="24"/>
          <w:szCs w:val="24"/>
        </w:rPr>
        <w:t>2.3</w:t>
      </w:r>
      <w:r w:rsidRPr="001429BD">
        <w:rPr>
          <w:rFonts w:ascii="Arial Narrow" w:hAnsi="Arial Narrow"/>
          <w:color w:val="auto"/>
          <w:sz w:val="24"/>
          <w:szCs w:val="24"/>
        </w:rPr>
        <w:tab/>
      </w:r>
      <w:r w:rsidR="00D25481" w:rsidRPr="001429BD">
        <w:rPr>
          <w:rFonts w:ascii="Arial Narrow" w:hAnsi="Arial Narrow"/>
          <w:color w:val="auto"/>
          <w:sz w:val="24"/>
          <w:szCs w:val="24"/>
        </w:rPr>
        <w:t>Stakeholder Interviewing</w:t>
      </w:r>
      <w:bookmarkEnd w:id="21"/>
      <w:r w:rsidR="00D25481" w:rsidRPr="001429BD">
        <w:rPr>
          <w:rFonts w:ascii="Arial Narrow" w:hAnsi="Arial Narrow"/>
          <w:color w:val="auto"/>
          <w:sz w:val="24"/>
          <w:szCs w:val="24"/>
        </w:rPr>
        <w:t xml:space="preserve"> </w:t>
      </w:r>
      <w:bookmarkEnd w:id="22"/>
    </w:p>
    <w:p w:rsidR="00BC1BC5" w:rsidRDefault="00D25481" w:rsidP="00D25481">
      <w:pPr>
        <w:rPr>
          <w:rFonts w:ascii="Arial Narrow" w:hAnsi="Arial Narrow"/>
          <w:sz w:val="24"/>
          <w:szCs w:val="24"/>
        </w:rPr>
      </w:pPr>
      <w:r w:rsidRPr="001429BD">
        <w:rPr>
          <w:rFonts w:ascii="Arial Narrow" w:hAnsi="Arial Narrow"/>
          <w:sz w:val="24"/>
          <w:szCs w:val="24"/>
        </w:rPr>
        <w:t xml:space="preserve">Direct discussions </w:t>
      </w:r>
      <w:r w:rsidR="00324DFD">
        <w:rPr>
          <w:rFonts w:ascii="Arial Narrow" w:hAnsi="Arial Narrow"/>
          <w:sz w:val="24"/>
          <w:szCs w:val="24"/>
        </w:rPr>
        <w:t xml:space="preserve">with </w:t>
      </w:r>
      <w:r w:rsidR="00C727A5">
        <w:rPr>
          <w:rFonts w:ascii="Arial Narrow" w:hAnsi="Arial Narrow"/>
          <w:sz w:val="24"/>
          <w:szCs w:val="24"/>
        </w:rPr>
        <w:t>all major</w:t>
      </w:r>
      <w:r w:rsidRPr="001429BD">
        <w:rPr>
          <w:rFonts w:ascii="Arial Narrow" w:hAnsi="Arial Narrow"/>
          <w:sz w:val="24"/>
          <w:szCs w:val="24"/>
        </w:rPr>
        <w:t xml:space="preserve"> stakeholders was the overall approach taken</w:t>
      </w:r>
      <w:r w:rsidR="00324DFD">
        <w:rPr>
          <w:rFonts w:ascii="Arial Narrow" w:hAnsi="Arial Narrow"/>
          <w:sz w:val="24"/>
          <w:szCs w:val="24"/>
        </w:rPr>
        <w:t xml:space="preserve"> using a </w:t>
      </w:r>
      <w:r w:rsidR="00DA1BAC">
        <w:rPr>
          <w:rFonts w:ascii="Arial Narrow" w:hAnsi="Arial Narrow"/>
          <w:sz w:val="24"/>
          <w:szCs w:val="24"/>
        </w:rPr>
        <w:t>standard set of interview questions.</w:t>
      </w:r>
      <w:r w:rsidR="00F401AB" w:rsidRPr="001429BD">
        <w:rPr>
          <w:rFonts w:ascii="Arial Narrow" w:hAnsi="Arial Narrow"/>
          <w:sz w:val="24"/>
          <w:szCs w:val="24"/>
        </w:rPr>
        <w:t xml:space="preserve">  Note that this did not materialize in all cases</w:t>
      </w:r>
      <w:r w:rsidR="008013C0" w:rsidRPr="001429BD">
        <w:rPr>
          <w:rFonts w:ascii="Arial Narrow" w:hAnsi="Arial Narrow"/>
          <w:sz w:val="24"/>
          <w:szCs w:val="24"/>
        </w:rPr>
        <w:t xml:space="preserve"> and adjustments had to be done inclusive of telephone interviews.</w:t>
      </w:r>
      <w:r w:rsidRPr="001429BD">
        <w:rPr>
          <w:rFonts w:ascii="Arial Narrow" w:hAnsi="Arial Narrow"/>
          <w:sz w:val="24"/>
          <w:szCs w:val="24"/>
        </w:rPr>
        <w:t xml:space="preserve">  </w:t>
      </w:r>
      <w:r w:rsidR="00BC1BC5">
        <w:rPr>
          <w:rFonts w:ascii="Arial Narrow" w:hAnsi="Arial Narrow"/>
          <w:sz w:val="24"/>
          <w:szCs w:val="24"/>
        </w:rPr>
        <w:t>This was due mainly to the scheduling and accessibility constraints over the evaluation period. Notwithstanding this</w:t>
      </w:r>
      <w:r w:rsidR="00324DFD">
        <w:rPr>
          <w:rFonts w:ascii="Arial Narrow" w:hAnsi="Arial Narrow"/>
          <w:sz w:val="24"/>
          <w:szCs w:val="24"/>
        </w:rPr>
        <w:t>,</w:t>
      </w:r>
      <w:r w:rsidR="00BC1BC5">
        <w:rPr>
          <w:rFonts w:ascii="Arial Narrow" w:hAnsi="Arial Narrow"/>
          <w:sz w:val="24"/>
          <w:szCs w:val="24"/>
        </w:rPr>
        <w:t xml:space="preserve"> </w:t>
      </w:r>
      <w:r w:rsidR="009515C9">
        <w:rPr>
          <w:rFonts w:ascii="Arial Narrow" w:hAnsi="Arial Narrow"/>
          <w:sz w:val="24"/>
          <w:szCs w:val="24"/>
        </w:rPr>
        <w:t>the</w:t>
      </w:r>
      <w:r w:rsidR="00BC1BC5">
        <w:rPr>
          <w:rFonts w:ascii="Arial Narrow" w:hAnsi="Arial Narrow"/>
          <w:sz w:val="24"/>
          <w:szCs w:val="24"/>
        </w:rPr>
        <w:t xml:space="preserve"> </w:t>
      </w:r>
      <w:r w:rsidRPr="001429BD">
        <w:rPr>
          <w:rFonts w:ascii="Arial Narrow" w:hAnsi="Arial Narrow"/>
          <w:sz w:val="24"/>
          <w:szCs w:val="24"/>
        </w:rPr>
        <w:t xml:space="preserve">aim in this exercise </w:t>
      </w:r>
      <w:r w:rsidR="008013C0" w:rsidRPr="001429BD">
        <w:rPr>
          <w:rFonts w:ascii="Arial Narrow" w:hAnsi="Arial Narrow"/>
          <w:sz w:val="24"/>
          <w:szCs w:val="24"/>
        </w:rPr>
        <w:t>was</w:t>
      </w:r>
      <w:r w:rsidRPr="001429BD">
        <w:rPr>
          <w:rFonts w:ascii="Arial Narrow" w:hAnsi="Arial Narrow"/>
          <w:sz w:val="24"/>
          <w:szCs w:val="24"/>
        </w:rPr>
        <w:t xml:space="preserve"> to speak to all major </w:t>
      </w:r>
      <w:r w:rsidR="0037498F">
        <w:rPr>
          <w:rFonts w:ascii="Arial Narrow" w:hAnsi="Arial Narrow"/>
          <w:sz w:val="24"/>
          <w:szCs w:val="24"/>
        </w:rPr>
        <w:t xml:space="preserve">enabling </w:t>
      </w:r>
      <w:r w:rsidRPr="001429BD">
        <w:rPr>
          <w:rFonts w:ascii="Arial Narrow" w:hAnsi="Arial Narrow"/>
          <w:sz w:val="24"/>
          <w:szCs w:val="24"/>
        </w:rPr>
        <w:t xml:space="preserve">institutions and beneficiary institutions in all parishes. </w:t>
      </w:r>
      <w:r w:rsidR="00BC1BC5">
        <w:rPr>
          <w:rFonts w:ascii="Arial Narrow" w:hAnsi="Arial Narrow"/>
          <w:sz w:val="24"/>
          <w:szCs w:val="24"/>
        </w:rPr>
        <w:t xml:space="preserve">There </w:t>
      </w:r>
      <w:r w:rsidR="009515C9">
        <w:rPr>
          <w:rFonts w:ascii="Arial Narrow" w:hAnsi="Arial Narrow"/>
          <w:sz w:val="24"/>
          <w:szCs w:val="24"/>
        </w:rPr>
        <w:t>have</w:t>
      </w:r>
      <w:r w:rsidR="00BC1BC5">
        <w:rPr>
          <w:rFonts w:ascii="Arial Narrow" w:hAnsi="Arial Narrow"/>
          <w:sz w:val="24"/>
          <w:szCs w:val="24"/>
        </w:rPr>
        <w:t xml:space="preserve"> been a total of twenty (20) individuals with whom discussions have been held</w:t>
      </w:r>
      <w:r w:rsidR="0037498F">
        <w:rPr>
          <w:rFonts w:ascii="Arial Narrow" w:hAnsi="Arial Narrow"/>
          <w:sz w:val="24"/>
          <w:szCs w:val="24"/>
        </w:rPr>
        <w:t xml:space="preserve"> </w:t>
      </w:r>
      <w:r w:rsidR="00DA1BAC" w:rsidRPr="00D309EB">
        <w:rPr>
          <w:rFonts w:ascii="Arial Narrow" w:hAnsi="Arial Narrow"/>
          <w:sz w:val="24"/>
          <w:szCs w:val="24"/>
        </w:rPr>
        <w:t>(</w:t>
      </w:r>
      <w:r w:rsidR="00D309EB" w:rsidRPr="00D309EB">
        <w:rPr>
          <w:rFonts w:ascii="Arial Narrow" w:hAnsi="Arial Narrow"/>
          <w:sz w:val="24"/>
          <w:szCs w:val="24"/>
        </w:rPr>
        <w:t>eight from</w:t>
      </w:r>
      <w:r w:rsidR="00DA1BAC" w:rsidRPr="00D309EB">
        <w:rPr>
          <w:rFonts w:ascii="Arial Narrow" w:hAnsi="Arial Narrow"/>
          <w:sz w:val="24"/>
          <w:szCs w:val="24"/>
        </w:rPr>
        <w:t xml:space="preserve"> </w:t>
      </w:r>
      <w:r w:rsidR="0037498F" w:rsidRPr="00D309EB">
        <w:rPr>
          <w:rFonts w:ascii="Arial Narrow" w:hAnsi="Arial Narrow"/>
          <w:sz w:val="24"/>
          <w:szCs w:val="24"/>
        </w:rPr>
        <w:t>enabling</w:t>
      </w:r>
      <w:r w:rsidR="00DA1BAC" w:rsidRPr="00D309EB">
        <w:rPr>
          <w:rFonts w:ascii="Arial Narrow" w:hAnsi="Arial Narrow"/>
          <w:sz w:val="24"/>
          <w:szCs w:val="24"/>
        </w:rPr>
        <w:t xml:space="preserve"> institutions, </w:t>
      </w:r>
      <w:r w:rsidR="0037498F" w:rsidRPr="00D309EB">
        <w:rPr>
          <w:rFonts w:ascii="Arial Narrow" w:hAnsi="Arial Narrow"/>
          <w:sz w:val="24"/>
          <w:szCs w:val="24"/>
        </w:rPr>
        <w:t>1</w:t>
      </w:r>
      <w:r w:rsidR="00D309EB" w:rsidRPr="00D309EB">
        <w:rPr>
          <w:rFonts w:ascii="Arial Narrow" w:hAnsi="Arial Narrow"/>
          <w:sz w:val="24"/>
          <w:szCs w:val="24"/>
        </w:rPr>
        <w:t>2</w:t>
      </w:r>
      <w:r w:rsidR="00DA1BAC" w:rsidRPr="00D309EB">
        <w:rPr>
          <w:rFonts w:ascii="Arial Narrow" w:hAnsi="Arial Narrow"/>
          <w:sz w:val="24"/>
          <w:szCs w:val="24"/>
        </w:rPr>
        <w:t xml:space="preserve"> from beneficiary institutions</w:t>
      </w:r>
      <w:r w:rsidR="00BC1BC5" w:rsidRPr="00D309EB">
        <w:rPr>
          <w:rFonts w:ascii="Arial Narrow" w:hAnsi="Arial Narrow"/>
          <w:sz w:val="24"/>
          <w:szCs w:val="24"/>
        </w:rPr>
        <w:t>.</w:t>
      </w:r>
      <w:r w:rsidR="00BC1BC5">
        <w:rPr>
          <w:rFonts w:ascii="Arial Narrow" w:hAnsi="Arial Narrow"/>
          <w:sz w:val="24"/>
          <w:szCs w:val="24"/>
        </w:rPr>
        <w:t xml:space="preserve">  All project parishes except that of the parish of St Elizabeth had a representative with whom discussions were held.</w:t>
      </w:r>
    </w:p>
    <w:p w:rsidR="00D309EB" w:rsidRDefault="00D309EB" w:rsidP="00D25481">
      <w:pPr>
        <w:rPr>
          <w:rFonts w:ascii="Arial Narrow" w:hAnsi="Arial Narrow"/>
          <w:sz w:val="24"/>
          <w:szCs w:val="24"/>
        </w:rPr>
      </w:pPr>
    </w:p>
    <w:p w:rsidR="00D25481" w:rsidRPr="001429BD" w:rsidRDefault="00D25481" w:rsidP="00D25481">
      <w:pPr>
        <w:rPr>
          <w:rFonts w:ascii="Arial Narrow" w:hAnsi="Arial Narrow"/>
          <w:sz w:val="24"/>
          <w:szCs w:val="24"/>
        </w:rPr>
      </w:pPr>
      <w:r w:rsidRPr="001429BD">
        <w:rPr>
          <w:rFonts w:ascii="Arial Narrow" w:hAnsi="Arial Narrow"/>
          <w:sz w:val="24"/>
          <w:szCs w:val="24"/>
        </w:rPr>
        <w:lastRenderedPageBreak/>
        <w:t>Note that an open questionnaire approach does not work based on the intricacies of the project.</w:t>
      </w:r>
      <w:r w:rsidR="00F401AB" w:rsidRPr="001429BD">
        <w:rPr>
          <w:rStyle w:val="FootnoteReference"/>
          <w:rFonts w:ascii="Arial Narrow" w:hAnsi="Arial Narrow"/>
          <w:sz w:val="24"/>
          <w:szCs w:val="24"/>
        </w:rPr>
        <w:footnoteReference w:id="4"/>
      </w:r>
      <w:r w:rsidRPr="001429BD">
        <w:rPr>
          <w:rFonts w:ascii="Arial Narrow" w:hAnsi="Arial Narrow"/>
          <w:sz w:val="24"/>
          <w:szCs w:val="24"/>
        </w:rPr>
        <w:t xml:space="preserve"> </w:t>
      </w:r>
      <w:r w:rsidR="00D309EB">
        <w:rPr>
          <w:rFonts w:ascii="Arial Narrow" w:hAnsi="Arial Narrow"/>
          <w:sz w:val="24"/>
          <w:szCs w:val="24"/>
        </w:rPr>
        <w:t>In addition t</w:t>
      </w:r>
      <w:r w:rsidR="00A14A66">
        <w:rPr>
          <w:rFonts w:ascii="Arial Narrow" w:hAnsi="Arial Narrow"/>
          <w:sz w:val="24"/>
          <w:szCs w:val="24"/>
        </w:rPr>
        <w:t xml:space="preserve">he data collection process involved only stakeholders and stakeholder institutions who were either a part of the process as beneficiaries or enablers. </w:t>
      </w:r>
      <w:r w:rsidRPr="001429BD">
        <w:rPr>
          <w:rFonts w:ascii="Arial Narrow" w:hAnsi="Arial Narrow"/>
          <w:sz w:val="24"/>
          <w:szCs w:val="24"/>
        </w:rPr>
        <w:t xml:space="preserve"> </w:t>
      </w:r>
      <w:r w:rsidR="00A14A66" w:rsidRPr="001429BD">
        <w:rPr>
          <w:rFonts w:ascii="Arial Narrow" w:hAnsi="Arial Narrow"/>
          <w:sz w:val="24"/>
          <w:szCs w:val="24"/>
        </w:rPr>
        <w:t>For</w:t>
      </w:r>
      <w:r w:rsidRPr="001429BD">
        <w:rPr>
          <w:rFonts w:ascii="Arial Narrow" w:hAnsi="Arial Narrow"/>
          <w:sz w:val="24"/>
          <w:szCs w:val="24"/>
        </w:rPr>
        <w:t xml:space="preserve"> primary data collection some detailed discussions sessions (lasting approximately 1.5 – 2 hours) with stakeholders have taken place.</w:t>
      </w:r>
    </w:p>
    <w:p w:rsidR="00D25481" w:rsidRPr="001429BD" w:rsidRDefault="005E7C8D" w:rsidP="00D25481">
      <w:pPr>
        <w:pStyle w:val="Heading3"/>
        <w:rPr>
          <w:rFonts w:ascii="Arial Narrow" w:hAnsi="Arial Narrow"/>
          <w:color w:val="auto"/>
          <w:sz w:val="24"/>
          <w:szCs w:val="24"/>
        </w:rPr>
      </w:pPr>
      <w:bookmarkStart w:id="23" w:name="_Toc379533095"/>
      <w:bookmarkStart w:id="24" w:name="_Toc381368515"/>
      <w:r w:rsidRPr="001429BD">
        <w:rPr>
          <w:rFonts w:ascii="Arial Narrow" w:hAnsi="Arial Narrow"/>
          <w:color w:val="auto"/>
          <w:sz w:val="24"/>
          <w:szCs w:val="24"/>
        </w:rPr>
        <w:t>2</w:t>
      </w:r>
      <w:r w:rsidR="00D25481" w:rsidRPr="001429BD">
        <w:rPr>
          <w:rFonts w:ascii="Arial Narrow" w:hAnsi="Arial Narrow"/>
          <w:color w:val="auto"/>
          <w:sz w:val="24"/>
          <w:szCs w:val="24"/>
        </w:rPr>
        <w:t>.3.1</w:t>
      </w:r>
      <w:r w:rsidR="00D25481" w:rsidRPr="001429BD">
        <w:rPr>
          <w:rFonts w:ascii="Arial Narrow" w:hAnsi="Arial Narrow"/>
          <w:color w:val="auto"/>
          <w:sz w:val="24"/>
          <w:szCs w:val="24"/>
        </w:rPr>
        <w:tab/>
        <w:t xml:space="preserve">Typical Questions/Discussions Points for </w:t>
      </w:r>
      <w:r w:rsidR="00C727A5">
        <w:rPr>
          <w:rFonts w:ascii="Arial Narrow" w:hAnsi="Arial Narrow"/>
          <w:color w:val="auto"/>
          <w:sz w:val="24"/>
          <w:szCs w:val="24"/>
        </w:rPr>
        <w:t>Enabling</w:t>
      </w:r>
      <w:r w:rsidR="00C727A5" w:rsidRPr="001429BD">
        <w:rPr>
          <w:rFonts w:ascii="Arial Narrow" w:hAnsi="Arial Narrow"/>
          <w:color w:val="auto"/>
          <w:sz w:val="24"/>
          <w:szCs w:val="24"/>
        </w:rPr>
        <w:t xml:space="preserve"> </w:t>
      </w:r>
      <w:r w:rsidR="00D25481" w:rsidRPr="001429BD">
        <w:rPr>
          <w:rFonts w:ascii="Arial Narrow" w:hAnsi="Arial Narrow"/>
          <w:color w:val="auto"/>
          <w:sz w:val="24"/>
          <w:szCs w:val="24"/>
        </w:rPr>
        <w:t>Stakeholders</w:t>
      </w:r>
      <w:bookmarkEnd w:id="23"/>
      <w:bookmarkEnd w:id="24"/>
    </w:p>
    <w:p w:rsidR="00D25481" w:rsidRPr="001429BD" w:rsidRDefault="00D25481" w:rsidP="00D25481">
      <w:pPr>
        <w:rPr>
          <w:rFonts w:ascii="Arial Narrow" w:hAnsi="Arial Narrow"/>
          <w:sz w:val="24"/>
          <w:szCs w:val="24"/>
        </w:rPr>
      </w:pPr>
      <w:r w:rsidRPr="001429BD">
        <w:rPr>
          <w:rFonts w:ascii="Arial Narrow" w:hAnsi="Arial Narrow"/>
          <w:sz w:val="24"/>
          <w:szCs w:val="24"/>
        </w:rPr>
        <w:t>Questions for the stakeholder institutions that were critical at the project design and implementation stage in the provision of technical assistance and oversight had discussions centred on:</w:t>
      </w:r>
    </w:p>
    <w:p w:rsidR="00D25481" w:rsidRPr="001429BD" w:rsidRDefault="00D25481" w:rsidP="00EB4D0D">
      <w:pPr>
        <w:pStyle w:val="ListParagraph"/>
        <w:numPr>
          <w:ilvl w:val="0"/>
          <w:numId w:val="37"/>
        </w:numPr>
        <w:rPr>
          <w:rFonts w:ascii="Arial Narrow" w:hAnsi="Arial Narrow"/>
          <w:sz w:val="24"/>
          <w:szCs w:val="24"/>
        </w:rPr>
      </w:pPr>
      <w:r w:rsidRPr="001429BD">
        <w:rPr>
          <w:rFonts w:ascii="Arial Narrow" w:hAnsi="Arial Narrow"/>
          <w:sz w:val="24"/>
          <w:szCs w:val="24"/>
        </w:rPr>
        <w:t xml:space="preserve">What was their respective role(s) on the project?  </w:t>
      </w:r>
    </w:p>
    <w:p w:rsidR="00D25481" w:rsidRPr="001429BD" w:rsidRDefault="00D25481" w:rsidP="00EB4D0D">
      <w:pPr>
        <w:pStyle w:val="ListParagraph"/>
        <w:numPr>
          <w:ilvl w:val="0"/>
          <w:numId w:val="37"/>
        </w:numPr>
        <w:rPr>
          <w:rFonts w:ascii="Arial Narrow" w:hAnsi="Arial Narrow"/>
          <w:sz w:val="24"/>
          <w:szCs w:val="24"/>
        </w:rPr>
      </w:pPr>
      <w:r w:rsidRPr="001429BD">
        <w:rPr>
          <w:rFonts w:ascii="Arial Narrow" w:hAnsi="Arial Narrow"/>
          <w:sz w:val="24"/>
          <w:szCs w:val="24"/>
        </w:rPr>
        <w:t>Were roles and functions of stakeholders made clear?</w:t>
      </w:r>
    </w:p>
    <w:p w:rsidR="00D25481" w:rsidRPr="001429BD" w:rsidRDefault="00D25481" w:rsidP="00EB4D0D">
      <w:pPr>
        <w:pStyle w:val="ListParagraph"/>
        <w:numPr>
          <w:ilvl w:val="0"/>
          <w:numId w:val="37"/>
        </w:numPr>
        <w:rPr>
          <w:rFonts w:ascii="Arial Narrow" w:hAnsi="Arial Narrow"/>
          <w:sz w:val="24"/>
          <w:szCs w:val="24"/>
        </w:rPr>
      </w:pPr>
      <w:r w:rsidRPr="001429BD">
        <w:rPr>
          <w:rFonts w:ascii="Arial Narrow" w:hAnsi="Arial Narrow"/>
          <w:sz w:val="24"/>
          <w:szCs w:val="24"/>
        </w:rPr>
        <w:t>What will be required from your organization to assist in project sustainability?</w:t>
      </w:r>
    </w:p>
    <w:p w:rsidR="00D25481" w:rsidRPr="001429BD" w:rsidRDefault="00D25481" w:rsidP="00EB4D0D">
      <w:pPr>
        <w:pStyle w:val="ListParagraph"/>
        <w:numPr>
          <w:ilvl w:val="0"/>
          <w:numId w:val="37"/>
        </w:numPr>
        <w:rPr>
          <w:rFonts w:ascii="Arial Narrow" w:hAnsi="Arial Narrow"/>
          <w:sz w:val="24"/>
          <w:szCs w:val="24"/>
        </w:rPr>
      </w:pPr>
      <w:r w:rsidRPr="001429BD">
        <w:rPr>
          <w:rFonts w:ascii="Arial Narrow" w:hAnsi="Arial Narrow"/>
          <w:sz w:val="24"/>
          <w:szCs w:val="24"/>
        </w:rPr>
        <w:t>Were outputs achieved?</w:t>
      </w:r>
    </w:p>
    <w:p w:rsidR="00D25481" w:rsidRPr="001429BD" w:rsidRDefault="00D25481" w:rsidP="00EB4D0D">
      <w:pPr>
        <w:pStyle w:val="ListParagraph"/>
        <w:numPr>
          <w:ilvl w:val="0"/>
          <w:numId w:val="37"/>
        </w:numPr>
        <w:rPr>
          <w:rFonts w:ascii="Arial Narrow" w:hAnsi="Arial Narrow"/>
          <w:sz w:val="24"/>
          <w:szCs w:val="24"/>
        </w:rPr>
      </w:pPr>
      <w:r w:rsidRPr="001429BD">
        <w:rPr>
          <w:rFonts w:ascii="Arial Narrow" w:hAnsi="Arial Narrow"/>
          <w:sz w:val="24"/>
          <w:szCs w:val="24"/>
        </w:rPr>
        <w:t>What were the partnership strategies adopted and were they effective?</w:t>
      </w:r>
    </w:p>
    <w:p w:rsidR="00D25481" w:rsidRDefault="00D25481" w:rsidP="00EB4D0D">
      <w:pPr>
        <w:pStyle w:val="ListParagraph"/>
        <w:numPr>
          <w:ilvl w:val="0"/>
          <w:numId w:val="37"/>
        </w:numPr>
        <w:rPr>
          <w:rFonts w:ascii="Arial Narrow" w:hAnsi="Arial Narrow"/>
          <w:sz w:val="24"/>
          <w:szCs w:val="24"/>
        </w:rPr>
      </w:pPr>
      <w:r w:rsidRPr="001429BD">
        <w:rPr>
          <w:rFonts w:ascii="Arial Narrow" w:hAnsi="Arial Narrow"/>
          <w:sz w:val="24"/>
          <w:szCs w:val="24"/>
        </w:rPr>
        <w:t>What has the impact been on national outcomes?</w:t>
      </w:r>
    </w:p>
    <w:p w:rsidR="00336543" w:rsidRPr="001429BD" w:rsidRDefault="00336543" w:rsidP="00EB4D0D">
      <w:pPr>
        <w:pStyle w:val="ListParagraph"/>
        <w:numPr>
          <w:ilvl w:val="0"/>
          <w:numId w:val="37"/>
        </w:numPr>
        <w:rPr>
          <w:rFonts w:ascii="Arial Narrow" w:hAnsi="Arial Narrow"/>
          <w:sz w:val="24"/>
          <w:szCs w:val="24"/>
        </w:rPr>
      </w:pPr>
      <w:r>
        <w:rPr>
          <w:rFonts w:ascii="Arial Narrow" w:hAnsi="Arial Narrow"/>
          <w:sz w:val="24"/>
          <w:szCs w:val="24"/>
        </w:rPr>
        <w:t>Sustainability concerns</w:t>
      </w:r>
    </w:p>
    <w:p w:rsidR="00D25481" w:rsidRPr="001429BD" w:rsidRDefault="00D25481" w:rsidP="00D25481">
      <w:pPr>
        <w:rPr>
          <w:rFonts w:ascii="Arial Narrow" w:hAnsi="Arial Narrow"/>
          <w:sz w:val="24"/>
          <w:szCs w:val="24"/>
        </w:rPr>
      </w:pPr>
      <w:r w:rsidRPr="001429BD">
        <w:rPr>
          <w:rFonts w:ascii="Arial Narrow" w:hAnsi="Arial Narrow"/>
          <w:sz w:val="24"/>
          <w:szCs w:val="24"/>
        </w:rPr>
        <w:t>Such discussion points were arrived at after gleaning existing project related literature (inclusive of the project document which stated the roles and responsibilities of each stakeholder and the evaluation TOR).</w:t>
      </w:r>
    </w:p>
    <w:p w:rsidR="00D25481" w:rsidRPr="001429BD" w:rsidRDefault="005E7C8D" w:rsidP="00D25481">
      <w:pPr>
        <w:pStyle w:val="Heading3"/>
        <w:rPr>
          <w:rFonts w:ascii="Arial Narrow" w:hAnsi="Arial Narrow"/>
          <w:color w:val="auto"/>
          <w:sz w:val="24"/>
          <w:szCs w:val="24"/>
        </w:rPr>
      </w:pPr>
      <w:bookmarkStart w:id="25" w:name="_Toc379533096"/>
      <w:bookmarkStart w:id="26" w:name="_Toc381368516"/>
      <w:r w:rsidRPr="001429BD">
        <w:rPr>
          <w:rFonts w:ascii="Arial Narrow" w:hAnsi="Arial Narrow"/>
          <w:color w:val="auto"/>
          <w:sz w:val="24"/>
          <w:szCs w:val="24"/>
        </w:rPr>
        <w:t>2</w:t>
      </w:r>
      <w:r w:rsidR="00D25481" w:rsidRPr="001429BD">
        <w:rPr>
          <w:rFonts w:ascii="Arial Narrow" w:hAnsi="Arial Narrow"/>
          <w:color w:val="auto"/>
          <w:sz w:val="24"/>
          <w:szCs w:val="24"/>
        </w:rPr>
        <w:t>.3.2</w:t>
      </w:r>
      <w:r w:rsidR="00D25481" w:rsidRPr="001429BD">
        <w:rPr>
          <w:rFonts w:ascii="Arial Narrow" w:hAnsi="Arial Narrow"/>
          <w:color w:val="auto"/>
          <w:sz w:val="24"/>
          <w:szCs w:val="24"/>
        </w:rPr>
        <w:tab/>
        <w:t>Typical Questions/Discussion Points for Beneficiary Institutions</w:t>
      </w:r>
      <w:bookmarkEnd w:id="25"/>
      <w:bookmarkEnd w:id="26"/>
    </w:p>
    <w:p w:rsidR="00D25481" w:rsidRPr="001429BD" w:rsidRDefault="00D25481" w:rsidP="00D25481">
      <w:pPr>
        <w:rPr>
          <w:rFonts w:ascii="Arial Narrow" w:hAnsi="Arial Narrow"/>
          <w:sz w:val="24"/>
          <w:szCs w:val="24"/>
        </w:rPr>
      </w:pPr>
      <w:r w:rsidRPr="001429BD">
        <w:rPr>
          <w:rFonts w:ascii="Arial Narrow" w:hAnsi="Arial Narrow"/>
          <w:sz w:val="24"/>
          <w:szCs w:val="24"/>
        </w:rPr>
        <w:t xml:space="preserve">Similarly with respect to </w:t>
      </w:r>
      <w:r w:rsidR="00503F75">
        <w:rPr>
          <w:rFonts w:ascii="Arial Narrow" w:hAnsi="Arial Narrow"/>
          <w:sz w:val="24"/>
          <w:szCs w:val="24"/>
        </w:rPr>
        <w:t xml:space="preserve">stakeholders from </w:t>
      </w:r>
      <w:r w:rsidRPr="001429BD">
        <w:rPr>
          <w:rFonts w:ascii="Arial Narrow" w:hAnsi="Arial Narrow"/>
          <w:sz w:val="24"/>
          <w:szCs w:val="24"/>
        </w:rPr>
        <w:t>beneficiary institutions</w:t>
      </w:r>
      <w:r w:rsidR="00503F75">
        <w:rPr>
          <w:rFonts w:ascii="Arial Narrow" w:hAnsi="Arial Narrow"/>
          <w:sz w:val="24"/>
          <w:szCs w:val="24"/>
        </w:rPr>
        <w:t xml:space="preserve">, </w:t>
      </w:r>
      <w:r w:rsidRPr="001429BD">
        <w:rPr>
          <w:rFonts w:ascii="Arial Narrow" w:hAnsi="Arial Narrow"/>
          <w:sz w:val="24"/>
          <w:szCs w:val="24"/>
        </w:rPr>
        <w:t>questions and discussions centred on:</w:t>
      </w:r>
    </w:p>
    <w:p w:rsidR="00D25481" w:rsidRPr="001429BD" w:rsidRDefault="00D25481" w:rsidP="00EB4D0D">
      <w:pPr>
        <w:pStyle w:val="ListParagraph"/>
        <w:numPr>
          <w:ilvl w:val="0"/>
          <w:numId w:val="38"/>
        </w:numPr>
        <w:rPr>
          <w:rFonts w:ascii="Arial Narrow" w:hAnsi="Arial Narrow"/>
          <w:sz w:val="24"/>
          <w:szCs w:val="24"/>
        </w:rPr>
      </w:pPr>
      <w:r w:rsidRPr="001429BD">
        <w:rPr>
          <w:rFonts w:ascii="Arial Narrow" w:hAnsi="Arial Narrow"/>
          <w:sz w:val="24"/>
          <w:szCs w:val="24"/>
        </w:rPr>
        <w:t>level of satisfaction and achievement of outputs  and the respective delivery systems</w:t>
      </w:r>
    </w:p>
    <w:p w:rsidR="00D25481" w:rsidRPr="001429BD" w:rsidRDefault="00D25481" w:rsidP="00EB4D0D">
      <w:pPr>
        <w:pStyle w:val="ListParagraph"/>
        <w:numPr>
          <w:ilvl w:val="0"/>
          <w:numId w:val="38"/>
        </w:numPr>
        <w:rPr>
          <w:rFonts w:ascii="Arial Narrow" w:hAnsi="Arial Narrow"/>
          <w:sz w:val="24"/>
          <w:szCs w:val="24"/>
        </w:rPr>
      </w:pPr>
      <w:r w:rsidRPr="001429BD">
        <w:rPr>
          <w:rFonts w:ascii="Arial Narrow" w:hAnsi="Arial Narrow"/>
          <w:sz w:val="24"/>
          <w:szCs w:val="24"/>
        </w:rPr>
        <w:t>The impacts to date on daily operations and also the project overall</w:t>
      </w:r>
    </w:p>
    <w:p w:rsidR="00D25481" w:rsidRPr="001429BD" w:rsidRDefault="00D25481" w:rsidP="00EB4D0D">
      <w:pPr>
        <w:pStyle w:val="ListParagraph"/>
        <w:numPr>
          <w:ilvl w:val="0"/>
          <w:numId w:val="38"/>
        </w:numPr>
        <w:rPr>
          <w:rFonts w:ascii="Arial Narrow" w:hAnsi="Arial Narrow"/>
          <w:sz w:val="24"/>
          <w:szCs w:val="24"/>
        </w:rPr>
      </w:pPr>
      <w:r w:rsidRPr="001429BD">
        <w:rPr>
          <w:rFonts w:ascii="Arial Narrow" w:hAnsi="Arial Narrow"/>
          <w:sz w:val="24"/>
          <w:szCs w:val="24"/>
        </w:rPr>
        <w:t>The current composition and level of functionality of the respective PSCs</w:t>
      </w:r>
    </w:p>
    <w:p w:rsidR="00D25481" w:rsidRPr="001429BD" w:rsidRDefault="00D25481" w:rsidP="00EB4D0D">
      <w:pPr>
        <w:pStyle w:val="ListParagraph"/>
        <w:numPr>
          <w:ilvl w:val="0"/>
          <w:numId w:val="38"/>
        </w:numPr>
        <w:rPr>
          <w:rFonts w:ascii="Arial Narrow" w:hAnsi="Arial Narrow"/>
          <w:sz w:val="24"/>
          <w:szCs w:val="24"/>
        </w:rPr>
      </w:pPr>
      <w:r w:rsidRPr="001429BD">
        <w:rPr>
          <w:rFonts w:ascii="Arial Narrow" w:hAnsi="Arial Narrow"/>
          <w:sz w:val="24"/>
          <w:szCs w:val="24"/>
        </w:rPr>
        <w:t>The current partnership strategies and level of effectiveness</w:t>
      </w:r>
    </w:p>
    <w:p w:rsidR="00397D42" w:rsidRPr="001429BD" w:rsidRDefault="00397D42" w:rsidP="00EB4D0D">
      <w:pPr>
        <w:pStyle w:val="ListParagraph"/>
        <w:numPr>
          <w:ilvl w:val="0"/>
          <w:numId w:val="38"/>
        </w:numPr>
        <w:rPr>
          <w:rFonts w:ascii="Arial Narrow" w:hAnsi="Arial Narrow"/>
          <w:sz w:val="24"/>
          <w:szCs w:val="24"/>
        </w:rPr>
      </w:pPr>
      <w:r w:rsidRPr="001429BD">
        <w:rPr>
          <w:rFonts w:ascii="Arial Narrow" w:hAnsi="Arial Narrow"/>
          <w:sz w:val="24"/>
          <w:szCs w:val="24"/>
        </w:rPr>
        <w:t xml:space="preserve">Examination of the level of marked improvements/declines on aspects of the local </w:t>
      </w:r>
      <w:r w:rsidR="001429BD" w:rsidRPr="001429BD">
        <w:rPr>
          <w:rFonts w:ascii="Arial Narrow" w:hAnsi="Arial Narrow"/>
          <w:sz w:val="24"/>
          <w:szCs w:val="24"/>
        </w:rPr>
        <w:t>authority</w:t>
      </w:r>
      <w:r w:rsidRPr="001429BD">
        <w:rPr>
          <w:rFonts w:ascii="Arial Narrow" w:hAnsi="Arial Narrow"/>
          <w:sz w:val="24"/>
          <w:szCs w:val="24"/>
        </w:rPr>
        <w:t xml:space="preserve"> since baseline</w:t>
      </w:r>
    </w:p>
    <w:p w:rsidR="00D25481" w:rsidRPr="001429BD" w:rsidRDefault="00D25481" w:rsidP="00EB4D0D">
      <w:pPr>
        <w:pStyle w:val="ListParagraph"/>
        <w:numPr>
          <w:ilvl w:val="0"/>
          <w:numId w:val="38"/>
        </w:numPr>
        <w:rPr>
          <w:rFonts w:ascii="Arial Narrow" w:hAnsi="Arial Narrow"/>
          <w:sz w:val="24"/>
          <w:szCs w:val="24"/>
        </w:rPr>
      </w:pPr>
      <w:r w:rsidRPr="001429BD">
        <w:rPr>
          <w:rFonts w:ascii="Arial Narrow" w:hAnsi="Arial Narrow"/>
          <w:sz w:val="24"/>
          <w:szCs w:val="24"/>
        </w:rPr>
        <w:lastRenderedPageBreak/>
        <w:t>The level of sensitivity to gender equality attached to output delivery in the project implementation process</w:t>
      </w:r>
    </w:p>
    <w:p w:rsidR="00397D42" w:rsidRPr="001429BD" w:rsidRDefault="00397D42" w:rsidP="00EB4D0D">
      <w:pPr>
        <w:pStyle w:val="ListParagraph"/>
        <w:numPr>
          <w:ilvl w:val="0"/>
          <w:numId w:val="38"/>
        </w:numPr>
        <w:rPr>
          <w:rFonts w:ascii="Arial Narrow" w:hAnsi="Arial Narrow"/>
          <w:sz w:val="24"/>
          <w:szCs w:val="24"/>
        </w:rPr>
      </w:pPr>
      <w:r w:rsidRPr="001429BD">
        <w:rPr>
          <w:rFonts w:ascii="Arial Narrow" w:hAnsi="Arial Narrow"/>
          <w:sz w:val="24"/>
          <w:szCs w:val="24"/>
        </w:rPr>
        <w:t>Sustainability concerns</w:t>
      </w:r>
    </w:p>
    <w:p w:rsidR="00D25481" w:rsidRPr="001429BD" w:rsidRDefault="005E7C8D" w:rsidP="00D25481">
      <w:pPr>
        <w:pStyle w:val="Heading2"/>
        <w:rPr>
          <w:rFonts w:ascii="Arial Narrow" w:hAnsi="Arial Narrow"/>
          <w:color w:val="auto"/>
          <w:sz w:val="24"/>
          <w:szCs w:val="24"/>
        </w:rPr>
      </w:pPr>
      <w:bookmarkStart w:id="27" w:name="_Toc247943652"/>
      <w:bookmarkStart w:id="28" w:name="_Toc353358830"/>
      <w:bookmarkStart w:id="29" w:name="_Toc379533097"/>
      <w:bookmarkStart w:id="30" w:name="_Toc381368517"/>
      <w:r w:rsidRPr="001429BD">
        <w:rPr>
          <w:rFonts w:ascii="Arial Narrow" w:hAnsi="Arial Narrow"/>
          <w:color w:val="auto"/>
          <w:sz w:val="24"/>
          <w:szCs w:val="24"/>
        </w:rPr>
        <w:t>2</w:t>
      </w:r>
      <w:r w:rsidR="00D25481" w:rsidRPr="001429BD">
        <w:rPr>
          <w:rFonts w:ascii="Arial Narrow" w:hAnsi="Arial Narrow"/>
          <w:color w:val="auto"/>
          <w:sz w:val="24"/>
          <w:szCs w:val="24"/>
        </w:rPr>
        <w:t>.4</w:t>
      </w:r>
      <w:r w:rsidR="00D25481" w:rsidRPr="001429BD">
        <w:rPr>
          <w:rFonts w:ascii="Arial Narrow" w:hAnsi="Arial Narrow"/>
          <w:color w:val="auto"/>
          <w:sz w:val="24"/>
          <w:szCs w:val="24"/>
        </w:rPr>
        <w:tab/>
        <w:t>Data Analyses</w:t>
      </w:r>
      <w:bookmarkEnd w:id="27"/>
      <w:bookmarkEnd w:id="28"/>
      <w:bookmarkEnd w:id="29"/>
      <w:bookmarkEnd w:id="30"/>
    </w:p>
    <w:p w:rsidR="00D25481" w:rsidRPr="001429BD" w:rsidRDefault="00D25481" w:rsidP="00AB1C9E">
      <w:pPr>
        <w:autoSpaceDE w:val="0"/>
        <w:autoSpaceDN w:val="0"/>
        <w:adjustRightInd w:val="0"/>
        <w:spacing w:after="0"/>
        <w:rPr>
          <w:rFonts w:ascii="Arial Narrow" w:hAnsi="Arial Narrow"/>
          <w:sz w:val="24"/>
          <w:szCs w:val="24"/>
        </w:rPr>
      </w:pPr>
      <w:r w:rsidRPr="001429BD">
        <w:rPr>
          <w:rFonts w:ascii="Arial Narrow" w:hAnsi="Arial Narrow"/>
          <w:sz w:val="24"/>
          <w:szCs w:val="24"/>
        </w:rPr>
        <w:t>Throughout this project the major effort is to improve capacities in local authorities.  At the outset it is therefore important to define the term ‘capacity’ as applied here.</w:t>
      </w:r>
      <w:r w:rsidR="001E07E5" w:rsidRPr="001429BD">
        <w:rPr>
          <w:rFonts w:ascii="Arial Narrow" w:hAnsi="Arial Narrow"/>
          <w:sz w:val="24"/>
          <w:szCs w:val="24"/>
        </w:rPr>
        <w:t xml:space="preserve"> The UNDPs formal definition of capacity </w:t>
      </w:r>
      <w:r w:rsidR="001429BD" w:rsidRPr="001429BD">
        <w:rPr>
          <w:rFonts w:ascii="Arial Narrow" w:hAnsi="Arial Narrow"/>
          <w:sz w:val="24"/>
          <w:szCs w:val="24"/>
        </w:rPr>
        <w:t>development is</w:t>
      </w:r>
      <w:r w:rsidR="00306775" w:rsidRPr="001429BD">
        <w:rPr>
          <w:rFonts w:ascii="Arial Narrow" w:hAnsi="Arial Narrow"/>
          <w:sz w:val="24"/>
          <w:szCs w:val="24"/>
        </w:rPr>
        <w:t xml:space="preserve"> “</w:t>
      </w:r>
      <w:r w:rsidR="001E07E5" w:rsidRPr="001429BD">
        <w:rPr>
          <w:rFonts w:ascii="Arial Narrow" w:hAnsi="Arial Narrow" w:cs="MyriadPro-LightIt"/>
          <w:sz w:val="24"/>
          <w:szCs w:val="24"/>
        </w:rPr>
        <w:t>the process through which individuals, organizations and societies obtain,</w:t>
      </w:r>
      <w:r w:rsidR="00AB1C9E" w:rsidRPr="001429BD">
        <w:rPr>
          <w:rFonts w:ascii="Arial Narrow" w:hAnsi="Arial Narrow" w:cs="MyriadPro-LightIt"/>
          <w:sz w:val="24"/>
          <w:szCs w:val="24"/>
        </w:rPr>
        <w:t xml:space="preserve"> </w:t>
      </w:r>
      <w:r w:rsidR="001E07E5" w:rsidRPr="001429BD">
        <w:rPr>
          <w:rFonts w:ascii="Arial Narrow" w:hAnsi="Arial Narrow" w:cs="MyriadPro-LightIt"/>
          <w:sz w:val="24"/>
          <w:szCs w:val="24"/>
        </w:rPr>
        <w:t>strengthen and maintain the capabilities to set and achieve their own development objectives over time.</w:t>
      </w:r>
      <w:r w:rsidR="00306775" w:rsidRPr="001429BD">
        <w:rPr>
          <w:rFonts w:ascii="Arial Narrow" w:hAnsi="Arial Narrow" w:cs="MyriadPro-LightIt"/>
          <w:sz w:val="24"/>
          <w:szCs w:val="24"/>
        </w:rPr>
        <w:t>”</w:t>
      </w:r>
      <w:r w:rsidR="00423C19">
        <w:rPr>
          <w:rStyle w:val="FootnoteReference"/>
          <w:rFonts w:ascii="Arial Narrow" w:hAnsi="Arial Narrow" w:cs="MyriadPro-LightIt"/>
          <w:sz w:val="24"/>
          <w:szCs w:val="24"/>
        </w:rPr>
        <w:footnoteReference w:id="5"/>
      </w:r>
      <w:r w:rsidR="00AB1C9E" w:rsidRPr="001429BD">
        <w:rPr>
          <w:rFonts w:ascii="Arial Narrow" w:hAnsi="Arial Narrow" w:cs="MyriadPro-LightIt"/>
          <w:sz w:val="24"/>
          <w:szCs w:val="24"/>
        </w:rPr>
        <w:t xml:space="preserve">  In the context of this project it therefore r</w:t>
      </w:r>
      <w:r w:rsidRPr="001429BD">
        <w:rPr>
          <w:rFonts w:ascii="Arial Narrow" w:hAnsi="Arial Narrow"/>
          <w:sz w:val="24"/>
          <w:szCs w:val="24"/>
        </w:rPr>
        <w:t xml:space="preserve">efers to the wide range of capabilities, knowledge and resource requirements needed by individuals and organizations to make local planning authorities effective in implementing safety and security at the local level.   These capabilities are inclusive of: </w:t>
      </w:r>
    </w:p>
    <w:p w:rsidR="00D25481" w:rsidRPr="001429BD" w:rsidRDefault="00D25481" w:rsidP="00EB4D0D">
      <w:pPr>
        <w:pStyle w:val="ListParagraph"/>
        <w:numPr>
          <w:ilvl w:val="0"/>
          <w:numId w:val="41"/>
        </w:numPr>
        <w:rPr>
          <w:rFonts w:ascii="Arial Narrow" w:hAnsi="Arial Narrow"/>
          <w:sz w:val="24"/>
          <w:szCs w:val="24"/>
        </w:rPr>
      </w:pPr>
      <w:r w:rsidRPr="001429BD">
        <w:rPr>
          <w:rFonts w:ascii="Arial Narrow" w:hAnsi="Arial Narrow"/>
          <w:sz w:val="24"/>
          <w:szCs w:val="24"/>
        </w:rPr>
        <w:t>Governance and Leadership Levels</w:t>
      </w:r>
    </w:p>
    <w:p w:rsidR="00D25481" w:rsidRPr="001429BD" w:rsidRDefault="00D25481" w:rsidP="00EB4D0D">
      <w:pPr>
        <w:pStyle w:val="ListParagraph"/>
        <w:numPr>
          <w:ilvl w:val="0"/>
          <w:numId w:val="41"/>
        </w:numPr>
        <w:rPr>
          <w:rFonts w:ascii="Arial Narrow" w:hAnsi="Arial Narrow"/>
          <w:sz w:val="24"/>
          <w:szCs w:val="24"/>
        </w:rPr>
      </w:pPr>
      <w:r w:rsidRPr="001429BD">
        <w:rPr>
          <w:rFonts w:ascii="Arial Narrow" w:hAnsi="Arial Narrow"/>
          <w:sz w:val="24"/>
          <w:szCs w:val="24"/>
        </w:rPr>
        <w:t xml:space="preserve">Corporate and/or Programme Strategies </w:t>
      </w:r>
    </w:p>
    <w:p w:rsidR="00D25481" w:rsidRPr="001429BD" w:rsidRDefault="00D25481" w:rsidP="00EB4D0D">
      <w:pPr>
        <w:pStyle w:val="ListParagraph"/>
        <w:numPr>
          <w:ilvl w:val="0"/>
          <w:numId w:val="41"/>
        </w:numPr>
        <w:rPr>
          <w:rFonts w:ascii="Arial Narrow" w:hAnsi="Arial Narrow"/>
          <w:sz w:val="24"/>
          <w:szCs w:val="24"/>
        </w:rPr>
      </w:pPr>
      <w:r w:rsidRPr="001429BD">
        <w:rPr>
          <w:rFonts w:ascii="Arial Narrow" w:hAnsi="Arial Narrow"/>
          <w:sz w:val="24"/>
          <w:szCs w:val="24"/>
        </w:rPr>
        <w:t>Delivery of Programmes</w:t>
      </w:r>
    </w:p>
    <w:p w:rsidR="00AB1C9E" w:rsidRPr="001429BD" w:rsidRDefault="00AB1C9E" w:rsidP="00EB4D0D">
      <w:pPr>
        <w:pStyle w:val="ListParagraph"/>
        <w:numPr>
          <w:ilvl w:val="0"/>
          <w:numId w:val="41"/>
        </w:numPr>
        <w:rPr>
          <w:rFonts w:ascii="Arial Narrow" w:hAnsi="Arial Narrow"/>
          <w:sz w:val="24"/>
          <w:szCs w:val="24"/>
        </w:rPr>
      </w:pPr>
      <w:r w:rsidRPr="001429BD">
        <w:rPr>
          <w:rFonts w:ascii="Arial Narrow" w:hAnsi="Arial Narrow"/>
          <w:sz w:val="24"/>
          <w:szCs w:val="24"/>
        </w:rPr>
        <w:t>Accountability</w:t>
      </w:r>
    </w:p>
    <w:p w:rsidR="00D25481" w:rsidRPr="001429BD" w:rsidRDefault="00397D42" w:rsidP="00EB4D0D">
      <w:pPr>
        <w:pStyle w:val="ListParagraph"/>
        <w:numPr>
          <w:ilvl w:val="0"/>
          <w:numId w:val="41"/>
        </w:numPr>
        <w:rPr>
          <w:rFonts w:ascii="Arial Narrow" w:hAnsi="Arial Narrow"/>
          <w:sz w:val="24"/>
          <w:szCs w:val="24"/>
        </w:rPr>
      </w:pPr>
      <w:r w:rsidRPr="001429BD">
        <w:rPr>
          <w:rFonts w:ascii="Arial Narrow" w:hAnsi="Arial Narrow"/>
          <w:sz w:val="24"/>
          <w:szCs w:val="24"/>
        </w:rPr>
        <w:t xml:space="preserve">Internal </w:t>
      </w:r>
      <w:r w:rsidR="00D25481" w:rsidRPr="001429BD">
        <w:rPr>
          <w:rFonts w:ascii="Arial Narrow" w:hAnsi="Arial Narrow"/>
          <w:sz w:val="24"/>
          <w:szCs w:val="24"/>
        </w:rPr>
        <w:t>Organizational Operation and Management</w:t>
      </w:r>
    </w:p>
    <w:p w:rsidR="00D25481" w:rsidRPr="001429BD" w:rsidRDefault="00D25481" w:rsidP="00EB4D0D">
      <w:pPr>
        <w:pStyle w:val="ListParagraph"/>
        <w:numPr>
          <w:ilvl w:val="0"/>
          <w:numId w:val="41"/>
        </w:numPr>
        <w:rPr>
          <w:rFonts w:ascii="Arial Narrow" w:hAnsi="Arial Narrow"/>
          <w:sz w:val="24"/>
          <w:szCs w:val="24"/>
        </w:rPr>
      </w:pPr>
      <w:r w:rsidRPr="001429BD">
        <w:rPr>
          <w:rFonts w:ascii="Arial Narrow" w:hAnsi="Arial Narrow"/>
          <w:sz w:val="24"/>
          <w:szCs w:val="24"/>
        </w:rPr>
        <w:t>Resource Development</w:t>
      </w:r>
    </w:p>
    <w:p w:rsidR="008A2159" w:rsidRDefault="00D25481" w:rsidP="00D25481">
      <w:pPr>
        <w:rPr>
          <w:rFonts w:ascii="Arial Narrow" w:hAnsi="Arial Narrow"/>
          <w:sz w:val="24"/>
          <w:szCs w:val="24"/>
        </w:rPr>
      </w:pPr>
      <w:r w:rsidRPr="001429BD">
        <w:rPr>
          <w:rFonts w:ascii="Arial Narrow" w:hAnsi="Arial Narrow"/>
          <w:sz w:val="24"/>
          <w:szCs w:val="24"/>
        </w:rPr>
        <w:t xml:space="preserve">These (1-5 above) arise from changes in the quality of human resources, </w:t>
      </w:r>
      <w:r w:rsidR="00AB1C9E" w:rsidRPr="001429BD">
        <w:rPr>
          <w:rFonts w:ascii="Arial Narrow" w:hAnsi="Arial Narrow"/>
          <w:sz w:val="24"/>
          <w:szCs w:val="24"/>
        </w:rPr>
        <w:t xml:space="preserve">technology (or techniques) </w:t>
      </w:r>
      <w:r w:rsidRPr="001429BD">
        <w:rPr>
          <w:rFonts w:ascii="Arial Narrow" w:hAnsi="Arial Narrow"/>
          <w:sz w:val="24"/>
          <w:szCs w:val="24"/>
        </w:rPr>
        <w:t xml:space="preserve">organizational culture and (re)orientation. </w:t>
      </w:r>
      <w:r w:rsidR="00277482">
        <w:rPr>
          <w:rFonts w:ascii="Arial Narrow" w:hAnsi="Arial Narrow"/>
          <w:sz w:val="24"/>
          <w:szCs w:val="24"/>
        </w:rPr>
        <w:t xml:space="preserve">Note that to measure each an assessment of the resources provided by the project and the direct change(s) from baseline. In short what value added was created from the </w:t>
      </w:r>
      <w:r w:rsidR="008A2159">
        <w:rPr>
          <w:rFonts w:ascii="Arial Narrow" w:hAnsi="Arial Narrow"/>
          <w:sz w:val="24"/>
          <w:szCs w:val="24"/>
        </w:rPr>
        <w:t>‘</w:t>
      </w:r>
      <w:r w:rsidR="00277482">
        <w:rPr>
          <w:rFonts w:ascii="Arial Narrow" w:hAnsi="Arial Narrow"/>
          <w:sz w:val="24"/>
          <w:szCs w:val="24"/>
        </w:rPr>
        <w:t>with project</w:t>
      </w:r>
      <w:r w:rsidR="008A2159">
        <w:rPr>
          <w:rFonts w:ascii="Arial Narrow" w:hAnsi="Arial Narrow"/>
          <w:sz w:val="24"/>
          <w:szCs w:val="24"/>
        </w:rPr>
        <w:t>’</w:t>
      </w:r>
      <w:r w:rsidR="00277482">
        <w:rPr>
          <w:rFonts w:ascii="Arial Narrow" w:hAnsi="Arial Narrow"/>
          <w:sz w:val="24"/>
          <w:szCs w:val="24"/>
        </w:rPr>
        <w:t xml:space="preserve"> </w:t>
      </w:r>
      <w:r w:rsidR="008A2159">
        <w:rPr>
          <w:rFonts w:ascii="Arial Narrow" w:hAnsi="Arial Narrow"/>
          <w:sz w:val="24"/>
          <w:szCs w:val="24"/>
        </w:rPr>
        <w:t>vs.</w:t>
      </w:r>
      <w:r w:rsidR="00277482">
        <w:rPr>
          <w:rFonts w:ascii="Arial Narrow" w:hAnsi="Arial Narrow"/>
          <w:sz w:val="24"/>
          <w:szCs w:val="24"/>
        </w:rPr>
        <w:t xml:space="preserve"> the </w:t>
      </w:r>
      <w:r w:rsidR="008A2159">
        <w:rPr>
          <w:rFonts w:ascii="Arial Narrow" w:hAnsi="Arial Narrow"/>
          <w:sz w:val="24"/>
          <w:szCs w:val="24"/>
        </w:rPr>
        <w:t>‘</w:t>
      </w:r>
      <w:r w:rsidR="00277482">
        <w:rPr>
          <w:rFonts w:ascii="Arial Narrow" w:hAnsi="Arial Narrow"/>
          <w:sz w:val="24"/>
          <w:szCs w:val="24"/>
        </w:rPr>
        <w:t>without project</w:t>
      </w:r>
      <w:r w:rsidR="008A2159">
        <w:rPr>
          <w:rFonts w:ascii="Arial Narrow" w:hAnsi="Arial Narrow"/>
          <w:sz w:val="24"/>
          <w:szCs w:val="24"/>
        </w:rPr>
        <w:t>’</w:t>
      </w:r>
      <w:r w:rsidR="00277482">
        <w:rPr>
          <w:rFonts w:ascii="Arial Narrow" w:hAnsi="Arial Narrow"/>
          <w:sz w:val="24"/>
          <w:szCs w:val="24"/>
        </w:rPr>
        <w:t xml:space="preserve"> scenario</w:t>
      </w:r>
      <w:r w:rsidR="008A2159">
        <w:rPr>
          <w:rFonts w:ascii="Arial Narrow" w:hAnsi="Arial Narrow"/>
          <w:sz w:val="24"/>
          <w:szCs w:val="24"/>
        </w:rPr>
        <w:t>s</w:t>
      </w:r>
      <w:r w:rsidR="00277482">
        <w:rPr>
          <w:rFonts w:ascii="Arial Narrow" w:hAnsi="Arial Narrow"/>
          <w:sz w:val="24"/>
          <w:szCs w:val="24"/>
        </w:rPr>
        <w:t>.  For example the project provided improved technique</w:t>
      </w:r>
      <w:r w:rsidR="008A2159">
        <w:rPr>
          <w:rFonts w:ascii="Arial Narrow" w:hAnsi="Arial Narrow"/>
          <w:sz w:val="24"/>
          <w:szCs w:val="24"/>
        </w:rPr>
        <w:t>s</w:t>
      </w:r>
      <w:r w:rsidR="00277482">
        <w:rPr>
          <w:rFonts w:ascii="Arial Narrow" w:hAnsi="Arial Narrow"/>
          <w:sz w:val="24"/>
          <w:szCs w:val="24"/>
        </w:rPr>
        <w:t xml:space="preserve"> in </w:t>
      </w:r>
      <w:r w:rsidR="008A2159">
        <w:rPr>
          <w:rFonts w:ascii="Arial Narrow" w:hAnsi="Arial Narrow"/>
          <w:sz w:val="24"/>
          <w:szCs w:val="24"/>
        </w:rPr>
        <w:t>assessment of safety at the local level.  This was a result of training in safety audits for PSC members.  Disussions with stakeholders, perusal of documents (safety audit training, actual safety audits, parish plans, meeting minutes etc.) would show number of people trained, the improved techniques provided and how the PC and PSC had to accommodate such changes.  In addition, how did each create a change in [1]-[5] above.</w:t>
      </w:r>
    </w:p>
    <w:p w:rsidR="008A2159" w:rsidRDefault="008A2159" w:rsidP="00D25481">
      <w:pPr>
        <w:rPr>
          <w:rFonts w:ascii="Arial Narrow" w:hAnsi="Arial Narrow"/>
          <w:sz w:val="24"/>
          <w:szCs w:val="24"/>
        </w:rPr>
      </w:pPr>
    </w:p>
    <w:p w:rsidR="00D25481" w:rsidRPr="001429BD" w:rsidRDefault="00D25481" w:rsidP="00D25481">
      <w:pPr>
        <w:rPr>
          <w:rFonts w:ascii="Arial Narrow" w:hAnsi="Arial Narrow"/>
          <w:sz w:val="24"/>
          <w:szCs w:val="24"/>
        </w:rPr>
      </w:pPr>
      <w:r w:rsidRPr="001429BD">
        <w:rPr>
          <w:rFonts w:ascii="Arial Narrow" w:hAnsi="Arial Narrow"/>
          <w:sz w:val="24"/>
          <w:szCs w:val="24"/>
        </w:rPr>
        <w:lastRenderedPageBreak/>
        <w:t xml:space="preserve">The analytical framework will examine if and/or how these changes have occurred from baseline to present. </w:t>
      </w:r>
    </w:p>
    <w:p w:rsidR="00D25481" w:rsidRPr="001429BD" w:rsidRDefault="005E7C8D" w:rsidP="00D25481">
      <w:pPr>
        <w:pStyle w:val="Heading3"/>
        <w:rPr>
          <w:rFonts w:ascii="Arial Narrow" w:hAnsi="Arial Narrow"/>
          <w:color w:val="auto"/>
          <w:sz w:val="24"/>
        </w:rPr>
      </w:pPr>
      <w:bookmarkStart w:id="31" w:name="_Toc353358831"/>
      <w:bookmarkStart w:id="32" w:name="_Toc379533098"/>
      <w:bookmarkStart w:id="33" w:name="_Toc381368518"/>
      <w:r w:rsidRPr="001429BD">
        <w:rPr>
          <w:rFonts w:ascii="Arial Narrow" w:hAnsi="Arial Narrow"/>
          <w:color w:val="auto"/>
          <w:sz w:val="24"/>
        </w:rPr>
        <w:t>2</w:t>
      </w:r>
      <w:r w:rsidR="00D25481" w:rsidRPr="001429BD">
        <w:rPr>
          <w:rFonts w:ascii="Arial Narrow" w:hAnsi="Arial Narrow"/>
          <w:color w:val="auto"/>
          <w:sz w:val="24"/>
        </w:rPr>
        <w:t>.4.1</w:t>
      </w:r>
      <w:r w:rsidR="00D25481" w:rsidRPr="001429BD">
        <w:rPr>
          <w:rFonts w:ascii="Arial Narrow" w:hAnsi="Arial Narrow"/>
          <w:color w:val="auto"/>
          <w:sz w:val="24"/>
        </w:rPr>
        <w:tab/>
        <w:t>Qualitative Analyses</w:t>
      </w:r>
      <w:bookmarkEnd w:id="31"/>
      <w:bookmarkEnd w:id="32"/>
      <w:bookmarkEnd w:id="33"/>
      <w:r w:rsidR="00D25481" w:rsidRPr="001429BD">
        <w:rPr>
          <w:rFonts w:ascii="Arial Narrow" w:hAnsi="Arial Narrow"/>
          <w:color w:val="auto"/>
          <w:sz w:val="24"/>
        </w:rPr>
        <w:t xml:space="preserve"> </w:t>
      </w:r>
    </w:p>
    <w:p w:rsidR="00D25481" w:rsidRPr="001429BD" w:rsidRDefault="00D25481" w:rsidP="00D25481">
      <w:pPr>
        <w:rPr>
          <w:rFonts w:ascii="Arial Narrow" w:hAnsi="Arial Narrow"/>
          <w:sz w:val="24"/>
        </w:rPr>
      </w:pPr>
      <w:r w:rsidRPr="001429BD">
        <w:rPr>
          <w:rFonts w:ascii="Arial Narrow" w:hAnsi="Arial Narrow"/>
          <w:sz w:val="24"/>
        </w:rPr>
        <w:t xml:space="preserve">Qualitative analyses </w:t>
      </w:r>
      <w:r w:rsidR="0088141B" w:rsidRPr="001429BD">
        <w:rPr>
          <w:rFonts w:ascii="Arial Narrow" w:hAnsi="Arial Narrow"/>
          <w:sz w:val="24"/>
        </w:rPr>
        <w:t>techniques consisted</w:t>
      </w:r>
      <w:r w:rsidRPr="001429BD">
        <w:rPr>
          <w:rFonts w:ascii="Arial Narrow" w:hAnsi="Arial Narrow"/>
          <w:sz w:val="24"/>
        </w:rPr>
        <w:t xml:space="preserve"> </w:t>
      </w:r>
      <w:r w:rsidR="00336543" w:rsidRPr="001429BD">
        <w:rPr>
          <w:rFonts w:ascii="Arial Narrow" w:hAnsi="Arial Narrow"/>
          <w:sz w:val="24"/>
        </w:rPr>
        <w:t>of:</w:t>
      </w:r>
    </w:p>
    <w:p w:rsidR="00D25481" w:rsidRPr="001429BD" w:rsidRDefault="00D25481" w:rsidP="00EB4D0D">
      <w:pPr>
        <w:pStyle w:val="ListParagraph"/>
        <w:numPr>
          <w:ilvl w:val="0"/>
          <w:numId w:val="39"/>
        </w:numPr>
        <w:rPr>
          <w:rFonts w:ascii="Arial Narrow" w:hAnsi="Arial Narrow"/>
          <w:sz w:val="24"/>
        </w:rPr>
      </w:pPr>
      <w:r w:rsidRPr="001429BD">
        <w:rPr>
          <w:rFonts w:ascii="Arial Narrow" w:hAnsi="Arial Narrow"/>
          <w:b/>
          <w:sz w:val="24"/>
        </w:rPr>
        <w:t>Narratives and Case Study Approaches</w:t>
      </w:r>
      <w:r w:rsidRPr="001429BD">
        <w:rPr>
          <w:rFonts w:ascii="Arial Narrow" w:hAnsi="Arial Narrow"/>
          <w:sz w:val="24"/>
        </w:rPr>
        <w:t xml:space="preserve"> – direct feedback from beneficiaries with respect to </w:t>
      </w:r>
      <w:r w:rsidR="00397D42" w:rsidRPr="001429BD">
        <w:rPr>
          <w:rFonts w:ascii="Arial Narrow" w:hAnsi="Arial Narrow"/>
          <w:sz w:val="24"/>
        </w:rPr>
        <w:t>the impact of the programme was used as a</w:t>
      </w:r>
      <w:r w:rsidRPr="001429BD">
        <w:rPr>
          <w:rFonts w:ascii="Arial Narrow" w:hAnsi="Arial Narrow"/>
          <w:sz w:val="24"/>
        </w:rPr>
        <w:t xml:space="preserve"> tool to provide direct evidence of the role of the Project in improving (or not improving) local governance and enhancing community and citizen participation in local security issues. This is an attempt to give a holistic view of the changes that have occurred</w:t>
      </w:r>
      <w:r w:rsidR="00AB1C9E" w:rsidRPr="001429BD">
        <w:rPr>
          <w:rFonts w:ascii="Arial Narrow" w:hAnsi="Arial Narrow"/>
          <w:sz w:val="24"/>
        </w:rPr>
        <w:t xml:space="preserve"> (e.g. overall knowledge base, organizational structures and processes, the modus operandi for programme delivery, etc).  In addition this approach zero</w:t>
      </w:r>
      <w:r w:rsidR="007B2273">
        <w:rPr>
          <w:rFonts w:ascii="Arial Narrow" w:hAnsi="Arial Narrow"/>
          <w:sz w:val="24"/>
        </w:rPr>
        <w:t>e</w:t>
      </w:r>
      <w:r w:rsidR="00AB1C9E" w:rsidRPr="001429BD">
        <w:rPr>
          <w:rFonts w:ascii="Arial Narrow" w:hAnsi="Arial Narrow"/>
          <w:sz w:val="24"/>
        </w:rPr>
        <w:t>s in on the</w:t>
      </w:r>
      <w:r w:rsidR="00F401AB" w:rsidRPr="001429BD">
        <w:rPr>
          <w:rFonts w:ascii="Arial Narrow" w:hAnsi="Arial Narrow"/>
          <w:sz w:val="24"/>
        </w:rPr>
        <w:t xml:space="preserve"> actual</w:t>
      </w:r>
      <w:r w:rsidR="00AB1C9E" w:rsidRPr="001429BD">
        <w:rPr>
          <w:rFonts w:ascii="Arial Narrow" w:hAnsi="Arial Narrow"/>
          <w:sz w:val="24"/>
        </w:rPr>
        <w:t xml:space="preserve"> use of tools </w:t>
      </w:r>
      <w:r w:rsidR="00F401AB" w:rsidRPr="001429BD">
        <w:rPr>
          <w:rFonts w:ascii="Arial Narrow" w:hAnsi="Arial Narrow"/>
          <w:sz w:val="24"/>
        </w:rPr>
        <w:t>imparted</w:t>
      </w:r>
      <w:r w:rsidR="008A2159">
        <w:rPr>
          <w:rFonts w:ascii="Arial Narrow" w:hAnsi="Arial Narrow"/>
          <w:sz w:val="24"/>
        </w:rPr>
        <w:t xml:space="preserve"> (e.g safety audit and monitoring and evaluation training, the required modus operandi of respective PSCs, etc.)</w:t>
      </w:r>
      <w:r w:rsidR="00B93A64">
        <w:rPr>
          <w:rFonts w:ascii="Arial Narrow" w:hAnsi="Arial Narrow"/>
          <w:sz w:val="24"/>
        </w:rPr>
        <w:t>,</w:t>
      </w:r>
      <w:r w:rsidR="00F401AB" w:rsidRPr="001429BD">
        <w:rPr>
          <w:rFonts w:ascii="Arial Narrow" w:hAnsi="Arial Narrow"/>
          <w:sz w:val="24"/>
        </w:rPr>
        <w:t xml:space="preserve"> participation levels</w:t>
      </w:r>
      <w:r w:rsidR="00B93A64">
        <w:rPr>
          <w:rFonts w:ascii="Arial Narrow" w:hAnsi="Arial Narrow"/>
          <w:sz w:val="24"/>
        </w:rPr>
        <w:t xml:space="preserve"> and</w:t>
      </w:r>
      <w:r w:rsidR="00F401AB" w:rsidRPr="001429BD">
        <w:rPr>
          <w:rFonts w:ascii="Arial Narrow" w:hAnsi="Arial Narrow"/>
          <w:sz w:val="24"/>
        </w:rPr>
        <w:t xml:space="preserve"> </w:t>
      </w:r>
      <w:r w:rsidRPr="001429BD">
        <w:rPr>
          <w:rFonts w:ascii="Arial Narrow" w:hAnsi="Arial Narrow"/>
          <w:sz w:val="24"/>
        </w:rPr>
        <w:t>governance in local authorities</w:t>
      </w:r>
      <w:r w:rsidR="00F401AB" w:rsidRPr="001429BD">
        <w:rPr>
          <w:rFonts w:ascii="Arial Narrow" w:hAnsi="Arial Narrow"/>
          <w:sz w:val="24"/>
        </w:rPr>
        <w:t xml:space="preserve"> with regard to </w:t>
      </w:r>
      <w:r w:rsidRPr="001429BD">
        <w:rPr>
          <w:rFonts w:ascii="Arial Narrow" w:hAnsi="Arial Narrow"/>
          <w:sz w:val="24"/>
        </w:rPr>
        <w:t>community safety</w:t>
      </w:r>
      <w:r w:rsidR="00F401AB" w:rsidRPr="001429BD">
        <w:rPr>
          <w:rFonts w:ascii="Arial Narrow" w:hAnsi="Arial Narrow"/>
          <w:sz w:val="24"/>
        </w:rPr>
        <w:t xml:space="preserve"> and security</w:t>
      </w:r>
      <w:r w:rsidRPr="001429BD">
        <w:rPr>
          <w:rFonts w:ascii="Arial Narrow" w:hAnsi="Arial Narrow"/>
          <w:sz w:val="24"/>
        </w:rPr>
        <w:t>.</w:t>
      </w:r>
      <w:r w:rsidR="00397D42" w:rsidRPr="001429BD">
        <w:rPr>
          <w:rFonts w:ascii="Arial Narrow" w:hAnsi="Arial Narrow"/>
          <w:sz w:val="24"/>
        </w:rPr>
        <w:t xml:space="preserve">  Note that this approach became prominent in the analysis due to the fact that the focus group approach became infeasible.</w:t>
      </w:r>
    </w:p>
    <w:p w:rsidR="00D25481" w:rsidRPr="001429BD" w:rsidRDefault="00D25481" w:rsidP="00EB4D0D">
      <w:pPr>
        <w:pStyle w:val="ListParagraph"/>
        <w:numPr>
          <w:ilvl w:val="0"/>
          <w:numId w:val="39"/>
        </w:numPr>
        <w:rPr>
          <w:rFonts w:ascii="Arial Narrow" w:hAnsi="Arial Narrow"/>
          <w:sz w:val="24"/>
        </w:rPr>
      </w:pPr>
      <w:r w:rsidRPr="001429BD">
        <w:rPr>
          <w:rFonts w:ascii="Arial Narrow" w:hAnsi="Arial Narrow"/>
          <w:b/>
          <w:sz w:val="24"/>
        </w:rPr>
        <w:t xml:space="preserve">Situational and SWOT Analyses </w:t>
      </w:r>
      <w:r w:rsidRPr="001429BD">
        <w:rPr>
          <w:rFonts w:ascii="Arial Narrow" w:hAnsi="Arial Narrow"/>
          <w:sz w:val="24"/>
        </w:rPr>
        <w:t>– this technique examine</w:t>
      </w:r>
      <w:r w:rsidR="001361E9" w:rsidRPr="001429BD">
        <w:rPr>
          <w:rFonts w:ascii="Arial Narrow" w:hAnsi="Arial Narrow"/>
          <w:sz w:val="24"/>
        </w:rPr>
        <w:t>d</w:t>
      </w:r>
      <w:r w:rsidRPr="001429BD">
        <w:rPr>
          <w:rFonts w:ascii="Arial Narrow" w:hAnsi="Arial Narrow"/>
          <w:sz w:val="24"/>
        </w:rPr>
        <w:t xml:space="preserve"> the current environment within which the Project exists over the implementation period.  This </w:t>
      </w:r>
      <w:r w:rsidR="0088141B" w:rsidRPr="001429BD">
        <w:rPr>
          <w:rFonts w:ascii="Arial Narrow" w:hAnsi="Arial Narrow"/>
          <w:sz w:val="24"/>
        </w:rPr>
        <w:t>infor</w:t>
      </w:r>
      <w:r w:rsidR="0088141B">
        <w:rPr>
          <w:rFonts w:ascii="Arial Narrow" w:hAnsi="Arial Narrow"/>
          <w:sz w:val="24"/>
        </w:rPr>
        <w:t>med</w:t>
      </w:r>
      <w:r w:rsidRPr="001429BD">
        <w:rPr>
          <w:rFonts w:ascii="Arial Narrow" w:hAnsi="Arial Narrow"/>
          <w:sz w:val="24"/>
        </w:rPr>
        <w:t xml:space="preserve"> the significance of exogenous variables in the environment and their impact on the progress of the Project.  </w:t>
      </w:r>
      <w:r w:rsidR="00F401AB" w:rsidRPr="001429BD">
        <w:rPr>
          <w:rFonts w:ascii="Arial Narrow" w:hAnsi="Arial Narrow"/>
          <w:sz w:val="24"/>
        </w:rPr>
        <w:t>In addition to providing information on the enabling environment within which the project sits it</w:t>
      </w:r>
      <w:r w:rsidRPr="001429BD">
        <w:rPr>
          <w:rFonts w:ascii="Arial Narrow" w:hAnsi="Arial Narrow"/>
          <w:sz w:val="24"/>
        </w:rPr>
        <w:t xml:space="preserve"> also informs the stakeholders with respect to the sustainability of the Proje</w:t>
      </w:r>
      <w:r w:rsidR="00F401AB" w:rsidRPr="001429BD">
        <w:rPr>
          <w:rFonts w:ascii="Arial Narrow" w:hAnsi="Arial Narrow"/>
          <w:sz w:val="24"/>
        </w:rPr>
        <w:t>ct in going forward.</w:t>
      </w:r>
    </w:p>
    <w:p w:rsidR="00D25481" w:rsidRPr="001429BD" w:rsidRDefault="00D25481" w:rsidP="00EB4D0D">
      <w:pPr>
        <w:pStyle w:val="ListParagraph"/>
        <w:numPr>
          <w:ilvl w:val="0"/>
          <w:numId w:val="39"/>
        </w:numPr>
        <w:rPr>
          <w:rFonts w:ascii="Arial Narrow" w:hAnsi="Arial Narrow"/>
          <w:sz w:val="24"/>
        </w:rPr>
      </w:pPr>
      <w:r w:rsidRPr="001429BD">
        <w:rPr>
          <w:rFonts w:ascii="Arial Narrow" w:hAnsi="Arial Narrow"/>
          <w:b/>
          <w:sz w:val="24"/>
        </w:rPr>
        <w:t xml:space="preserve">Simple Check Listings and Notation </w:t>
      </w:r>
      <w:r w:rsidRPr="001429BD">
        <w:rPr>
          <w:rFonts w:ascii="Arial Narrow" w:hAnsi="Arial Narrow"/>
          <w:sz w:val="24"/>
        </w:rPr>
        <w:t xml:space="preserve">– these are used as </w:t>
      </w:r>
      <w:r w:rsidR="001876B5">
        <w:rPr>
          <w:rFonts w:ascii="Arial Narrow" w:hAnsi="Arial Narrow"/>
          <w:sz w:val="24"/>
        </w:rPr>
        <w:t xml:space="preserve">a </w:t>
      </w:r>
      <w:r w:rsidRPr="001429BD">
        <w:rPr>
          <w:rFonts w:ascii="Arial Narrow" w:hAnsi="Arial Narrow"/>
          <w:sz w:val="24"/>
        </w:rPr>
        <w:t xml:space="preserve">comparison technique in the matching of targets vs. actual achievements and also baseline information on capacity vs. changes from baseline.  </w:t>
      </w:r>
    </w:p>
    <w:p w:rsidR="00D25481" w:rsidRPr="001429BD" w:rsidRDefault="00D25481" w:rsidP="00EB4D0D">
      <w:pPr>
        <w:pStyle w:val="ListParagraph"/>
        <w:numPr>
          <w:ilvl w:val="0"/>
          <w:numId w:val="39"/>
        </w:numPr>
        <w:rPr>
          <w:rFonts w:ascii="Arial Narrow" w:hAnsi="Arial Narrow"/>
          <w:sz w:val="24"/>
        </w:rPr>
      </w:pPr>
      <w:r w:rsidRPr="001429BD">
        <w:rPr>
          <w:rFonts w:ascii="Arial Narrow" w:hAnsi="Arial Narrow"/>
          <w:b/>
          <w:sz w:val="24"/>
        </w:rPr>
        <w:t>Flowcharting</w:t>
      </w:r>
      <w:r w:rsidRPr="001429BD">
        <w:rPr>
          <w:rFonts w:ascii="Arial Narrow" w:hAnsi="Arial Narrow"/>
          <w:sz w:val="24"/>
        </w:rPr>
        <w:t xml:space="preserve"> – this technique</w:t>
      </w:r>
      <w:r w:rsidR="00B93A64">
        <w:rPr>
          <w:rFonts w:ascii="Arial Narrow" w:hAnsi="Arial Narrow"/>
          <w:sz w:val="24"/>
        </w:rPr>
        <w:t xml:space="preserve"> </w:t>
      </w:r>
      <w:r w:rsidR="007B2273">
        <w:rPr>
          <w:rFonts w:ascii="Arial Narrow" w:hAnsi="Arial Narrow"/>
          <w:sz w:val="24"/>
        </w:rPr>
        <w:t xml:space="preserve">was </w:t>
      </w:r>
      <w:r w:rsidR="00B93A64">
        <w:rPr>
          <w:rFonts w:ascii="Arial Narrow" w:hAnsi="Arial Narrow"/>
          <w:sz w:val="24"/>
        </w:rPr>
        <w:t xml:space="preserve">applied to, </w:t>
      </w:r>
      <w:r w:rsidRPr="001429BD">
        <w:rPr>
          <w:rFonts w:ascii="Arial Narrow" w:hAnsi="Arial Narrow"/>
          <w:sz w:val="24"/>
        </w:rPr>
        <w:t xml:space="preserve">major steps in the process to achieve project outputs.  </w:t>
      </w:r>
      <w:r w:rsidR="001361E9" w:rsidRPr="001429BD">
        <w:rPr>
          <w:rFonts w:ascii="Arial Narrow" w:hAnsi="Arial Narrow"/>
          <w:sz w:val="24"/>
        </w:rPr>
        <w:t xml:space="preserve"> </w:t>
      </w:r>
    </w:p>
    <w:p w:rsidR="00D25481" w:rsidRPr="001429BD" w:rsidRDefault="005E7C8D" w:rsidP="00D25481">
      <w:pPr>
        <w:pStyle w:val="Heading3"/>
        <w:rPr>
          <w:rFonts w:ascii="Arial Narrow" w:hAnsi="Arial Narrow"/>
          <w:color w:val="auto"/>
          <w:sz w:val="24"/>
        </w:rPr>
      </w:pPr>
      <w:bookmarkStart w:id="34" w:name="_Toc353358832"/>
      <w:bookmarkStart w:id="35" w:name="_Toc379533099"/>
      <w:bookmarkStart w:id="36" w:name="_Toc381368519"/>
      <w:r w:rsidRPr="001429BD">
        <w:rPr>
          <w:rFonts w:ascii="Arial Narrow" w:hAnsi="Arial Narrow"/>
          <w:color w:val="auto"/>
          <w:sz w:val="24"/>
        </w:rPr>
        <w:t>2</w:t>
      </w:r>
      <w:r w:rsidR="00D25481" w:rsidRPr="001429BD">
        <w:rPr>
          <w:rFonts w:ascii="Arial Narrow" w:hAnsi="Arial Narrow"/>
          <w:color w:val="auto"/>
          <w:sz w:val="24"/>
        </w:rPr>
        <w:t>.4.2</w:t>
      </w:r>
      <w:r w:rsidR="00D25481" w:rsidRPr="001429BD">
        <w:rPr>
          <w:rFonts w:ascii="Arial Narrow" w:hAnsi="Arial Narrow"/>
          <w:color w:val="auto"/>
          <w:sz w:val="24"/>
        </w:rPr>
        <w:tab/>
        <w:t>Quantitative Analyses</w:t>
      </w:r>
      <w:bookmarkEnd w:id="34"/>
      <w:bookmarkEnd w:id="35"/>
      <w:bookmarkEnd w:id="36"/>
    </w:p>
    <w:p w:rsidR="00D25481" w:rsidRPr="001429BD" w:rsidRDefault="00D25481" w:rsidP="00D25481">
      <w:pPr>
        <w:rPr>
          <w:rFonts w:ascii="Arial Narrow" w:hAnsi="Arial Narrow"/>
          <w:sz w:val="24"/>
        </w:rPr>
      </w:pPr>
      <w:r w:rsidRPr="001429BD">
        <w:rPr>
          <w:rFonts w:ascii="Arial Narrow" w:hAnsi="Arial Narrow"/>
          <w:sz w:val="24"/>
        </w:rPr>
        <w:t>The major techniques include:</w:t>
      </w:r>
    </w:p>
    <w:p w:rsidR="00D25481" w:rsidRPr="001429BD" w:rsidRDefault="00D25481" w:rsidP="00EB4D0D">
      <w:pPr>
        <w:pStyle w:val="ListParagraph"/>
        <w:numPr>
          <w:ilvl w:val="0"/>
          <w:numId w:val="40"/>
        </w:numPr>
        <w:rPr>
          <w:rFonts w:ascii="Arial Narrow" w:hAnsi="Arial Narrow"/>
          <w:sz w:val="24"/>
        </w:rPr>
      </w:pPr>
      <w:r w:rsidRPr="001429BD">
        <w:rPr>
          <w:rFonts w:ascii="Arial Narrow" w:hAnsi="Arial Narrow"/>
          <w:b/>
          <w:sz w:val="24"/>
        </w:rPr>
        <w:t>Simple Financial Analyses</w:t>
      </w:r>
      <w:r w:rsidRPr="001429BD">
        <w:rPr>
          <w:rFonts w:ascii="Arial Narrow" w:hAnsi="Arial Narrow"/>
          <w:sz w:val="24"/>
        </w:rPr>
        <w:t xml:space="preserve"> – these will be centred on techniques to assess of the US$255,000.00 that was slated for the project and its impact over the three </w:t>
      </w:r>
      <w:r w:rsidR="001361E9" w:rsidRPr="001429BD">
        <w:rPr>
          <w:rFonts w:ascii="Arial Narrow" w:hAnsi="Arial Narrow"/>
          <w:sz w:val="24"/>
        </w:rPr>
        <w:t>years</w:t>
      </w:r>
      <w:r w:rsidRPr="001429BD">
        <w:rPr>
          <w:rFonts w:ascii="Arial Narrow" w:hAnsi="Arial Narrow"/>
          <w:sz w:val="24"/>
        </w:rPr>
        <w:t>.  Assessment will be done with respect to</w:t>
      </w:r>
      <w:r w:rsidR="00306775" w:rsidRPr="001429BD">
        <w:rPr>
          <w:rFonts w:ascii="Arial Narrow" w:hAnsi="Arial Narrow"/>
          <w:sz w:val="24"/>
        </w:rPr>
        <w:t xml:space="preserve"> variations </w:t>
      </w:r>
      <w:r w:rsidR="00F551C9" w:rsidRPr="001429BD">
        <w:rPr>
          <w:rFonts w:ascii="Arial Narrow" w:hAnsi="Arial Narrow"/>
          <w:sz w:val="24"/>
        </w:rPr>
        <w:t>in periodic</w:t>
      </w:r>
      <w:r w:rsidR="00306775" w:rsidRPr="001429BD">
        <w:rPr>
          <w:rFonts w:ascii="Arial Narrow" w:hAnsi="Arial Narrow"/>
          <w:sz w:val="24"/>
        </w:rPr>
        <w:t xml:space="preserve"> funds</w:t>
      </w:r>
      <w:r w:rsidRPr="001429BD">
        <w:rPr>
          <w:rFonts w:ascii="Arial Narrow" w:hAnsi="Arial Narrow"/>
          <w:sz w:val="24"/>
        </w:rPr>
        <w:t xml:space="preserve"> use of funds, </w:t>
      </w:r>
      <w:r w:rsidR="00306775" w:rsidRPr="001429BD">
        <w:rPr>
          <w:rFonts w:ascii="Arial Narrow" w:hAnsi="Arial Narrow"/>
          <w:sz w:val="24"/>
        </w:rPr>
        <w:t>expenditure-allocation ratios, inflation/devaluation impact (if any)</w:t>
      </w:r>
      <w:r w:rsidR="00920D49" w:rsidRPr="001429BD">
        <w:rPr>
          <w:rFonts w:ascii="Arial Narrow" w:hAnsi="Arial Narrow"/>
          <w:sz w:val="24"/>
        </w:rPr>
        <w:t>, etc.</w:t>
      </w:r>
    </w:p>
    <w:p w:rsidR="00D25481" w:rsidRPr="001429BD" w:rsidRDefault="00D25481" w:rsidP="00EB4D0D">
      <w:pPr>
        <w:pStyle w:val="ListParagraph"/>
        <w:numPr>
          <w:ilvl w:val="0"/>
          <w:numId w:val="40"/>
        </w:numPr>
        <w:rPr>
          <w:rFonts w:ascii="Arial Narrow" w:hAnsi="Arial Narrow"/>
          <w:sz w:val="24"/>
        </w:rPr>
      </w:pPr>
      <w:r w:rsidRPr="001429BD">
        <w:rPr>
          <w:rFonts w:ascii="Arial Narrow" w:hAnsi="Arial Narrow"/>
          <w:b/>
          <w:sz w:val="24"/>
        </w:rPr>
        <w:t>Simple Statistical Analyses</w:t>
      </w:r>
      <w:r w:rsidRPr="001429BD">
        <w:rPr>
          <w:rFonts w:ascii="Arial Narrow" w:hAnsi="Arial Narrow"/>
          <w:sz w:val="24"/>
        </w:rPr>
        <w:t xml:space="preserve"> – these will include the employment of comparison techniques, dispersion techniques and simple descriptive statistics</w:t>
      </w:r>
      <w:r w:rsidR="00920D49" w:rsidRPr="001429BD">
        <w:rPr>
          <w:rFonts w:ascii="Arial Narrow" w:hAnsi="Arial Narrow"/>
          <w:sz w:val="24"/>
        </w:rPr>
        <w:t xml:space="preserve"> (mean averages etc) </w:t>
      </w:r>
    </w:p>
    <w:p w:rsidR="00D25481" w:rsidRPr="001429BD" w:rsidRDefault="005E7C8D" w:rsidP="00D25481">
      <w:pPr>
        <w:pStyle w:val="Heading2"/>
        <w:rPr>
          <w:rFonts w:ascii="Arial Narrow" w:hAnsi="Arial Narrow"/>
          <w:color w:val="auto"/>
          <w:sz w:val="24"/>
          <w:szCs w:val="24"/>
        </w:rPr>
      </w:pPr>
      <w:bookmarkStart w:id="37" w:name="_Toc353358833"/>
      <w:bookmarkStart w:id="38" w:name="_Toc379533102"/>
      <w:bookmarkStart w:id="39" w:name="_Toc381368520"/>
      <w:r w:rsidRPr="001429BD">
        <w:rPr>
          <w:rFonts w:ascii="Arial Narrow" w:hAnsi="Arial Narrow"/>
          <w:color w:val="auto"/>
          <w:sz w:val="24"/>
          <w:szCs w:val="24"/>
        </w:rPr>
        <w:lastRenderedPageBreak/>
        <w:t>2</w:t>
      </w:r>
      <w:r w:rsidR="00D25481" w:rsidRPr="001429BD">
        <w:rPr>
          <w:rFonts w:ascii="Arial Narrow" w:hAnsi="Arial Narrow"/>
          <w:color w:val="auto"/>
          <w:sz w:val="24"/>
          <w:szCs w:val="24"/>
        </w:rPr>
        <w:t>.</w:t>
      </w:r>
      <w:r w:rsidRPr="001429BD">
        <w:rPr>
          <w:rFonts w:ascii="Arial Narrow" w:hAnsi="Arial Narrow"/>
          <w:color w:val="auto"/>
          <w:sz w:val="24"/>
          <w:szCs w:val="24"/>
        </w:rPr>
        <w:t>5</w:t>
      </w:r>
      <w:r w:rsidR="00D25481" w:rsidRPr="001429BD">
        <w:rPr>
          <w:rFonts w:ascii="Arial Narrow" w:hAnsi="Arial Narrow"/>
          <w:color w:val="auto"/>
          <w:sz w:val="24"/>
          <w:szCs w:val="24"/>
        </w:rPr>
        <w:tab/>
        <w:t>Presentation</w:t>
      </w:r>
      <w:bookmarkEnd w:id="37"/>
      <w:r w:rsidR="00D25481" w:rsidRPr="001429BD">
        <w:rPr>
          <w:rFonts w:ascii="Arial Narrow" w:hAnsi="Arial Narrow"/>
          <w:color w:val="auto"/>
          <w:sz w:val="24"/>
          <w:szCs w:val="24"/>
        </w:rPr>
        <w:t xml:space="preserve"> of Results</w:t>
      </w:r>
      <w:bookmarkEnd w:id="38"/>
      <w:bookmarkEnd w:id="39"/>
    </w:p>
    <w:p w:rsidR="00D25481" w:rsidRPr="001429BD" w:rsidRDefault="00D25481" w:rsidP="00D25481">
      <w:pPr>
        <w:rPr>
          <w:rFonts w:ascii="Arial Narrow" w:hAnsi="Arial Narrow"/>
          <w:sz w:val="24"/>
        </w:rPr>
      </w:pPr>
      <w:r w:rsidRPr="001429BD">
        <w:rPr>
          <w:rFonts w:ascii="Arial Narrow" w:hAnsi="Arial Narrow"/>
          <w:sz w:val="24"/>
        </w:rPr>
        <w:t>Reports will be presented in various formats such as:</w:t>
      </w:r>
    </w:p>
    <w:p w:rsidR="00D25481" w:rsidRPr="001429BD" w:rsidRDefault="00D25481" w:rsidP="00EB4D0D">
      <w:pPr>
        <w:pStyle w:val="ListParagraph"/>
        <w:numPr>
          <w:ilvl w:val="0"/>
          <w:numId w:val="42"/>
        </w:numPr>
        <w:rPr>
          <w:rFonts w:ascii="Arial Narrow" w:hAnsi="Arial Narrow"/>
          <w:sz w:val="24"/>
        </w:rPr>
      </w:pPr>
      <w:r w:rsidRPr="001429BD">
        <w:rPr>
          <w:rFonts w:ascii="Arial Narrow" w:hAnsi="Arial Narrow"/>
          <w:sz w:val="24"/>
        </w:rPr>
        <w:t>Power Point presentations – there will be at least one presentation formally to stakeholders of the Draft Evaluation Report</w:t>
      </w:r>
    </w:p>
    <w:p w:rsidR="00D25481" w:rsidRPr="001429BD" w:rsidRDefault="00D25481" w:rsidP="00EB4D0D">
      <w:pPr>
        <w:pStyle w:val="ListParagraph"/>
        <w:numPr>
          <w:ilvl w:val="0"/>
          <w:numId w:val="42"/>
        </w:numPr>
        <w:rPr>
          <w:rFonts w:ascii="Arial Narrow" w:hAnsi="Arial Narrow"/>
          <w:sz w:val="24"/>
        </w:rPr>
      </w:pPr>
      <w:r w:rsidRPr="001429BD">
        <w:rPr>
          <w:rFonts w:ascii="Arial Narrow" w:hAnsi="Arial Narrow"/>
          <w:sz w:val="24"/>
        </w:rPr>
        <w:t>Graphs and Tables</w:t>
      </w:r>
    </w:p>
    <w:p w:rsidR="00D25481" w:rsidRPr="001429BD" w:rsidRDefault="00D25481" w:rsidP="00EB4D0D">
      <w:pPr>
        <w:pStyle w:val="ListParagraph"/>
        <w:numPr>
          <w:ilvl w:val="0"/>
          <w:numId w:val="42"/>
        </w:numPr>
        <w:rPr>
          <w:rFonts w:ascii="Arial Narrow" w:hAnsi="Arial Narrow"/>
          <w:sz w:val="24"/>
        </w:rPr>
      </w:pPr>
      <w:r w:rsidRPr="001429BD">
        <w:rPr>
          <w:rFonts w:ascii="Arial Narrow" w:hAnsi="Arial Narrow"/>
          <w:sz w:val="24"/>
        </w:rPr>
        <w:t>Written Reports – there will be at least three (3) written reports which will be submitted as deliverables</w:t>
      </w:r>
    </w:p>
    <w:p w:rsidR="000F26B0" w:rsidRPr="001429BD" w:rsidRDefault="000F26B0">
      <w:pPr>
        <w:rPr>
          <w:rFonts w:ascii="Arial Narrow" w:eastAsiaTheme="majorEastAsia" w:hAnsi="Arial Narrow" w:cstheme="majorBidi"/>
          <w:b/>
          <w:bCs/>
          <w:sz w:val="24"/>
          <w:szCs w:val="24"/>
        </w:rPr>
      </w:pPr>
      <w:r w:rsidRPr="001429BD">
        <w:rPr>
          <w:rFonts w:ascii="Arial Narrow" w:hAnsi="Arial Narrow"/>
          <w:sz w:val="24"/>
          <w:szCs w:val="24"/>
        </w:rPr>
        <w:br w:type="page"/>
      </w:r>
    </w:p>
    <w:p w:rsidR="00D37A70" w:rsidRPr="001429BD" w:rsidRDefault="006B43EE" w:rsidP="00D37A70">
      <w:pPr>
        <w:pStyle w:val="Heading1"/>
        <w:rPr>
          <w:rFonts w:ascii="Arial Narrow" w:hAnsi="Arial Narrow"/>
          <w:color w:val="auto"/>
          <w:sz w:val="24"/>
          <w:szCs w:val="24"/>
        </w:rPr>
      </w:pPr>
      <w:bookmarkStart w:id="40" w:name="_Toc381368521"/>
      <w:r w:rsidRPr="001429BD">
        <w:rPr>
          <w:rFonts w:ascii="Arial Narrow" w:hAnsi="Arial Narrow"/>
          <w:color w:val="auto"/>
          <w:sz w:val="24"/>
          <w:szCs w:val="24"/>
        </w:rPr>
        <w:lastRenderedPageBreak/>
        <w:t>3</w:t>
      </w:r>
      <w:r w:rsidR="00155F26" w:rsidRPr="001429BD">
        <w:rPr>
          <w:rFonts w:ascii="Arial Narrow" w:hAnsi="Arial Narrow"/>
          <w:color w:val="auto"/>
          <w:sz w:val="24"/>
          <w:szCs w:val="24"/>
        </w:rPr>
        <w:t>.0</w:t>
      </w:r>
      <w:r w:rsidR="00155F26" w:rsidRPr="001429BD">
        <w:rPr>
          <w:rFonts w:ascii="Arial Narrow" w:hAnsi="Arial Narrow"/>
          <w:color w:val="auto"/>
          <w:sz w:val="24"/>
          <w:szCs w:val="24"/>
        </w:rPr>
        <w:tab/>
        <w:t>SITUATION AND SWOT ANALYSI</w:t>
      </w:r>
      <w:r w:rsidR="00D37A70" w:rsidRPr="001429BD">
        <w:rPr>
          <w:rFonts w:ascii="Arial Narrow" w:hAnsi="Arial Narrow"/>
          <w:color w:val="auto"/>
          <w:sz w:val="24"/>
          <w:szCs w:val="24"/>
        </w:rPr>
        <w:t>S</w:t>
      </w:r>
      <w:r w:rsidR="002434F0" w:rsidRPr="001429BD">
        <w:rPr>
          <w:rFonts w:ascii="Arial Narrow" w:hAnsi="Arial Narrow"/>
          <w:color w:val="auto"/>
          <w:sz w:val="24"/>
          <w:szCs w:val="24"/>
        </w:rPr>
        <w:t xml:space="preserve"> OF THE PROJECT ENVIRONMENT</w:t>
      </w:r>
      <w:bookmarkEnd w:id="40"/>
    </w:p>
    <w:p w:rsidR="00D37A70" w:rsidRPr="001429BD" w:rsidRDefault="006B43EE" w:rsidP="00D37A70">
      <w:pPr>
        <w:pStyle w:val="Heading2"/>
        <w:rPr>
          <w:rFonts w:ascii="Arial Narrow" w:hAnsi="Arial Narrow"/>
          <w:color w:val="auto"/>
          <w:sz w:val="24"/>
          <w:szCs w:val="24"/>
        </w:rPr>
      </w:pPr>
      <w:bookmarkStart w:id="41" w:name="_Toc381368522"/>
      <w:r w:rsidRPr="001429BD">
        <w:rPr>
          <w:rFonts w:ascii="Arial Narrow" w:hAnsi="Arial Narrow"/>
          <w:color w:val="auto"/>
          <w:sz w:val="24"/>
          <w:szCs w:val="24"/>
        </w:rPr>
        <w:t>3</w:t>
      </w:r>
      <w:r w:rsidR="00D37A70" w:rsidRPr="001429BD">
        <w:rPr>
          <w:rFonts w:ascii="Arial Narrow" w:hAnsi="Arial Narrow"/>
          <w:color w:val="auto"/>
          <w:sz w:val="24"/>
          <w:szCs w:val="24"/>
        </w:rPr>
        <w:t>.1</w:t>
      </w:r>
      <w:r w:rsidR="00D37A70" w:rsidRPr="001429BD">
        <w:rPr>
          <w:rFonts w:ascii="Arial Narrow" w:hAnsi="Arial Narrow"/>
          <w:color w:val="auto"/>
          <w:sz w:val="24"/>
          <w:szCs w:val="24"/>
        </w:rPr>
        <w:tab/>
        <w:t>Situational Analyses</w:t>
      </w:r>
      <w:bookmarkEnd w:id="41"/>
    </w:p>
    <w:p w:rsidR="00D37A70" w:rsidRPr="001429BD" w:rsidRDefault="006B43EE" w:rsidP="00D37A70">
      <w:pPr>
        <w:pStyle w:val="Heading3"/>
        <w:rPr>
          <w:rFonts w:ascii="Arial Narrow" w:hAnsi="Arial Narrow"/>
          <w:color w:val="auto"/>
          <w:sz w:val="24"/>
          <w:szCs w:val="24"/>
        </w:rPr>
      </w:pPr>
      <w:bookmarkStart w:id="42" w:name="_Toc381368523"/>
      <w:r w:rsidRPr="001429BD">
        <w:rPr>
          <w:rFonts w:ascii="Arial Narrow" w:hAnsi="Arial Narrow"/>
          <w:color w:val="auto"/>
          <w:sz w:val="24"/>
          <w:szCs w:val="24"/>
        </w:rPr>
        <w:t>3</w:t>
      </w:r>
      <w:r w:rsidR="00D37A70" w:rsidRPr="001429BD">
        <w:rPr>
          <w:rFonts w:ascii="Arial Narrow" w:hAnsi="Arial Narrow"/>
          <w:color w:val="auto"/>
          <w:sz w:val="24"/>
          <w:szCs w:val="24"/>
        </w:rPr>
        <w:t>.1.</w:t>
      </w:r>
      <w:r w:rsidR="00B40382" w:rsidRPr="001429BD">
        <w:rPr>
          <w:rFonts w:ascii="Arial Narrow" w:hAnsi="Arial Narrow"/>
          <w:color w:val="auto"/>
          <w:sz w:val="24"/>
          <w:szCs w:val="24"/>
        </w:rPr>
        <w:t>1</w:t>
      </w:r>
      <w:r w:rsidR="00D37A70" w:rsidRPr="001429BD">
        <w:rPr>
          <w:rFonts w:ascii="Arial Narrow" w:hAnsi="Arial Narrow"/>
          <w:color w:val="auto"/>
          <w:sz w:val="24"/>
          <w:szCs w:val="24"/>
        </w:rPr>
        <w:tab/>
        <w:t>Jamaica’s International Governance Rankings</w:t>
      </w:r>
      <w:bookmarkEnd w:id="42"/>
    </w:p>
    <w:p w:rsidR="00D37A70" w:rsidRPr="001429BD" w:rsidRDefault="00155F26" w:rsidP="00D37A70">
      <w:pPr>
        <w:rPr>
          <w:rFonts w:ascii="Arial Narrow" w:hAnsi="Arial Narrow"/>
          <w:sz w:val="24"/>
          <w:szCs w:val="24"/>
        </w:rPr>
      </w:pPr>
      <w:r w:rsidRPr="001429BD">
        <w:rPr>
          <w:rFonts w:ascii="Arial Narrow" w:hAnsi="Arial Narrow"/>
          <w:sz w:val="24"/>
          <w:szCs w:val="24"/>
        </w:rPr>
        <w:t>Based</w:t>
      </w:r>
      <w:r w:rsidR="00D37A70" w:rsidRPr="001429BD">
        <w:rPr>
          <w:rFonts w:ascii="Arial Narrow" w:hAnsi="Arial Narrow"/>
          <w:sz w:val="24"/>
          <w:szCs w:val="24"/>
        </w:rPr>
        <w:t xml:space="preserve"> on the World Bank’s World Governance Indicators (WGI), Jamaica’s ranking for the six (6) major indicators</w:t>
      </w:r>
      <w:r w:rsidR="00D37A70" w:rsidRPr="001429BD">
        <w:rPr>
          <w:rStyle w:val="FootnoteReference"/>
          <w:rFonts w:ascii="Arial Narrow" w:hAnsi="Arial Narrow"/>
          <w:sz w:val="24"/>
          <w:szCs w:val="24"/>
        </w:rPr>
        <w:footnoteReference w:id="6"/>
      </w:r>
      <w:r w:rsidR="00D37A70" w:rsidRPr="001429BD">
        <w:rPr>
          <w:rFonts w:ascii="Arial Narrow" w:hAnsi="Arial Narrow"/>
          <w:sz w:val="24"/>
          <w:szCs w:val="24"/>
        </w:rPr>
        <w:t xml:space="preserve"> show it mid to low percentiles </w:t>
      </w:r>
      <w:r w:rsidR="00B40382" w:rsidRPr="001429BD">
        <w:rPr>
          <w:rFonts w:ascii="Arial Narrow" w:hAnsi="Arial Narrow"/>
          <w:sz w:val="24"/>
          <w:szCs w:val="24"/>
        </w:rPr>
        <w:t xml:space="preserve">- </w:t>
      </w:r>
      <w:r w:rsidR="00D37A70" w:rsidRPr="001429BD">
        <w:rPr>
          <w:rFonts w:ascii="Arial Narrow" w:hAnsi="Arial Narrow"/>
          <w:sz w:val="24"/>
          <w:szCs w:val="24"/>
        </w:rPr>
        <w:t xml:space="preserve">see </w:t>
      </w:r>
      <w:r w:rsidR="00D37A70" w:rsidRPr="001429BD">
        <w:rPr>
          <w:rFonts w:ascii="Arial Narrow" w:hAnsi="Arial Narrow"/>
          <w:b/>
          <w:sz w:val="24"/>
          <w:szCs w:val="24"/>
        </w:rPr>
        <w:t>Chart 1</w:t>
      </w:r>
      <w:r w:rsidR="00D37A70" w:rsidRPr="001429BD">
        <w:rPr>
          <w:rFonts w:ascii="Arial Narrow" w:hAnsi="Arial Narrow"/>
          <w:sz w:val="24"/>
          <w:szCs w:val="24"/>
        </w:rPr>
        <w:t xml:space="preserve"> below.  </w:t>
      </w:r>
      <w:r w:rsidRPr="001429BD">
        <w:rPr>
          <w:rFonts w:ascii="Arial Narrow" w:hAnsi="Arial Narrow"/>
          <w:sz w:val="24"/>
          <w:szCs w:val="24"/>
        </w:rPr>
        <w:t xml:space="preserve">This is significantly lower than its developed country counterparts who are consistently ranked in high percentiles (i.e. 80 per cent and above).  Based on this information </w:t>
      </w:r>
      <w:r w:rsidR="00090959" w:rsidRPr="001429BD">
        <w:rPr>
          <w:rFonts w:ascii="Arial Narrow" w:hAnsi="Arial Narrow"/>
          <w:sz w:val="24"/>
          <w:szCs w:val="24"/>
        </w:rPr>
        <w:t xml:space="preserve">overall </w:t>
      </w:r>
      <w:r w:rsidRPr="001429BD">
        <w:rPr>
          <w:rFonts w:ascii="Arial Narrow" w:hAnsi="Arial Narrow"/>
          <w:sz w:val="24"/>
          <w:szCs w:val="24"/>
        </w:rPr>
        <w:t>governance in Jamaica requires improvement</w:t>
      </w:r>
      <w:r w:rsidR="00090959" w:rsidRPr="001429BD">
        <w:rPr>
          <w:rFonts w:ascii="Arial Narrow" w:hAnsi="Arial Narrow"/>
          <w:sz w:val="24"/>
          <w:szCs w:val="24"/>
        </w:rPr>
        <w:t xml:space="preserve"> if it is to achieve world standards</w:t>
      </w:r>
      <w:r w:rsidRPr="001429BD">
        <w:rPr>
          <w:rFonts w:ascii="Arial Narrow" w:hAnsi="Arial Narrow"/>
          <w:sz w:val="24"/>
          <w:szCs w:val="24"/>
        </w:rPr>
        <w:t>.</w:t>
      </w:r>
      <w:r w:rsidR="00D37A70" w:rsidRPr="001429BD">
        <w:rPr>
          <w:rFonts w:ascii="Arial Narrow" w:hAnsi="Arial Narrow"/>
          <w:sz w:val="24"/>
          <w:szCs w:val="24"/>
        </w:rPr>
        <w:t xml:space="preserve">  From 1998 to 2012 its average rank with respect to Voice and Accountability is 63.99, Political Stability and the Absence of Violence 39.02, Government Effectiveness 60.62, Regulatory Quality 59.74, Rule of Law 39.36 and Control of Corruption 43.44.  </w:t>
      </w:r>
    </w:p>
    <w:p w:rsidR="00155F26" w:rsidRPr="001429BD" w:rsidRDefault="008E0330" w:rsidP="00D37A70">
      <w:pPr>
        <w:rPr>
          <w:rFonts w:ascii="Arial Narrow" w:hAnsi="Arial Narrow"/>
          <w:sz w:val="24"/>
          <w:szCs w:val="24"/>
        </w:rPr>
      </w:pPr>
      <w:r>
        <w:rPr>
          <w:rFonts w:ascii="Arial Narrow" w:hAnsi="Arial Narrow"/>
          <w:noProof/>
          <w:sz w:val="24"/>
          <w:szCs w:val="24"/>
        </w:rPr>
        <w:drawing>
          <wp:anchor distT="109728" distB="342138" distL="388620" distR="342519" simplePos="0" relativeHeight="251659264" behindDoc="0" locked="0" layoutInCell="1" allowOverlap="1">
            <wp:simplePos x="0" y="0"/>
            <wp:positionH relativeFrom="column">
              <wp:posOffset>342900</wp:posOffset>
            </wp:positionH>
            <wp:positionV relativeFrom="paragraph">
              <wp:posOffset>-221615</wp:posOffset>
            </wp:positionV>
            <wp:extent cx="5124450" cy="2581275"/>
            <wp:effectExtent l="0" t="0" r="0" b="0"/>
            <wp:wrapSquare wrapText="right"/>
            <wp:docPr id="4" name="Objec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D37A70" w:rsidRPr="001429BD" w:rsidRDefault="006B43EE" w:rsidP="00D37A70">
      <w:pPr>
        <w:pStyle w:val="Heading3"/>
        <w:rPr>
          <w:rFonts w:ascii="Arial Narrow" w:hAnsi="Arial Narrow"/>
          <w:color w:val="auto"/>
          <w:sz w:val="24"/>
          <w:szCs w:val="24"/>
        </w:rPr>
      </w:pPr>
      <w:bookmarkStart w:id="43" w:name="_Toc381368524"/>
      <w:r w:rsidRPr="001429BD">
        <w:rPr>
          <w:rFonts w:ascii="Arial Narrow" w:hAnsi="Arial Narrow"/>
          <w:color w:val="auto"/>
          <w:sz w:val="24"/>
          <w:szCs w:val="24"/>
        </w:rPr>
        <w:lastRenderedPageBreak/>
        <w:t>3</w:t>
      </w:r>
      <w:r w:rsidR="00D37A70" w:rsidRPr="001429BD">
        <w:rPr>
          <w:rFonts w:ascii="Arial Narrow" w:hAnsi="Arial Narrow"/>
          <w:color w:val="auto"/>
          <w:sz w:val="24"/>
          <w:szCs w:val="24"/>
        </w:rPr>
        <w:t>.</w:t>
      </w:r>
      <w:r w:rsidR="00351FF4" w:rsidRPr="001429BD">
        <w:rPr>
          <w:rFonts w:ascii="Arial Narrow" w:hAnsi="Arial Narrow"/>
          <w:color w:val="auto"/>
          <w:sz w:val="24"/>
          <w:szCs w:val="24"/>
        </w:rPr>
        <w:t>1.</w:t>
      </w:r>
      <w:r w:rsidR="00D37A70" w:rsidRPr="001429BD">
        <w:rPr>
          <w:rFonts w:ascii="Arial Narrow" w:hAnsi="Arial Narrow"/>
          <w:color w:val="auto"/>
          <w:sz w:val="24"/>
          <w:szCs w:val="24"/>
        </w:rPr>
        <w:t>2</w:t>
      </w:r>
      <w:r w:rsidR="00D37A70" w:rsidRPr="001429BD">
        <w:rPr>
          <w:rFonts w:ascii="Arial Narrow" w:hAnsi="Arial Narrow"/>
          <w:color w:val="auto"/>
          <w:sz w:val="24"/>
          <w:szCs w:val="24"/>
        </w:rPr>
        <w:tab/>
        <w:t xml:space="preserve">Demographic Profile of </w:t>
      </w:r>
      <w:r w:rsidR="00351FF4" w:rsidRPr="001429BD">
        <w:rPr>
          <w:rFonts w:ascii="Arial Narrow" w:hAnsi="Arial Narrow"/>
          <w:color w:val="auto"/>
          <w:sz w:val="24"/>
          <w:szCs w:val="24"/>
        </w:rPr>
        <w:t>Project Parishes</w:t>
      </w:r>
      <w:bookmarkEnd w:id="43"/>
    </w:p>
    <w:p w:rsidR="00D37A70" w:rsidRPr="001429BD" w:rsidRDefault="00D37A70" w:rsidP="00D37A70">
      <w:pPr>
        <w:rPr>
          <w:rFonts w:ascii="Arial Narrow" w:hAnsi="Arial Narrow"/>
          <w:sz w:val="24"/>
          <w:szCs w:val="24"/>
        </w:rPr>
      </w:pPr>
      <w:r w:rsidRPr="001429BD">
        <w:rPr>
          <w:rFonts w:ascii="Arial Narrow" w:hAnsi="Arial Narrow"/>
          <w:sz w:val="24"/>
          <w:szCs w:val="24"/>
        </w:rPr>
        <w:t>The p</w:t>
      </w:r>
      <w:r w:rsidR="00E87784" w:rsidRPr="001429BD">
        <w:rPr>
          <w:rFonts w:ascii="Arial Narrow" w:hAnsi="Arial Narrow"/>
          <w:sz w:val="24"/>
          <w:szCs w:val="24"/>
        </w:rPr>
        <w:t>roject</w:t>
      </w:r>
      <w:r w:rsidRPr="001429BD">
        <w:rPr>
          <w:rFonts w:ascii="Arial Narrow" w:hAnsi="Arial Narrow"/>
          <w:sz w:val="24"/>
          <w:szCs w:val="24"/>
        </w:rPr>
        <w:t xml:space="preserve"> study involved the parishes of St Mary, </w:t>
      </w:r>
      <w:r w:rsidR="00E87784" w:rsidRPr="001429BD">
        <w:rPr>
          <w:rFonts w:ascii="Arial Narrow" w:hAnsi="Arial Narrow"/>
          <w:sz w:val="24"/>
          <w:szCs w:val="24"/>
        </w:rPr>
        <w:t>Trelawn</w:t>
      </w:r>
      <w:r w:rsidR="00351FF4" w:rsidRPr="001429BD">
        <w:rPr>
          <w:rFonts w:ascii="Arial Narrow" w:hAnsi="Arial Narrow"/>
          <w:sz w:val="24"/>
          <w:szCs w:val="24"/>
        </w:rPr>
        <w:t>y</w:t>
      </w:r>
      <w:r w:rsidRPr="001429BD">
        <w:rPr>
          <w:rFonts w:ascii="Arial Narrow" w:hAnsi="Arial Narrow"/>
          <w:sz w:val="24"/>
          <w:szCs w:val="24"/>
        </w:rPr>
        <w:t xml:space="preserve">, Manchester, </w:t>
      </w:r>
      <w:r w:rsidR="00B40382" w:rsidRPr="001429BD">
        <w:rPr>
          <w:rFonts w:ascii="Arial Narrow" w:hAnsi="Arial Narrow"/>
          <w:sz w:val="24"/>
          <w:szCs w:val="24"/>
        </w:rPr>
        <w:t xml:space="preserve">St Elizabeth, </w:t>
      </w:r>
      <w:r w:rsidRPr="001429BD">
        <w:rPr>
          <w:rFonts w:ascii="Arial Narrow" w:hAnsi="Arial Narrow"/>
          <w:sz w:val="24"/>
          <w:szCs w:val="24"/>
        </w:rPr>
        <w:t>Westmoreland, St Catherine, and Clarendon.</w:t>
      </w:r>
      <w:r w:rsidR="002878A6" w:rsidRPr="001429BD">
        <w:rPr>
          <w:rFonts w:ascii="Arial Narrow" w:hAnsi="Arial Narrow"/>
          <w:sz w:val="24"/>
          <w:szCs w:val="24"/>
        </w:rPr>
        <w:t xml:space="preserve"> Note that Westmoreland and St Elizabeth were not original pilot parishes but became a part of the project in 2012.</w:t>
      </w:r>
      <w:r w:rsidRPr="001429BD">
        <w:rPr>
          <w:rFonts w:ascii="Arial Narrow" w:hAnsi="Arial Narrow"/>
          <w:sz w:val="24"/>
          <w:szCs w:val="24"/>
        </w:rPr>
        <w:t xml:space="preserve">  </w:t>
      </w:r>
      <w:r w:rsidR="00B40382" w:rsidRPr="001429BD">
        <w:rPr>
          <w:rFonts w:ascii="Arial Narrow" w:hAnsi="Arial Narrow"/>
          <w:sz w:val="24"/>
          <w:szCs w:val="24"/>
        </w:rPr>
        <w:t>This is quite a significant proportion of the Jamaican population being approximately 1.3 million</w:t>
      </w:r>
      <w:r w:rsidR="00E87784" w:rsidRPr="001429BD">
        <w:rPr>
          <w:rFonts w:ascii="Arial Narrow" w:hAnsi="Arial Narrow"/>
          <w:sz w:val="24"/>
          <w:szCs w:val="24"/>
        </w:rPr>
        <w:t xml:space="preserve"> people</w:t>
      </w:r>
      <w:r w:rsidR="00B40382" w:rsidRPr="001429BD">
        <w:rPr>
          <w:rFonts w:ascii="Arial Narrow" w:hAnsi="Arial Narrow"/>
          <w:sz w:val="24"/>
          <w:szCs w:val="24"/>
        </w:rPr>
        <w:t xml:space="preserve"> (47.44 per cent of total). T</w:t>
      </w:r>
      <w:r w:rsidRPr="001429BD">
        <w:rPr>
          <w:rFonts w:ascii="Arial Narrow" w:hAnsi="Arial Narrow"/>
          <w:sz w:val="24"/>
          <w:szCs w:val="24"/>
        </w:rPr>
        <w:t xml:space="preserve">he population breakdown is shown in </w:t>
      </w:r>
      <w:r w:rsidRPr="001429BD">
        <w:rPr>
          <w:rFonts w:ascii="Arial Narrow" w:hAnsi="Arial Narrow"/>
          <w:b/>
          <w:sz w:val="24"/>
          <w:szCs w:val="24"/>
        </w:rPr>
        <w:t>Table 1</w:t>
      </w:r>
      <w:r w:rsidRPr="001429BD">
        <w:rPr>
          <w:rFonts w:ascii="Arial Narrow" w:hAnsi="Arial Narrow"/>
          <w:sz w:val="24"/>
          <w:szCs w:val="24"/>
        </w:rPr>
        <w:t xml:space="preserve"> below.</w:t>
      </w:r>
    </w:p>
    <w:p w:rsidR="00D37A70" w:rsidRPr="001429BD" w:rsidRDefault="00D37A70" w:rsidP="00D37A70">
      <w:pPr>
        <w:pStyle w:val="Caption"/>
        <w:rPr>
          <w:rFonts w:ascii="Arial Narrow" w:hAnsi="Arial Narrow"/>
          <w:color w:val="auto"/>
          <w:sz w:val="24"/>
          <w:szCs w:val="24"/>
        </w:rPr>
      </w:pPr>
      <w:r w:rsidRPr="001429BD">
        <w:rPr>
          <w:rFonts w:ascii="Arial Narrow" w:hAnsi="Arial Narrow"/>
          <w:color w:val="auto"/>
        </w:rPr>
        <w:t xml:space="preserve">Table </w:t>
      </w:r>
      <w:r w:rsidR="00424B06" w:rsidRPr="001429BD">
        <w:rPr>
          <w:rFonts w:ascii="Arial Narrow" w:hAnsi="Arial Narrow"/>
          <w:color w:val="auto"/>
        </w:rPr>
        <w:fldChar w:fldCharType="begin"/>
      </w:r>
      <w:r w:rsidRPr="001429BD">
        <w:rPr>
          <w:rFonts w:ascii="Arial Narrow" w:hAnsi="Arial Narrow"/>
          <w:color w:val="auto"/>
        </w:rPr>
        <w:instrText xml:space="preserve"> SEQ Table \* ARABIC </w:instrText>
      </w:r>
      <w:r w:rsidR="00424B06" w:rsidRPr="001429BD">
        <w:rPr>
          <w:rFonts w:ascii="Arial Narrow" w:hAnsi="Arial Narrow"/>
          <w:color w:val="auto"/>
        </w:rPr>
        <w:fldChar w:fldCharType="separate"/>
      </w:r>
      <w:r w:rsidR="006D63E1">
        <w:rPr>
          <w:rFonts w:ascii="Arial Narrow" w:hAnsi="Arial Narrow"/>
          <w:noProof/>
          <w:color w:val="auto"/>
        </w:rPr>
        <w:t>1</w:t>
      </w:r>
      <w:r w:rsidR="00424B06" w:rsidRPr="001429BD">
        <w:rPr>
          <w:rFonts w:ascii="Arial Narrow" w:hAnsi="Arial Narrow"/>
          <w:color w:val="auto"/>
        </w:rPr>
        <w:fldChar w:fldCharType="end"/>
      </w:r>
      <w:r w:rsidRPr="001429BD">
        <w:rPr>
          <w:rFonts w:ascii="Arial Narrow" w:hAnsi="Arial Narrow"/>
          <w:color w:val="auto"/>
        </w:rPr>
        <w:t>: Population Statistics of Pilot Parishes</w:t>
      </w:r>
    </w:p>
    <w:tbl>
      <w:tblPr>
        <w:tblStyle w:val="TableGrid"/>
        <w:tblW w:w="0" w:type="auto"/>
        <w:tblLook w:val="04A0"/>
      </w:tblPr>
      <w:tblGrid>
        <w:gridCol w:w="2808"/>
        <w:gridCol w:w="2250"/>
        <w:gridCol w:w="2790"/>
      </w:tblGrid>
      <w:tr w:rsidR="00D37A70" w:rsidRPr="001429BD" w:rsidTr="00253F1E">
        <w:trPr>
          <w:tblHeader/>
        </w:trPr>
        <w:tc>
          <w:tcPr>
            <w:tcW w:w="2808"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rPr>
                <w:rFonts w:ascii="Arial Narrow" w:hAnsi="Arial Narrow"/>
                <w:b/>
              </w:rPr>
            </w:pPr>
            <w:r w:rsidRPr="001429BD">
              <w:rPr>
                <w:rFonts w:ascii="Arial Narrow" w:hAnsi="Arial Narrow"/>
                <w:b/>
              </w:rPr>
              <w:t xml:space="preserve">Particulars </w:t>
            </w:r>
          </w:p>
        </w:tc>
        <w:tc>
          <w:tcPr>
            <w:tcW w:w="2250"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jc w:val="center"/>
              <w:rPr>
                <w:rFonts w:ascii="Arial Narrow" w:hAnsi="Arial Narrow"/>
                <w:b/>
              </w:rPr>
            </w:pPr>
            <w:r w:rsidRPr="001429BD">
              <w:rPr>
                <w:rFonts w:ascii="Arial Narrow" w:hAnsi="Arial Narrow"/>
                <w:b/>
              </w:rPr>
              <w:t>Population</w:t>
            </w:r>
          </w:p>
        </w:tc>
        <w:tc>
          <w:tcPr>
            <w:tcW w:w="2790"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jc w:val="center"/>
              <w:rPr>
                <w:rFonts w:ascii="Arial Narrow" w:hAnsi="Arial Narrow"/>
                <w:b/>
              </w:rPr>
            </w:pPr>
            <w:r w:rsidRPr="001429BD">
              <w:rPr>
                <w:rFonts w:ascii="Arial Narrow" w:hAnsi="Arial Narrow"/>
                <w:b/>
              </w:rPr>
              <w:t>Percentage of National Population</w:t>
            </w:r>
          </w:p>
        </w:tc>
      </w:tr>
      <w:tr w:rsidR="00D37A70" w:rsidRPr="001429BD" w:rsidTr="00253F1E">
        <w:tc>
          <w:tcPr>
            <w:tcW w:w="2808"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rPr>
                <w:rFonts w:ascii="Arial Narrow" w:hAnsi="Arial Narrow"/>
              </w:rPr>
            </w:pPr>
            <w:r w:rsidRPr="001429BD">
              <w:rPr>
                <w:rFonts w:ascii="Arial Narrow" w:hAnsi="Arial Narrow"/>
              </w:rPr>
              <w:t>Jamaica</w:t>
            </w:r>
          </w:p>
        </w:tc>
        <w:tc>
          <w:tcPr>
            <w:tcW w:w="2250"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jc w:val="right"/>
              <w:rPr>
                <w:rFonts w:ascii="Arial Narrow" w:hAnsi="Arial Narrow"/>
              </w:rPr>
            </w:pPr>
            <w:r w:rsidRPr="001429BD">
              <w:rPr>
                <w:rFonts w:ascii="Arial Narrow" w:hAnsi="Arial Narrow"/>
              </w:rPr>
              <w:t>2,709,200</w:t>
            </w:r>
          </w:p>
        </w:tc>
        <w:tc>
          <w:tcPr>
            <w:tcW w:w="2790"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jc w:val="right"/>
              <w:rPr>
                <w:rFonts w:ascii="Arial Narrow" w:hAnsi="Arial Narrow"/>
              </w:rPr>
            </w:pPr>
            <w:r w:rsidRPr="001429BD">
              <w:rPr>
                <w:rFonts w:ascii="Arial Narrow" w:hAnsi="Arial Narrow"/>
              </w:rPr>
              <w:t>100</w:t>
            </w:r>
          </w:p>
        </w:tc>
      </w:tr>
      <w:tr w:rsidR="00D37A70" w:rsidRPr="001429BD" w:rsidTr="00253F1E">
        <w:tc>
          <w:tcPr>
            <w:tcW w:w="2808" w:type="dxa"/>
            <w:tcBorders>
              <w:top w:val="single" w:sz="4" w:space="0" w:color="auto"/>
              <w:left w:val="single" w:sz="4" w:space="0" w:color="auto"/>
              <w:bottom w:val="single" w:sz="4" w:space="0" w:color="auto"/>
              <w:right w:val="single" w:sz="4" w:space="0" w:color="auto"/>
            </w:tcBorders>
            <w:hideMark/>
          </w:tcPr>
          <w:p w:rsidR="00D37A70" w:rsidRDefault="00D37A70" w:rsidP="00253F1E">
            <w:pPr>
              <w:rPr>
                <w:rFonts w:ascii="Arial Narrow" w:hAnsi="Arial Narrow"/>
              </w:rPr>
            </w:pPr>
            <w:r w:rsidRPr="001429BD">
              <w:rPr>
                <w:rFonts w:ascii="Arial Narrow" w:hAnsi="Arial Narrow"/>
              </w:rPr>
              <w:t>St Catherine</w:t>
            </w:r>
          </w:p>
          <w:p w:rsidR="00730640" w:rsidRPr="000D0211" w:rsidRDefault="00730640" w:rsidP="00253F1E">
            <w:pPr>
              <w:rPr>
                <w:rFonts w:ascii="Arial Narrow" w:hAnsi="Arial Narrow"/>
                <w:i/>
                <w:color w:val="0070C0"/>
              </w:rPr>
            </w:pPr>
            <w:r w:rsidRPr="000D0211">
              <w:rPr>
                <w:rFonts w:ascii="Arial Narrow" w:hAnsi="Arial Narrow"/>
                <w:i/>
                <w:color w:val="0070C0"/>
              </w:rPr>
              <w:t>(Portmore)</w:t>
            </w:r>
            <w:r w:rsidR="000D0211">
              <w:rPr>
                <w:rStyle w:val="FootnoteReference"/>
                <w:rFonts w:ascii="Arial Narrow" w:hAnsi="Arial Narrow"/>
                <w:i/>
                <w:color w:val="0070C0"/>
              </w:rPr>
              <w:footnoteReference w:id="7"/>
            </w:r>
          </w:p>
        </w:tc>
        <w:tc>
          <w:tcPr>
            <w:tcW w:w="2250" w:type="dxa"/>
            <w:tcBorders>
              <w:top w:val="single" w:sz="4" w:space="0" w:color="auto"/>
              <w:left w:val="single" w:sz="4" w:space="0" w:color="auto"/>
              <w:bottom w:val="single" w:sz="4" w:space="0" w:color="auto"/>
              <w:right w:val="single" w:sz="4" w:space="0" w:color="auto"/>
            </w:tcBorders>
            <w:hideMark/>
          </w:tcPr>
          <w:p w:rsidR="00D37A70" w:rsidRDefault="00D37A70" w:rsidP="00253F1E">
            <w:pPr>
              <w:jc w:val="right"/>
              <w:rPr>
                <w:rFonts w:ascii="Arial Narrow" w:hAnsi="Arial Narrow"/>
              </w:rPr>
            </w:pPr>
            <w:r w:rsidRPr="001429BD">
              <w:rPr>
                <w:rFonts w:ascii="Arial Narrow" w:hAnsi="Arial Narrow"/>
              </w:rPr>
              <w:t>501,700</w:t>
            </w:r>
          </w:p>
          <w:p w:rsidR="00730640" w:rsidRPr="000D0211" w:rsidRDefault="00730640" w:rsidP="00253F1E">
            <w:pPr>
              <w:jc w:val="right"/>
              <w:rPr>
                <w:rFonts w:ascii="Arial Narrow" w:hAnsi="Arial Narrow"/>
                <w:i/>
                <w:color w:val="0070C0"/>
              </w:rPr>
            </w:pPr>
            <w:r w:rsidRPr="000D0211">
              <w:rPr>
                <w:rFonts w:ascii="Arial Narrow" w:hAnsi="Arial Narrow"/>
                <w:i/>
                <w:color w:val="0070C0"/>
              </w:rPr>
              <w:t>(</w:t>
            </w:r>
            <w:r w:rsidR="000D0211" w:rsidRPr="000D0211">
              <w:rPr>
                <w:rFonts w:ascii="Arial Narrow" w:hAnsi="Arial Narrow"/>
                <w:i/>
                <w:color w:val="0070C0"/>
              </w:rPr>
              <w:t>182,000</w:t>
            </w:r>
            <w:r w:rsidRPr="000D0211">
              <w:rPr>
                <w:rFonts w:ascii="Arial Narrow" w:hAnsi="Arial Narrow"/>
                <w:i/>
                <w:color w:val="0070C0"/>
              </w:rPr>
              <w:t>)</w:t>
            </w:r>
          </w:p>
        </w:tc>
        <w:tc>
          <w:tcPr>
            <w:tcW w:w="2790" w:type="dxa"/>
            <w:tcBorders>
              <w:top w:val="single" w:sz="4" w:space="0" w:color="auto"/>
              <w:left w:val="single" w:sz="4" w:space="0" w:color="auto"/>
              <w:bottom w:val="single" w:sz="4" w:space="0" w:color="auto"/>
              <w:right w:val="single" w:sz="4" w:space="0" w:color="auto"/>
            </w:tcBorders>
            <w:hideMark/>
          </w:tcPr>
          <w:p w:rsidR="00D37A70" w:rsidRDefault="00D37A70" w:rsidP="00253F1E">
            <w:pPr>
              <w:jc w:val="right"/>
              <w:rPr>
                <w:rFonts w:ascii="Arial Narrow" w:hAnsi="Arial Narrow"/>
              </w:rPr>
            </w:pPr>
            <w:r w:rsidRPr="001429BD">
              <w:rPr>
                <w:rFonts w:ascii="Arial Narrow" w:hAnsi="Arial Narrow"/>
              </w:rPr>
              <w:t>18.5</w:t>
            </w:r>
          </w:p>
          <w:p w:rsidR="00730640" w:rsidRPr="001429BD" w:rsidRDefault="00730640" w:rsidP="00253F1E">
            <w:pPr>
              <w:jc w:val="right"/>
              <w:rPr>
                <w:rFonts w:ascii="Arial Narrow" w:hAnsi="Arial Narrow"/>
              </w:rPr>
            </w:pPr>
            <w:r w:rsidRPr="000D0211">
              <w:rPr>
                <w:rFonts w:ascii="Arial Narrow" w:hAnsi="Arial Narrow"/>
                <w:i/>
              </w:rPr>
              <w:t>(</w:t>
            </w:r>
            <w:r w:rsidR="000D0211" w:rsidRPr="000D0211">
              <w:rPr>
                <w:rFonts w:ascii="Arial Narrow" w:hAnsi="Arial Narrow"/>
                <w:i/>
                <w:color w:val="0070C0"/>
              </w:rPr>
              <w:t>6.7</w:t>
            </w:r>
            <w:r w:rsidRPr="000D0211">
              <w:rPr>
                <w:rFonts w:ascii="Arial Narrow" w:hAnsi="Arial Narrow"/>
                <w:i/>
                <w:color w:val="0070C0"/>
              </w:rPr>
              <w:t>)</w:t>
            </w:r>
          </w:p>
        </w:tc>
      </w:tr>
      <w:tr w:rsidR="00D37A70" w:rsidRPr="001429BD" w:rsidTr="00253F1E">
        <w:tc>
          <w:tcPr>
            <w:tcW w:w="2808"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rPr>
                <w:rFonts w:ascii="Arial Narrow" w:hAnsi="Arial Narrow"/>
              </w:rPr>
            </w:pPr>
            <w:r w:rsidRPr="001429BD">
              <w:rPr>
                <w:rFonts w:ascii="Arial Narrow" w:hAnsi="Arial Narrow"/>
              </w:rPr>
              <w:t>Clarendon</w:t>
            </w:r>
          </w:p>
        </w:tc>
        <w:tc>
          <w:tcPr>
            <w:tcW w:w="2250"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jc w:val="right"/>
              <w:rPr>
                <w:rFonts w:ascii="Arial Narrow" w:hAnsi="Arial Narrow"/>
              </w:rPr>
            </w:pPr>
            <w:r w:rsidRPr="001429BD">
              <w:rPr>
                <w:rFonts w:ascii="Arial Narrow" w:hAnsi="Arial Narrow"/>
              </w:rPr>
              <w:t>248,100</w:t>
            </w:r>
          </w:p>
        </w:tc>
        <w:tc>
          <w:tcPr>
            <w:tcW w:w="2790"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jc w:val="right"/>
              <w:rPr>
                <w:rFonts w:ascii="Arial Narrow" w:hAnsi="Arial Narrow"/>
              </w:rPr>
            </w:pPr>
            <w:r w:rsidRPr="001429BD">
              <w:rPr>
                <w:rFonts w:ascii="Arial Narrow" w:hAnsi="Arial Narrow"/>
              </w:rPr>
              <w:t>9.2</w:t>
            </w:r>
          </w:p>
        </w:tc>
      </w:tr>
      <w:tr w:rsidR="00D37A70" w:rsidRPr="001429BD" w:rsidTr="00253F1E">
        <w:tc>
          <w:tcPr>
            <w:tcW w:w="2808"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rPr>
                <w:rFonts w:ascii="Arial Narrow" w:hAnsi="Arial Narrow"/>
              </w:rPr>
            </w:pPr>
            <w:r w:rsidRPr="001429BD">
              <w:rPr>
                <w:rFonts w:ascii="Arial Narrow" w:hAnsi="Arial Narrow"/>
              </w:rPr>
              <w:t>Manchester</w:t>
            </w:r>
          </w:p>
        </w:tc>
        <w:tc>
          <w:tcPr>
            <w:tcW w:w="2250"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jc w:val="right"/>
              <w:rPr>
                <w:rFonts w:ascii="Arial Narrow" w:hAnsi="Arial Narrow"/>
              </w:rPr>
            </w:pPr>
            <w:r w:rsidRPr="001429BD">
              <w:rPr>
                <w:rFonts w:ascii="Arial Narrow" w:hAnsi="Arial Narrow"/>
              </w:rPr>
              <w:t>192,200</w:t>
            </w:r>
          </w:p>
        </w:tc>
        <w:tc>
          <w:tcPr>
            <w:tcW w:w="2790"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jc w:val="right"/>
              <w:rPr>
                <w:rFonts w:ascii="Arial Narrow" w:hAnsi="Arial Narrow"/>
              </w:rPr>
            </w:pPr>
            <w:r w:rsidRPr="001429BD">
              <w:rPr>
                <w:rFonts w:ascii="Arial Narrow" w:hAnsi="Arial Narrow"/>
              </w:rPr>
              <w:t>7.2</w:t>
            </w:r>
          </w:p>
        </w:tc>
      </w:tr>
      <w:tr w:rsidR="00155F26" w:rsidRPr="001429BD" w:rsidTr="001036E3">
        <w:tc>
          <w:tcPr>
            <w:tcW w:w="2808" w:type="dxa"/>
            <w:tcBorders>
              <w:top w:val="single" w:sz="4" w:space="0" w:color="auto"/>
              <w:left w:val="single" w:sz="4" w:space="0" w:color="auto"/>
              <w:bottom w:val="single" w:sz="4" w:space="0" w:color="auto"/>
              <w:right w:val="single" w:sz="4" w:space="0" w:color="auto"/>
            </w:tcBorders>
            <w:hideMark/>
          </w:tcPr>
          <w:p w:rsidR="00155F26" w:rsidRPr="001429BD" w:rsidRDefault="00155F26" w:rsidP="001036E3">
            <w:pPr>
              <w:rPr>
                <w:rFonts w:ascii="Arial Narrow" w:hAnsi="Arial Narrow"/>
              </w:rPr>
            </w:pPr>
            <w:r w:rsidRPr="001429BD">
              <w:rPr>
                <w:rFonts w:ascii="Arial Narrow" w:hAnsi="Arial Narrow"/>
              </w:rPr>
              <w:t xml:space="preserve"> St Elizabeth</w:t>
            </w:r>
          </w:p>
        </w:tc>
        <w:tc>
          <w:tcPr>
            <w:tcW w:w="2250" w:type="dxa"/>
            <w:tcBorders>
              <w:top w:val="single" w:sz="4" w:space="0" w:color="auto"/>
              <w:left w:val="single" w:sz="4" w:space="0" w:color="auto"/>
              <w:bottom w:val="single" w:sz="4" w:space="0" w:color="auto"/>
              <w:right w:val="single" w:sz="4" w:space="0" w:color="auto"/>
            </w:tcBorders>
            <w:hideMark/>
          </w:tcPr>
          <w:p w:rsidR="00155F26" w:rsidRPr="001429BD" w:rsidRDefault="00B40382" w:rsidP="001036E3">
            <w:pPr>
              <w:jc w:val="right"/>
              <w:rPr>
                <w:rFonts w:ascii="Arial Narrow" w:hAnsi="Arial Narrow"/>
              </w:rPr>
            </w:pPr>
            <w:r w:rsidRPr="001429BD">
              <w:rPr>
                <w:rFonts w:ascii="Arial Narrow" w:hAnsi="Arial Narrow"/>
              </w:rPr>
              <w:t>152,100</w:t>
            </w:r>
            <w:r w:rsidR="00155F26" w:rsidRPr="001429BD">
              <w:rPr>
                <w:rFonts w:ascii="Arial Narrow" w:hAnsi="Arial Narrow"/>
              </w:rPr>
              <w:t xml:space="preserve"> </w:t>
            </w:r>
          </w:p>
        </w:tc>
        <w:tc>
          <w:tcPr>
            <w:tcW w:w="2790" w:type="dxa"/>
            <w:tcBorders>
              <w:top w:val="single" w:sz="4" w:space="0" w:color="auto"/>
              <w:left w:val="single" w:sz="4" w:space="0" w:color="auto"/>
              <w:bottom w:val="single" w:sz="4" w:space="0" w:color="auto"/>
              <w:right w:val="single" w:sz="4" w:space="0" w:color="auto"/>
            </w:tcBorders>
            <w:hideMark/>
          </w:tcPr>
          <w:p w:rsidR="00155F26" w:rsidRPr="001429BD" w:rsidRDefault="00B40382" w:rsidP="001036E3">
            <w:pPr>
              <w:jc w:val="right"/>
              <w:rPr>
                <w:rFonts w:ascii="Arial Narrow" w:hAnsi="Arial Narrow"/>
              </w:rPr>
            </w:pPr>
            <w:r w:rsidRPr="001429BD">
              <w:rPr>
                <w:rFonts w:ascii="Arial Narrow" w:hAnsi="Arial Narrow"/>
              </w:rPr>
              <w:t>5.6</w:t>
            </w:r>
            <w:r w:rsidR="00155F26" w:rsidRPr="001429BD">
              <w:rPr>
                <w:rFonts w:ascii="Arial Narrow" w:hAnsi="Arial Narrow"/>
              </w:rPr>
              <w:t xml:space="preserve"> </w:t>
            </w:r>
          </w:p>
        </w:tc>
      </w:tr>
      <w:tr w:rsidR="00D37A70" w:rsidRPr="001429BD" w:rsidTr="00253F1E">
        <w:tc>
          <w:tcPr>
            <w:tcW w:w="2808"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rPr>
                <w:rFonts w:ascii="Arial Narrow" w:hAnsi="Arial Narrow"/>
              </w:rPr>
            </w:pPr>
            <w:r w:rsidRPr="001429BD">
              <w:rPr>
                <w:rFonts w:ascii="Arial Narrow" w:hAnsi="Arial Narrow"/>
              </w:rPr>
              <w:t>Trelawny</w:t>
            </w:r>
          </w:p>
        </w:tc>
        <w:tc>
          <w:tcPr>
            <w:tcW w:w="2250"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jc w:val="right"/>
              <w:rPr>
                <w:rFonts w:ascii="Arial Narrow" w:hAnsi="Arial Narrow"/>
              </w:rPr>
            </w:pPr>
            <w:r w:rsidRPr="001429BD">
              <w:rPr>
                <w:rFonts w:ascii="Arial Narrow" w:hAnsi="Arial Narrow"/>
              </w:rPr>
              <w:t>76,100</w:t>
            </w:r>
          </w:p>
        </w:tc>
        <w:tc>
          <w:tcPr>
            <w:tcW w:w="2790"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jc w:val="right"/>
              <w:rPr>
                <w:rFonts w:ascii="Arial Narrow" w:hAnsi="Arial Narrow"/>
              </w:rPr>
            </w:pPr>
            <w:r w:rsidRPr="001429BD">
              <w:rPr>
                <w:rFonts w:ascii="Arial Narrow" w:hAnsi="Arial Narrow"/>
              </w:rPr>
              <w:t>2.8</w:t>
            </w:r>
          </w:p>
        </w:tc>
      </w:tr>
      <w:tr w:rsidR="00D37A70" w:rsidRPr="001429BD" w:rsidTr="00253F1E">
        <w:tc>
          <w:tcPr>
            <w:tcW w:w="2808"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rPr>
                <w:rFonts w:ascii="Arial Narrow" w:hAnsi="Arial Narrow"/>
              </w:rPr>
            </w:pPr>
            <w:r w:rsidRPr="001429BD">
              <w:rPr>
                <w:rFonts w:ascii="Arial Narrow" w:hAnsi="Arial Narrow"/>
              </w:rPr>
              <w:t>St Mary</w:t>
            </w:r>
          </w:p>
        </w:tc>
        <w:tc>
          <w:tcPr>
            <w:tcW w:w="2250"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jc w:val="right"/>
              <w:rPr>
                <w:rFonts w:ascii="Arial Narrow" w:hAnsi="Arial Narrow"/>
              </w:rPr>
            </w:pPr>
            <w:r w:rsidRPr="001429BD">
              <w:rPr>
                <w:rFonts w:ascii="Arial Narrow" w:hAnsi="Arial Narrow"/>
              </w:rPr>
              <w:t>115,100</w:t>
            </w:r>
          </w:p>
        </w:tc>
        <w:tc>
          <w:tcPr>
            <w:tcW w:w="2790"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jc w:val="right"/>
              <w:rPr>
                <w:rFonts w:ascii="Arial Narrow" w:hAnsi="Arial Narrow"/>
              </w:rPr>
            </w:pPr>
            <w:r w:rsidRPr="001429BD">
              <w:rPr>
                <w:rFonts w:ascii="Arial Narrow" w:hAnsi="Arial Narrow"/>
              </w:rPr>
              <w:t>4.2</w:t>
            </w:r>
          </w:p>
        </w:tc>
      </w:tr>
      <w:tr w:rsidR="00D37A70" w:rsidRPr="001429BD" w:rsidTr="00253F1E">
        <w:tc>
          <w:tcPr>
            <w:tcW w:w="2808"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rPr>
                <w:rFonts w:ascii="Arial Narrow" w:hAnsi="Arial Narrow"/>
              </w:rPr>
            </w:pPr>
            <w:r w:rsidRPr="001429BD">
              <w:rPr>
                <w:rFonts w:ascii="Arial Narrow" w:hAnsi="Arial Narrow"/>
              </w:rPr>
              <w:t>Total Pilot Parishes</w:t>
            </w:r>
          </w:p>
        </w:tc>
        <w:tc>
          <w:tcPr>
            <w:tcW w:w="2250" w:type="dxa"/>
            <w:tcBorders>
              <w:top w:val="single" w:sz="4" w:space="0" w:color="auto"/>
              <w:left w:val="single" w:sz="4" w:space="0" w:color="auto"/>
              <w:bottom w:val="single" w:sz="4" w:space="0" w:color="auto"/>
              <w:right w:val="single" w:sz="4" w:space="0" w:color="auto"/>
            </w:tcBorders>
          </w:tcPr>
          <w:p w:rsidR="00D37A70" w:rsidRPr="001429BD" w:rsidRDefault="00B40382" w:rsidP="00B40382">
            <w:pPr>
              <w:jc w:val="right"/>
              <w:rPr>
                <w:rFonts w:ascii="Arial Narrow" w:hAnsi="Arial Narrow"/>
              </w:rPr>
            </w:pPr>
            <w:r w:rsidRPr="001429BD">
              <w:rPr>
                <w:rFonts w:ascii="Arial Narrow" w:hAnsi="Arial Narrow"/>
              </w:rPr>
              <w:t>1,285,300</w:t>
            </w:r>
          </w:p>
        </w:tc>
        <w:tc>
          <w:tcPr>
            <w:tcW w:w="2790" w:type="dxa"/>
            <w:tcBorders>
              <w:top w:val="single" w:sz="4" w:space="0" w:color="auto"/>
              <w:left w:val="single" w:sz="4" w:space="0" w:color="auto"/>
              <w:bottom w:val="single" w:sz="4" w:space="0" w:color="auto"/>
              <w:right w:val="single" w:sz="4" w:space="0" w:color="auto"/>
            </w:tcBorders>
          </w:tcPr>
          <w:p w:rsidR="00D37A70" w:rsidRPr="001429BD" w:rsidRDefault="00D37A70" w:rsidP="00253F1E">
            <w:pPr>
              <w:rPr>
                <w:rFonts w:ascii="Arial Narrow" w:hAnsi="Arial Narrow"/>
              </w:rPr>
            </w:pPr>
          </w:p>
        </w:tc>
      </w:tr>
    </w:tbl>
    <w:p w:rsidR="00D37A70" w:rsidRPr="001429BD" w:rsidRDefault="00D37A70" w:rsidP="00D37A70">
      <w:pPr>
        <w:rPr>
          <w:rFonts w:ascii="Arial Narrow" w:hAnsi="Arial Narrow"/>
          <w:b/>
          <w:sz w:val="18"/>
          <w:szCs w:val="18"/>
        </w:rPr>
      </w:pPr>
      <w:r w:rsidRPr="001429BD">
        <w:rPr>
          <w:rFonts w:ascii="Arial Narrow" w:hAnsi="Arial Narrow"/>
          <w:b/>
          <w:sz w:val="18"/>
          <w:szCs w:val="18"/>
        </w:rPr>
        <w:t>Source:  ESSJ 2012</w:t>
      </w:r>
    </w:p>
    <w:p w:rsidR="00D37A70" w:rsidRPr="001429BD" w:rsidRDefault="006B43EE" w:rsidP="00D37A70">
      <w:pPr>
        <w:pStyle w:val="Heading3"/>
        <w:rPr>
          <w:rFonts w:ascii="Arial Narrow" w:hAnsi="Arial Narrow"/>
          <w:color w:val="auto"/>
          <w:sz w:val="24"/>
          <w:szCs w:val="24"/>
        </w:rPr>
      </w:pPr>
      <w:bookmarkStart w:id="44" w:name="_Toc381368525"/>
      <w:r w:rsidRPr="001429BD">
        <w:rPr>
          <w:rFonts w:ascii="Arial Narrow" w:hAnsi="Arial Narrow"/>
          <w:color w:val="auto"/>
          <w:sz w:val="24"/>
          <w:szCs w:val="24"/>
        </w:rPr>
        <w:t>3</w:t>
      </w:r>
      <w:r w:rsidR="00D37A70" w:rsidRPr="001429BD">
        <w:rPr>
          <w:rFonts w:ascii="Arial Narrow" w:hAnsi="Arial Narrow"/>
          <w:color w:val="auto"/>
          <w:sz w:val="24"/>
          <w:szCs w:val="24"/>
        </w:rPr>
        <w:t>.</w:t>
      </w:r>
      <w:r w:rsidR="00351FF4" w:rsidRPr="001429BD">
        <w:rPr>
          <w:rFonts w:ascii="Arial Narrow" w:hAnsi="Arial Narrow"/>
          <w:color w:val="auto"/>
          <w:sz w:val="24"/>
          <w:szCs w:val="24"/>
        </w:rPr>
        <w:t>1.</w:t>
      </w:r>
      <w:r w:rsidR="00D37A70" w:rsidRPr="001429BD">
        <w:rPr>
          <w:rFonts w:ascii="Arial Narrow" w:hAnsi="Arial Narrow"/>
          <w:color w:val="auto"/>
          <w:sz w:val="24"/>
          <w:szCs w:val="24"/>
        </w:rPr>
        <w:t>3</w:t>
      </w:r>
      <w:r w:rsidR="00D37A70" w:rsidRPr="001429BD">
        <w:rPr>
          <w:rFonts w:ascii="Arial Narrow" w:hAnsi="Arial Narrow"/>
          <w:color w:val="auto"/>
          <w:sz w:val="24"/>
          <w:szCs w:val="24"/>
        </w:rPr>
        <w:tab/>
        <w:t>Crime and Safety Situation</w:t>
      </w:r>
      <w:bookmarkEnd w:id="44"/>
    </w:p>
    <w:p w:rsidR="00D37A70" w:rsidRPr="001429BD" w:rsidRDefault="00D37A70" w:rsidP="00D37A70">
      <w:pPr>
        <w:autoSpaceDE w:val="0"/>
        <w:autoSpaceDN w:val="0"/>
        <w:adjustRightInd w:val="0"/>
        <w:spacing w:after="0"/>
        <w:rPr>
          <w:rFonts w:ascii="Arial Narrow" w:hAnsi="Arial Narrow" w:cs="Arial"/>
          <w:sz w:val="24"/>
          <w:szCs w:val="24"/>
        </w:rPr>
      </w:pPr>
      <w:r w:rsidRPr="001429BD">
        <w:rPr>
          <w:rFonts w:ascii="Arial Narrow" w:hAnsi="Arial Narrow"/>
          <w:sz w:val="24"/>
          <w:szCs w:val="24"/>
        </w:rPr>
        <w:t xml:space="preserve">Jamaica, although a small country, has significant crime problems.  </w:t>
      </w:r>
      <w:r w:rsidRPr="001429BD">
        <w:rPr>
          <w:rFonts w:ascii="Arial Narrow" w:hAnsi="Arial Narrow" w:cs="Arial"/>
          <w:sz w:val="24"/>
          <w:szCs w:val="24"/>
        </w:rPr>
        <w:t>According to statistics from the United Nation</w:t>
      </w:r>
      <w:r w:rsidR="00893FB7" w:rsidRPr="001429BD">
        <w:rPr>
          <w:rFonts w:ascii="Arial Narrow" w:hAnsi="Arial Narrow" w:cs="Arial"/>
          <w:sz w:val="24"/>
          <w:szCs w:val="24"/>
        </w:rPr>
        <w:t>s Office on Drugs and Crime (UN</w:t>
      </w:r>
      <w:r w:rsidRPr="001429BD">
        <w:rPr>
          <w:rFonts w:ascii="Arial Narrow" w:hAnsi="Arial Narrow" w:cs="Arial"/>
          <w:sz w:val="24"/>
          <w:szCs w:val="24"/>
        </w:rPr>
        <w:t>O</w:t>
      </w:r>
      <w:r w:rsidR="00893FB7" w:rsidRPr="001429BD">
        <w:rPr>
          <w:rFonts w:ascii="Arial Narrow" w:hAnsi="Arial Narrow" w:cs="Arial"/>
          <w:sz w:val="24"/>
          <w:szCs w:val="24"/>
        </w:rPr>
        <w:t>D</w:t>
      </w:r>
      <w:r w:rsidRPr="001429BD">
        <w:rPr>
          <w:rFonts w:ascii="Arial Narrow" w:hAnsi="Arial Narrow" w:cs="Arial"/>
          <w:sz w:val="24"/>
          <w:szCs w:val="24"/>
        </w:rPr>
        <w:t xml:space="preserve">C) the annual homicide rate for Jamaica (per 100,000) averaged 45.5 annually between the years 1995 – 2011.  </w:t>
      </w:r>
      <w:r w:rsidR="008F61C9" w:rsidRPr="001429BD">
        <w:rPr>
          <w:rFonts w:ascii="Arial Narrow" w:hAnsi="Arial Narrow" w:cs="Arial"/>
          <w:sz w:val="24"/>
          <w:szCs w:val="24"/>
        </w:rPr>
        <w:t xml:space="preserve">Crime data on the project parishes show that the annual incidences of serious crimes are on average 43.17 per cent of the national total. </w:t>
      </w:r>
      <w:r w:rsidRPr="001429BD">
        <w:rPr>
          <w:rFonts w:ascii="Arial Narrow" w:hAnsi="Arial Narrow" w:cs="Arial"/>
          <w:sz w:val="24"/>
          <w:szCs w:val="24"/>
        </w:rPr>
        <w:t xml:space="preserve"> Profiles of serious and violent crimes </w:t>
      </w:r>
      <w:r w:rsidR="008F61C9" w:rsidRPr="001429BD">
        <w:rPr>
          <w:rFonts w:ascii="Arial Narrow" w:hAnsi="Arial Narrow" w:cs="Arial"/>
          <w:sz w:val="24"/>
          <w:szCs w:val="24"/>
        </w:rPr>
        <w:t xml:space="preserve">by parish </w:t>
      </w:r>
      <w:r w:rsidRPr="001429BD">
        <w:rPr>
          <w:rFonts w:ascii="Arial Narrow" w:hAnsi="Arial Narrow" w:cs="Arial"/>
          <w:sz w:val="24"/>
          <w:szCs w:val="24"/>
        </w:rPr>
        <w:t xml:space="preserve">are shown below in </w:t>
      </w:r>
      <w:r w:rsidRPr="001429BD">
        <w:rPr>
          <w:rFonts w:ascii="Arial Narrow" w:hAnsi="Arial Narrow" w:cs="Arial"/>
          <w:b/>
          <w:sz w:val="24"/>
          <w:szCs w:val="24"/>
        </w:rPr>
        <w:t>Table 2</w:t>
      </w:r>
      <w:r w:rsidRPr="001429BD">
        <w:rPr>
          <w:rFonts w:ascii="Arial Narrow" w:hAnsi="Arial Narrow" w:cs="Arial"/>
          <w:sz w:val="24"/>
          <w:szCs w:val="24"/>
        </w:rPr>
        <w:t>.</w:t>
      </w:r>
    </w:p>
    <w:p w:rsidR="00D37A70" w:rsidRPr="001429BD" w:rsidRDefault="00D37A70" w:rsidP="00D37A70">
      <w:pPr>
        <w:pStyle w:val="Caption"/>
        <w:rPr>
          <w:rFonts w:ascii="Arial Narrow" w:hAnsi="Arial Narrow" w:cs="Arial"/>
          <w:color w:val="auto"/>
          <w:sz w:val="24"/>
          <w:szCs w:val="24"/>
        </w:rPr>
      </w:pPr>
      <w:r w:rsidRPr="001429BD">
        <w:rPr>
          <w:rFonts w:ascii="Arial Narrow" w:hAnsi="Arial Narrow"/>
          <w:color w:val="auto"/>
        </w:rPr>
        <w:t xml:space="preserve">Table </w:t>
      </w:r>
      <w:r w:rsidR="00424B06" w:rsidRPr="001429BD">
        <w:rPr>
          <w:rFonts w:ascii="Arial Narrow" w:hAnsi="Arial Narrow"/>
          <w:color w:val="auto"/>
        </w:rPr>
        <w:fldChar w:fldCharType="begin"/>
      </w:r>
      <w:r w:rsidRPr="001429BD">
        <w:rPr>
          <w:rFonts w:ascii="Arial Narrow" w:hAnsi="Arial Narrow"/>
          <w:color w:val="auto"/>
        </w:rPr>
        <w:instrText xml:space="preserve"> SEQ Table \* ARABIC </w:instrText>
      </w:r>
      <w:r w:rsidR="00424B06" w:rsidRPr="001429BD">
        <w:rPr>
          <w:rFonts w:ascii="Arial Narrow" w:hAnsi="Arial Narrow"/>
          <w:color w:val="auto"/>
        </w:rPr>
        <w:fldChar w:fldCharType="separate"/>
      </w:r>
      <w:r w:rsidR="006D63E1">
        <w:rPr>
          <w:rFonts w:ascii="Arial Narrow" w:hAnsi="Arial Narrow"/>
          <w:noProof/>
          <w:color w:val="auto"/>
        </w:rPr>
        <w:t>2</w:t>
      </w:r>
      <w:r w:rsidR="00424B06" w:rsidRPr="001429BD">
        <w:rPr>
          <w:rFonts w:ascii="Arial Narrow" w:hAnsi="Arial Narrow"/>
          <w:color w:val="auto"/>
        </w:rPr>
        <w:fldChar w:fldCharType="end"/>
      </w:r>
      <w:r w:rsidRPr="001429BD">
        <w:rPr>
          <w:rFonts w:ascii="Arial Narrow" w:hAnsi="Arial Narrow"/>
          <w:color w:val="auto"/>
        </w:rPr>
        <w:t>:  Incidences of Serious and Violent Crimes in Pilot Parishes</w:t>
      </w:r>
      <w:r w:rsidR="008F61C9" w:rsidRPr="001429BD">
        <w:rPr>
          <w:rFonts w:ascii="Arial Narrow" w:hAnsi="Arial Narrow"/>
          <w:color w:val="auto"/>
        </w:rPr>
        <w:t xml:space="preserve"> (2012)</w:t>
      </w:r>
    </w:p>
    <w:tbl>
      <w:tblPr>
        <w:tblStyle w:val="TableGrid"/>
        <w:tblW w:w="0" w:type="auto"/>
        <w:tblLook w:val="04A0"/>
      </w:tblPr>
      <w:tblGrid>
        <w:gridCol w:w="1485"/>
        <w:gridCol w:w="1357"/>
        <w:gridCol w:w="1346"/>
        <w:gridCol w:w="1347"/>
        <w:gridCol w:w="1347"/>
        <w:gridCol w:w="1347"/>
        <w:gridCol w:w="1347"/>
      </w:tblGrid>
      <w:tr w:rsidR="00D37A70" w:rsidRPr="001429BD" w:rsidTr="00730640">
        <w:trPr>
          <w:tblHeader/>
        </w:trPr>
        <w:tc>
          <w:tcPr>
            <w:tcW w:w="1485"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rPr>
                <w:rFonts w:ascii="Arial Narrow" w:hAnsi="Arial Narrow" w:cs="Arial"/>
                <w:b/>
              </w:rPr>
            </w:pPr>
            <w:r w:rsidRPr="001429BD">
              <w:rPr>
                <w:rFonts w:ascii="Arial Narrow" w:hAnsi="Arial Narrow" w:cs="Arial"/>
                <w:b/>
              </w:rPr>
              <w:t>Parish</w:t>
            </w:r>
          </w:p>
        </w:tc>
        <w:tc>
          <w:tcPr>
            <w:tcW w:w="135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b/>
              </w:rPr>
            </w:pPr>
            <w:r w:rsidRPr="001429BD">
              <w:rPr>
                <w:rFonts w:ascii="Arial Narrow" w:hAnsi="Arial Narrow" w:cs="Arial"/>
                <w:b/>
              </w:rPr>
              <w:t>Murder</w:t>
            </w:r>
          </w:p>
        </w:tc>
        <w:tc>
          <w:tcPr>
            <w:tcW w:w="1346"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b/>
              </w:rPr>
            </w:pPr>
            <w:r w:rsidRPr="001429BD">
              <w:rPr>
                <w:rFonts w:ascii="Arial Narrow" w:hAnsi="Arial Narrow" w:cs="Arial"/>
                <w:b/>
              </w:rPr>
              <w:t>Shootings</w:t>
            </w:r>
          </w:p>
        </w:tc>
        <w:tc>
          <w:tcPr>
            <w:tcW w:w="134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b/>
              </w:rPr>
            </w:pPr>
            <w:r w:rsidRPr="001429BD">
              <w:rPr>
                <w:rFonts w:ascii="Arial Narrow" w:hAnsi="Arial Narrow" w:cs="Arial"/>
                <w:b/>
              </w:rPr>
              <w:t>Rape</w:t>
            </w:r>
          </w:p>
        </w:tc>
        <w:tc>
          <w:tcPr>
            <w:tcW w:w="134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b/>
              </w:rPr>
            </w:pPr>
            <w:r w:rsidRPr="001429BD">
              <w:rPr>
                <w:rFonts w:ascii="Arial Narrow" w:hAnsi="Arial Narrow" w:cs="Arial"/>
                <w:b/>
              </w:rPr>
              <w:t>Robbery</w:t>
            </w:r>
          </w:p>
        </w:tc>
        <w:tc>
          <w:tcPr>
            <w:tcW w:w="134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b/>
              </w:rPr>
            </w:pPr>
            <w:r w:rsidRPr="001429BD">
              <w:rPr>
                <w:rFonts w:ascii="Arial Narrow" w:hAnsi="Arial Narrow" w:cs="Arial"/>
                <w:b/>
              </w:rPr>
              <w:t>Break-In</w:t>
            </w:r>
          </w:p>
        </w:tc>
        <w:tc>
          <w:tcPr>
            <w:tcW w:w="134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b/>
              </w:rPr>
            </w:pPr>
            <w:r w:rsidRPr="001429BD">
              <w:rPr>
                <w:rFonts w:ascii="Arial Narrow" w:hAnsi="Arial Narrow" w:cs="Arial"/>
                <w:b/>
              </w:rPr>
              <w:t>Larceny</w:t>
            </w:r>
          </w:p>
        </w:tc>
      </w:tr>
      <w:tr w:rsidR="00D37A70" w:rsidRPr="001429BD" w:rsidTr="00253F1E">
        <w:tc>
          <w:tcPr>
            <w:tcW w:w="1485"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rPr>
                <w:rFonts w:ascii="Arial Narrow" w:hAnsi="Arial Narrow" w:cs="Arial"/>
              </w:rPr>
            </w:pPr>
            <w:r w:rsidRPr="001429BD">
              <w:rPr>
                <w:rFonts w:ascii="Arial Narrow" w:hAnsi="Arial Narrow" w:cs="Arial"/>
              </w:rPr>
              <w:t>Island wide</w:t>
            </w:r>
          </w:p>
        </w:tc>
        <w:tc>
          <w:tcPr>
            <w:tcW w:w="135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1,133</w:t>
            </w:r>
          </w:p>
        </w:tc>
        <w:tc>
          <w:tcPr>
            <w:tcW w:w="1346"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1,346</w:t>
            </w:r>
          </w:p>
        </w:tc>
        <w:tc>
          <w:tcPr>
            <w:tcW w:w="134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815</w:t>
            </w:r>
          </w:p>
        </w:tc>
        <w:tc>
          <w:tcPr>
            <w:tcW w:w="134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3,077</w:t>
            </w:r>
          </w:p>
        </w:tc>
        <w:tc>
          <w:tcPr>
            <w:tcW w:w="134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3,491</w:t>
            </w:r>
          </w:p>
        </w:tc>
        <w:tc>
          <w:tcPr>
            <w:tcW w:w="134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388</w:t>
            </w:r>
          </w:p>
        </w:tc>
      </w:tr>
      <w:tr w:rsidR="00D37A70" w:rsidRPr="001429BD" w:rsidTr="00253F1E">
        <w:tc>
          <w:tcPr>
            <w:tcW w:w="1485" w:type="dxa"/>
            <w:tcBorders>
              <w:top w:val="single" w:sz="4" w:space="0" w:color="auto"/>
              <w:left w:val="single" w:sz="4" w:space="0" w:color="auto"/>
              <w:bottom w:val="single" w:sz="4" w:space="0" w:color="auto"/>
              <w:right w:val="single" w:sz="4" w:space="0" w:color="auto"/>
            </w:tcBorders>
            <w:hideMark/>
          </w:tcPr>
          <w:p w:rsidR="00D37A70" w:rsidRDefault="00D37A70" w:rsidP="00253F1E">
            <w:pPr>
              <w:autoSpaceDE w:val="0"/>
              <w:autoSpaceDN w:val="0"/>
              <w:adjustRightInd w:val="0"/>
              <w:rPr>
                <w:rFonts w:ascii="Arial Narrow" w:hAnsi="Arial Narrow" w:cs="Arial"/>
              </w:rPr>
            </w:pPr>
            <w:r w:rsidRPr="001429BD">
              <w:rPr>
                <w:rFonts w:ascii="Arial Narrow" w:hAnsi="Arial Narrow" w:cs="Arial"/>
              </w:rPr>
              <w:t>St Catherine</w:t>
            </w:r>
          </w:p>
          <w:p w:rsidR="00730640" w:rsidRPr="001427BD" w:rsidRDefault="00730640" w:rsidP="00253F1E">
            <w:pPr>
              <w:autoSpaceDE w:val="0"/>
              <w:autoSpaceDN w:val="0"/>
              <w:adjustRightInd w:val="0"/>
              <w:rPr>
                <w:rFonts w:ascii="Arial Narrow" w:hAnsi="Arial Narrow" w:cs="Arial"/>
                <w:i/>
                <w:color w:val="0070C0"/>
              </w:rPr>
            </w:pPr>
            <w:r w:rsidRPr="001427BD">
              <w:rPr>
                <w:rFonts w:ascii="Arial Narrow" w:hAnsi="Arial Narrow" w:cs="Arial"/>
                <w:i/>
                <w:color w:val="0070C0"/>
              </w:rPr>
              <w:t>(St Catherine South</w:t>
            </w:r>
            <w:r w:rsidRPr="001427BD">
              <w:rPr>
                <w:rStyle w:val="FootnoteReference"/>
                <w:rFonts w:ascii="Arial Narrow" w:hAnsi="Arial Narrow" w:cs="Arial"/>
                <w:i/>
                <w:color w:val="0070C0"/>
              </w:rPr>
              <w:footnoteReference w:id="8"/>
            </w:r>
            <w:r w:rsidRPr="001427BD">
              <w:rPr>
                <w:rFonts w:ascii="Arial Narrow" w:hAnsi="Arial Narrow" w:cs="Arial"/>
                <w:i/>
                <w:color w:val="0070C0"/>
              </w:rPr>
              <w:t>)</w:t>
            </w:r>
          </w:p>
        </w:tc>
        <w:tc>
          <w:tcPr>
            <w:tcW w:w="1357" w:type="dxa"/>
            <w:tcBorders>
              <w:top w:val="single" w:sz="4" w:space="0" w:color="auto"/>
              <w:left w:val="single" w:sz="4" w:space="0" w:color="auto"/>
              <w:bottom w:val="single" w:sz="4" w:space="0" w:color="auto"/>
              <w:right w:val="single" w:sz="4" w:space="0" w:color="auto"/>
            </w:tcBorders>
            <w:hideMark/>
          </w:tcPr>
          <w:p w:rsidR="00D37A70" w:rsidRDefault="00D37A70" w:rsidP="00253F1E">
            <w:pPr>
              <w:autoSpaceDE w:val="0"/>
              <w:autoSpaceDN w:val="0"/>
              <w:adjustRightInd w:val="0"/>
              <w:jc w:val="center"/>
              <w:rPr>
                <w:rFonts w:ascii="Arial Narrow" w:hAnsi="Arial Narrow" w:cs="Arial"/>
              </w:rPr>
            </w:pPr>
            <w:r w:rsidRPr="001429BD">
              <w:rPr>
                <w:rFonts w:ascii="Arial Narrow" w:hAnsi="Arial Narrow" w:cs="Arial"/>
              </w:rPr>
              <w:t>300</w:t>
            </w:r>
          </w:p>
          <w:p w:rsidR="00730640" w:rsidRPr="001427BD" w:rsidRDefault="00730640" w:rsidP="00253F1E">
            <w:pPr>
              <w:autoSpaceDE w:val="0"/>
              <w:autoSpaceDN w:val="0"/>
              <w:adjustRightInd w:val="0"/>
              <w:jc w:val="center"/>
              <w:rPr>
                <w:rFonts w:ascii="Arial Narrow" w:hAnsi="Arial Narrow" w:cs="Arial"/>
                <w:i/>
                <w:color w:val="0070C0"/>
              </w:rPr>
            </w:pPr>
            <w:r w:rsidRPr="001427BD">
              <w:rPr>
                <w:rFonts w:ascii="Arial Narrow" w:hAnsi="Arial Narrow" w:cs="Arial"/>
                <w:i/>
                <w:color w:val="0070C0"/>
              </w:rPr>
              <w:t>(</w:t>
            </w:r>
            <w:r w:rsidR="001427BD" w:rsidRPr="001427BD">
              <w:rPr>
                <w:rFonts w:ascii="Arial Narrow" w:hAnsi="Arial Narrow" w:cs="Arial"/>
                <w:i/>
                <w:color w:val="0070C0"/>
              </w:rPr>
              <w:t>125</w:t>
            </w:r>
            <w:r w:rsidRPr="001427BD">
              <w:rPr>
                <w:rFonts w:ascii="Arial Narrow" w:hAnsi="Arial Narrow" w:cs="Arial"/>
                <w:i/>
                <w:color w:val="0070C0"/>
              </w:rPr>
              <w:t>)</w:t>
            </w:r>
          </w:p>
        </w:tc>
        <w:tc>
          <w:tcPr>
            <w:tcW w:w="1346" w:type="dxa"/>
            <w:tcBorders>
              <w:top w:val="single" w:sz="4" w:space="0" w:color="auto"/>
              <w:left w:val="single" w:sz="4" w:space="0" w:color="auto"/>
              <w:bottom w:val="single" w:sz="4" w:space="0" w:color="auto"/>
              <w:right w:val="single" w:sz="4" w:space="0" w:color="auto"/>
            </w:tcBorders>
            <w:hideMark/>
          </w:tcPr>
          <w:p w:rsidR="00D37A70" w:rsidRDefault="00D37A70" w:rsidP="00253F1E">
            <w:pPr>
              <w:autoSpaceDE w:val="0"/>
              <w:autoSpaceDN w:val="0"/>
              <w:adjustRightInd w:val="0"/>
              <w:jc w:val="center"/>
              <w:rPr>
                <w:rFonts w:ascii="Arial Narrow" w:hAnsi="Arial Narrow" w:cs="Arial"/>
              </w:rPr>
            </w:pPr>
            <w:r w:rsidRPr="001429BD">
              <w:rPr>
                <w:rFonts w:ascii="Arial Narrow" w:hAnsi="Arial Narrow" w:cs="Arial"/>
              </w:rPr>
              <w:t>333</w:t>
            </w:r>
          </w:p>
          <w:p w:rsidR="00730640" w:rsidRPr="001427BD" w:rsidRDefault="00730640" w:rsidP="00253F1E">
            <w:pPr>
              <w:autoSpaceDE w:val="0"/>
              <w:autoSpaceDN w:val="0"/>
              <w:adjustRightInd w:val="0"/>
              <w:jc w:val="center"/>
              <w:rPr>
                <w:rFonts w:ascii="Arial Narrow" w:hAnsi="Arial Narrow" w:cs="Arial"/>
                <w:i/>
                <w:color w:val="0070C0"/>
              </w:rPr>
            </w:pPr>
            <w:r w:rsidRPr="001427BD">
              <w:rPr>
                <w:rFonts w:ascii="Arial Narrow" w:hAnsi="Arial Narrow" w:cs="Arial"/>
                <w:i/>
                <w:color w:val="0070C0"/>
              </w:rPr>
              <w:t>(</w:t>
            </w:r>
            <w:r w:rsidR="001427BD" w:rsidRPr="001427BD">
              <w:rPr>
                <w:rFonts w:ascii="Arial Narrow" w:hAnsi="Arial Narrow" w:cs="Arial"/>
                <w:i/>
                <w:color w:val="0070C0"/>
              </w:rPr>
              <w:t>159</w:t>
            </w:r>
            <w:r w:rsidRPr="001427BD">
              <w:rPr>
                <w:rFonts w:ascii="Arial Narrow" w:hAnsi="Arial Narrow" w:cs="Arial"/>
                <w:i/>
                <w:color w:val="0070C0"/>
              </w:rPr>
              <w:t>)</w:t>
            </w:r>
          </w:p>
        </w:tc>
        <w:tc>
          <w:tcPr>
            <w:tcW w:w="1347" w:type="dxa"/>
            <w:tcBorders>
              <w:top w:val="single" w:sz="4" w:space="0" w:color="auto"/>
              <w:left w:val="single" w:sz="4" w:space="0" w:color="auto"/>
              <w:bottom w:val="single" w:sz="4" w:space="0" w:color="auto"/>
              <w:right w:val="single" w:sz="4" w:space="0" w:color="auto"/>
            </w:tcBorders>
            <w:hideMark/>
          </w:tcPr>
          <w:p w:rsidR="00D37A70" w:rsidRDefault="00D37A70" w:rsidP="00253F1E">
            <w:pPr>
              <w:autoSpaceDE w:val="0"/>
              <w:autoSpaceDN w:val="0"/>
              <w:adjustRightInd w:val="0"/>
              <w:jc w:val="center"/>
              <w:rPr>
                <w:rFonts w:ascii="Arial Narrow" w:hAnsi="Arial Narrow" w:cs="Arial"/>
              </w:rPr>
            </w:pPr>
            <w:r w:rsidRPr="001429BD">
              <w:rPr>
                <w:rFonts w:ascii="Arial Narrow" w:hAnsi="Arial Narrow" w:cs="Arial"/>
              </w:rPr>
              <w:t>129</w:t>
            </w:r>
          </w:p>
          <w:p w:rsidR="00730640" w:rsidRPr="001427BD" w:rsidRDefault="00730640" w:rsidP="00253F1E">
            <w:pPr>
              <w:autoSpaceDE w:val="0"/>
              <w:autoSpaceDN w:val="0"/>
              <w:adjustRightInd w:val="0"/>
              <w:jc w:val="center"/>
              <w:rPr>
                <w:rFonts w:ascii="Arial Narrow" w:hAnsi="Arial Narrow" w:cs="Arial"/>
                <w:i/>
                <w:color w:val="0070C0"/>
              </w:rPr>
            </w:pPr>
            <w:r w:rsidRPr="001427BD">
              <w:rPr>
                <w:rFonts w:ascii="Arial Narrow" w:hAnsi="Arial Narrow" w:cs="Arial"/>
                <w:i/>
                <w:color w:val="0070C0"/>
              </w:rPr>
              <w:t>(</w:t>
            </w:r>
            <w:r w:rsidR="001427BD">
              <w:rPr>
                <w:rFonts w:ascii="Arial Narrow" w:hAnsi="Arial Narrow" w:cs="Arial"/>
                <w:i/>
                <w:color w:val="0070C0"/>
              </w:rPr>
              <w:t xml:space="preserve">62 </w:t>
            </w:r>
            <w:r w:rsidRPr="001427BD">
              <w:rPr>
                <w:rFonts w:ascii="Arial Narrow" w:hAnsi="Arial Narrow" w:cs="Arial"/>
                <w:i/>
                <w:color w:val="0070C0"/>
              </w:rPr>
              <w:t>)</w:t>
            </w:r>
          </w:p>
        </w:tc>
        <w:tc>
          <w:tcPr>
            <w:tcW w:w="1347" w:type="dxa"/>
            <w:tcBorders>
              <w:top w:val="single" w:sz="4" w:space="0" w:color="auto"/>
              <w:left w:val="single" w:sz="4" w:space="0" w:color="auto"/>
              <w:bottom w:val="single" w:sz="4" w:space="0" w:color="auto"/>
              <w:right w:val="single" w:sz="4" w:space="0" w:color="auto"/>
            </w:tcBorders>
            <w:hideMark/>
          </w:tcPr>
          <w:p w:rsidR="00D37A70" w:rsidRDefault="00D37A70" w:rsidP="00253F1E">
            <w:pPr>
              <w:autoSpaceDE w:val="0"/>
              <w:autoSpaceDN w:val="0"/>
              <w:adjustRightInd w:val="0"/>
              <w:jc w:val="center"/>
              <w:rPr>
                <w:rFonts w:ascii="Arial Narrow" w:hAnsi="Arial Narrow" w:cs="Arial"/>
              </w:rPr>
            </w:pPr>
            <w:r w:rsidRPr="001429BD">
              <w:rPr>
                <w:rFonts w:ascii="Arial Narrow" w:hAnsi="Arial Narrow" w:cs="Arial"/>
              </w:rPr>
              <w:t>510</w:t>
            </w:r>
          </w:p>
          <w:p w:rsidR="00730640" w:rsidRPr="001427BD" w:rsidRDefault="00730640" w:rsidP="00253F1E">
            <w:pPr>
              <w:autoSpaceDE w:val="0"/>
              <w:autoSpaceDN w:val="0"/>
              <w:adjustRightInd w:val="0"/>
              <w:jc w:val="center"/>
              <w:rPr>
                <w:rFonts w:ascii="Arial Narrow" w:hAnsi="Arial Narrow" w:cs="Arial"/>
                <w:i/>
                <w:color w:val="0070C0"/>
              </w:rPr>
            </w:pPr>
            <w:r w:rsidRPr="001427BD">
              <w:rPr>
                <w:rFonts w:ascii="Arial Narrow" w:hAnsi="Arial Narrow" w:cs="Arial"/>
                <w:i/>
                <w:color w:val="0070C0"/>
              </w:rPr>
              <w:t>(</w:t>
            </w:r>
            <w:r w:rsidR="001427BD">
              <w:rPr>
                <w:rFonts w:ascii="Arial Narrow" w:hAnsi="Arial Narrow" w:cs="Arial"/>
                <w:i/>
                <w:color w:val="0070C0"/>
              </w:rPr>
              <w:t>255</w:t>
            </w:r>
            <w:r w:rsidRPr="001427BD">
              <w:rPr>
                <w:rFonts w:ascii="Arial Narrow" w:hAnsi="Arial Narrow" w:cs="Arial"/>
                <w:i/>
                <w:color w:val="0070C0"/>
              </w:rPr>
              <w:t>)</w:t>
            </w:r>
          </w:p>
        </w:tc>
        <w:tc>
          <w:tcPr>
            <w:tcW w:w="1347" w:type="dxa"/>
            <w:tcBorders>
              <w:top w:val="single" w:sz="4" w:space="0" w:color="auto"/>
              <w:left w:val="single" w:sz="4" w:space="0" w:color="auto"/>
              <w:bottom w:val="single" w:sz="4" w:space="0" w:color="auto"/>
              <w:right w:val="single" w:sz="4" w:space="0" w:color="auto"/>
            </w:tcBorders>
            <w:hideMark/>
          </w:tcPr>
          <w:p w:rsidR="00D37A70" w:rsidRDefault="00D37A70" w:rsidP="00253F1E">
            <w:pPr>
              <w:autoSpaceDE w:val="0"/>
              <w:autoSpaceDN w:val="0"/>
              <w:adjustRightInd w:val="0"/>
              <w:jc w:val="center"/>
              <w:rPr>
                <w:rFonts w:ascii="Arial Narrow" w:hAnsi="Arial Narrow" w:cs="Arial"/>
              </w:rPr>
            </w:pPr>
            <w:r w:rsidRPr="001429BD">
              <w:rPr>
                <w:rFonts w:ascii="Arial Narrow" w:hAnsi="Arial Narrow" w:cs="Arial"/>
              </w:rPr>
              <w:t>565</w:t>
            </w:r>
          </w:p>
          <w:p w:rsidR="00730640" w:rsidRPr="001427BD" w:rsidRDefault="00730640" w:rsidP="00253F1E">
            <w:pPr>
              <w:autoSpaceDE w:val="0"/>
              <w:autoSpaceDN w:val="0"/>
              <w:adjustRightInd w:val="0"/>
              <w:jc w:val="center"/>
              <w:rPr>
                <w:rFonts w:ascii="Arial Narrow" w:hAnsi="Arial Narrow" w:cs="Arial"/>
                <w:i/>
                <w:color w:val="0070C0"/>
              </w:rPr>
            </w:pPr>
            <w:r w:rsidRPr="001427BD">
              <w:rPr>
                <w:rFonts w:ascii="Arial Narrow" w:hAnsi="Arial Narrow" w:cs="Arial"/>
                <w:i/>
                <w:color w:val="0070C0"/>
              </w:rPr>
              <w:t>(</w:t>
            </w:r>
            <w:r w:rsidR="001427BD">
              <w:rPr>
                <w:rFonts w:ascii="Arial Narrow" w:hAnsi="Arial Narrow" w:cs="Arial"/>
                <w:i/>
                <w:color w:val="0070C0"/>
              </w:rPr>
              <w:t>294</w:t>
            </w:r>
            <w:r w:rsidRPr="001427BD">
              <w:rPr>
                <w:rFonts w:ascii="Arial Narrow" w:hAnsi="Arial Narrow" w:cs="Arial"/>
                <w:i/>
                <w:color w:val="0070C0"/>
              </w:rPr>
              <w:t>)</w:t>
            </w:r>
          </w:p>
        </w:tc>
        <w:tc>
          <w:tcPr>
            <w:tcW w:w="1347" w:type="dxa"/>
            <w:tcBorders>
              <w:top w:val="single" w:sz="4" w:space="0" w:color="auto"/>
              <w:left w:val="single" w:sz="4" w:space="0" w:color="auto"/>
              <w:bottom w:val="single" w:sz="4" w:space="0" w:color="auto"/>
              <w:right w:val="single" w:sz="4" w:space="0" w:color="auto"/>
            </w:tcBorders>
            <w:hideMark/>
          </w:tcPr>
          <w:p w:rsidR="00D37A70" w:rsidRDefault="00D37A70" w:rsidP="00253F1E">
            <w:pPr>
              <w:autoSpaceDE w:val="0"/>
              <w:autoSpaceDN w:val="0"/>
              <w:adjustRightInd w:val="0"/>
              <w:jc w:val="center"/>
              <w:rPr>
                <w:rFonts w:ascii="Arial Narrow" w:hAnsi="Arial Narrow" w:cs="Arial"/>
              </w:rPr>
            </w:pPr>
            <w:r w:rsidRPr="001429BD">
              <w:rPr>
                <w:rFonts w:ascii="Arial Narrow" w:hAnsi="Arial Narrow" w:cs="Arial"/>
              </w:rPr>
              <w:t>35</w:t>
            </w:r>
          </w:p>
          <w:p w:rsidR="00730640" w:rsidRPr="00623067" w:rsidRDefault="00730640" w:rsidP="00253F1E">
            <w:pPr>
              <w:autoSpaceDE w:val="0"/>
              <w:autoSpaceDN w:val="0"/>
              <w:adjustRightInd w:val="0"/>
              <w:jc w:val="center"/>
              <w:rPr>
                <w:rFonts w:ascii="Arial Narrow" w:hAnsi="Arial Narrow" w:cs="Arial"/>
                <w:i/>
                <w:color w:val="0070C0"/>
              </w:rPr>
            </w:pPr>
            <w:r w:rsidRPr="00623067">
              <w:rPr>
                <w:rFonts w:ascii="Arial Narrow" w:hAnsi="Arial Narrow" w:cs="Arial"/>
                <w:i/>
                <w:color w:val="0070C0"/>
              </w:rPr>
              <w:t>(</w:t>
            </w:r>
            <w:r w:rsidR="00623067" w:rsidRPr="00623067">
              <w:rPr>
                <w:rFonts w:ascii="Arial Narrow" w:hAnsi="Arial Narrow" w:cs="Arial"/>
                <w:i/>
                <w:color w:val="0070C0"/>
              </w:rPr>
              <w:t>20</w:t>
            </w:r>
            <w:r w:rsidRPr="00623067">
              <w:rPr>
                <w:rFonts w:ascii="Arial Narrow" w:hAnsi="Arial Narrow" w:cs="Arial"/>
                <w:i/>
                <w:color w:val="0070C0"/>
              </w:rPr>
              <w:t>)</w:t>
            </w:r>
          </w:p>
        </w:tc>
      </w:tr>
      <w:tr w:rsidR="00D37A70" w:rsidRPr="001429BD" w:rsidTr="00253F1E">
        <w:tc>
          <w:tcPr>
            <w:tcW w:w="1485"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rPr>
                <w:rFonts w:ascii="Arial Narrow" w:hAnsi="Arial Narrow" w:cs="Arial"/>
              </w:rPr>
            </w:pPr>
            <w:r w:rsidRPr="001429BD">
              <w:rPr>
                <w:rFonts w:ascii="Arial Narrow" w:hAnsi="Arial Narrow" w:cs="Arial"/>
              </w:rPr>
              <w:t>Clarendon</w:t>
            </w:r>
          </w:p>
        </w:tc>
        <w:tc>
          <w:tcPr>
            <w:tcW w:w="135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77</w:t>
            </w:r>
          </w:p>
        </w:tc>
        <w:tc>
          <w:tcPr>
            <w:tcW w:w="1346"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96</w:t>
            </w:r>
          </w:p>
        </w:tc>
        <w:tc>
          <w:tcPr>
            <w:tcW w:w="134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37</w:t>
            </w:r>
          </w:p>
        </w:tc>
        <w:tc>
          <w:tcPr>
            <w:tcW w:w="134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154</w:t>
            </w:r>
          </w:p>
        </w:tc>
        <w:tc>
          <w:tcPr>
            <w:tcW w:w="134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256</w:t>
            </w:r>
          </w:p>
        </w:tc>
        <w:tc>
          <w:tcPr>
            <w:tcW w:w="134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19</w:t>
            </w:r>
          </w:p>
        </w:tc>
      </w:tr>
      <w:tr w:rsidR="00D37A70" w:rsidRPr="001429BD" w:rsidTr="00253F1E">
        <w:tc>
          <w:tcPr>
            <w:tcW w:w="1485"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rPr>
                <w:rFonts w:ascii="Arial Narrow" w:hAnsi="Arial Narrow" w:cs="Arial"/>
              </w:rPr>
            </w:pPr>
            <w:r w:rsidRPr="001429BD">
              <w:rPr>
                <w:rFonts w:ascii="Arial Narrow" w:hAnsi="Arial Narrow" w:cs="Arial"/>
              </w:rPr>
              <w:t>Westmoreland</w:t>
            </w:r>
          </w:p>
        </w:tc>
        <w:tc>
          <w:tcPr>
            <w:tcW w:w="135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62</w:t>
            </w:r>
          </w:p>
        </w:tc>
        <w:tc>
          <w:tcPr>
            <w:tcW w:w="1346"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72</w:t>
            </w:r>
          </w:p>
        </w:tc>
        <w:tc>
          <w:tcPr>
            <w:tcW w:w="134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70</w:t>
            </w:r>
          </w:p>
        </w:tc>
        <w:tc>
          <w:tcPr>
            <w:tcW w:w="134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144</w:t>
            </w:r>
          </w:p>
        </w:tc>
        <w:tc>
          <w:tcPr>
            <w:tcW w:w="134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170</w:t>
            </w:r>
          </w:p>
        </w:tc>
        <w:tc>
          <w:tcPr>
            <w:tcW w:w="134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16</w:t>
            </w:r>
          </w:p>
        </w:tc>
      </w:tr>
      <w:tr w:rsidR="00D37A70" w:rsidRPr="001429BD" w:rsidTr="00253F1E">
        <w:tc>
          <w:tcPr>
            <w:tcW w:w="1485"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rPr>
                <w:rFonts w:ascii="Arial Narrow" w:hAnsi="Arial Narrow" w:cs="Arial"/>
              </w:rPr>
            </w:pPr>
            <w:r w:rsidRPr="001429BD">
              <w:rPr>
                <w:rFonts w:ascii="Arial Narrow" w:hAnsi="Arial Narrow" w:cs="Arial"/>
              </w:rPr>
              <w:t xml:space="preserve">Manchester </w:t>
            </w:r>
          </w:p>
        </w:tc>
        <w:tc>
          <w:tcPr>
            <w:tcW w:w="135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32</w:t>
            </w:r>
          </w:p>
        </w:tc>
        <w:tc>
          <w:tcPr>
            <w:tcW w:w="1346"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49</w:t>
            </w:r>
          </w:p>
        </w:tc>
        <w:tc>
          <w:tcPr>
            <w:tcW w:w="134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33</w:t>
            </w:r>
          </w:p>
        </w:tc>
        <w:tc>
          <w:tcPr>
            <w:tcW w:w="134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183</w:t>
            </w:r>
          </w:p>
        </w:tc>
        <w:tc>
          <w:tcPr>
            <w:tcW w:w="134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327</w:t>
            </w:r>
          </w:p>
        </w:tc>
        <w:tc>
          <w:tcPr>
            <w:tcW w:w="134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17</w:t>
            </w:r>
          </w:p>
        </w:tc>
      </w:tr>
      <w:tr w:rsidR="00B40382" w:rsidRPr="001429BD" w:rsidTr="001036E3">
        <w:tc>
          <w:tcPr>
            <w:tcW w:w="1485" w:type="dxa"/>
            <w:tcBorders>
              <w:top w:val="single" w:sz="4" w:space="0" w:color="auto"/>
              <w:left w:val="single" w:sz="4" w:space="0" w:color="auto"/>
              <w:bottom w:val="single" w:sz="4" w:space="0" w:color="auto"/>
              <w:right w:val="single" w:sz="4" w:space="0" w:color="auto"/>
            </w:tcBorders>
            <w:hideMark/>
          </w:tcPr>
          <w:p w:rsidR="00B40382" w:rsidRPr="001429BD" w:rsidRDefault="00B40382" w:rsidP="001036E3">
            <w:pPr>
              <w:autoSpaceDE w:val="0"/>
              <w:autoSpaceDN w:val="0"/>
              <w:adjustRightInd w:val="0"/>
              <w:rPr>
                <w:rFonts w:ascii="Arial Narrow" w:hAnsi="Arial Narrow" w:cs="Arial"/>
              </w:rPr>
            </w:pPr>
            <w:r w:rsidRPr="001429BD">
              <w:rPr>
                <w:rFonts w:ascii="Arial Narrow" w:hAnsi="Arial Narrow" w:cs="Arial"/>
              </w:rPr>
              <w:t xml:space="preserve"> St Elizabeth</w:t>
            </w:r>
          </w:p>
        </w:tc>
        <w:tc>
          <w:tcPr>
            <w:tcW w:w="1357" w:type="dxa"/>
            <w:tcBorders>
              <w:top w:val="single" w:sz="4" w:space="0" w:color="auto"/>
              <w:left w:val="single" w:sz="4" w:space="0" w:color="auto"/>
              <w:bottom w:val="single" w:sz="4" w:space="0" w:color="auto"/>
              <w:right w:val="single" w:sz="4" w:space="0" w:color="auto"/>
            </w:tcBorders>
            <w:hideMark/>
          </w:tcPr>
          <w:p w:rsidR="00B40382" w:rsidRPr="001429BD" w:rsidRDefault="00B40382" w:rsidP="001036E3">
            <w:pPr>
              <w:autoSpaceDE w:val="0"/>
              <w:autoSpaceDN w:val="0"/>
              <w:adjustRightInd w:val="0"/>
              <w:jc w:val="center"/>
              <w:rPr>
                <w:rFonts w:ascii="Arial Narrow" w:hAnsi="Arial Narrow" w:cs="Arial"/>
              </w:rPr>
            </w:pPr>
            <w:r w:rsidRPr="001429BD">
              <w:rPr>
                <w:rFonts w:ascii="Arial Narrow" w:hAnsi="Arial Narrow" w:cs="Arial"/>
              </w:rPr>
              <w:t>26</w:t>
            </w:r>
          </w:p>
        </w:tc>
        <w:tc>
          <w:tcPr>
            <w:tcW w:w="1346" w:type="dxa"/>
            <w:tcBorders>
              <w:top w:val="single" w:sz="4" w:space="0" w:color="auto"/>
              <w:left w:val="single" w:sz="4" w:space="0" w:color="auto"/>
              <w:bottom w:val="single" w:sz="4" w:space="0" w:color="auto"/>
              <w:right w:val="single" w:sz="4" w:space="0" w:color="auto"/>
            </w:tcBorders>
            <w:hideMark/>
          </w:tcPr>
          <w:p w:rsidR="00B40382" w:rsidRPr="001429BD" w:rsidRDefault="00B40382" w:rsidP="001036E3">
            <w:pPr>
              <w:autoSpaceDE w:val="0"/>
              <w:autoSpaceDN w:val="0"/>
              <w:adjustRightInd w:val="0"/>
              <w:jc w:val="center"/>
              <w:rPr>
                <w:rFonts w:ascii="Arial Narrow" w:hAnsi="Arial Narrow" w:cs="Arial"/>
              </w:rPr>
            </w:pPr>
            <w:r w:rsidRPr="001429BD">
              <w:rPr>
                <w:rFonts w:ascii="Arial Narrow" w:hAnsi="Arial Narrow" w:cs="Arial"/>
              </w:rPr>
              <w:t>31</w:t>
            </w:r>
          </w:p>
        </w:tc>
        <w:tc>
          <w:tcPr>
            <w:tcW w:w="1347" w:type="dxa"/>
            <w:tcBorders>
              <w:top w:val="single" w:sz="4" w:space="0" w:color="auto"/>
              <w:left w:val="single" w:sz="4" w:space="0" w:color="auto"/>
              <w:bottom w:val="single" w:sz="4" w:space="0" w:color="auto"/>
              <w:right w:val="single" w:sz="4" w:space="0" w:color="auto"/>
            </w:tcBorders>
            <w:hideMark/>
          </w:tcPr>
          <w:p w:rsidR="00B40382" w:rsidRPr="001429BD" w:rsidRDefault="00B40382" w:rsidP="001036E3">
            <w:pPr>
              <w:autoSpaceDE w:val="0"/>
              <w:autoSpaceDN w:val="0"/>
              <w:adjustRightInd w:val="0"/>
              <w:jc w:val="center"/>
              <w:rPr>
                <w:rFonts w:ascii="Arial Narrow" w:hAnsi="Arial Narrow" w:cs="Arial"/>
              </w:rPr>
            </w:pPr>
            <w:r w:rsidRPr="001429BD">
              <w:rPr>
                <w:rFonts w:ascii="Arial Narrow" w:hAnsi="Arial Narrow" w:cs="Arial"/>
              </w:rPr>
              <w:t>32</w:t>
            </w:r>
          </w:p>
        </w:tc>
        <w:tc>
          <w:tcPr>
            <w:tcW w:w="1347" w:type="dxa"/>
            <w:tcBorders>
              <w:top w:val="single" w:sz="4" w:space="0" w:color="auto"/>
              <w:left w:val="single" w:sz="4" w:space="0" w:color="auto"/>
              <w:bottom w:val="single" w:sz="4" w:space="0" w:color="auto"/>
              <w:right w:val="single" w:sz="4" w:space="0" w:color="auto"/>
            </w:tcBorders>
            <w:hideMark/>
          </w:tcPr>
          <w:p w:rsidR="00B40382" w:rsidRPr="001429BD" w:rsidRDefault="008F61C9" w:rsidP="001036E3">
            <w:pPr>
              <w:autoSpaceDE w:val="0"/>
              <w:autoSpaceDN w:val="0"/>
              <w:adjustRightInd w:val="0"/>
              <w:jc w:val="center"/>
              <w:rPr>
                <w:rFonts w:ascii="Arial Narrow" w:hAnsi="Arial Narrow" w:cs="Arial"/>
              </w:rPr>
            </w:pPr>
            <w:r w:rsidRPr="001429BD">
              <w:rPr>
                <w:rFonts w:ascii="Arial Narrow" w:hAnsi="Arial Narrow" w:cs="Arial"/>
              </w:rPr>
              <w:t>98</w:t>
            </w:r>
          </w:p>
        </w:tc>
        <w:tc>
          <w:tcPr>
            <w:tcW w:w="1347" w:type="dxa"/>
            <w:tcBorders>
              <w:top w:val="single" w:sz="4" w:space="0" w:color="auto"/>
              <w:left w:val="single" w:sz="4" w:space="0" w:color="auto"/>
              <w:bottom w:val="single" w:sz="4" w:space="0" w:color="auto"/>
              <w:right w:val="single" w:sz="4" w:space="0" w:color="auto"/>
            </w:tcBorders>
            <w:hideMark/>
          </w:tcPr>
          <w:p w:rsidR="00B40382" w:rsidRPr="001429BD" w:rsidRDefault="008F61C9" w:rsidP="001036E3">
            <w:pPr>
              <w:autoSpaceDE w:val="0"/>
              <w:autoSpaceDN w:val="0"/>
              <w:adjustRightInd w:val="0"/>
              <w:jc w:val="center"/>
              <w:rPr>
                <w:rFonts w:ascii="Arial Narrow" w:hAnsi="Arial Narrow" w:cs="Arial"/>
              </w:rPr>
            </w:pPr>
            <w:r w:rsidRPr="001429BD">
              <w:rPr>
                <w:rFonts w:ascii="Arial Narrow" w:hAnsi="Arial Narrow" w:cs="Arial"/>
              </w:rPr>
              <w:t>181</w:t>
            </w:r>
          </w:p>
        </w:tc>
        <w:tc>
          <w:tcPr>
            <w:tcW w:w="1347" w:type="dxa"/>
            <w:tcBorders>
              <w:top w:val="single" w:sz="4" w:space="0" w:color="auto"/>
              <w:left w:val="single" w:sz="4" w:space="0" w:color="auto"/>
              <w:bottom w:val="single" w:sz="4" w:space="0" w:color="auto"/>
              <w:right w:val="single" w:sz="4" w:space="0" w:color="auto"/>
            </w:tcBorders>
            <w:hideMark/>
          </w:tcPr>
          <w:p w:rsidR="00B40382" w:rsidRPr="001429BD" w:rsidRDefault="008F61C9" w:rsidP="001036E3">
            <w:pPr>
              <w:autoSpaceDE w:val="0"/>
              <w:autoSpaceDN w:val="0"/>
              <w:adjustRightInd w:val="0"/>
              <w:jc w:val="center"/>
              <w:rPr>
                <w:rFonts w:ascii="Arial Narrow" w:hAnsi="Arial Narrow" w:cs="Arial"/>
              </w:rPr>
            </w:pPr>
            <w:r w:rsidRPr="001429BD">
              <w:rPr>
                <w:rFonts w:ascii="Arial Narrow" w:hAnsi="Arial Narrow" w:cs="Arial"/>
              </w:rPr>
              <w:t>17</w:t>
            </w:r>
          </w:p>
        </w:tc>
      </w:tr>
      <w:tr w:rsidR="00D37A70" w:rsidRPr="001429BD" w:rsidTr="00253F1E">
        <w:tc>
          <w:tcPr>
            <w:tcW w:w="1485"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rPr>
                <w:rFonts w:ascii="Arial Narrow" w:hAnsi="Arial Narrow" w:cs="Arial"/>
              </w:rPr>
            </w:pPr>
            <w:r w:rsidRPr="001429BD">
              <w:rPr>
                <w:rFonts w:ascii="Arial Narrow" w:hAnsi="Arial Narrow" w:cs="Arial"/>
              </w:rPr>
              <w:lastRenderedPageBreak/>
              <w:t>Trelawny</w:t>
            </w:r>
          </w:p>
        </w:tc>
        <w:tc>
          <w:tcPr>
            <w:tcW w:w="135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19</w:t>
            </w:r>
          </w:p>
        </w:tc>
        <w:tc>
          <w:tcPr>
            <w:tcW w:w="1346"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25</w:t>
            </w:r>
          </w:p>
        </w:tc>
        <w:tc>
          <w:tcPr>
            <w:tcW w:w="134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17</w:t>
            </w:r>
          </w:p>
        </w:tc>
        <w:tc>
          <w:tcPr>
            <w:tcW w:w="134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49</w:t>
            </w:r>
          </w:p>
        </w:tc>
        <w:tc>
          <w:tcPr>
            <w:tcW w:w="134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150</w:t>
            </w:r>
          </w:p>
        </w:tc>
        <w:tc>
          <w:tcPr>
            <w:tcW w:w="134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20</w:t>
            </w:r>
          </w:p>
        </w:tc>
      </w:tr>
      <w:tr w:rsidR="00D37A70" w:rsidRPr="001429BD" w:rsidTr="00253F1E">
        <w:tc>
          <w:tcPr>
            <w:tcW w:w="1485"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rPr>
                <w:rFonts w:ascii="Arial Narrow" w:hAnsi="Arial Narrow" w:cs="Arial"/>
              </w:rPr>
            </w:pPr>
            <w:r w:rsidRPr="001429BD">
              <w:rPr>
                <w:rFonts w:ascii="Arial Narrow" w:hAnsi="Arial Narrow" w:cs="Arial"/>
              </w:rPr>
              <w:t>St Mary</w:t>
            </w:r>
          </w:p>
        </w:tc>
        <w:tc>
          <w:tcPr>
            <w:tcW w:w="135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23</w:t>
            </w:r>
          </w:p>
        </w:tc>
        <w:tc>
          <w:tcPr>
            <w:tcW w:w="1346"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19</w:t>
            </w:r>
          </w:p>
        </w:tc>
        <w:tc>
          <w:tcPr>
            <w:tcW w:w="134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15</w:t>
            </w:r>
          </w:p>
        </w:tc>
        <w:tc>
          <w:tcPr>
            <w:tcW w:w="134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48</w:t>
            </w:r>
          </w:p>
        </w:tc>
        <w:tc>
          <w:tcPr>
            <w:tcW w:w="134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79</w:t>
            </w:r>
          </w:p>
        </w:tc>
        <w:tc>
          <w:tcPr>
            <w:tcW w:w="1347"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autoSpaceDE w:val="0"/>
              <w:autoSpaceDN w:val="0"/>
              <w:adjustRightInd w:val="0"/>
              <w:jc w:val="center"/>
              <w:rPr>
                <w:rFonts w:ascii="Arial Narrow" w:hAnsi="Arial Narrow" w:cs="Arial"/>
              </w:rPr>
            </w:pPr>
            <w:r w:rsidRPr="001429BD">
              <w:rPr>
                <w:rFonts w:ascii="Arial Narrow" w:hAnsi="Arial Narrow" w:cs="Arial"/>
              </w:rPr>
              <w:t>16</w:t>
            </w:r>
          </w:p>
        </w:tc>
      </w:tr>
      <w:tr w:rsidR="00D37A70" w:rsidRPr="001429BD" w:rsidTr="00253F1E">
        <w:tc>
          <w:tcPr>
            <w:tcW w:w="1485" w:type="dxa"/>
            <w:tcBorders>
              <w:top w:val="single" w:sz="4" w:space="0" w:color="auto"/>
              <w:left w:val="single" w:sz="4" w:space="0" w:color="auto"/>
              <w:bottom w:val="single" w:sz="4" w:space="0" w:color="auto"/>
              <w:right w:val="single" w:sz="4" w:space="0" w:color="auto"/>
            </w:tcBorders>
            <w:hideMark/>
          </w:tcPr>
          <w:p w:rsidR="00D37A70" w:rsidRPr="001429BD" w:rsidRDefault="00D37A70" w:rsidP="00253F1E">
            <w:pPr>
              <w:rPr>
                <w:rFonts w:ascii="Arial Narrow" w:hAnsi="Arial Narrow"/>
                <w:b/>
              </w:rPr>
            </w:pPr>
            <w:r w:rsidRPr="001429BD">
              <w:rPr>
                <w:rFonts w:ascii="Arial Narrow" w:hAnsi="Arial Narrow"/>
                <w:b/>
              </w:rPr>
              <w:t>Total Pilot Parishes</w:t>
            </w:r>
          </w:p>
        </w:tc>
        <w:tc>
          <w:tcPr>
            <w:tcW w:w="1357" w:type="dxa"/>
            <w:tcBorders>
              <w:top w:val="single" w:sz="4" w:space="0" w:color="auto"/>
              <w:left w:val="single" w:sz="4" w:space="0" w:color="auto"/>
              <w:bottom w:val="single" w:sz="4" w:space="0" w:color="auto"/>
              <w:right w:val="single" w:sz="4" w:space="0" w:color="auto"/>
            </w:tcBorders>
          </w:tcPr>
          <w:p w:rsidR="00D37A70" w:rsidRPr="001429BD" w:rsidRDefault="008F61C9" w:rsidP="00253F1E">
            <w:pPr>
              <w:autoSpaceDE w:val="0"/>
              <w:autoSpaceDN w:val="0"/>
              <w:adjustRightInd w:val="0"/>
              <w:jc w:val="center"/>
              <w:rPr>
                <w:rFonts w:ascii="Arial Narrow" w:hAnsi="Arial Narrow" w:cs="Arial"/>
                <w:b/>
              </w:rPr>
            </w:pPr>
            <w:r w:rsidRPr="001429BD">
              <w:rPr>
                <w:rFonts w:ascii="Arial Narrow" w:hAnsi="Arial Narrow" w:cs="Arial"/>
                <w:b/>
              </w:rPr>
              <w:t>539</w:t>
            </w:r>
          </w:p>
        </w:tc>
        <w:tc>
          <w:tcPr>
            <w:tcW w:w="1346" w:type="dxa"/>
            <w:tcBorders>
              <w:top w:val="single" w:sz="4" w:space="0" w:color="auto"/>
              <w:left w:val="single" w:sz="4" w:space="0" w:color="auto"/>
              <w:bottom w:val="single" w:sz="4" w:space="0" w:color="auto"/>
              <w:right w:val="single" w:sz="4" w:space="0" w:color="auto"/>
            </w:tcBorders>
          </w:tcPr>
          <w:p w:rsidR="00D37A70" w:rsidRPr="001429BD" w:rsidRDefault="008F61C9" w:rsidP="00253F1E">
            <w:pPr>
              <w:autoSpaceDE w:val="0"/>
              <w:autoSpaceDN w:val="0"/>
              <w:adjustRightInd w:val="0"/>
              <w:jc w:val="center"/>
              <w:rPr>
                <w:rFonts w:ascii="Arial Narrow" w:hAnsi="Arial Narrow" w:cs="Arial"/>
                <w:b/>
              </w:rPr>
            </w:pPr>
            <w:r w:rsidRPr="001429BD">
              <w:rPr>
                <w:rFonts w:ascii="Arial Narrow" w:hAnsi="Arial Narrow" w:cs="Arial"/>
                <w:b/>
              </w:rPr>
              <w:t>625</w:t>
            </w:r>
          </w:p>
        </w:tc>
        <w:tc>
          <w:tcPr>
            <w:tcW w:w="1347" w:type="dxa"/>
            <w:tcBorders>
              <w:top w:val="single" w:sz="4" w:space="0" w:color="auto"/>
              <w:left w:val="single" w:sz="4" w:space="0" w:color="auto"/>
              <w:bottom w:val="single" w:sz="4" w:space="0" w:color="auto"/>
              <w:right w:val="single" w:sz="4" w:space="0" w:color="auto"/>
            </w:tcBorders>
          </w:tcPr>
          <w:p w:rsidR="00D37A70" w:rsidRPr="001429BD" w:rsidRDefault="008F61C9" w:rsidP="00253F1E">
            <w:pPr>
              <w:autoSpaceDE w:val="0"/>
              <w:autoSpaceDN w:val="0"/>
              <w:adjustRightInd w:val="0"/>
              <w:jc w:val="center"/>
              <w:rPr>
                <w:rFonts w:ascii="Arial Narrow" w:hAnsi="Arial Narrow" w:cs="Arial"/>
                <w:b/>
              </w:rPr>
            </w:pPr>
            <w:r w:rsidRPr="001429BD">
              <w:rPr>
                <w:rFonts w:ascii="Arial Narrow" w:hAnsi="Arial Narrow" w:cs="Arial"/>
                <w:b/>
              </w:rPr>
              <w:t>333</w:t>
            </w:r>
          </w:p>
        </w:tc>
        <w:tc>
          <w:tcPr>
            <w:tcW w:w="1347" w:type="dxa"/>
            <w:tcBorders>
              <w:top w:val="single" w:sz="4" w:space="0" w:color="auto"/>
              <w:left w:val="single" w:sz="4" w:space="0" w:color="auto"/>
              <w:bottom w:val="single" w:sz="4" w:space="0" w:color="auto"/>
              <w:right w:val="single" w:sz="4" w:space="0" w:color="auto"/>
            </w:tcBorders>
          </w:tcPr>
          <w:p w:rsidR="00D37A70" w:rsidRPr="001429BD" w:rsidRDefault="008F61C9" w:rsidP="00253F1E">
            <w:pPr>
              <w:autoSpaceDE w:val="0"/>
              <w:autoSpaceDN w:val="0"/>
              <w:adjustRightInd w:val="0"/>
              <w:jc w:val="center"/>
              <w:rPr>
                <w:rFonts w:ascii="Arial Narrow" w:hAnsi="Arial Narrow" w:cs="Arial"/>
                <w:b/>
              </w:rPr>
            </w:pPr>
            <w:r w:rsidRPr="001429BD">
              <w:rPr>
                <w:rFonts w:ascii="Arial Narrow" w:hAnsi="Arial Narrow" w:cs="Arial"/>
                <w:b/>
              </w:rPr>
              <w:t>1186</w:t>
            </w:r>
          </w:p>
        </w:tc>
        <w:tc>
          <w:tcPr>
            <w:tcW w:w="1347" w:type="dxa"/>
            <w:tcBorders>
              <w:top w:val="single" w:sz="4" w:space="0" w:color="auto"/>
              <w:left w:val="single" w:sz="4" w:space="0" w:color="auto"/>
              <w:bottom w:val="single" w:sz="4" w:space="0" w:color="auto"/>
              <w:right w:val="single" w:sz="4" w:space="0" w:color="auto"/>
            </w:tcBorders>
          </w:tcPr>
          <w:p w:rsidR="00D37A70" w:rsidRPr="001429BD" w:rsidRDefault="008F61C9" w:rsidP="00253F1E">
            <w:pPr>
              <w:autoSpaceDE w:val="0"/>
              <w:autoSpaceDN w:val="0"/>
              <w:adjustRightInd w:val="0"/>
              <w:jc w:val="center"/>
              <w:rPr>
                <w:rFonts w:ascii="Arial Narrow" w:hAnsi="Arial Narrow" w:cs="Arial"/>
                <w:b/>
              </w:rPr>
            </w:pPr>
            <w:r w:rsidRPr="001429BD">
              <w:rPr>
                <w:rFonts w:ascii="Arial Narrow" w:hAnsi="Arial Narrow" w:cs="Arial"/>
                <w:b/>
              </w:rPr>
              <w:t>1728</w:t>
            </w:r>
          </w:p>
        </w:tc>
        <w:tc>
          <w:tcPr>
            <w:tcW w:w="1347" w:type="dxa"/>
            <w:tcBorders>
              <w:top w:val="single" w:sz="4" w:space="0" w:color="auto"/>
              <w:left w:val="single" w:sz="4" w:space="0" w:color="auto"/>
              <w:bottom w:val="single" w:sz="4" w:space="0" w:color="auto"/>
              <w:right w:val="single" w:sz="4" w:space="0" w:color="auto"/>
            </w:tcBorders>
          </w:tcPr>
          <w:p w:rsidR="00D37A70" w:rsidRPr="001429BD" w:rsidRDefault="008F61C9" w:rsidP="00253F1E">
            <w:pPr>
              <w:autoSpaceDE w:val="0"/>
              <w:autoSpaceDN w:val="0"/>
              <w:adjustRightInd w:val="0"/>
              <w:jc w:val="center"/>
              <w:rPr>
                <w:rFonts w:ascii="Arial Narrow" w:hAnsi="Arial Narrow" w:cs="Arial"/>
                <w:b/>
              </w:rPr>
            </w:pPr>
            <w:r w:rsidRPr="001429BD">
              <w:rPr>
                <w:rFonts w:ascii="Arial Narrow" w:hAnsi="Arial Narrow" w:cs="Arial"/>
                <w:b/>
              </w:rPr>
              <w:t>140</w:t>
            </w:r>
          </w:p>
        </w:tc>
      </w:tr>
    </w:tbl>
    <w:p w:rsidR="00D37A70" w:rsidRPr="001429BD" w:rsidRDefault="00D37A70" w:rsidP="00D37A70">
      <w:pPr>
        <w:autoSpaceDE w:val="0"/>
        <w:autoSpaceDN w:val="0"/>
        <w:adjustRightInd w:val="0"/>
        <w:spacing w:after="0"/>
        <w:rPr>
          <w:rFonts w:ascii="Arial Narrow" w:hAnsi="Arial Narrow" w:cs="Arial"/>
          <w:b/>
          <w:sz w:val="20"/>
          <w:szCs w:val="20"/>
        </w:rPr>
      </w:pPr>
      <w:r w:rsidRPr="001429BD">
        <w:rPr>
          <w:rFonts w:ascii="Arial Narrow" w:hAnsi="Arial Narrow" w:cs="Arial"/>
          <w:b/>
          <w:sz w:val="20"/>
          <w:szCs w:val="20"/>
        </w:rPr>
        <w:t xml:space="preserve">Source: </w:t>
      </w:r>
      <w:r w:rsidR="008F61C9" w:rsidRPr="001429BD">
        <w:rPr>
          <w:rFonts w:ascii="Arial Narrow" w:hAnsi="Arial Narrow" w:cs="Arial"/>
          <w:b/>
          <w:sz w:val="20"/>
          <w:szCs w:val="20"/>
        </w:rPr>
        <w:t>Jamaica Constabulary Force 2012</w:t>
      </w:r>
    </w:p>
    <w:p w:rsidR="00D37A70" w:rsidRPr="001429BD" w:rsidRDefault="006B43EE" w:rsidP="00D37A70">
      <w:pPr>
        <w:pStyle w:val="Heading3"/>
        <w:rPr>
          <w:rFonts w:ascii="Arial Narrow" w:hAnsi="Arial Narrow"/>
          <w:color w:val="auto"/>
          <w:sz w:val="24"/>
          <w:szCs w:val="24"/>
        </w:rPr>
      </w:pPr>
      <w:bookmarkStart w:id="45" w:name="_Toc381368526"/>
      <w:r w:rsidRPr="001429BD">
        <w:rPr>
          <w:rFonts w:ascii="Arial Narrow" w:hAnsi="Arial Narrow"/>
          <w:color w:val="auto"/>
          <w:sz w:val="24"/>
          <w:szCs w:val="24"/>
        </w:rPr>
        <w:t>3</w:t>
      </w:r>
      <w:r w:rsidR="00D37A70" w:rsidRPr="001429BD">
        <w:rPr>
          <w:rFonts w:ascii="Arial Narrow" w:hAnsi="Arial Narrow"/>
          <w:color w:val="auto"/>
          <w:sz w:val="24"/>
          <w:szCs w:val="24"/>
        </w:rPr>
        <w:t>.</w:t>
      </w:r>
      <w:r w:rsidR="00351FF4" w:rsidRPr="001429BD">
        <w:rPr>
          <w:rFonts w:ascii="Arial Narrow" w:hAnsi="Arial Narrow"/>
          <w:color w:val="auto"/>
          <w:sz w:val="24"/>
          <w:szCs w:val="24"/>
        </w:rPr>
        <w:t>1.</w:t>
      </w:r>
      <w:r w:rsidR="00D37A70" w:rsidRPr="001429BD">
        <w:rPr>
          <w:rFonts w:ascii="Arial Narrow" w:hAnsi="Arial Narrow"/>
          <w:color w:val="auto"/>
          <w:sz w:val="24"/>
          <w:szCs w:val="24"/>
        </w:rPr>
        <w:t>4</w:t>
      </w:r>
      <w:r w:rsidR="00D37A70" w:rsidRPr="001429BD">
        <w:rPr>
          <w:rFonts w:ascii="Arial Narrow" w:hAnsi="Arial Narrow"/>
          <w:color w:val="auto"/>
          <w:sz w:val="24"/>
          <w:szCs w:val="24"/>
        </w:rPr>
        <w:tab/>
        <w:t>Socio-economy</w:t>
      </w:r>
      <w:bookmarkEnd w:id="45"/>
      <w:r w:rsidR="00D37A70" w:rsidRPr="001429BD">
        <w:rPr>
          <w:rFonts w:ascii="Arial Narrow" w:hAnsi="Arial Narrow"/>
          <w:color w:val="auto"/>
          <w:sz w:val="24"/>
          <w:szCs w:val="24"/>
        </w:rPr>
        <w:t xml:space="preserve">  </w:t>
      </w:r>
    </w:p>
    <w:p w:rsidR="00DD3644" w:rsidRPr="001429BD" w:rsidRDefault="00D37A70" w:rsidP="00D37A70">
      <w:pPr>
        <w:rPr>
          <w:rFonts w:ascii="Arial Narrow" w:hAnsi="Arial Narrow"/>
          <w:sz w:val="24"/>
          <w:szCs w:val="24"/>
        </w:rPr>
      </w:pPr>
      <w:r w:rsidRPr="001429BD">
        <w:rPr>
          <w:rFonts w:ascii="Arial Narrow" w:hAnsi="Arial Narrow"/>
          <w:sz w:val="24"/>
          <w:szCs w:val="24"/>
        </w:rPr>
        <w:t>Jamaica is predominantly a mixed economy with a heavy reliance on services.  Its major economic sectors are agriculture, tourism, manufacturing, mining, financial and insurance services. This is however a country with a high debt burden where de</w:t>
      </w:r>
      <w:r w:rsidR="00E87784" w:rsidRPr="001429BD">
        <w:rPr>
          <w:rFonts w:ascii="Arial Narrow" w:hAnsi="Arial Narrow"/>
          <w:sz w:val="24"/>
          <w:szCs w:val="24"/>
        </w:rPr>
        <w:t>bt is over 130 per cent of GDP.</w:t>
      </w:r>
      <w:r w:rsidR="00DD3644" w:rsidRPr="001429BD">
        <w:rPr>
          <w:rFonts w:ascii="Arial Narrow" w:hAnsi="Arial Narrow"/>
          <w:sz w:val="24"/>
          <w:szCs w:val="24"/>
        </w:rPr>
        <w:t xml:space="preserve">  As a result resources are scarce at all levels – especially in the public sector.</w:t>
      </w:r>
      <w:r w:rsidRPr="001429BD">
        <w:rPr>
          <w:rFonts w:ascii="Arial Narrow" w:hAnsi="Arial Narrow"/>
          <w:sz w:val="24"/>
          <w:szCs w:val="24"/>
        </w:rPr>
        <w:t xml:space="preserve">  </w:t>
      </w:r>
      <w:r w:rsidR="00DD3644" w:rsidRPr="001429BD">
        <w:rPr>
          <w:rFonts w:ascii="Arial Narrow" w:hAnsi="Arial Narrow"/>
          <w:sz w:val="24"/>
          <w:szCs w:val="24"/>
        </w:rPr>
        <w:t>Based on official statistics (PIOJ 2012)</w:t>
      </w:r>
      <w:r w:rsidRPr="001429BD">
        <w:rPr>
          <w:rFonts w:ascii="Arial Narrow" w:hAnsi="Arial Narrow"/>
          <w:sz w:val="24"/>
          <w:szCs w:val="24"/>
        </w:rPr>
        <w:t xml:space="preserve"> almost 50 per cent of every</w:t>
      </w:r>
      <w:r w:rsidR="00DD3644" w:rsidRPr="001429BD">
        <w:rPr>
          <w:rFonts w:ascii="Arial Narrow" w:hAnsi="Arial Narrow"/>
          <w:sz w:val="24"/>
          <w:szCs w:val="24"/>
        </w:rPr>
        <w:t xml:space="preserve"> public </w:t>
      </w:r>
      <w:r w:rsidRPr="001429BD">
        <w:rPr>
          <w:rFonts w:ascii="Arial Narrow" w:hAnsi="Arial Narrow"/>
          <w:sz w:val="24"/>
          <w:szCs w:val="24"/>
        </w:rPr>
        <w:t xml:space="preserve">dollar budgeted annually goes to debt servicing. This creates a significant resource constraint for the country and impacts at all levels with respect to the provision of social services and implementation of projects.  </w:t>
      </w:r>
    </w:p>
    <w:p w:rsidR="00DD3644" w:rsidRPr="001429BD" w:rsidRDefault="00DD3644" w:rsidP="00D37A70">
      <w:pPr>
        <w:rPr>
          <w:rFonts w:ascii="Arial Narrow" w:hAnsi="Arial Narrow"/>
          <w:sz w:val="24"/>
          <w:szCs w:val="24"/>
        </w:rPr>
      </w:pPr>
    </w:p>
    <w:p w:rsidR="00D37A70" w:rsidRPr="001429BD" w:rsidRDefault="00DD3644" w:rsidP="00D37A70">
      <w:pPr>
        <w:rPr>
          <w:rFonts w:ascii="Arial Narrow" w:hAnsi="Arial Narrow"/>
          <w:sz w:val="24"/>
          <w:szCs w:val="24"/>
        </w:rPr>
      </w:pPr>
      <w:r w:rsidRPr="001429BD">
        <w:rPr>
          <w:rFonts w:ascii="Arial Narrow" w:hAnsi="Arial Narrow"/>
          <w:sz w:val="24"/>
          <w:szCs w:val="24"/>
        </w:rPr>
        <w:t>This must be taken in context with the fact that there has been little or no growth over the past decade and there exists an</w:t>
      </w:r>
      <w:r w:rsidR="00D37A70" w:rsidRPr="001429BD">
        <w:rPr>
          <w:rFonts w:ascii="Arial Narrow" w:hAnsi="Arial Narrow"/>
          <w:sz w:val="24"/>
          <w:szCs w:val="24"/>
        </w:rPr>
        <w:t xml:space="preserve"> overall level of unemployment </w:t>
      </w:r>
      <w:r w:rsidR="002701D2" w:rsidRPr="001429BD">
        <w:rPr>
          <w:rFonts w:ascii="Arial Narrow" w:hAnsi="Arial Narrow"/>
          <w:sz w:val="24"/>
          <w:szCs w:val="24"/>
        </w:rPr>
        <w:t xml:space="preserve">of </w:t>
      </w:r>
      <w:r w:rsidR="00C7038E" w:rsidRPr="001429BD">
        <w:rPr>
          <w:rFonts w:ascii="Arial Narrow" w:hAnsi="Arial Narrow"/>
          <w:sz w:val="24"/>
          <w:szCs w:val="24"/>
        </w:rPr>
        <w:t>12.6 per</w:t>
      </w:r>
      <w:r w:rsidR="005958AD" w:rsidRPr="001429BD">
        <w:rPr>
          <w:rFonts w:ascii="Arial Narrow" w:hAnsi="Arial Narrow"/>
          <w:sz w:val="24"/>
          <w:szCs w:val="24"/>
        </w:rPr>
        <w:t xml:space="preserve"> cent </w:t>
      </w:r>
      <w:r w:rsidR="000B519C" w:rsidRPr="001429BD">
        <w:rPr>
          <w:rFonts w:ascii="Arial Narrow" w:hAnsi="Arial Narrow"/>
          <w:sz w:val="24"/>
          <w:szCs w:val="24"/>
        </w:rPr>
        <w:t>(</w:t>
      </w:r>
      <w:r w:rsidR="005958AD" w:rsidRPr="001429BD">
        <w:rPr>
          <w:rFonts w:ascii="Arial Narrow" w:hAnsi="Arial Narrow"/>
          <w:sz w:val="24"/>
          <w:szCs w:val="24"/>
        </w:rPr>
        <w:t>PIOJ 2012)</w:t>
      </w:r>
      <w:r w:rsidR="00D37A70" w:rsidRPr="001429BD">
        <w:rPr>
          <w:rFonts w:ascii="Arial Narrow" w:hAnsi="Arial Narrow"/>
          <w:sz w:val="24"/>
          <w:szCs w:val="24"/>
        </w:rPr>
        <w:t xml:space="preserve"> and </w:t>
      </w:r>
      <w:r w:rsidRPr="001429BD">
        <w:rPr>
          <w:rFonts w:ascii="Arial Narrow" w:hAnsi="Arial Narrow"/>
          <w:sz w:val="24"/>
          <w:szCs w:val="24"/>
        </w:rPr>
        <w:t>an</w:t>
      </w:r>
      <w:r w:rsidR="00D37A70" w:rsidRPr="001429BD">
        <w:rPr>
          <w:rFonts w:ascii="Arial Narrow" w:hAnsi="Arial Narrow"/>
          <w:sz w:val="24"/>
          <w:szCs w:val="24"/>
        </w:rPr>
        <w:t xml:space="preserve"> incidence of pover</w:t>
      </w:r>
      <w:r w:rsidRPr="001429BD">
        <w:rPr>
          <w:rFonts w:ascii="Arial Narrow" w:hAnsi="Arial Narrow"/>
          <w:sz w:val="24"/>
          <w:szCs w:val="24"/>
        </w:rPr>
        <w:t>ty being at least 16.7 per cent</w:t>
      </w:r>
      <w:r w:rsidR="000B519C" w:rsidRPr="001429BD">
        <w:rPr>
          <w:rFonts w:ascii="Arial Narrow" w:hAnsi="Arial Narrow"/>
          <w:sz w:val="24"/>
          <w:szCs w:val="24"/>
        </w:rPr>
        <w:t xml:space="preserve"> (JSLC 2009)</w:t>
      </w:r>
      <w:r w:rsidRPr="001429BD">
        <w:rPr>
          <w:rFonts w:ascii="Arial Narrow" w:hAnsi="Arial Narrow"/>
          <w:sz w:val="24"/>
          <w:szCs w:val="24"/>
        </w:rPr>
        <w:t>. The</w:t>
      </w:r>
      <w:r w:rsidR="00D37A70" w:rsidRPr="001429BD">
        <w:rPr>
          <w:rFonts w:ascii="Arial Narrow" w:hAnsi="Arial Narrow"/>
          <w:sz w:val="24"/>
          <w:szCs w:val="24"/>
        </w:rPr>
        <w:t xml:space="preserve"> current public sector budget alone is one replete with deficits on its fiscal and recurrent balances.  </w:t>
      </w:r>
      <w:r w:rsidRPr="001429BD">
        <w:rPr>
          <w:rFonts w:ascii="Arial Narrow" w:hAnsi="Arial Narrow"/>
          <w:sz w:val="24"/>
          <w:szCs w:val="24"/>
        </w:rPr>
        <w:t>The project is also being executed by one</w:t>
      </w:r>
      <w:r w:rsidR="00F65C42" w:rsidRPr="001429BD">
        <w:rPr>
          <w:rFonts w:ascii="Arial Narrow" w:hAnsi="Arial Narrow"/>
          <w:sz w:val="24"/>
          <w:szCs w:val="24"/>
        </w:rPr>
        <w:t xml:space="preserve"> of the ministries with one of</w:t>
      </w:r>
      <w:r w:rsidR="00D37A70" w:rsidRPr="001429BD">
        <w:rPr>
          <w:rFonts w:ascii="Arial Narrow" w:hAnsi="Arial Narrow"/>
          <w:sz w:val="24"/>
          <w:szCs w:val="24"/>
        </w:rPr>
        <w:t xml:space="preserve"> the smallest ministerial budgets</w:t>
      </w:r>
      <w:r w:rsidR="00F65C42" w:rsidRPr="001429BD">
        <w:rPr>
          <w:rFonts w:ascii="Arial Narrow" w:hAnsi="Arial Narrow"/>
          <w:sz w:val="24"/>
          <w:szCs w:val="24"/>
        </w:rPr>
        <w:t>.</w:t>
      </w:r>
      <w:r w:rsidR="00D37A70" w:rsidRPr="001429BD">
        <w:rPr>
          <w:rFonts w:ascii="Arial Narrow" w:hAnsi="Arial Narrow"/>
          <w:sz w:val="24"/>
          <w:szCs w:val="24"/>
        </w:rPr>
        <w:t xml:space="preserve"> </w:t>
      </w:r>
      <w:r w:rsidR="00F65C42" w:rsidRPr="001429BD">
        <w:rPr>
          <w:rFonts w:ascii="Arial Narrow" w:hAnsi="Arial Narrow"/>
          <w:sz w:val="24"/>
          <w:szCs w:val="24"/>
        </w:rPr>
        <w:t>The</w:t>
      </w:r>
      <w:r w:rsidR="00D37A70" w:rsidRPr="001429BD">
        <w:rPr>
          <w:rFonts w:ascii="Arial Narrow" w:hAnsi="Arial Narrow"/>
          <w:sz w:val="24"/>
          <w:szCs w:val="24"/>
        </w:rPr>
        <w:t xml:space="preserve"> Ministry of Local Gover</w:t>
      </w:r>
      <w:r w:rsidR="00F65C42" w:rsidRPr="001429BD">
        <w:rPr>
          <w:rFonts w:ascii="Arial Narrow" w:hAnsi="Arial Narrow"/>
          <w:sz w:val="24"/>
          <w:szCs w:val="24"/>
        </w:rPr>
        <w:t>nment and Community Development’s estimated budget for the</w:t>
      </w:r>
      <w:r w:rsidR="00D37A70" w:rsidRPr="001429BD">
        <w:rPr>
          <w:rFonts w:ascii="Arial Narrow" w:hAnsi="Arial Narrow"/>
          <w:sz w:val="24"/>
          <w:szCs w:val="24"/>
        </w:rPr>
        <w:t xml:space="preserve"> 2011-12 </w:t>
      </w:r>
      <w:r w:rsidR="00F65C42" w:rsidRPr="001429BD">
        <w:rPr>
          <w:rFonts w:ascii="Arial Narrow" w:hAnsi="Arial Narrow"/>
          <w:sz w:val="24"/>
          <w:szCs w:val="24"/>
        </w:rPr>
        <w:t>year was $3.8 billion this is out of a total budget of over $500 billion for the period</w:t>
      </w:r>
      <w:r w:rsidR="005958AD" w:rsidRPr="001429BD">
        <w:rPr>
          <w:rFonts w:ascii="Arial Narrow" w:hAnsi="Arial Narrow"/>
          <w:sz w:val="24"/>
          <w:szCs w:val="24"/>
        </w:rPr>
        <w:t xml:space="preserve"> (MoFP 2013)</w:t>
      </w:r>
      <w:r w:rsidR="00F65C42" w:rsidRPr="001429BD">
        <w:rPr>
          <w:rFonts w:ascii="Arial Narrow" w:hAnsi="Arial Narrow"/>
          <w:sz w:val="24"/>
          <w:szCs w:val="24"/>
        </w:rPr>
        <w:t>.</w:t>
      </w:r>
    </w:p>
    <w:p w:rsidR="00D37A70" w:rsidRPr="001429BD" w:rsidRDefault="006B43EE" w:rsidP="00D37A70">
      <w:pPr>
        <w:pStyle w:val="Heading3"/>
        <w:rPr>
          <w:rFonts w:ascii="Arial Narrow" w:hAnsi="Arial Narrow"/>
          <w:color w:val="auto"/>
          <w:sz w:val="24"/>
          <w:szCs w:val="24"/>
        </w:rPr>
      </w:pPr>
      <w:bookmarkStart w:id="46" w:name="_Toc381368527"/>
      <w:r w:rsidRPr="001429BD">
        <w:rPr>
          <w:rFonts w:ascii="Arial Narrow" w:hAnsi="Arial Narrow"/>
          <w:color w:val="auto"/>
          <w:sz w:val="24"/>
          <w:szCs w:val="24"/>
        </w:rPr>
        <w:t>3</w:t>
      </w:r>
      <w:r w:rsidR="00D37A70" w:rsidRPr="001429BD">
        <w:rPr>
          <w:rFonts w:ascii="Arial Narrow" w:hAnsi="Arial Narrow"/>
          <w:color w:val="auto"/>
          <w:sz w:val="24"/>
          <w:szCs w:val="24"/>
        </w:rPr>
        <w:t>.</w:t>
      </w:r>
      <w:r w:rsidR="00351FF4" w:rsidRPr="001429BD">
        <w:rPr>
          <w:rFonts w:ascii="Arial Narrow" w:hAnsi="Arial Narrow"/>
          <w:color w:val="auto"/>
          <w:sz w:val="24"/>
          <w:szCs w:val="24"/>
        </w:rPr>
        <w:t>1.</w:t>
      </w:r>
      <w:r w:rsidR="00D37A70" w:rsidRPr="001429BD">
        <w:rPr>
          <w:rFonts w:ascii="Arial Narrow" w:hAnsi="Arial Narrow"/>
          <w:color w:val="auto"/>
          <w:sz w:val="24"/>
          <w:szCs w:val="24"/>
        </w:rPr>
        <w:t>5</w:t>
      </w:r>
      <w:r w:rsidR="00D37A70" w:rsidRPr="001429BD">
        <w:rPr>
          <w:rFonts w:ascii="Arial Narrow" w:hAnsi="Arial Narrow"/>
          <w:color w:val="auto"/>
          <w:sz w:val="24"/>
          <w:szCs w:val="24"/>
        </w:rPr>
        <w:tab/>
        <w:t>The Development Agenda and Project Outcomes</w:t>
      </w:r>
      <w:bookmarkEnd w:id="46"/>
    </w:p>
    <w:p w:rsidR="00D37A70" w:rsidRPr="001429BD" w:rsidRDefault="00D37A70" w:rsidP="00D37A70">
      <w:pPr>
        <w:rPr>
          <w:rFonts w:ascii="Arial Narrow" w:hAnsi="Arial Narrow"/>
          <w:sz w:val="24"/>
          <w:szCs w:val="24"/>
        </w:rPr>
      </w:pPr>
      <w:r w:rsidRPr="001429BD">
        <w:rPr>
          <w:rFonts w:ascii="Arial Narrow" w:hAnsi="Arial Narrow"/>
          <w:sz w:val="24"/>
          <w:szCs w:val="24"/>
        </w:rPr>
        <w:t>The project has been linked from the design stage (Project Document pp.1) with the UNDAF and CPAP (2007-11) outcomes and also the national development agenda (Vision 2030 Jamaica Plan) for Jamaica</w:t>
      </w:r>
      <w:r w:rsidR="00692B3F" w:rsidRPr="001429BD">
        <w:rPr>
          <w:rFonts w:ascii="Arial Narrow" w:hAnsi="Arial Narrow"/>
          <w:sz w:val="24"/>
          <w:szCs w:val="24"/>
        </w:rPr>
        <w:t>.</w:t>
      </w:r>
      <w:r w:rsidRPr="001429BD">
        <w:rPr>
          <w:rFonts w:ascii="Arial Narrow" w:hAnsi="Arial Narrow"/>
          <w:sz w:val="24"/>
          <w:szCs w:val="24"/>
        </w:rPr>
        <w:t xml:space="preserve"> </w:t>
      </w:r>
      <w:r w:rsidR="00692B3F" w:rsidRPr="001429BD">
        <w:rPr>
          <w:rFonts w:ascii="Arial Narrow" w:hAnsi="Arial Narrow"/>
          <w:sz w:val="24"/>
          <w:szCs w:val="24"/>
        </w:rPr>
        <w:t>The linked outcomes</w:t>
      </w:r>
      <w:r w:rsidRPr="001429BD">
        <w:rPr>
          <w:rFonts w:ascii="Arial Narrow" w:hAnsi="Arial Narrow"/>
          <w:sz w:val="24"/>
          <w:szCs w:val="24"/>
        </w:rPr>
        <w:t xml:space="preserve"> are:</w:t>
      </w:r>
    </w:p>
    <w:p w:rsidR="00D37A70" w:rsidRPr="001429BD" w:rsidRDefault="00D37A70" w:rsidP="00EB4D0D">
      <w:pPr>
        <w:pStyle w:val="ListParagraph"/>
        <w:numPr>
          <w:ilvl w:val="0"/>
          <w:numId w:val="14"/>
        </w:numPr>
        <w:rPr>
          <w:rFonts w:ascii="Arial Narrow" w:hAnsi="Arial Narrow"/>
          <w:sz w:val="24"/>
          <w:szCs w:val="24"/>
        </w:rPr>
      </w:pPr>
      <w:r w:rsidRPr="001429BD">
        <w:rPr>
          <w:rFonts w:ascii="Arial Narrow" w:hAnsi="Arial Narrow"/>
          <w:b/>
          <w:sz w:val="24"/>
          <w:szCs w:val="24"/>
        </w:rPr>
        <w:t>UNDAF Outcome 5</w:t>
      </w:r>
      <w:r w:rsidRPr="001429BD">
        <w:rPr>
          <w:rFonts w:ascii="Arial Narrow" w:hAnsi="Arial Narrow"/>
          <w:sz w:val="24"/>
          <w:szCs w:val="24"/>
        </w:rPr>
        <w:t xml:space="preserve"> - By 2011 increased capacity of government and targeted communities to attain a more peaceful secure and just society</w:t>
      </w:r>
    </w:p>
    <w:p w:rsidR="00D37A70" w:rsidRPr="001429BD" w:rsidRDefault="00D37A70" w:rsidP="00EB4D0D">
      <w:pPr>
        <w:pStyle w:val="ListParagraph"/>
        <w:numPr>
          <w:ilvl w:val="0"/>
          <w:numId w:val="14"/>
        </w:numPr>
        <w:rPr>
          <w:rFonts w:ascii="Arial Narrow" w:hAnsi="Arial Narrow"/>
          <w:sz w:val="24"/>
          <w:szCs w:val="24"/>
        </w:rPr>
      </w:pPr>
      <w:r w:rsidRPr="001429BD">
        <w:rPr>
          <w:rFonts w:ascii="Arial Narrow" w:hAnsi="Arial Narrow"/>
          <w:b/>
          <w:sz w:val="24"/>
          <w:szCs w:val="24"/>
        </w:rPr>
        <w:t>Expected CPAP Outcomes</w:t>
      </w:r>
      <w:r w:rsidRPr="001429BD">
        <w:rPr>
          <w:rFonts w:ascii="Arial Narrow" w:hAnsi="Arial Narrow"/>
          <w:sz w:val="24"/>
          <w:szCs w:val="24"/>
        </w:rPr>
        <w:t xml:space="preserve"> – i) improved governance and enhanced sectoral response to social injustice instability and insecurity, iii) a sustained reduction of violence and social injustice in targeted communities</w:t>
      </w:r>
    </w:p>
    <w:p w:rsidR="00D37A70" w:rsidRPr="001429BD" w:rsidRDefault="00D37A70" w:rsidP="00EB4D0D">
      <w:pPr>
        <w:pStyle w:val="ListParagraph"/>
        <w:numPr>
          <w:ilvl w:val="0"/>
          <w:numId w:val="14"/>
        </w:numPr>
        <w:rPr>
          <w:rFonts w:ascii="Arial Narrow" w:hAnsi="Arial Narrow"/>
          <w:sz w:val="24"/>
          <w:szCs w:val="24"/>
        </w:rPr>
      </w:pPr>
      <w:r w:rsidRPr="001429BD">
        <w:rPr>
          <w:rFonts w:ascii="Arial Narrow" w:hAnsi="Arial Narrow"/>
          <w:b/>
          <w:sz w:val="24"/>
          <w:szCs w:val="24"/>
        </w:rPr>
        <w:lastRenderedPageBreak/>
        <w:t>Expected CPAP Outputs</w:t>
      </w:r>
      <w:r w:rsidRPr="001429BD">
        <w:rPr>
          <w:rFonts w:ascii="Arial Narrow" w:hAnsi="Arial Narrow"/>
          <w:sz w:val="24"/>
          <w:szCs w:val="24"/>
        </w:rPr>
        <w:t xml:space="preserve"> – 5.3.1 Improved capacity of government in programming, planning, implementation and monitoring and evaluation; 5.3.2 Strengthened capacity of community stakeholders to support community policing and protection</w:t>
      </w:r>
    </w:p>
    <w:p w:rsidR="00D37A70" w:rsidRPr="001429BD" w:rsidRDefault="00D37A70" w:rsidP="00D37A70">
      <w:pPr>
        <w:rPr>
          <w:rFonts w:ascii="Arial Narrow" w:hAnsi="Arial Narrow"/>
          <w:sz w:val="24"/>
          <w:szCs w:val="24"/>
        </w:rPr>
      </w:pPr>
      <w:r w:rsidRPr="001429BD">
        <w:rPr>
          <w:rFonts w:ascii="Arial Narrow" w:hAnsi="Arial Narrow"/>
          <w:sz w:val="24"/>
          <w:szCs w:val="24"/>
        </w:rPr>
        <w:t xml:space="preserve">With respect to the national development agenda the project is linked to national goals and outcomes under the Vision 2030 Jamaica National Development Plan, </w:t>
      </w:r>
      <w:r w:rsidRPr="001429BD">
        <w:rPr>
          <w:rFonts w:ascii="Arial Narrow" w:hAnsi="Arial Narrow"/>
          <w:i/>
          <w:sz w:val="24"/>
          <w:szCs w:val="24"/>
        </w:rPr>
        <w:t>viz</w:t>
      </w:r>
      <w:r w:rsidRPr="001429BD">
        <w:rPr>
          <w:rFonts w:ascii="Arial Narrow" w:hAnsi="Arial Narrow"/>
          <w:sz w:val="24"/>
          <w:szCs w:val="24"/>
        </w:rPr>
        <w:t>:</w:t>
      </w:r>
    </w:p>
    <w:p w:rsidR="00D37A70" w:rsidRPr="001429BD" w:rsidRDefault="00D37A70" w:rsidP="00EB4D0D">
      <w:pPr>
        <w:pStyle w:val="ListParagraph"/>
        <w:numPr>
          <w:ilvl w:val="0"/>
          <w:numId w:val="15"/>
        </w:numPr>
        <w:rPr>
          <w:rFonts w:ascii="Arial Narrow" w:hAnsi="Arial Narrow"/>
          <w:sz w:val="24"/>
          <w:szCs w:val="24"/>
        </w:rPr>
      </w:pPr>
      <w:r w:rsidRPr="001429BD">
        <w:rPr>
          <w:rFonts w:ascii="Arial Narrow" w:hAnsi="Arial Narrow"/>
          <w:b/>
          <w:sz w:val="24"/>
          <w:szCs w:val="24"/>
        </w:rPr>
        <w:t>Goal 2</w:t>
      </w:r>
      <w:r w:rsidRPr="001429BD">
        <w:rPr>
          <w:rFonts w:ascii="Arial Narrow" w:hAnsi="Arial Narrow"/>
          <w:sz w:val="24"/>
          <w:szCs w:val="24"/>
        </w:rPr>
        <w:t xml:space="preserve"> – the Jamaican society is secure, cohesive and just.  This goal is linked to National Outcomes 5 (Security and Safety) and National Outcome 6 (Effective Governance).</w:t>
      </w:r>
    </w:p>
    <w:p w:rsidR="00D37A70" w:rsidRPr="001429BD" w:rsidRDefault="006B43EE" w:rsidP="00D37A70">
      <w:pPr>
        <w:pStyle w:val="Heading3"/>
        <w:rPr>
          <w:rFonts w:ascii="Arial Narrow" w:hAnsi="Arial Narrow"/>
          <w:color w:val="auto"/>
          <w:sz w:val="24"/>
          <w:szCs w:val="24"/>
        </w:rPr>
      </w:pPr>
      <w:bookmarkStart w:id="47" w:name="_Toc381368528"/>
      <w:r w:rsidRPr="001429BD">
        <w:rPr>
          <w:rFonts w:ascii="Arial Narrow" w:hAnsi="Arial Narrow"/>
          <w:color w:val="auto"/>
          <w:sz w:val="24"/>
          <w:szCs w:val="24"/>
        </w:rPr>
        <w:t>3</w:t>
      </w:r>
      <w:r w:rsidR="00D37A70" w:rsidRPr="001429BD">
        <w:rPr>
          <w:rFonts w:ascii="Arial Narrow" w:hAnsi="Arial Narrow"/>
          <w:color w:val="auto"/>
          <w:sz w:val="24"/>
          <w:szCs w:val="24"/>
        </w:rPr>
        <w:t>.</w:t>
      </w:r>
      <w:r w:rsidR="00351FF4" w:rsidRPr="001429BD">
        <w:rPr>
          <w:rFonts w:ascii="Arial Narrow" w:hAnsi="Arial Narrow"/>
          <w:color w:val="auto"/>
          <w:sz w:val="24"/>
          <w:szCs w:val="24"/>
        </w:rPr>
        <w:t>1.</w:t>
      </w:r>
      <w:r w:rsidR="00D37A70" w:rsidRPr="001429BD">
        <w:rPr>
          <w:rFonts w:ascii="Arial Narrow" w:hAnsi="Arial Narrow"/>
          <w:color w:val="auto"/>
          <w:sz w:val="24"/>
          <w:szCs w:val="24"/>
        </w:rPr>
        <w:t>6</w:t>
      </w:r>
      <w:r w:rsidR="00D37A70" w:rsidRPr="001429BD">
        <w:rPr>
          <w:rFonts w:ascii="Arial Narrow" w:hAnsi="Arial Narrow"/>
          <w:color w:val="auto"/>
          <w:sz w:val="24"/>
          <w:szCs w:val="24"/>
        </w:rPr>
        <w:tab/>
        <w:t>Local Government Reform</w:t>
      </w:r>
      <w:bookmarkEnd w:id="47"/>
    </w:p>
    <w:p w:rsidR="00D37A70" w:rsidRPr="001429BD" w:rsidRDefault="00D37A70" w:rsidP="00D37A70">
      <w:pPr>
        <w:rPr>
          <w:rFonts w:ascii="Arial Narrow" w:hAnsi="Arial Narrow"/>
          <w:sz w:val="24"/>
          <w:szCs w:val="24"/>
        </w:rPr>
      </w:pPr>
      <w:r w:rsidRPr="001429BD">
        <w:rPr>
          <w:rFonts w:ascii="Arial Narrow" w:hAnsi="Arial Narrow"/>
          <w:sz w:val="24"/>
          <w:szCs w:val="24"/>
        </w:rPr>
        <w:t>Jamaica’s political organization is a two tiered system of central and local government. The structure of local government is organized mainly around parishes. For the 14 parishes there are councils elected by to administer local authorities.  It is important to note that the paris</w:t>
      </w:r>
      <w:r w:rsidR="00351FF4" w:rsidRPr="001429BD">
        <w:rPr>
          <w:rFonts w:ascii="Arial Narrow" w:hAnsi="Arial Narrow"/>
          <w:sz w:val="24"/>
          <w:szCs w:val="24"/>
        </w:rPr>
        <w:t>hes of Kingston and St Andrew were</w:t>
      </w:r>
      <w:r w:rsidRPr="001429BD">
        <w:rPr>
          <w:rFonts w:ascii="Arial Narrow" w:hAnsi="Arial Narrow"/>
          <w:sz w:val="24"/>
          <w:szCs w:val="24"/>
        </w:rPr>
        <w:t xml:space="preserve"> amalgamated in 1923 to form the municipality of the Kingston and St Andrew Corporation (KSAC).  Note also that in the parish </w:t>
      </w:r>
      <w:r w:rsidR="00351FF4" w:rsidRPr="001429BD">
        <w:rPr>
          <w:rFonts w:ascii="Arial Narrow" w:hAnsi="Arial Narrow"/>
          <w:sz w:val="24"/>
          <w:szCs w:val="24"/>
        </w:rPr>
        <w:t>of St</w:t>
      </w:r>
      <w:r w:rsidRPr="001429BD">
        <w:rPr>
          <w:rFonts w:ascii="Arial Narrow" w:hAnsi="Arial Narrow"/>
          <w:sz w:val="24"/>
          <w:szCs w:val="24"/>
        </w:rPr>
        <w:t xml:space="preserve"> Catherine there are </w:t>
      </w:r>
      <w:r w:rsidRPr="001429BD">
        <w:rPr>
          <w:rFonts w:ascii="Arial Narrow" w:hAnsi="Arial Narrow"/>
          <w:i/>
          <w:sz w:val="24"/>
          <w:szCs w:val="24"/>
        </w:rPr>
        <w:t>de facto</w:t>
      </w:r>
      <w:r w:rsidRPr="001429BD">
        <w:rPr>
          <w:rFonts w:ascii="Arial Narrow" w:hAnsi="Arial Narrow"/>
          <w:sz w:val="24"/>
          <w:szCs w:val="24"/>
        </w:rPr>
        <w:t xml:space="preserve"> two local authorities.  First the St Catherine Parish Counci</w:t>
      </w:r>
      <w:r w:rsidR="00142D39" w:rsidRPr="001429BD">
        <w:rPr>
          <w:rFonts w:ascii="Arial Narrow" w:hAnsi="Arial Narrow"/>
          <w:sz w:val="24"/>
          <w:szCs w:val="24"/>
        </w:rPr>
        <w:t>l and second the</w:t>
      </w:r>
      <w:r w:rsidRPr="001429BD">
        <w:rPr>
          <w:rFonts w:ascii="Arial Narrow" w:hAnsi="Arial Narrow"/>
          <w:sz w:val="24"/>
          <w:szCs w:val="24"/>
        </w:rPr>
        <w:t xml:space="preserve"> Portmore municipality for the township of Portmore which was grante</w:t>
      </w:r>
      <w:r w:rsidR="00E87784" w:rsidRPr="001429BD">
        <w:rPr>
          <w:rFonts w:ascii="Arial Narrow" w:hAnsi="Arial Narrow"/>
          <w:sz w:val="24"/>
          <w:szCs w:val="24"/>
        </w:rPr>
        <w:t xml:space="preserve">d municipality status in 2003  </w:t>
      </w:r>
      <w:r w:rsidRPr="001429BD">
        <w:rPr>
          <w:rFonts w:ascii="Arial Narrow" w:hAnsi="Arial Narrow"/>
          <w:sz w:val="24"/>
          <w:szCs w:val="24"/>
        </w:rPr>
        <w:t>All these local authorities are linked to central government through the Ministry of Local Government and Community Development</w:t>
      </w:r>
      <w:r w:rsidR="00351FF4" w:rsidRPr="001429BD">
        <w:rPr>
          <w:rFonts w:ascii="Arial Narrow" w:hAnsi="Arial Narrow"/>
          <w:sz w:val="24"/>
          <w:szCs w:val="24"/>
        </w:rPr>
        <w:t>.</w:t>
      </w:r>
    </w:p>
    <w:p w:rsidR="00D37A70" w:rsidRPr="001429BD" w:rsidRDefault="00D37A70" w:rsidP="00D37A70">
      <w:pPr>
        <w:rPr>
          <w:rFonts w:ascii="Arial Narrow" w:hAnsi="Arial Narrow"/>
          <w:sz w:val="24"/>
          <w:szCs w:val="24"/>
        </w:rPr>
      </w:pPr>
    </w:p>
    <w:p w:rsidR="00D37A70" w:rsidRPr="001429BD" w:rsidRDefault="00D37A70" w:rsidP="00D37A70">
      <w:pPr>
        <w:rPr>
          <w:rFonts w:ascii="Arial Narrow" w:hAnsi="Arial Narrow"/>
          <w:sz w:val="24"/>
          <w:szCs w:val="24"/>
        </w:rPr>
      </w:pPr>
      <w:r w:rsidRPr="001429BD">
        <w:rPr>
          <w:rFonts w:ascii="Arial Narrow" w:hAnsi="Arial Narrow"/>
          <w:sz w:val="24"/>
          <w:szCs w:val="24"/>
        </w:rPr>
        <w:t xml:space="preserve">The local government reform agenda has been on the table since 1993 with the tabling of Ministry Paper 8/93.  </w:t>
      </w:r>
      <w:r w:rsidR="004926F6" w:rsidRPr="001429BD">
        <w:rPr>
          <w:rFonts w:ascii="Arial Narrow" w:hAnsi="Arial Narrow"/>
          <w:sz w:val="24"/>
          <w:szCs w:val="24"/>
        </w:rPr>
        <w:t>Reform envisions a strong, vibrant and inclusive local government structure which directly participates in and contributes to community development and improved service delivery. Also proposed is the argument that local government must become more entrenched in the Jamaican Constitution. The</w:t>
      </w:r>
      <w:r w:rsidRPr="001429BD">
        <w:rPr>
          <w:rFonts w:ascii="Arial Narrow" w:hAnsi="Arial Narrow"/>
          <w:sz w:val="24"/>
          <w:szCs w:val="24"/>
        </w:rPr>
        <w:t xml:space="preserve"> process of reform</w:t>
      </w:r>
      <w:r w:rsidR="004926F6" w:rsidRPr="001429BD">
        <w:rPr>
          <w:rFonts w:ascii="Arial Narrow" w:hAnsi="Arial Narrow"/>
          <w:sz w:val="24"/>
          <w:szCs w:val="24"/>
        </w:rPr>
        <w:t xml:space="preserve"> has however been slow. </w:t>
      </w:r>
    </w:p>
    <w:p w:rsidR="00D37A70" w:rsidRPr="001429BD" w:rsidRDefault="006B43EE" w:rsidP="00D37A70">
      <w:pPr>
        <w:pStyle w:val="Heading3"/>
        <w:rPr>
          <w:rFonts w:ascii="Arial Narrow" w:hAnsi="Arial Narrow"/>
          <w:color w:val="auto"/>
          <w:sz w:val="24"/>
          <w:szCs w:val="24"/>
        </w:rPr>
      </w:pPr>
      <w:bookmarkStart w:id="48" w:name="_Toc381368529"/>
      <w:r w:rsidRPr="001429BD">
        <w:rPr>
          <w:rFonts w:ascii="Arial Narrow" w:hAnsi="Arial Narrow"/>
          <w:color w:val="auto"/>
          <w:sz w:val="24"/>
          <w:szCs w:val="24"/>
        </w:rPr>
        <w:t>3</w:t>
      </w:r>
      <w:r w:rsidR="00D37A70" w:rsidRPr="001429BD">
        <w:rPr>
          <w:rFonts w:ascii="Arial Narrow" w:hAnsi="Arial Narrow"/>
          <w:color w:val="auto"/>
          <w:sz w:val="24"/>
          <w:szCs w:val="24"/>
        </w:rPr>
        <w:t>.1</w:t>
      </w:r>
      <w:r w:rsidR="00351FF4" w:rsidRPr="001429BD">
        <w:rPr>
          <w:rFonts w:ascii="Arial Narrow" w:hAnsi="Arial Narrow"/>
          <w:color w:val="auto"/>
          <w:sz w:val="24"/>
          <w:szCs w:val="24"/>
        </w:rPr>
        <w:t>.7</w:t>
      </w:r>
      <w:r w:rsidR="00D37A70" w:rsidRPr="001429BD">
        <w:rPr>
          <w:rFonts w:ascii="Arial Narrow" w:hAnsi="Arial Narrow"/>
          <w:color w:val="auto"/>
          <w:sz w:val="24"/>
          <w:szCs w:val="24"/>
        </w:rPr>
        <w:tab/>
        <w:t>Profile of Support Institutions</w:t>
      </w:r>
      <w:bookmarkEnd w:id="48"/>
    </w:p>
    <w:p w:rsidR="004926F6" w:rsidRPr="001429BD" w:rsidRDefault="004926F6" w:rsidP="004926F6">
      <w:pPr>
        <w:spacing w:before="100" w:beforeAutospacing="1" w:after="100" w:afterAutospacing="1"/>
        <w:rPr>
          <w:rFonts w:ascii="Arial Narrow" w:hAnsi="Arial Narrow"/>
          <w:sz w:val="24"/>
          <w:szCs w:val="24"/>
          <w:lang w:val="en-029"/>
        </w:rPr>
      </w:pPr>
      <w:r w:rsidRPr="001429BD">
        <w:rPr>
          <w:rFonts w:ascii="Arial Narrow" w:hAnsi="Arial Narrow"/>
          <w:sz w:val="24"/>
          <w:szCs w:val="24"/>
          <w:lang w:val="en-029"/>
        </w:rPr>
        <w:t xml:space="preserve">For the implementation of the </w:t>
      </w:r>
      <w:r w:rsidR="00FE73A0" w:rsidRPr="001429BD">
        <w:rPr>
          <w:rFonts w:ascii="Arial Narrow" w:hAnsi="Arial Narrow"/>
          <w:sz w:val="24"/>
          <w:szCs w:val="24"/>
        </w:rPr>
        <w:t>Enhancing Civil Society Participation in Local Governance for Community Safety Project the following organizations were critical:</w:t>
      </w:r>
    </w:p>
    <w:p w:rsidR="00D37A70" w:rsidRPr="001429BD" w:rsidRDefault="00D37A70" w:rsidP="00EB4D0D">
      <w:pPr>
        <w:pStyle w:val="ListParagraph"/>
        <w:numPr>
          <w:ilvl w:val="0"/>
          <w:numId w:val="16"/>
        </w:numPr>
        <w:spacing w:before="100" w:beforeAutospacing="1" w:after="100" w:afterAutospacing="1"/>
        <w:rPr>
          <w:rFonts w:ascii="Arial Narrow" w:hAnsi="Arial Narrow"/>
          <w:sz w:val="24"/>
          <w:szCs w:val="24"/>
          <w:lang w:val="en-029"/>
        </w:rPr>
      </w:pPr>
      <w:r w:rsidRPr="001429BD">
        <w:rPr>
          <w:rFonts w:ascii="Arial Narrow" w:hAnsi="Arial Narrow"/>
          <w:b/>
          <w:sz w:val="24"/>
          <w:szCs w:val="24"/>
          <w:lang w:val="en-029"/>
        </w:rPr>
        <w:t>Ministry of Local Government and Community Development</w:t>
      </w:r>
      <w:r w:rsidRPr="001429BD">
        <w:rPr>
          <w:rFonts w:ascii="Arial Narrow" w:hAnsi="Arial Narrow"/>
          <w:sz w:val="24"/>
          <w:szCs w:val="24"/>
          <w:lang w:val="en-029"/>
        </w:rPr>
        <w:t xml:space="preserve"> </w:t>
      </w:r>
      <w:r w:rsidR="00FE73A0" w:rsidRPr="001429BD">
        <w:rPr>
          <w:rFonts w:ascii="Arial Narrow" w:hAnsi="Arial Narrow"/>
          <w:sz w:val="24"/>
          <w:szCs w:val="24"/>
          <w:lang w:val="en-029"/>
        </w:rPr>
        <w:t xml:space="preserve">(MLG) </w:t>
      </w:r>
      <w:r w:rsidR="00B65181" w:rsidRPr="001429BD">
        <w:rPr>
          <w:rFonts w:ascii="Arial Narrow" w:hAnsi="Arial Narrow"/>
          <w:sz w:val="24"/>
          <w:szCs w:val="24"/>
          <w:lang w:val="en-029"/>
        </w:rPr>
        <w:t>- this</w:t>
      </w:r>
      <w:r w:rsidRPr="001429BD">
        <w:rPr>
          <w:rFonts w:ascii="Arial Narrow" w:hAnsi="Arial Narrow"/>
          <w:sz w:val="24"/>
          <w:szCs w:val="24"/>
          <w:lang w:val="en-029"/>
        </w:rPr>
        <w:t xml:space="preserve"> ministry is directly responsible for local government (and local government reform) in Jamaica.  Its mission is </w:t>
      </w:r>
      <w:r w:rsidR="005011D0" w:rsidRPr="001429BD">
        <w:rPr>
          <w:rFonts w:ascii="Arial Narrow" w:hAnsi="Arial Narrow"/>
          <w:sz w:val="24"/>
          <w:szCs w:val="24"/>
          <w:lang w:val="en-029"/>
        </w:rPr>
        <w:t>to provide</w:t>
      </w:r>
      <w:r w:rsidRPr="001429BD">
        <w:rPr>
          <w:rFonts w:ascii="Arial Narrow" w:hAnsi="Arial Narrow"/>
          <w:sz w:val="24"/>
          <w:szCs w:val="24"/>
          <w:lang w:val="en-029"/>
        </w:rPr>
        <w:t xml:space="preserve"> a </w:t>
      </w:r>
      <w:r w:rsidRPr="001429BD">
        <w:rPr>
          <w:rFonts w:ascii="Arial Narrow" w:hAnsi="Arial Narrow"/>
          <w:sz w:val="24"/>
          <w:szCs w:val="24"/>
          <w:lang w:val="en-029"/>
        </w:rPr>
        <w:lastRenderedPageBreak/>
        <w:t>sound policy, legal, technical and administrative framework that supports improved service delivery by local authorities and other portfolio agencies</w:t>
      </w:r>
      <w:r w:rsidR="00EE61E7" w:rsidRPr="001429BD">
        <w:rPr>
          <w:rFonts w:ascii="Arial Narrow" w:hAnsi="Arial Narrow"/>
          <w:sz w:val="24"/>
          <w:szCs w:val="24"/>
          <w:lang w:val="en-029"/>
        </w:rPr>
        <w:t xml:space="preserve">. </w:t>
      </w:r>
      <w:r w:rsidRPr="001429BD">
        <w:rPr>
          <w:rFonts w:ascii="Arial Narrow" w:hAnsi="Arial Narrow"/>
          <w:sz w:val="24"/>
          <w:szCs w:val="24"/>
          <w:lang w:val="en-029"/>
        </w:rPr>
        <w:t xml:space="preserve"> It therefore attempts to advance local governance for the benefit of all citizens.  Under this project it was the executing agency providing all the co-ordinating activities and the disbursement of funds to responsible parties.</w:t>
      </w:r>
    </w:p>
    <w:p w:rsidR="00D37A70" w:rsidRPr="001429BD" w:rsidRDefault="00D37A70" w:rsidP="00EB4D0D">
      <w:pPr>
        <w:pStyle w:val="ListParagraph"/>
        <w:numPr>
          <w:ilvl w:val="0"/>
          <w:numId w:val="16"/>
        </w:numPr>
        <w:rPr>
          <w:rFonts w:ascii="Arial Narrow" w:hAnsi="Arial Narrow"/>
          <w:sz w:val="24"/>
          <w:szCs w:val="24"/>
        </w:rPr>
      </w:pPr>
      <w:r w:rsidRPr="001429BD">
        <w:rPr>
          <w:rFonts w:ascii="Arial Narrow" w:hAnsi="Arial Narrow"/>
          <w:b/>
          <w:sz w:val="24"/>
          <w:szCs w:val="24"/>
        </w:rPr>
        <w:t>Ministry of National Security</w:t>
      </w:r>
      <w:r w:rsidRPr="001429BD">
        <w:rPr>
          <w:rFonts w:ascii="Arial Narrow" w:hAnsi="Arial Narrow"/>
          <w:sz w:val="24"/>
          <w:szCs w:val="24"/>
        </w:rPr>
        <w:t xml:space="preserve"> – </w:t>
      </w:r>
      <w:r w:rsidRPr="001429BD">
        <w:rPr>
          <w:rFonts w:ascii="Arial Narrow" w:eastAsia="Times New Roman" w:hAnsi="Arial Narrow" w:cs="Arial"/>
          <w:sz w:val="24"/>
          <w:szCs w:val="24"/>
        </w:rPr>
        <w:t xml:space="preserve">This ministry is mandated to; [a] facilitate the maintenance of law and order, [b] protect Jamaica against internal and external threats, [c] ensure the safety of Jamaica’s borders and [d] punish and rehabilitate offenders. </w:t>
      </w:r>
      <w:r w:rsidRPr="001429BD">
        <w:rPr>
          <w:rFonts w:ascii="Arial Narrow" w:hAnsi="Arial Narrow"/>
          <w:sz w:val="24"/>
          <w:szCs w:val="24"/>
        </w:rPr>
        <w:t>On this project the MNS through its Crime Prevention and Community Safety Division was to provide technical assistance in the setting up of the Parish Safety Committees.  This included the development of a standardized template for both Parish and Community Safety Action Plans.  The parti</w:t>
      </w:r>
      <w:r w:rsidR="00EE61E7" w:rsidRPr="001429BD">
        <w:rPr>
          <w:rFonts w:ascii="Arial Narrow" w:hAnsi="Arial Narrow"/>
          <w:sz w:val="24"/>
          <w:szCs w:val="24"/>
        </w:rPr>
        <w:t>cipation of the MNS also enabled</w:t>
      </w:r>
      <w:r w:rsidRPr="001429BD">
        <w:rPr>
          <w:rFonts w:ascii="Arial Narrow" w:hAnsi="Arial Narrow"/>
          <w:sz w:val="24"/>
          <w:szCs w:val="24"/>
        </w:rPr>
        <w:t xml:space="preserve"> the project to be directly linked to the National Crime Prevention and Safety Strategy</w:t>
      </w:r>
      <w:r w:rsidR="00756B83" w:rsidRPr="001429BD">
        <w:rPr>
          <w:rFonts w:ascii="Arial Narrow" w:hAnsi="Arial Narrow"/>
          <w:sz w:val="24"/>
          <w:szCs w:val="24"/>
        </w:rPr>
        <w:t>.</w:t>
      </w:r>
    </w:p>
    <w:p w:rsidR="00D37A70" w:rsidRPr="001429BD" w:rsidRDefault="00D37A70" w:rsidP="00EB4D0D">
      <w:pPr>
        <w:pStyle w:val="ListParagraph"/>
        <w:numPr>
          <w:ilvl w:val="0"/>
          <w:numId w:val="16"/>
        </w:numPr>
        <w:spacing w:before="100" w:beforeAutospacing="1" w:after="100" w:afterAutospacing="1"/>
        <w:jc w:val="left"/>
        <w:rPr>
          <w:rFonts w:ascii="Arial Narrow" w:eastAsia="Times New Roman" w:hAnsi="Arial Narrow" w:cs="Times New Roman"/>
          <w:color w:val="000000"/>
          <w:sz w:val="24"/>
          <w:szCs w:val="24"/>
        </w:rPr>
      </w:pPr>
      <w:r w:rsidRPr="001429BD">
        <w:rPr>
          <w:rFonts w:ascii="Arial Narrow" w:hAnsi="Arial Narrow"/>
          <w:b/>
          <w:sz w:val="24"/>
          <w:szCs w:val="24"/>
          <w:lang w:val="en-029"/>
        </w:rPr>
        <w:t>The Planning Institute of Jamaica  (PIOJ)</w:t>
      </w:r>
      <w:r w:rsidRPr="001429BD">
        <w:rPr>
          <w:rFonts w:ascii="Arial Narrow" w:hAnsi="Arial Narrow"/>
          <w:sz w:val="24"/>
          <w:szCs w:val="24"/>
          <w:lang w:val="en-029"/>
        </w:rPr>
        <w:t xml:space="preserve"> – this is the foremost planning agency of the government with functions inclusive of:</w:t>
      </w:r>
    </w:p>
    <w:p w:rsidR="00D37A70" w:rsidRPr="001429BD" w:rsidRDefault="00D37A70" w:rsidP="00EB4D0D">
      <w:pPr>
        <w:pStyle w:val="ListParagraph"/>
        <w:numPr>
          <w:ilvl w:val="1"/>
          <w:numId w:val="16"/>
        </w:numPr>
        <w:spacing w:before="100" w:beforeAutospacing="1" w:after="100" w:afterAutospacing="1"/>
        <w:jc w:val="left"/>
        <w:rPr>
          <w:rFonts w:ascii="Arial Narrow" w:eastAsia="Times New Roman" w:hAnsi="Arial Narrow" w:cs="Times New Roman"/>
          <w:color w:val="000000"/>
          <w:sz w:val="24"/>
          <w:szCs w:val="24"/>
        </w:rPr>
      </w:pPr>
      <w:r w:rsidRPr="001429BD">
        <w:rPr>
          <w:rFonts w:ascii="Arial Narrow" w:hAnsi="Arial Narrow"/>
          <w:sz w:val="24"/>
          <w:szCs w:val="24"/>
          <w:lang w:val="en-029"/>
        </w:rPr>
        <w:t>Co-ordination of national development plans and policies for the nation</w:t>
      </w:r>
    </w:p>
    <w:p w:rsidR="00D37A70" w:rsidRPr="001429BD" w:rsidRDefault="00D37A70" w:rsidP="00EB4D0D">
      <w:pPr>
        <w:pStyle w:val="ListParagraph"/>
        <w:numPr>
          <w:ilvl w:val="1"/>
          <w:numId w:val="16"/>
        </w:numPr>
        <w:spacing w:before="100" w:beforeAutospacing="1" w:after="100" w:afterAutospacing="1"/>
        <w:jc w:val="left"/>
        <w:rPr>
          <w:rFonts w:ascii="Arial Narrow" w:eastAsia="Times New Roman" w:hAnsi="Arial Narrow" w:cs="Times New Roman"/>
          <w:color w:val="000000"/>
          <w:sz w:val="24"/>
          <w:szCs w:val="24"/>
        </w:rPr>
      </w:pPr>
      <w:r w:rsidRPr="001429BD">
        <w:rPr>
          <w:rFonts w:ascii="Arial Narrow" w:hAnsi="Arial Narrow"/>
          <w:sz w:val="24"/>
          <w:szCs w:val="24"/>
          <w:lang w:val="en-029"/>
        </w:rPr>
        <w:t>Providing advice to the government on issues related to socio-economic policy</w:t>
      </w:r>
    </w:p>
    <w:p w:rsidR="00D37A70" w:rsidRPr="001429BD" w:rsidRDefault="00D37A70" w:rsidP="00EB4D0D">
      <w:pPr>
        <w:pStyle w:val="ListParagraph"/>
        <w:numPr>
          <w:ilvl w:val="1"/>
          <w:numId w:val="16"/>
        </w:numPr>
        <w:spacing w:before="100" w:beforeAutospacing="1" w:after="100" w:afterAutospacing="1"/>
        <w:jc w:val="left"/>
        <w:rPr>
          <w:rFonts w:ascii="Arial Narrow" w:eastAsia="Times New Roman" w:hAnsi="Arial Narrow" w:cs="Times New Roman"/>
          <w:color w:val="000000"/>
          <w:sz w:val="24"/>
          <w:szCs w:val="24"/>
        </w:rPr>
      </w:pPr>
      <w:r w:rsidRPr="001429BD">
        <w:rPr>
          <w:rFonts w:ascii="Arial Narrow" w:hAnsi="Arial Narrow"/>
          <w:sz w:val="24"/>
          <w:szCs w:val="24"/>
          <w:lang w:val="en-029"/>
        </w:rPr>
        <w:t>Provision of technical research support to Cabinet</w:t>
      </w:r>
    </w:p>
    <w:p w:rsidR="00D37A70" w:rsidRPr="001429BD" w:rsidRDefault="00D37A70" w:rsidP="00EB4D0D">
      <w:pPr>
        <w:pStyle w:val="ListParagraph"/>
        <w:numPr>
          <w:ilvl w:val="1"/>
          <w:numId w:val="16"/>
        </w:numPr>
        <w:spacing w:before="100" w:beforeAutospacing="1" w:after="100" w:afterAutospacing="1"/>
        <w:jc w:val="left"/>
        <w:rPr>
          <w:rFonts w:ascii="Arial Narrow" w:eastAsia="Times New Roman" w:hAnsi="Arial Narrow" w:cs="Times New Roman"/>
          <w:color w:val="000000"/>
          <w:sz w:val="24"/>
          <w:szCs w:val="24"/>
        </w:rPr>
      </w:pPr>
      <w:r w:rsidRPr="001429BD">
        <w:rPr>
          <w:rFonts w:ascii="Arial Narrow" w:hAnsi="Arial Narrow"/>
          <w:sz w:val="24"/>
          <w:szCs w:val="24"/>
          <w:lang w:val="en-029"/>
        </w:rPr>
        <w:t>Monitoring the status of socio-economic performance</w:t>
      </w:r>
    </w:p>
    <w:p w:rsidR="00D37A70" w:rsidRPr="001429BD" w:rsidRDefault="00D37A70" w:rsidP="00EB4D0D">
      <w:pPr>
        <w:pStyle w:val="ListParagraph"/>
        <w:numPr>
          <w:ilvl w:val="1"/>
          <w:numId w:val="16"/>
        </w:numPr>
        <w:spacing w:before="100" w:beforeAutospacing="1" w:after="100" w:afterAutospacing="1"/>
        <w:jc w:val="left"/>
        <w:rPr>
          <w:rFonts w:ascii="Arial Narrow" w:eastAsia="Times New Roman" w:hAnsi="Arial Narrow" w:cs="Times New Roman"/>
          <w:color w:val="000000"/>
          <w:sz w:val="24"/>
          <w:szCs w:val="24"/>
        </w:rPr>
      </w:pPr>
      <w:r w:rsidRPr="001429BD">
        <w:rPr>
          <w:rFonts w:ascii="Arial Narrow" w:hAnsi="Arial Narrow"/>
          <w:sz w:val="24"/>
          <w:szCs w:val="24"/>
          <w:lang w:val="en-029"/>
        </w:rPr>
        <w:t>Management of external cooperation agreements and programmes</w:t>
      </w:r>
    </w:p>
    <w:p w:rsidR="00D37A70" w:rsidRPr="001429BD" w:rsidRDefault="00D37A70" w:rsidP="00756B83">
      <w:pPr>
        <w:spacing w:before="100" w:beforeAutospacing="1" w:after="100" w:afterAutospacing="1"/>
        <w:ind w:left="360"/>
        <w:rPr>
          <w:rFonts w:ascii="Arial Narrow" w:eastAsia="Times New Roman" w:hAnsi="Arial Narrow" w:cs="Times New Roman"/>
          <w:color w:val="000000"/>
          <w:sz w:val="24"/>
          <w:szCs w:val="24"/>
        </w:rPr>
      </w:pPr>
      <w:r w:rsidRPr="001429BD">
        <w:rPr>
          <w:rFonts w:ascii="Arial Narrow" w:hAnsi="Arial Narrow"/>
          <w:sz w:val="24"/>
          <w:szCs w:val="24"/>
          <w:lang w:val="en-029"/>
        </w:rPr>
        <w:t xml:space="preserve">The role of the PIOJ on this project was that of oversight to ensure that outputs and outcomes are aligned with national priorities – especially those stated in the Vision 2030 Jamaica Development Plan and the Community Renewal Programme.  The PIOJ </w:t>
      </w:r>
      <w:r w:rsidR="00FA72EC">
        <w:rPr>
          <w:rFonts w:ascii="Arial Narrow" w:hAnsi="Arial Narrow"/>
          <w:sz w:val="24"/>
          <w:szCs w:val="24"/>
          <w:lang w:val="en-029"/>
        </w:rPr>
        <w:t>i</w:t>
      </w:r>
      <w:r w:rsidRPr="001429BD">
        <w:rPr>
          <w:rFonts w:ascii="Arial Narrow" w:hAnsi="Arial Narrow"/>
          <w:sz w:val="24"/>
          <w:szCs w:val="24"/>
          <w:lang w:val="en-029"/>
        </w:rPr>
        <w:t xml:space="preserve">s the main interlocutor between the international development agencies and the Government of Jamaica (GoJ) and also to convene and record decision of the MDAs.  This was to be achieved through the direct work of its external co-ooperation unit.      </w:t>
      </w:r>
    </w:p>
    <w:p w:rsidR="00D37A70" w:rsidRPr="001429BD" w:rsidRDefault="00566F50" w:rsidP="00EB4D0D">
      <w:pPr>
        <w:pStyle w:val="ListParagraph"/>
        <w:numPr>
          <w:ilvl w:val="0"/>
          <w:numId w:val="22"/>
        </w:numPr>
        <w:rPr>
          <w:rFonts w:ascii="Arial Narrow" w:hAnsi="Arial Narrow"/>
          <w:sz w:val="24"/>
          <w:szCs w:val="24"/>
        </w:rPr>
      </w:pPr>
      <w:r w:rsidRPr="001429BD">
        <w:rPr>
          <w:rFonts w:ascii="Arial Narrow" w:hAnsi="Arial Narrow"/>
          <w:b/>
          <w:sz w:val="24"/>
          <w:szCs w:val="24"/>
        </w:rPr>
        <w:t>United Nations Development Programme (</w:t>
      </w:r>
      <w:r w:rsidR="00D37A70" w:rsidRPr="001429BD">
        <w:rPr>
          <w:rFonts w:ascii="Arial Narrow" w:hAnsi="Arial Narrow"/>
          <w:b/>
          <w:sz w:val="24"/>
          <w:szCs w:val="24"/>
        </w:rPr>
        <w:t>UNDP</w:t>
      </w:r>
      <w:r w:rsidRPr="001429BD">
        <w:rPr>
          <w:rFonts w:ascii="Arial Narrow" w:hAnsi="Arial Narrow"/>
          <w:b/>
          <w:sz w:val="24"/>
          <w:szCs w:val="24"/>
        </w:rPr>
        <w:t>)</w:t>
      </w:r>
      <w:r w:rsidR="00D37A70" w:rsidRPr="001429BD">
        <w:rPr>
          <w:rFonts w:ascii="Arial Narrow" w:hAnsi="Arial Narrow"/>
          <w:b/>
          <w:sz w:val="24"/>
          <w:szCs w:val="24"/>
        </w:rPr>
        <w:t xml:space="preserve"> - </w:t>
      </w:r>
      <w:r w:rsidR="00D37A70" w:rsidRPr="001429BD">
        <w:rPr>
          <w:rFonts w:ascii="Arial Narrow" w:hAnsi="Arial Narrow"/>
          <w:sz w:val="24"/>
          <w:szCs w:val="24"/>
        </w:rPr>
        <w:t>this is the United Nations development network which currently operates in 177 countries worldwide.  This organization has a long history of working with countries to develop local capacity.  Its role on the project is that of technical support, facilitation of funding, monitoring of progress and direct linkages with the primary donor.</w:t>
      </w:r>
    </w:p>
    <w:p w:rsidR="00D37A70" w:rsidRPr="001429BD" w:rsidRDefault="00D37A70" w:rsidP="00EB4D0D">
      <w:pPr>
        <w:pStyle w:val="ListParagraph"/>
        <w:numPr>
          <w:ilvl w:val="0"/>
          <w:numId w:val="22"/>
        </w:numPr>
        <w:rPr>
          <w:rFonts w:ascii="Arial Narrow" w:hAnsi="Arial Narrow" w:cs="Helvetica"/>
          <w:sz w:val="24"/>
          <w:szCs w:val="24"/>
        </w:rPr>
      </w:pPr>
      <w:r w:rsidRPr="001429BD">
        <w:rPr>
          <w:rFonts w:ascii="Arial Narrow" w:hAnsi="Arial Narrow" w:cs="Helvetica"/>
          <w:b/>
          <w:sz w:val="24"/>
          <w:szCs w:val="24"/>
        </w:rPr>
        <w:t>The Social Development Commission (SDC)</w:t>
      </w:r>
      <w:r w:rsidRPr="001429BD">
        <w:rPr>
          <w:rFonts w:ascii="Arial Narrow" w:hAnsi="Arial Narrow" w:cs="Helvetica"/>
          <w:sz w:val="24"/>
          <w:szCs w:val="24"/>
        </w:rPr>
        <w:t xml:space="preserve"> </w:t>
      </w:r>
      <w:r w:rsidR="00566F50" w:rsidRPr="001429BD">
        <w:rPr>
          <w:rFonts w:ascii="Arial Narrow" w:hAnsi="Arial Narrow" w:cs="Helvetica"/>
          <w:sz w:val="24"/>
          <w:szCs w:val="24"/>
        </w:rPr>
        <w:t xml:space="preserve">- </w:t>
      </w:r>
      <w:r w:rsidRPr="001429BD">
        <w:rPr>
          <w:rFonts w:ascii="Arial Narrow" w:hAnsi="Arial Narrow" w:cs="Helvetica"/>
          <w:sz w:val="24"/>
          <w:szCs w:val="24"/>
        </w:rPr>
        <w:t xml:space="preserve">is the principal community organization agency working with Jamaica’s 783 communities.  Its role on the project was the provision of parish profiles for </w:t>
      </w:r>
      <w:r w:rsidRPr="001429BD">
        <w:rPr>
          <w:rFonts w:ascii="Arial Narrow" w:hAnsi="Arial Narrow" w:cs="Helvetica"/>
          <w:sz w:val="24"/>
          <w:szCs w:val="24"/>
        </w:rPr>
        <w:lastRenderedPageBreak/>
        <w:t>selected authorities and to support the capacity assessment and capacity building process</w:t>
      </w:r>
      <w:r w:rsidR="00623067">
        <w:rPr>
          <w:rFonts w:ascii="Arial Narrow" w:hAnsi="Arial Narrow" w:cs="Helvetica"/>
          <w:sz w:val="24"/>
          <w:szCs w:val="24"/>
        </w:rPr>
        <w:t>.</w:t>
      </w:r>
      <w:r w:rsidRPr="001429BD">
        <w:rPr>
          <w:rFonts w:ascii="Arial Narrow" w:hAnsi="Arial Narrow" w:cs="Helvetica"/>
          <w:sz w:val="24"/>
          <w:szCs w:val="24"/>
        </w:rPr>
        <w:t xml:space="preserve"> </w:t>
      </w:r>
      <w:r w:rsidR="00623067">
        <w:rPr>
          <w:rFonts w:ascii="Arial Narrow" w:hAnsi="Arial Narrow" w:cs="Helvetica"/>
          <w:sz w:val="24"/>
          <w:szCs w:val="24"/>
        </w:rPr>
        <w:t xml:space="preserve">Note that the provision of parish profiles was not a direct output to </w:t>
      </w:r>
      <w:r w:rsidR="00A53633">
        <w:rPr>
          <w:rFonts w:ascii="Arial Narrow" w:hAnsi="Arial Narrow" w:cs="Helvetica"/>
          <w:sz w:val="24"/>
          <w:szCs w:val="24"/>
        </w:rPr>
        <w:t>beneficiaries</w:t>
      </w:r>
      <w:r w:rsidR="00623067">
        <w:rPr>
          <w:rFonts w:ascii="Arial Narrow" w:hAnsi="Arial Narrow" w:cs="Helvetica"/>
          <w:sz w:val="24"/>
          <w:szCs w:val="24"/>
        </w:rPr>
        <w:t xml:space="preserve"> but to assist the MNS in the development of instruments for the PSC.</w:t>
      </w:r>
    </w:p>
    <w:p w:rsidR="00D37A70" w:rsidRPr="001429BD" w:rsidRDefault="00D37A70" w:rsidP="00EB4D0D">
      <w:pPr>
        <w:pStyle w:val="ListParagraph"/>
        <w:widowControl w:val="0"/>
        <w:numPr>
          <w:ilvl w:val="0"/>
          <w:numId w:val="22"/>
        </w:numPr>
        <w:tabs>
          <w:tab w:val="left" w:pos="540"/>
        </w:tabs>
        <w:spacing w:after="0"/>
        <w:rPr>
          <w:rFonts w:ascii="Arial Narrow" w:hAnsi="Arial Narrow"/>
          <w:sz w:val="24"/>
          <w:szCs w:val="24"/>
          <w:lang w:val="en-JM"/>
        </w:rPr>
      </w:pPr>
      <w:r w:rsidRPr="001429BD">
        <w:rPr>
          <w:rStyle w:val="Emphasis"/>
          <w:rFonts w:ascii="Arial Narrow" w:hAnsi="Arial Narrow" w:cs="Helvetica"/>
          <w:b/>
          <w:color w:val="auto"/>
          <w:sz w:val="24"/>
          <w:szCs w:val="24"/>
        </w:rPr>
        <w:t>Parish Development Committees: (PDCs)</w:t>
      </w:r>
      <w:r w:rsidRPr="001429BD">
        <w:rPr>
          <w:rStyle w:val="Emphasis"/>
          <w:rFonts w:ascii="Arial Narrow" w:hAnsi="Arial Narrow" w:cs="Helvetica"/>
          <w:sz w:val="24"/>
          <w:szCs w:val="24"/>
        </w:rPr>
        <w:t xml:space="preserve"> – </w:t>
      </w:r>
      <w:r w:rsidRPr="001429BD">
        <w:rPr>
          <w:rFonts w:ascii="Arial Narrow" w:hAnsi="Arial Narrow"/>
          <w:sz w:val="24"/>
          <w:szCs w:val="24"/>
          <w:lang w:val="en-JM"/>
        </w:rPr>
        <w:t xml:space="preserve">The PDC is an umbrella structure which brings together the network of community-based organizations, interest groups and agencies that exist and interact within a parish or municipality to determine the scope, character and direction of social, economic, cultural and political life within that jurisdiction, as well as its prospects for sustainable local development. The PDCs are primarily run by volunteers, who are not expected to be active in partisan politics.   The membership of PDCs is drawn from the communities in each parish or municipality and is usually comprised of persons already active in community based organisations, including Community Development Committees (CDCs) and Development Area Committees (DACs).   </w:t>
      </w:r>
    </w:p>
    <w:p w:rsidR="00D37A70" w:rsidRPr="00310B3C" w:rsidRDefault="00E71B72" w:rsidP="00D37A70">
      <w:pPr>
        <w:pStyle w:val="Heading2"/>
        <w:rPr>
          <w:rFonts w:ascii="Arial Narrow" w:hAnsi="Arial Narrow"/>
          <w:color w:val="auto"/>
        </w:rPr>
      </w:pPr>
      <w:bookmarkStart w:id="49" w:name="_Toc381368530"/>
      <w:r w:rsidRPr="00310B3C">
        <w:rPr>
          <w:rFonts w:ascii="Arial Narrow" w:hAnsi="Arial Narrow"/>
          <w:color w:val="auto"/>
          <w:sz w:val="24"/>
          <w:szCs w:val="24"/>
        </w:rPr>
        <w:t>3</w:t>
      </w:r>
      <w:r w:rsidR="00D37A70" w:rsidRPr="00310B3C">
        <w:rPr>
          <w:rFonts w:ascii="Arial Narrow" w:hAnsi="Arial Narrow"/>
          <w:color w:val="auto"/>
          <w:sz w:val="24"/>
          <w:szCs w:val="24"/>
        </w:rPr>
        <w:t>.2</w:t>
      </w:r>
      <w:r w:rsidR="00D37A70" w:rsidRPr="00310B3C">
        <w:rPr>
          <w:rFonts w:ascii="Arial Narrow" w:hAnsi="Arial Narrow"/>
          <w:color w:val="auto"/>
          <w:sz w:val="24"/>
          <w:szCs w:val="24"/>
        </w:rPr>
        <w:tab/>
        <w:t>SWOT Analyses</w:t>
      </w:r>
      <w:bookmarkEnd w:id="49"/>
      <w:r w:rsidR="00D37A70" w:rsidRPr="00310B3C">
        <w:rPr>
          <w:rFonts w:ascii="Arial Narrow" w:hAnsi="Arial Narrow"/>
          <w:color w:val="auto"/>
          <w:sz w:val="24"/>
          <w:szCs w:val="24"/>
        </w:rPr>
        <w:t xml:space="preserve"> </w:t>
      </w:r>
    </w:p>
    <w:p w:rsidR="00333D7A" w:rsidRDefault="00E52A40" w:rsidP="00D37A70">
      <w:pPr>
        <w:rPr>
          <w:rFonts w:ascii="Arial Narrow" w:hAnsi="Arial Narrow"/>
          <w:sz w:val="24"/>
          <w:szCs w:val="24"/>
        </w:rPr>
      </w:pPr>
      <w:r>
        <w:rPr>
          <w:rFonts w:ascii="Arial Narrow" w:hAnsi="Arial Narrow"/>
          <w:sz w:val="24"/>
          <w:szCs w:val="24"/>
        </w:rPr>
        <w:t>An overall enterprise plan must be done with respect to the current state of the project parishes and local authorities</w:t>
      </w:r>
      <w:r w:rsidR="00333D7A">
        <w:rPr>
          <w:rFonts w:ascii="Arial Narrow" w:hAnsi="Arial Narrow"/>
          <w:sz w:val="24"/>
          <w:szCs w:val="24"/>
        </w:rPr>
        <w:t xml:space="preserve"> (even after the project has been implemented)</w:t>
      </w:r>
      <w:r>
        <w:rPr>
          <w:rFonts w:ascii="Arial Narrow" w:hAnsi="Arial Narrow"/>
          <w:sz w:val="24"/>
          <w:szCs w:val="24"/>
        </w:rPr>
        <w:t>.  This is required to provide feedback not on only what exists but also general recommendations</w:t>
      </w:r>
      <w:r w:rsidR="00333D7A">
        <w:rPr>
          <w:rFonts w:ascii="Arial Narrow" w:hAnsi="Arial Narrow"/>
          <w:sz w:val="24"/>
          <w:szCs w:val="24"/>
        </w:rPr>
        <w:t xml:space="preserve"> [</w:t>
      </w:r>
      <w:r w:rsidR="00333D7A">
        <w:rPr>
          <w:rFonts w:ascii="Arial Narrow" w:hAnsi="Arial Narrow"/>
          <w:b/>
          <w:sz w:val="24"/>
          <w:szCs w:val="24"/>
        </w:rPr>
        <w:t>Section 6.1</w:t>
      </w:r>
      <w:r w:rsidR="00333D7A">
        <w:rPr>
          <w:rFonts w:ascii="Arial Narrow" w:hAnsi="Arial Narrow"/>
          <w:sz w:val="24"/>
          <w:szCs w:val="24"/>
        </w:rPr>
        <w:t>]</w:t>
      </w:r>
      <w:r>
        <w:rPr>
          <w:rFonts w:ascii="Arial Narrow" w:hAnsi="Arial Narrow"/>
          <w:sz w:val="24"/>
          <w:szCs w:val="24"/>
        </w:rPr>
        <w:t xml:space="preserve"> that must be made to support project sustainability</w:t>
      </w:r>
      <w:r w:rsidR="00333D7A">
        <w:rPr>
          <w:rFonts w:ascii="Arial Narrow" w:hAnsi="Arial Narrow"/>
          <w:sz w:val="24"/>
          <w:szCs w:val="24"/>
        </w:rPr>
        <w:t xml:space="preserve">. </w:t>
      </w:r>
      <w:r>
        <w:rPr>
          <w:rFonts w:ascii="Arial Narrow" w:hAnsi="Arial Narrow"/>
          <w:sz w:val="24"/>
          <w:szCs w:val="24"/>
        </w:rPr>
        <w:t xml:space="preserve"> </w:t>
      </w:r>
      <w:r w:rsidR="00A53633">
        <w:rPr>
          <w:rFonts w:ascii="Arial Narrow" w:hAnsi="Arial Narrow"/>
          <w:sz w:val="24"/>
          <w:szCs w:val="24"/>
        </w:rPr>
        <w:t>Note</w:t>
      </w:r>
      <w:r w:rsidR="00A406ED">
        <w:rPr>
          <w:rFonts w:ascii="Arial Narrow" w:hAnsi="Arial Narrow"/>
          <w:sz w:val="24"/>
          <w:szCs w:val="24"/>
        </w:rPr>
        <w:t xml:space="preserve"> that areas such as threats and weakness in a typical SWOT will inform recommendations for sustainability.</w:t>
      </w:r>
    </w:p>
    <w:p w:rsidR="00333D7A" w:rsidRDefault="00333D7A" w:rsidP="00D37A70">
      <w:pPr>
        <w:rPr>
          <w:rFonts w:ascii="Arial Narrow" w:hAnsi="Arial Narrow"/>
          <w:sz w:val="24"/>
          <w:szCs w:val="24"/>
        </w:rPr>
      </w:pPr>
    </w:p>
    <w:p w:rsidR="001D3D5C" w:rsidRDefault="00C91B84" w:rsidP="00D37A70">
      <w:pPr>
        <w:rPr>
          <w:rFonts w:ascii="Arial Narrow" w:hAnsi="Arial Narrow"/>
          <w:sz w:val="24"/>
          <w:szCs w:val="24"/>
        </w:rPr>
      </w:pPr>
      <w:r w:rsidRPr="00C91B84">
        <w:rPr>
          <w:rFonts w:ascii="Arial Narrow" w:hAnsi="Arial Narrow"/>
          <w:sz w:val="24"/>
          <w:szCs w:val="24"/>
        </w:rPr>
        <w:t>With the setting up of the PSC in the respective parish councils there are so</w:t>
      </w:r>
      <w:r>
        <w:rPr>
          <w:rFonts w:ascii="Arial Narrow" w:hAnsi="Arial Narrow"/>
          <w:sz w:val="24"/>
          <w:szCs w:val="24"/>
        </w:rPr>
        <w:t>me advantages identified such as a greater focus on a poignant local issue by relevant actors</w:t>
      </w:r>
      <w:r w:rsidR="00333D7A">
        <w:rPr>
          <w:rFonts w:ascii="Arial Narrow" w:hAnsi="Arial Narrow"/>
          <w:sz w:val="24"/>
          <w:szCs w:val="24"/>
        </w:rPr>
        <w:t xml:space="preserve"> and the strengthening of local partnerships</w:t>
      </w:r>
      <w:r>
        <w:rPr>
          <w:rFonts w:ascii="Arial Narrow" w:hAnsi="Arial Narrow"/>
          <w:sz w:val="24"/>
          <w:szCs w:val="24"/>
        </w:rPr>
        <w:t xml:space="preserve">.  However there are still challenges identified internally such as lack of resources and full commitment in some areas.  The external </w:t>
      </w:r>
      <w:r w:rsidR="001D3D5C">
        <w:rPr>
          <w:rFonts w:ascii="Arial Narrow" w:hAnsi="Arial Narrow"/>
          <w:sz w:val="24"/>
          <w:szCs w:val="24"/>
        </w:rPr>
        <w:t>environment such</w:t>
      </w:r>
      <w:r>
        <w:rPr>
          <w:rFonts w:ascii="Arial Narrow" w:hAnsi="Arial Narrow"/>
          <w:sz w:val="24"/>
          <w:szCs w:val="24"/>
        </w:rPr>
        <w:t xml:space="preserve"> as the slow rate of change in the local government reform programme</w:t>
      </w:r>
      <w:r w:rsidR="001D3D5C">
        <w:rPr>
          <w:rFonts w:ascii="Arial Narrow" w:hAnsi="Arial Narrow"/>
          <w:sz w:val="24"/>
          <w:szCs w:val="24"/>
        </w:rPr>
        <w:t xml:space="preserve">.  </w:t>
      </w:r>
      <w:r w:rsidR="00732BA5">
        <w:rPr>
          <w:rFonts w:ascii="Arial Narrow" w:hAnsi="Arial Narrow"/>
          <w:sz w:val="24"/>
          <w:szCs w:val="24"/>
        </w:rPr>
        <w:t>This</w:t>
      </w:r>
      <w:r w:rsidR="001D3D5C">
        <w:rPr>
          <w:rFonts w:ascii="Arial Narrow" w:hAnsi="Arial Narrow"/>
          <w:sz w:val="24"/>
          <w:szCs w:val="24"/>
        </w:rPr>
        <w:t xml:space="preserve"> does not however </w:t>
      </w:r>
      <w:r w:rsidR="00732BA5">
        <w:rPr>
          <w:rFonts w:ascii="Arial Narrow" w:hAnsi="Arial Narrow"/>
          <w:sz w:val="24"/>
          <w:szCs w:val="24"/>
        </w:rPr>
        <w:t>undercut</w:t>
      </w:r>
      <w:r w:rsidR="001D3D5C">
        <w:rPr>
          <w:rFonts w:ascii="Arial Narrow" w:hAnsi="Arial Narrow"/>
          <w:sz w:val="24"/>
          <w:szCs w:val="24"/>
        </w:rPr>
        <w:t xml:space="preserve"> the possible opportunities that PSCs are open to such as contributing to </w:t>
      </w:r>
      <w:r w:rsidR="00732BA5">
        <w:rPr>
          <w:rFonts w:ascii="Arial Narrow" w:hAnsi="Arial Narrow"/>
          <w:sz w:val="24"/>
          <w:szCs w:val="24"/>
        </w:rPr>
        <w:t>the improving</w:t>
      </w:r>
      <w:r w:rsidR="001D3D5C">
        <w:rPr>
          <w:rFonts w:ascii="Arial Narrow" w:hAnsi="Arial Narrow"/>
          <w:sz w:val="24"/>
          <w:szCs w:val="24"/>
        </w:rPr>
        <w:t xml:space="preserve"> of governance nationally and having direct links with local communities and assisting them in dealing with safety and security issues.  A summary list is shown below in Table 3</w:t>
      </w:r>
      <w:r w:rsidR="00333D7A">
        <w:rPr>
          <w:rFonts w:ascii="Arial Narrow" w:hAnsi="Arial Narrow"/>
          <w:sz w:val="24"/>
          <w:szCs w:val="24"/>
        </w:rPr>
        <w:t xml:space="preserve"> overleaf.</w:t>
      </w:r>
    </w:p>
    <w:p w:rsidR="00730640" w:rsidRDefault="00730640" w:rsidP="00D37A70">
      <w:pPr>
        <w:rPr>
          <w:rFonts w:ascii="Arial Narrow" w:hAnsi="Arial Narrow"/>
          <w:sz w:val="24"/>
          <w:szCs w:val="24"/>
        </w:rPr>
      </w:pPr>
    </w:p>
    <w:p w:rsidR="008A3097" w:rsidRDefault="008A3097" w:rsidP="00D37A70">
      <w:pPr>
        <w:rPr>
          <w:rFonts w:ascii="Arial Narrow" w:hAnsi="Arial Narrow"/>
          <w:sz w:val="24"/>
          <w:szCs w:val="24"/>
        </w:rPr>
      </w:pPr>
    </w:p>
    <w:p w:rsidR="008A3097" w:rsidRDefault="008A3097" w:rsidP="00D37A70">
      <w:pPr>
        <w:rPr>
          <w:rFonts w:ascii="Arial Narrow" w:hAnsi="Arial Narrow"/>
          <w:sz w:val="24"/>
          <w:szCs w:val="24"/>
        </w:rPr>
      </w:pPr>
    </w:p>
    <w:p w:rsidR="00730640" w:rsidRDefault="00730640" w:rsidP="00D37A70">
      <w:pPr>
        <w:rPr>
          <w:rFonts w:ascii="Arial Narrow" w:hAnsi="Arial Narrow"/>
          <w:sz w:val="24"/>
          <w:szCs w:val="24"/>
        </w:rPr>
      </w:pPr>
    </w:p>
    <w:p w:rsidR="00D37A70" w:rsidRPr="00310B3C" w:rsidRDefault="00D37A70" w:rsidP="00D37A70">
      <w:pPr>
        <w:pStyle w:val="Caption"/>
        <w:rPr>
          <w:rFonts w:ascii="Arial Narrow" w:hAnsi="Arial Narrow"/>
          <w:color w:val="auto"/>
          <w:sz w:val="24"/>
          <w:szCs w:val="24"/>
        </w:rPr>
      </w:pPr>
      <w:r w:rsidRPr="00310B3C">
        <w:rPr>
          <w:rFonts w:ascii="Arial Narrow" w:hAnsi="Arial Narrow"/>
          <w:color w:val="auto"/>
        </w:rPr>
        <w:t xml:space="preserve">Table </w:t>
      </w:r>
      <w:r w:rsidR="00424B06" w:rsidRPr="00310B3C">
        <w:rPr>
          <w:rFonts w:ascii="Arial Narrow" w:hAnsi="Arial Narrow"/>
          <w:color w:val="auto"/>
        </w:rPr>
        <w:fldChar w:fldCharType="begin"/>
      </w:r>
      <w:r w:rsidR="007B73B1" w:rsidRPr="00310B3C">
        <w:rPr>
          <w:rFonts w:ascii="Arial Narrow" w:hAnsi="Arial Narrow"/>
          <w:color w:val="auto"/>
        </w:rPr>
        <w:instrText xml:space="preserve"> SEQ Table \* ARABIC </w:instrText>
      </w:r>
      <w:r w:rsidR="00424B06" w:rsidRPr="00310B3C">
        <w:rPr>
          <w:rFonts w:ascii="Arial Narrow" w:hAnsi="Arial Narrow"/>
          <w:color w:val="auto"/>
        </w:rPr>
        <w:fldChar w:fldCharType="separate"/>
      </w:r>
      <w:r w:rsidR="006D63E1">
        <w:rPr>
          <w:rFonts w:ascii="Arial Narrow" w:hAnsi="Arial Narrow"/>
          <w:noProof/>
          <w:color w:val="auto"/>
        </w:rPr>
        <w:t>3</w:t>
      </w:r>
      <w:r w:rsidR="00424B06" w:rsidRPr="00310B3C">
        <w:rPr>
          <w:rFonts w:ascii="Arial Narrow" w:hAnsi="Arial Narrow"/>
          <w:color w:val="auto"/>
        </w:rPr>
        <w:fldChar w:fldCharType="end"/>
      </w:r>
      <w:r w:rsidR="00053A7B" w:rsidRPr="00310B3C">
        <w:rPr>
          <w:rFonts w:ascii="Arial Narrow" w:hAnsi="Arial Narrow"/>
          <w:color w:val="auto"/>
        </w:rPr>
        <w:t xml:space="preserve"> </w:t>
      </w:r>
      <w:r w:rsidR="00053A7B" w:rsidRPr="00310B3C">
        <w:rPr>
          <w:rFonts w:ascii="Arial Narrow" w:hAnsi="Arial Narrow"/>
          <w:color w:val="auto"/>
        </w:rPr>
        <w:tab/>
        <w:t>SWOT Analysis of Project Environment</w:t>
      </w:r>
    </w:p>
    <w:tbl>
      <w:tblPr>
        <w:tblStyle w:val="MediumShading21"/>
        <w:tblW w:w="10260" w:type="dxa"/>
        <w:tblInd w:w="-432" w:type="dxa"/>
        <w:tblBorders>
          <w:insideH w:val="single" w:sz="18" w:space="0" w:color="auto"/>
          <w:insideV w:val="single" w:sz="18" w:space="0" w:color="auto"/>
        </w:tblBorders>
        <w:tblLook w:val="06A0"/>
      </w:tblPr>
      <w:tblGrid>
        <w:gridCol w:w="1105"/>
        <w:gridCol w:w="4565"/>
        <w:gridCol w:w="4590"/>
      </w:tblGrid>
      <w:tr w:rsidR="00D37A70" w:rsidRPr="00310B3C" w:rsidTr="00253F1E">
        <w:trPr>
          <w:cnfStyle w:val="100000000000"/>
          <w:tblHeader/>
        </w:trPr>
        <w:tc>
          <w:tcPr>
            <w:cnfStyle w:val="001000000100"/>
            <w:tcW w:w="1105" w:type="dxa"/>
          </w:tcPr>
          <w:p w:rsidR="00D37A70" w:rsidRPr="00310B3C" w:rsidRDefault="00D37A70" w:rsidP="00253F1E">
            <w:pPr>
              <w:rPr>
                <w:rFonts w:ascii="Arial Narrow" w:hAnsi="Arial Narrow"/>
              </w:rPr>
            </w:pPr>
          </w:p>
        </w:tc>
        <w:tc>
          <w:tcPr>
            <w:tcW w:w="4565" w:type="dxa"/>
            <w:hideMark/>
          </w:tcPr>
          <w:p w:rsidR="00D37A70" w:rsidRPr="00310B3C" w:rsidRDefault="00D37A70" w:rsidP="00253F1E">
            <w:pPr>
              <w:jc w:val="center"/>
              <w:cnfStyle w:val="100000000000"/>
              <w:rPr>
                <w:rFonts w:ascii="Arial Narrow" w:hAnsi="Arial Narrow"/>
              </w:rPr>
            </w:pPr>
            <w:r w:rsidRPr="00310B3C">
              <w:rPr>
                <w:rFonts w:ascii="Arial Narrow" w:hAnsi="Arial Narrow"/>
              </w:rPr>
              <w:t>POSITIVE</w:t>
            </w:r>
          </w:p>
        </w:tc>
        <w:tc>
          <w:tcPr>
            <w:tcW w:w="4590" w:type="dxa"/>
            <w:hideMark/>
          </w:tcPr>
          <w:p w:rsidR="00D37A70" w:rsidRPr="00310B3C" w:rsidRDefault="00D37A70" w:rsidP="00253F1E">
            <w:pPr>
              <w:jc w:val="center"/>
              <w:cnfStyle w:val="100000000000"/>
              <w:rPr>
                <w:rFonts w:ascii="Arial Narrow" w:hAnsi="Arial Narrow"/>
              </w:rPr>
            </w:pPr>
            <w:r w:rsidRPr="00310B3C">
              <w:rPr>
                <w:rFonts w:ascii="Arial Narrow" w:hAnsi="Arial Narrow"/>
              </w:rPr>
              <w:t>NEGATIVE</w:t>
            </w:r>
          </w:p>
        </w:tc>
      </w:tr>
      <w:tr w:rsidR="00D37A70" w:rsidRPr="00310B3C" w:rsidTr="00253F1E">
        <w:trPr>
          <w:cantSplit/>
          <w:trHeight w:val="1134"/>
        </w:trPr>
        <w:tc>
          <w:tcPr>
            <w:cnfStyle w:val="001000000000"/>
            <w:tcW w:w="1105" w:type="dxa"/>
            <w:tcBorders>
              <w:top w:val="single" w:sz="18" w:space="0" w:color="auto"/>
            </w:tcBorders>
            <w:textDirection w:val="btLr"/>
            <w:hideMark/>
          </w:tcPr>
          <w:p w:rsidR="00D37A70" w:rsidRPr="00310B3C" w:rsidRDefault="00D37A70" w:rsidP="00253F1E">
            <w:pPr>
              <w:ind w:left="113" w:right="113"/>
              <w:jc w:val="center"/>
              <w:rPr>
                <w:rFonts w:ascii="Arial Narrow" w:hAnsi="Arial Narrow"/>
              </w:rPr>
            </w:pPr>
            <w:r w:rsidRPr="00310B3C">
              <w:rPr>
                <w:rFonts w:ascii="Arial Narrow" w:hAnsi="Arial Narrow"/>
              </w:rPr>
              <w:t>INTERNAL</w:t>
            </w:r>
          </w:p>
        </w:tc>
        <w:tc>
          <w:tcPr>
            <w:tcW w:w="4565" w:type="dxa"/>
            <w:tcBorders>
              <w:top w:val="single" w:sz="18" w:space="0" w:color="auto"/>
              <w:left w:val="single" w:sz="18" w:space="0" w:color="auto"/>
              <w:bottom w:val="single" w:sz="18" w:space="0" w:color="auto"/>
              <w:right w:val="single" w:sz="18" w:space="0" w:color="auto"/>
            </w:tcBorders>
          </w:tcPr>
          <w:p w:rsidR="00D37A70" w:rsidRPr="00310B3C" w:rsidRDefault="00D37A70" w:rsidP="00253F1E">
            <w:pPr>
              <w:cnfStyle w:val="000000000000"/>
              <w:rPr>
                <w:rFonts w:ascii="Arial Narrow" w:hAnsi="Arial Narrow"/>
                <w:b/>
              </w:rPr>
            </w:pPr>
            <w:r w:rsidRPr="00310B3C">
              <w:rPr>
                <w:rFonts w:ascii="Arial Narrow" w:hAnsi="Arial Narrow"/>
                <w:b/>
              </w:rPr>
              <w:t>STRENGTHS</w:t>
            </w:r>
          </w:p>
          <w:p w:rsidR="00D37A70" w:rsidRPr="00310B3C" w:rsidRDefault="00566F50" w:rsidP="00EB4D0D">
            <w:pPr>
              <w:pStyle w:val="ListParagraph"/>
              <w:numPr>
                <w:ilvl w:val="0"/>
                <w:numId w:val="17"/>
              </w:numPr>
              <w:cnfStyle w:val="000000000000"/>
              <w:rPr>
                <w:rFonts w:ascii="Arial Narrow" w:hAnsi="Arial Narrow"/>
              </w:rPr>
            </w:pPr>
            <w:r w:rsidRPr="00310B3C">
              <w:rPr>
                <w:rFonts w:ascii="Arial Narrow" w:hAnsi="Arial Narrow"/>
              </w:rPr>
              <w:t>The existence of dedicated</w:t>
            </w:r>
            <w:r w:rsidR="00D37A70" w:rsidRPr="00310B3C">
              <w:rPr>
                <w:rFonts w:ascii="Arial Narrow" w:hAnsi="Arial Narrow"/>
              </w:rPr>
              <w:t xml:space="preserve"> stakeholders who are pushi</w:t>
            </w:r>
            <w:r w:rsidR="001429BD" w:rsidRPr="00310B3C">
              <w:rPr>
                <w:rFonts w:ascii="Arial Narrow" w:hAnsi="Arial Narrow"/>
              </w:rPr>
              <w:t xml:space="preserve">ng against the odds to achieve set </w:t>
            </w:r>
            <w:r w:rsidR="00D37A70" w:rsidRPr="00310B3C">
              <w:rPr>
                <w:rFonts w:ascii="Arial Narrow" w:hAnsi="Arial Narrow"/>
              </w:rPr>
              <w:t xml:space="preserve"> goal</w:t>
            </w:r>
            <w:r w:rsidR="001429BD" w:rsidRPr="00310B3C">
              <w:rPr>
                <w:rFonts w:ascii="Arial Narrow" w:hAnsi="Arial Narrow"/>
              </w:rPr>
              <w:t>s,</w:t>
            </w:r>
          </w:p>
          <w:p w:rsidR="00D37A70" w:rsidRPr="00310B3C" w:rsidRDefault="00C91B84" w:rsidP="00EB4D0D">
            <w:pPr>
              <w:pStyle w:val="ListParagraph"/>
              <w:numPr>
                <w:ilvl w:val="0"/>
                <w:numId w:val="17"/>
              </w:numPr>
              <w:cnfStyle w:val="000000000000"/>
              <w:rPr>
                <w:rFonts w:ascii="Arial Narrow" w:hAnsi="Arial Narrow"/>
              </w:rPr>
            </w:pPr>
            <w:r>
              <w:rPr>
                <w:rFonts w:ascii="Arial Narrow" w:hAnsi="Arial Narrow"/>
              </w:rPr>
              <w:t>Generally h</w:t>
            </w:r>
            <w:r w:rsidR="00D37A70" w:rsidRPr="00310B3C">
              <w:rPr>
                <w:rFonts w:ascii="Arial Narrow" w:hAnsi="Arial Narrow"/>
              </w:rPr>
              <w:t xml:space="preserve">igh attendance rates to </w:t>
            </w:r>
            <w:r w:rsidR="001429BD" w:rsidRPr="00310B3C">
              <w:rPr>
                <w:rFonts w:ascii="Arial Narrow" w:hAnsi="Arial Narrow"/>
              </w:rPr>
              <w:t xml:space="preserve">PSC </w:t>
            </w:r>
            <w:r w:rsidR="00D37A70" w:rsidRPr="00310B3C">
              <w:rPr>
                <w:rFonts w:ascii="Arial Narrow" w:hAnsi="Arial Narrow"/>
              </w:rPr>
              <w:t>meetings</w:t>
            </w:r>
            <w:r w:rsidR="001429BD" w:rsidRPr="00310B3C">
              <w:rPr>
                <w:rFonts w:ascii="Arial Narrow" w:hAnsi="Arial Narrow"/>
              </w:rPr>
              <w:t>,</w:t>
            </w:r>
          </w:p>
          <w:p w:rsidR="00D37A70" w:rsidRDefault="00D37A70" w:rsidP="00EB4D0D">
            <w:pPr>
              <w:pStyle w:val="ListParagraph"/>
              <w:numPr>
                <w:ilvl w:val="0"/>
                <w:numId w:val="17"/>
              </w:numPr>
              <w:cnfStyle w:val="000000000000"/>
              <w:rPr>
                <w:rFonts w:ascii="Arial Narrow" w:hAnsi="Arial Narrow"/>
              </w:rPr>
            </w:pPr>
            <w:r w:rsidRPr="00310B3C">
              <w:rPr>
                <w:rFonts w:ascii="Arial Narrow" w:hAnsi="Arial Narrow"/>
              </w:rPr>
              <w:t>An existing local governance structure</w:t>
            </w:r>
            <w:r w:rsidR="00566F50" w:rsidRPr="00310B3C">
              <w:rPr>
                <w:rFonts w:ascii="Arial Narrow" w:hAnsi="Arial Narrow"/>
              </w:rPr>
              <w:t xml:space="preserve"> with basic support systems</w:t>
            </w:r>
            <w:r w:rsidR="001429BD" w:rsidRPr="00310B3C">
              <w:rPr>
                <w:rFonts w:ascii="Arial Narrow" w:hAnsi="Arial Narrow"/>
              </w:rPr>
              <w:t>,</w:t>
            </w:r>
          </w:p>
          <w:p w:rsidR="00333D7A" w:rsidRPr="00310B3C" w:rsidRDefault="00333D7A" w:rsidP="00EB4D0D">
            <w:pPr>
              <w:pStyle w:val="ListParagraph"/>
              <w:numPr>
                <w:ilvl w:val="0"/>
                <w:numId w:val="17"/>
              </w:numPr>
              <w:cnfStyle w:val="000000000000"/>
              <w:rPr>
                <w:rFonts w:ascii="Arial Narrow" w:hAnsi="Arial Narrow"/>
              </w:rPr>
            </w:pPr>
            <w:r>
              <w:rPr>
                <w:rFonts w:ascii="Arial Narrow" w:hAnsi="Arial Narrow"/>
              </w:rPr>
              <w:t>Improved technical knowledge on safety and security</w:t>
            </w:r>
          </w:p>
          <w:p w:rsidR="00D37A70" w:rsidRPr="00310B3C" w:rsidRDefault="00D37A70" w:rsidP="00EB4D0D">
            <w:pPr>
              <w:pStyle w:val="ListParagraph"/>
              <w:numPr>
                <w:ilvl w:val="0"/>
                <w:numId w:val="17"/>
              </w:numPr>
              <w:cnfStyle w:val="000000000000"/>
              <w:rPr>
                <w:rFonts w:ascii="Arial Narrow" w:hAnsi="Arial Narrow"/>
              </w:rPr>
            </w:pPr>
            <w:r w:rsidRPr="00310B3C">
              <w:rPr>
                <w:rFonts w:ascii="Arial Narrow" w:hAnsi="Arial Narrow"/>
              </w:rPr>
              <w:t>Existence of key support institutions which are able to assist in almost every aspect of security and safety at the community level</w:t>
            </w:r>
            <w:r w:rsidR="001429BD" w:rsidRPr="00310B3C">
              <w:rPr>
                <w:rFonts w:ascii="Arial Narrow" w:hAnsi="Arial Narrow"/>
              </w:rPr>
              <w:t>,</w:t>
            </w:r>
          </w:p>
          <w:p w:rsidR="00D37A70" w:rsidRPr="00310B3C" w:rsidRDefault="001F4767" w:rsidP="00EB4D0D">
            <w:pPr>
              <w:pStyle w:val="ListParagraph"/>
              <w:numPr>
                <w:ilvl w:val="0"/>
                <w:numId w:val="17"/>
              </w:numPr>
              <w:cnfStyle w:val="000000000000"/>
              <w:rPr>
                <w:rFonts w:ascii="Arial Narrow" w:hAnsi="Arial Narrow"/>
              </w:rPr>
            </w:pPr>
            <w:r w:rsidRPr="00310B3C">
              <w:rPr>
                <w:rFonts w:ascii="Arial Narrow" w:hAnsi="Arial Narrow"/>
              </w:rPr>
              <w:t>Civil society members who are aware of the importance of community participation at the local level</w:t>
            </w:r>
            <w:r w:rsidR="001429BD" w:rsidRPr="00310B3C">
              <w:rPr>
                <w:rFonts w:ascii="Arial Narrow" w:hAnsi="Arial Narrow"/>
              </w:rPr>
              <w:t>,</w:t>
            </w:r>
          </w:p>
          <w:p w:rsidR="001F4767" w:rsidRPr="00310B3C" w:rsidRDefault="00920D49" w:rsidP="00EB4D0D">
            <w:pPr>
              <w:pStyle w:val="ListParagraph"/>
              <w:numPr>
                <w:ilvl w:val="0"/>
                <w:numId w:val="17"/>
              </w:numPr>
              <w:cnfStyle w:val="000000000000"/>
              <w:rPr>
                <w:rFonts w:ascii="Arial Narrow" w:hAnsi="Arial Narrow"/>
              </w:rPr>
            </w:pPr>
            <w:r w:rsidRPr="00310B3C">
              <w:rPr>
                <w:rFonts w:ascii="Arial Narrow" w:hAnsi="Arial Narrow"/>
              </w:rPr>
              <w:t>L</w:t>
            </w:r>
            <w:r w:rsidR="001F4767" w:rsidRPr="00310B3C">
              <w:rPr>
                <w:rFonts w:ascii="Arial Narrow" w:hAnsi="Arial Narrow"/>
              </w:rPr>
              <w:t>ocal partnerships that already existed before the project started</w:t>
            </w:r>
            <w:r w:rsidR="001429BD" w:rsidRPr="00310B3C">
              <w:rPr>
                <w:rFonts w:ascii="Arial Narrow" w:hAnsi="Arial Narrow"/>
              </w:rPr>
              <w:t xml:space="preserve"> and have continued.</w:t>
            </w:r>
          </w:p>
        </w:tc>
        <w:tc>
          <w:tcPr>
            <w:tcW w:w="4590" w:type="dxa"/>
            <w:tcBorders>
              <w:top w:val="single" w:sz="18" w:space="0" w:color="auto"/>
              <w:left w:val="single" w:sz="18" w:space="0" w:color="auto"/>
              <w:bottom w:val="single" w:sz="18" w:space="0" w:color="auto"/>
              <w:right w:val="nil"/>
            </w:tcBorders>
            <w:hideMark/>
          </w:tcPr>
          <w:p w:rsidR="00D37A70" w:rsidRPr="00310B3C" w:rsidRDefault="00D37A70" w:rsidP="00253F1E">
            <w:pPr>
              <w:cnfStyle w:val="000000000000"/>
              <w:rPr>
                <w:rFonts w:ascii="Arial Narrow" w:hAnsi="Arial Narrow"/>
                <w:b/>
              </w:rPr>
            </w:pPr>
            <w:r w:rsidRPr="00310B3C">
              <w:rPr>
                <w:rFonts w:ascii="Arial Narrow" w:hAnsi="Arial Narrow"/>
                <w:b/>
              </w:rPr>
              <w:t>WEAKNESSES</w:t>
            </w:r>
          </w:p>
          <w:p w:rsidR="00D37A70" w:rsidRPr="00310B3C" w:rsidRDefault="00D37A70" w:rsidP="00EB4D0D">
            <w:pPr>
              <w:pStyle w:val="ListParagraph"/>
              <w:numPr>
                <w:ilvl w:val="0"/>
                <w:numId w:val="18"/>
              </w:numPr>
              <w:cnfStyle w:val="000000000000"/>
              <w:rPr>
                <w:rFonts w:ascii="Arial Narrow" w:hAnsi="Arial Narrow"/>
              </w:rPr>
            </w:pPr>
            <w:r w:rsidRPr="00310B3C">
              <w:rPr>
                <w:rFonts w:ascii="Arial Narrow" w:hAnsi="Arial Narrow"/>
              </w:rPr>
              <w:t>Relatively low governance rankings by world standards</w:t>
            </w:r>
            <w:r w:rsidR="001429BD" w:rsidRPr="00310B3C">
              <w:rPr>
                <w:rFonts w:ascii="Arial Narrow" w:hAnsi="Arial Narrow"/>
              </w:rPr>
              <w:t>,</w:t>
            </w:r>
          </w:p>
          <w:p w:rsidR="00D37A70" w:rsidRDefault="00D37A70" w:rsidP="00EB4D0D">
            <w:pPr>
              <w:pStyle w:val="ListParagraph"/>
              <w:numPr>
                <w:ilvl w:val="0"/>
                <w:numId w:val="18"/>
              </w:numPr>
              <w:cnfStyle w:val="000000000000"/>
              <w:rPr>
                <w:rFonts w:ascii="Arial Narrow" w:hAnsi="Arial Narrow"/>
              </w:rPr>
            </w:pPr>
            <w:r w:rsidRPr="00310B3C">
              <w:rPr>
                <w:rFonts w:ascii="Arial Narrow" w:hAnsi="Arial Narrow"/>
              </w:rPr>
              <w:t>Lack of resources</w:t>
            </w:r>
            <w:r w:rsidR="001F4767" w:rsidRPr="00310B3C">
              <w:rPr>
                <w:rFonts w:ascii="Arial Narrow" w:hAnsi="Arial Narrow"/>
              </w:rPr>
              <w:t xml:space="preserve"> to enact required projects and programmes</w:t>
            </w:r>
            <w:r w:rsidR="001429BD" w:rsidRPr="00310B3C">
              <w:rPr>
                <w:rFonts w:ascii="Arial Narrow" w:hAnsi="Arial Narrow"/>
              </w:rPr>
              <w:t xml:space="preserve"> – including human resources,</w:t>
            </w:r>
          </w:p>
          <w:p w:rsidR="00333D7A" w:rsidRPr="00310B3C" w:rsidRDefault="00333D7A" w:rsidP="00EB4D0D">
            <w:pPr>
              <w:pStyle w:val="ListParagraph"/>
              <w:numPr>
                <w:ilvl w:val="0"/>
                <w:numId w:val="18"/>
              </w:numPr>
              <w:cnfStyle w:val="000000000000"/>
              <w:rPr>
                <w:rFonts w:ascii="Arial Narrow" w:hAnsi="Arial Narrow"/>
              </w:rPr>
            </w:pPr>
            <w:r>
              <w:rPr>
                <w:rFonts w:ascii="Arial Narrow" w:hAnsi="Arial Narrow"/>
              </w:rPr>
              <w:t>Relatively high rotation of key staff in the local authority and partnership organizations,</w:t>
            </w:r>
          </w:p>
          <w:p w:rsidR="00D37A70" w:rsidRPr="00310B3C" w:rsidRDefault="001429BD" w:rsidP="00EB4D0D">
            <w:pPr>
              <w:pStyle w:val="ListParagraph"/>
              <w:numPr>
                <w:ilvl w:val="0"/>
                <w:numId w:val="18"/>
              </w:numPr>
              <w:cnfStyle w:val="000000000000"/>
              <w:rPr>
                <w:rFonts w:ascii="Arial Narrow" w:hAnsi="Arial Narrow"/>
              </w:rPr>
            </w:pPr>
            <w:r w:rsidRPr="00310B3C">
              <w:rPr>
                <w:rFonts w:ascii="Arial Narrow" w:hAnsi="Arial Narrow"/>
              </w:rPr>
              <w:t>An e</w:t>
            </w:r>
            <w:r w:rsidR="00D37A70" w:rsidRPr="00310B3C">
              <w:rPr>
                <w:rFonts w:ascii="Arial Narrow" w:hAnsi="Arial Narrow"/>
              </w:rPr>
              <w:t>nvironment of fiscal austerity</w:t>
            </w:r>
            <w:r w:rsidRPr="00310B3C">
              <w:rPr>
                <w:rFonts w:ascii="Arial Narrow" w:hAnsi="Arial Narrow"/>
              </w:rPr>
              <w:t>,</w:t>
            </w:r>
          </w:p>
          <w:p w:rsidR="00D37A70" w:rsidRPr="00310B3C" w:rsidRDefault="00D37A70" w:rsidP="00EB4D0D">
            <w:pPr>
              <w:pStyle w:val="ListParagraph"/>
              <w:numPr>
                <w:ilvl w:val="0"/>
                <w:numId w:val="18"/>
              </w:numPr>
              <w:cnfStyle w:val="000000000000"/>
              <w:rPr>
                <w:rFonts w:ascii="Arial Narrow" w:hAnsi="Arial Narrow"/>
              </w:rPr>
            </w:pPr>
            <w:r w:rsidRPr="00310B3C">
              <w:rPr>
                <w:rFonts w:ascii="Arial Narrow" w:hAnsi="Arial Narrow"/>
              </w:rPr>
              <w:t xml:space="preserve">Inherent weaknesses </w:t>
            </w:r>
            <w:r w:rsidR="001429BD" w:rsidRPr="00310B3C">
              <w:rPr>
                <w:rFonts w:ascii="Arial Narrow" w:hAnsi="Arial Narrow"/>
              </w:rPr>
              <w:t xml:space="preserve">still exist </w:t>
            </w:r>
            <w:r w:rsidRPr="00310B3C">
              <w:rPr>
                <w:rFonts w:ascii="Arial Narrow" w:hAnsi="Arial Narrow"/>
              </w:rPr>
              <w:t>in respective local authorities</w:t>
            </w:r>
            <w:r w:rsidR="001429BD" w:rsidRPr="00310B3C">
              <w:rPr>
                <w:rFonts w:ascii="Arial Narrow" w:hAnsi="Arial Narrow"/>
              </w:rPr>
              <w:t>,</w:t>
            </w:r>
          </w:p>
          <w:p w:rsidR="00D37A70" w:rsidRPr="00310B3C" w:rsidRDefault="00D37A70" w:rsidP="00EB4D0D">
            <w:pPr>
              <w:pStyle w:val="ListParagraph"/>
              <w:numPr>
                <w:ilvl w:val="0"/>
                <w:numId w:val="18"/>
              </w:numPr>
              <w:cnfStyle w:val="000000000000"/>
              <w:rPr>
                <w:rFonts w:ascii="Arial Narrow" w:hAnsi="Arial Narrow"/>
              </w:rPr>
            </w:pPr>
            <w:r w:rsidRPr="00310B3C">
              <w:rPr>
                <w:rFonts w:ascii="Arial Narrow" w:hAnsi="Arial Narrow"/>
              </w:rPr>
              <w:t xml:space="preserve">Lack of full commitment </w:t>
            </w:r>
            <w:r w:rsidR="001F4767" w:rsidRPr="00310B3C">
              <w:rPr>
                <w:rFonts w:ascii="Arial Narrow" w:hAnsi="Arial Narrow"/>
              </w:rPr>
              <w:t xml:space="preserve">(and sometimes understanding of the issues) </w:t>
            </w:r>
            <w:r w:rsidRPr="00310B3C">
              <w:rPr>
                <w:rFonts w:ascii="Arial Narrow" w:hAnsi="Arial Narrow"/>
              </w:rPr>
              <w:t>by some stakeholders</w:t>
            </w:r>
            <w:r w:rsidR="001429BD" w:rsidRPr="00310B3C">
              <w:rPr>
                <w:rFonts w:ascii="Arial Narrow" w:hAnsi="Arial Narrow"/>
              </w:rPr>
              <w:t>,</w:t>
            </w:r>
          </w:p>
          <w:p w:rsidR="001F4767" w:rsidRPr="00310B3C" w:rsidRDefault="001F4767" w:rsidP="00EB4D0D">
            <w:pPr>
              <w:pStyle w:val="ListParagraph"/>
              <w:numPr>
                <w:ilvl w:val="0"/>
                <w:numId w:val="18"/>
              </w:numPr>
              <w:cnfStyle w:val="000000000000"/>
              <w:rPr>
                <w:rFonts w:ascii="Arial Narrow" w:hAnsi="Arial Narrow"/>
              </w:rPr>
            </w:pPr>
            <w:r w:rsidRPr="00310B3C">
              <w:rPr>
                <w:rFonts w:ascii="Arial Narrow" w:hAnsi="Arial Narrow"/>
              </w:rPr>
              <w:t>Time constraints – especially within local authorities</w:t>
            </w:r>
            <w:r w:rsidR="001429BD" w:rsidRPr="00310B3C">
              <w:rPr>
                <w:rFonts w:ascii="Arial Narrow" w:hAnsi="Arial Narrow"/>
              </w:rPr>
              <w:t>.</w:t>
            </w:r>
          </w:p>
        </w:tc>
      </w:tr>
      <w:tr w:rsidR="00D37A70" w:rsidTr="00253F1E">
        <w:trPr>
          <w:cantSplit/>
          <w:trHeight w:val="1134"/>
        </w:trPr>
        <w:tc>
          <w:tcPr>
            <w:cnfStyle w:val="001000000000"/>
            <w:tcW w:w="1105" w:type="dxa"/>
            <w:tcBorders>
              <w:top w:val="single" w:sz="18" w:space="0" w:color="auto"/>
            </w:tcBorders>
            <w:textDirection w:val="btLr"/>
            <w:hideMark/>
          </w:tcPr>
          <w:p w:rsidR="00D37A70" w:rsidRPr="00310B3C" w:rsidRDefault="00D37A70" w:rsidP="00253F1E">
            <w:pPr>
              <w:ind w:left="113" w:right="113"/>
              <w:jc w:val="center"/>
              <w:rPr>
                <w:rFonts w:ascii="Arial Narrow" w:hAnsi="Arial Narrow"/>
              </w:rPr>
            </w:pPr>
            <w:r w:rsidRPr="00310B3C">
              <w:rPr>
                <w:rFonts w:ascii="Arial Narrow" w:hAnsi="Arial Narrow"/>
              </w:rPr>
              <w:t>EXTERNAL</w:t>
            </w:r>
          </w:p>
        </w:tc>
        <w:tc>
          <w:tcPr>
            <w:tcW w:w="4565" w:type="dxa"/>
            <w:tcBorders>
              <w:top w:val="single" w:sz="18" w:space="0" w:color="auto"/>
              <w:left w:val="single" w:sz="18" w:space="0" w:color="auto"/>
              <w:bottom w:val="single" w:sz="18" w:space="0" w:color="auto"/>
              <w:right w:val="single" w:sz="18" w:space="0" w:color="auto"/>
            </w:tcBorders>
          </w:tcPr>
          <w:p w:rsidR="00D37A70" w:rsidRPr="00310B3C" w:rsidRDefault="00D37A70" w:rsidP="00253F1E">
            <w:pPr>
              <w:cnfStyle w:val="000000000000"/>
              <w:rPr>
                <w:rFonts w:ascii="Arial Narrow" w:hAnsi="Arial Narrow"/>
                <w:b/>
              </w:rPr>
            </w:pPr>
            <w:r w:rsidRPr="00310B3C">
              <w:rPr>
                <w:rFonts w:ascii="Arial Narrow" w:hAnsi="Arial Narrow"/>
                <w:b/>
              </w:rPr>
              <w:t>OPPORTUNITIES</w:t>
            </w:r>
          </w:p>
          <w:p w:rsidR="00D37A70" w:rsidRPr="00310B3C" w:rsidRDefault="00D37A70" w:rsidP="00EB4D0D">
            <w:pPr>
              <w:pStyle w:val="ListParagraph"/>
              <w:numPr>
                <w:ilvl w:val="0"/>
                <w:numId w:val="19"/>
              </w:numPr>
              <w:cnfStyle w:val="000000000000"/>
              <w:rPr>
                <w:rFonts w:ascii="Arial Narrow" w:hAnsi="Arial Narrow"/>
              </w:rPr>
            </w:pPr>
            <w:r w:rsidRPr="00310B3C">
              <w:rPr>
                <w:rFonts w:ascii="Arial Narrow" w:hAnsi="Arial Narrow"/>
              </w:rPr>
              <w:t xml:space="preserve">To advance the </w:t>
            </w:r>
            <w:r w:rsidR="0041781F" w:rsidRPr="00310B3C">
              <w:rPr>
                <w:rFonts w:ascii="Arial Narrow" w:hAnsi="Arial Narrow"/>
              </w:rPr>
              <w:t xml:space="preserve">overall </w:t>
            </w:r>
            <w:r w:rsidRPr="00310B3C">
              <w:rPr>
                <w:rFonts w:ascii="Arial Narrow" w:hAnsi="Arial Narrow"/>
              </w:rPr>
              <w:t>development agenda with respect to governance</w:t>
            </w:r>
            <w:r w:rsidR="001429BD" w:rsidRPr="00310B3C">
              <w:rPr>
                <w:rFonts w:ascii="Arial Narrow" w:hAnsi="Arial Narrow"/>
              </w:rPr>
              <w:t xml:space="preserve"> in Jamaica,</w:t>
            </w:r>
          </w:p>
          <w:p w:rsidR="00D37A70" w:rsidRPr="00310B3C" w:rsidRDefault="00D37A70" w:rsidP="00EB4D0D">
            <w:pPr>
              <w:pStyle w:val="ListParagraph"/>
              <w:numPr>
                <w:ilvl w:val="0"/>
                <w:numId w:val="19"/>
              </w:numPr>
              <w:cnfStyle w:val="000000000000"/>
              <w:rPr>
                <w:rFonts w:ascii="Arial Narrow" w:hAnsi="Arial Narrow"/>
              </w:rPr>
            </w:pPr>
            <w:r w:rsidRPr="00310B3C">
              <w:rPr>
                <w:rFonts w:ascii="Arial Narrow" w:hAnsi="Arial Narrow"/>
              </w:rPr>
              <w:t>To improve local government reform</w:t>
            </w:r>
            <w:r w:rsidR="0041781F" w:rsidRPr="00310B3C">
              <w:rPr>
                <w:rFonts w:ascii="Arial Narrow" w:hAnsi="Arial Narrow"/>
              </w:rPr>
              <w:t xml:space="preserve"> by strengthening </w:t>
            </w:r>
            <w:r w:rsidRPr="00310B3C">
              <w:rPr>
                <w:rFonts w:ascii="Arial Narrow" w:hAnsi="Arial Narrow"/>
              </w:rPr>
              <w:t>the roles and functions and the levels of participation of civil society organizations at the local level</w:t>
            </w:r>
            <w:r w:rsidR="001429BD" w:rsidRPr="00310B3C">
              <w:rPr>
                <w:rFonts w:ascii="Arial Narrow" w:hAnsi="Arial Narrow"/>
              </w:rPr>
              <w:t>,</w:t>
            </w:r>
          </w:p>
          <w:p w:rsidR="00D37A70" w:rsidRPr="00310B3C" w:rsidRDefault="00D37A70" w:rsidP="00EB4D0D">
            <w:pPr>
              <w:pStyle w:val="ListParagraph"/>
              <w:numPr>
                <w:ilvl w:val="0"/>
                <w:numId w:val="19"/>
              </w:numPr>
              <w:cnfStyle w:val="000000000000"/>
              <w:rPr>
                <w:rFonts w:ascii="Arial Narrow" w:hAnsi="Arial Narrow"/>
              </w:rPr>
            </w:pPr>
            <w:r w:rsidRPr="00310B3C">
              <w:rPr>
                <w:rFonts w:ascii="Arial Narrow" w:hAnsi="Arial Narrow"/>
              </w:rPr>
              <w:t>To create a stronger network of agencies working at the local level</w:t>
            </w:r>
            <w:r w:rsidR="001429BD" w:rsidRPr="00310B3C">
              <w:rPr>
                <w:rFonts w:ascii="Arial Narrow" w:hAnsi="Arial Narrow"/>
              </w:rPr>
              <w:t>,</w:t>
            </w:r>
          </w:p>
          <w:p w:rsidR="001036E3" w:rsidRPr="00310B3C" w:rsidRDefault="001036E3" w:rsidP="00EB4D0D">
            <w:pPr>
              <w:pStyle w:val="ListParagraph"/>
              <w:numPr>
                <w:ilvl w:val="0"/>
                <w:numId w:val="19"/>
              </w:numPr>
              <w:cnfStyle w:val="000000000000"/>
              <w:rPr>
                <w:rFonts w:ascii="Arial Narrow" w:hAnsi="Arial Narrow"/>
              </w:rPr>
            </w:pPr>
            <w:r w:rsidRPr="00310B3C">
              <w:rPr>
                <w:rFonts w:ascii="Arial Narrow" w:hAnsi="Arial Narrow"/>
              </w:rPr>
              <w:t>To work with communities and those directly affected in achieving solutions to crime and safety issues</w:t>
            </w:r>
            <w:r w:rsidR="001429BD" w:rsidRPr="00310B3C">
              <w:rPr>
                <w:rFonts w:ascii="Arial Narrow" w:hAnsi="Arial Narrow"/>
              </w:rPr>
              <w:t>.</w:t>
            </w:r>
          </w:p>
          <w:p w:rsidR="00D37A70" w:rsidRPr="00310B3C" w:rsidRDefault="00D37A70" w:rsidP="00253F1E">
            <w:pPr>
              <w:cnfStyle w:val="000000000000"/>
              <w:rPr>
                <w:rFonts w:ascii="Arial Narrow" w:hAnsi="Arial Narrow"/>
              </w:rPr>
            </w:pPr>
          </w:p>
        </w:tc>
        <w:tc>
          <w:tcPr>
            <w:tcW w:w="4590" w:type="dxa"/>
            <w:tcBorders>
              <w:top w:val="single" w:sz="18" w:space="0" w:color="auto"/>
              <w:left w:val="single" w:sz="18" w:space="0" w:color="auto"/>
              <w:bottom w:val="single" w:sz="18" w:space="0" w:color="auto"/>
              <w:right w:val="nil"/>
            </w:tcBorders>
            <w:hideMark/>
          </w:tcPr>
          <w:p w:rsidR="00D37A70" w:rsidRPr="00310B3C" w:rsidRDefault="00D37A70" w:rsidP="00253F1E">
            <w:pPr>
              <w:cnfStyle w:val="000000000000"/>
              <w:rPr>
                <w:rFonts w:ascii="Arial Narrow" w:hAnsi="Arial Narrow"/>
                <w:b/>
              </w:rPr>
            </w:pPr>
            <w:r w:rsidRPr="00310B3C">
              <w:rPr>
                <w:rFonts w:ascii="Arial Narrow" w:hAnsi="Arial Narrow"/>
                <w:b/>
              </w:rPr>
              <w:t>THREATS</w:t>
            </w:r>
          </w:p>
          <w:p w:rsidR="00D37A70" w:rsidRPr="00310B3C" w:rsidRDefault="001429BD" w:rsidP="00EB4D0D">
            <w:pPr>
              <w:pStyle w:val="ListParagraph"/>
              <w:numPr>
                <w:ilvl w:val="0"/>
                <w:numId w:val="20"/>
              </w:numPr>
              <w:cnfStyle w:val="000000000000"/>
              <w:rPr>
                <w:rFonts w:ascii="Arial Narrow" w:hAnsi="Arial Narrow"/>
              </w:rPr>
            </w:pPr>
            <w:r w:rsidRPr="00310B3C">
              <w:rPr>
                <w:rFonts w:ascii="Arial Narrow" w:hAnsi="Arial Narrow"/>
              </w:rPr>
              <w:t>Continued a</w:t>
            </w:r>
            <w:r w:rsidR="00D37A70" w:rsidRPr="00310B3C">
              <w:rPr>
                <w:rFonts w:ascii="Arial Narrow" w:hAnsi="Arial Narrow"/>
              </w:rPr>
              <w:t>usterity regime</w:t>
            </w:r>
            <w:r w:rsidRPr="00310B3C">
              <w:rPr>
                <w:rFonts w:ascii="Arial Narrow" w:hAnsi="Arial Narrow"/>
              </w:rPr>
              <w:t xml:space="preserve"> in the economy,</w:t>
            </w:r>
          </w:p>
          <w:p w:rsidR="00D37A70" w:rsidRPr="00310B3C" w:rsidRDefault="00D37A70" w:rsidP="00EB4D0D">
            <w:pPr>
              <w:pStyle w:val="ListParagraph"/>
              <w:numPr>
                <w:ilvl w:val="0"/>
                <w:numId w:val="20"/>
              </w:numPr>
              <w:cnfStyle w:val="000000000000"/>
              <w:rPr>
                <w:rFonts w:ascii="Arial Narrow" w:hAnsi="Arial Narrow"/>
              </w:rPr>
            </w:pPr>
            <w:r w:rsidRPr="00310B3C">
              <w:rPr>
                <w:rFonts w:ascii="Arial Narrow" w:hAnsi="Arial Narrow"/>
              </w:rPr>
              <w:t>Apathy of communities (especially if there are no projects)</w:t>
            </w:r>
            <w:r w:rsidR="001429BD" w:rsidRPr="00310B3C">
              <w:rPr>
                <w:rFonts w:ascii="Arial Narrow" w:hAnsi="Arial Narrow"/>
              </w:rPr>
              <w:t>,</w:t>
            </w:r>
          </w:p>
          <w:p w:rsidR="00D37A70" w:rsidRPr="00310B3C" w:rsidRDefault="00D37A70" w:rsidP="00EB4D0D">
            <w:pPr>
              <w:pStyle w:val="ListParagraph"/>
              <w:numPr>
                <w:ilvl w:val="0"/>
                <w:numId w:val="20"/>
              </w:numPr>
              <w:cnfStyle w:val="000000000000"/>
              <w:rPr>
                <w:rFonts w:ascii="Arial Narrow" w:hAnsi="Arial Narrow"/>
              </w:rPr>
            </w:pPr>
            <w:r w:rsidRPr="00310B3C">
              <w:rPr>
                <w:rFonts w:ascii="Arial Narrow" w:hAnsi="Arial Narrow"/>
              </w:rPr>
              <w:t>Improper co-ordination</w:t>
            </w:r>
            <w:r w:rsidR="002850EC" w:rsidRPr="00310B3C">
              <w:rPr>
                <w:rFonts w:ascii="Arial Narrow" w:hAnsi="Arial Narrow"/>
              </w:rPr>
              <w:t xml:space="preserve"> of resources</w:t>
            </w:r>
            <w:r w:rsidR="001429BD" w:rsidRPr="00310B3C">
              <w:rPr>
                <w:rFonts w:ascii="Arial Narrow" w:hAnsi="Arial Narrow"/>
              </w:rPr>
              <w:t xml:space="preserve">  especially from central government,</w:t>
            </w:r>
          </w:p>
          <w:p w:rsidR="00D37A70" w:rsidRPr="00310B3C" w:rsidRDefault="00D37A70" w:rsidP="00EB4D0D">
            <w:pPr>
              <w:pStyle w:val="ListParagraph"/>
              <w:numPr>
                <w:ilvl w:val="0"/>
                <w:numId w:val="20"/>
              </w:numPr>
              <w:cnfStyle w:val="000000000000"/>
              <w:rPr>
                <w:rFonts w:ascii="Arial Narrow" w:hAnsi="Arial Narrow"/>
              </w:rPr>
            </w:pPr>
            <w:r w:rsidRPr="00310B3C">
              <w:rPr>
                <w:rFonts w:ascii="Arial Narrow" w:hAnsi="Arial Narrow"/>
              </w:rPr>
              <w:t>Lack of projects and programmes</w:t>
            </w:r>
            <w:r w:rsidR="002850EC" w:rsidRPr="00310B3C">
              <w:rPr>
                <w:rFonts w:ascii="Arial Narrow" w:hAnsi="Arial Narrow"/>
              </w:rPr>
              <w:t xml:space="preserve"> to support communities and authorities after project close out</w:t>
            </w:r>
            <w:r w:rsidR="001429BD" w:rsidRPr="00310B3C">
              <w:rPr>
                <w:rFonts w:ascii="Arial Narrow" w:hAnsi="Arial Narrow"/>
              </w:rPr>
              <w:t>,</w:t>
            </w:r>
          </w:p>
          <w:p w:rsidR="00920D49" w:rsidRPr="00310B3C" w:rsidRDefault="00920D49" w:rsidP="00EB4D0D">
            <w:pPr>
              <w:pStyle w:val="ListParagraph"/>
              <w:numPr>
                <w:ilvl w:val="0"/>
                <w:numId w:val="20"/>
              </w:numPr>
              <w:cnfStyle w:val="000000000000"/>
              <w:rPr>
                <w:rFonts w:ascii="Arial Narrow" w:hAnsi="Arial Narrow"/>
              </w:rPr>
            </w:pPr>
            <w:r w:rsidRPr="00310B3C">
              <w:rPr>
                <w:rFonts w:ascii="Arial Narrow" w:hAnsi="Arial Narrow"/>
              </w:rPr>
              <w:t>Implementation of policies inimical to local government reform in the future</w:t>
            </w:r>
            <w:r w:rsidR="001429BD" w:rsidRPr="00310B3C">
              <w:rPr>
                <w:rFonts w:ascii="Arial Narrow" w:hAnsi="Arial Narrow"/>
              </w:rPr>
              <w:t>,</w:t>
            </w:r>
          </w:p>
          <w:p w:rsidR="00D37A70" w:rsidRPr="00310B3C" w:rsidRDefault="00C91B84" w:rsidP="00EB4D0D">
            <w:pPr>
              <w:pStyle w:val="ListParagraph"/>
              <w:numPr>
                <w:ilvl w:val="0"/>
                <w:numId w:val="20"/>
              </w:numPr>
              <w:cnfStyle w:val="000000000000"/>
              <w:rPr>
                <w:rFonts w:ascii="Arial Narrow" w:hAnsi="Arial Narrow"/>
              </w:rPr>
            </w:pPr>
            <w:r>
              <w:rPr>
                <w:rFonts w:ascii="Arial Narrow" w:hAnsi="Arial Narrow"/>
              </w:rPr>
              <w:t xml:space="preserve">Slow rate of </w:t>
            </w:r>
            <w:r w:rsidR="00333D7A">
              <w:rPr>
                <w:rFonts w:ascii="Arial Narrow" w:hAnsi="Arial Narrow"/>
              </w:rPr>
              <w:t>c</w:t>
            </w:r>
            <w:r w:rsidR="00D37A70" w:rsidRPr="00310B3C">
              <w:rPr>
                <w:rFonts w:ascii="Arial Narrow" w:hAnsi="Arial Narrow"/>
              </w:rPr>
              <w:t>hanges in the local government reform programme</w:t>
            </w:r>
            <w:r w:rsidR="001429BD" w:rsidRPr="00310B3C">
              <w:rPr>
                <w:rFonts w:ascii="Arial Narrow" w:hAnsi="Arial Narrow"/>
              </w:rPr>
              <w:t>.</w:t>
            </w:r>
          </w:p>
        </w:tc>
      </w:tr>
    </w:tbl>
    <w:p w:rsidR="00D37A70" w:rsidRDefault="00D37A70" w:rsidP="00D37A70">
      <w:pPr>
        <w:rPr>
          <w:rFonts w:ascii="Arial Narrow" w:hAnsi="Arial Narrow"/>
          <w:sz w:val="24"/>
          <w:szCs w:val="24"/>
        </w:rPr>
      </w:pPr>
    </w:p>
    <w:p w:rsidR="00C91B84" w:rsidRDefault="00C91B84">
      <w:pPr>
        <w:rPr>
          <w:rFonts w:ascii="Arial Narrow" w:eastAsiaTheme="majorEastAsia" w:hAnsi="Arial Narrow" w:cstheme="majorBidi"/>
          <w:b/>
          <w:bCs/>
          <w:sz w:val="24"/>
          <w:szCs w:val="24"/>
        </w:rPr>
      </w:pPr>
      <w:r>
        <w:rPr>
          <w:rFonts w:ascii="Arial Narrow" w:hAnsi="Arial Narrow"/>
          <w:sz w:val="24"/>
          <w:szCs w:val="24"/>
        </w:rPr>
        <w:br w:type="page"/>
      </w:r>
    </w:p>
    <w:p w:rsidR="00E71B72" w:rsidRPr="00346E71" w:rsidRDefault="00926E9A" w:rsidP="00E71B72">
      <w:pPr>
        <w:pStyle w:val="Heading1"/>
        <w:rPr>
          <w:rFonts w:ascii="Arial Narrow" w:hAnsi="Arial Narrow"/>
          <w:color w:val="auto"/>
          <w:sz w:val="24"/>
          <w:szCs w:val="24"/>
        </w:rPr>
      </w:pPr>
      <w:bookmarkStart w:id="50" w:name="_Toc381368531"/>
      <w:r>
        <w:rPr>
          <w:rFonts w:ascii="Arial Narrow" w:hAnsi="Arial Narrow"/>
          <w:color w:val="auto"/>
          <w:sz w:val="24"/>
          <w:szCs w:val="24"/>
        </w:rPr>
        <w:lastRenderedPageBreak/>
        <w:t>4.0</w:t>
      </w:r>
      <w:r>
        <w:rPr>
          <w:rFonts w:ascii="Arial Narrow" w:hAnsi="Arial Narrow"/>
          <w:color w:val="auto"/>
          <w:sz w:val="24"/>
          <w:szCs w:val="24"/>
        </w:rPr>
        <w:tab/>
      </w:r>
      <w:r w:rsidR="00E71B72" w:rsidRPr="00346E71">
        <w:rPr>
          <w:rFonts w:ascii="Arial Narrow" w:hAnsi="Arial Narrow"/>
          <w:color w:val="auto"/>
          <w:sz w:val="24"/>
          <w:szCs w:val="24"/>
        </w:rPr>
        <w:t>BASELINE DATA ON LOCAL CAPACITY OF PROJECT AREAS</w:t>
      </w:r>
      <w:bookmarkEnd w:id="50"/>
    </w:p>
    <w:p w:rsidR="0086605A" w:rsidRDefault="00C62418" w:rsidP="00E71B72">
      <w:pPr>
        <w:autoSpaceDE w:val="0"/>
        <w:autoSpaceDN w:val="0"/>
        <w:adjustRightInd w:val="0"/>
        <w:spacing w:after="0"/>
        <w:rPr>
          <w:rFonts w:ascii="Arial Narrow" w:hAnsi="Arial Narrow" w:cs="Times New Roman"/>
          <w:sz w:val="24"/>
          <w:szCs w:val="24"/>
        </w:rPr>
      </w:pPr>
      <w:r>
        <w:rPr>
          <w:rFonts w:ascii="Arial Narrow" w:hAnsi="Arial Narrow" w:cs="Times New Roman"/>
          <w:sz w:val="24"/>
          <w:szCs w:val="24"/>
        </w:rPr>
        <w:t xml:space="preserve">Baseline </w:t>
      </w:r>
      <w:r w:rsidR="009C3D37">
        <w:rPr>
          <w:rFonts w:ascii="Arial Narrow" w:hAnsi="Arial Narrow" w:cs="Times New Roman"/>
          <w:sz w:val="24"/>
          <w:szCs w:val="24"/>
        </w:rPr>
        <w:t xml:space="preserve">surveys </w:t>
      </w:r>
      <w:r>
        <w:rPr>
          <w:rFonts w:ascii="Arial Narrow" w:hAnsi="Arial Narrow" w:cs="Times New Roman"/>
          <w:sz w:val="24"/>
          <w:szCs w:val="24"/>
        </w:rPr>
        <w:t>on the capacity levels of all parishes w</w:t>
      </w:r>
      <w:r w:rsidR="00F20DEC">
        <w:rPr>
          <w:rFonts w:ascii="Arial Narrow" w:hAnsi="Arial Narrow" w:cs="Times New Roman"/>
          <w:sz w:val="24"/>
          <w:szCs w:val="24"/>
        </w:rPr>
        <w:t>ere</w:t>
      </w:r>
      <w:r>
        <w:rPr>
          <w:rFonts w:ascii="Arial Narrow" w:hAnsi="Arial Narrow" w:cs="Times New Roman"/>
          <w:sz w:val="24"/>
          <w:szCs w:val="24"/>
        </w:rPr>
        <w:t xml:space="preserve"> carried out in 2011 by the UNDP Regional Team, the SDC and the MNS. </w:t>
      </w:r>
      <w:r w:rsidR="00CC0600">
        <w:rPr>
          <w:rFonts w:ascii="Arial Narrow" w:hAnsi="Arial Narrow" w:cs="Times New Roman"/>
          <w:sz w:val="24"/>
          <w:szCs w:val="24"/>
        </w:rPr>
        <w:t>This was to examine in detail what existed in local areas with respect to their capabilities to effectively enact safety and security programmes.</w:t>
      </w:r>
      <w:r>
        <w:rPr>
          <w:rFonts w:ascii="Arial Narrow" w:hAnsi="Arial Narrow" w:cs="Times New Roman"/>
          <w:sz w:val="24"/>
          <w:szCs w:val="24"/>
        </w:rPr>
        <w:t xml:space="preserve"> </w:t>
      </w:r>
      <w:r w:rsidR="0086605A">
        <w:rPr>
          <w:rFonts w:ascii="Arial Narrow" w:hAnsi="Arial Narrow" w:cs="Times New Roman"/>
          <w:sz w:val="24"/>
          <w:szCs w:val="24"/>
        </w:rPr>
        <w:t xml:space="preserve">This ranged from a Scoping Mission Report to actual capacity assessments of all fourteen parishes.  Note that the inclusion of the SDC in the process provided an expected output o the project where capacity assessments moved from the five pilot parishes to that of </w:t>
      </w:r>
      <w:r w:rsidR="00F20DEC">
        <w:rPr>
          <w:rFonts w:ascii="Arial Narrow" w:hAnsi="Arial Narrow" w:cs="Times New Roman"/>
          <w:sz w:val="24"/>
          <w:szCs w:val="24"/>
        </w:rPr>
        <w:t>all parishes islandwide</w:t>
      </w:r>
      <w:r w:rsidR="0086605A">
        <w:rPr>
          <w:rFonts w:ascii="Arial Narrow" w:hAnsi="Arial Narrow" w:cs="Times New Roman"/>
          <w:sz w:val="24"/>
          <w:szCs w:val="24"/>
        </w:rPr>
        <w:t>.</w:t>
      </w:r>
      <w:r w:rsidR="00CC0600">
        <w:rPr>
          <w:rFonts w:ascii="Arial Narrow" w:hAnsi="Arial Narrow" w:cs="Times New Roman"/>
          <w:sz w:val="24"/>
          <w:szCs w:val="24"/>
        </w:rPr>
        <w:t xml:space="preserve">  </w:t>
      </w:r>
    </w:p>
    <w:p w:rsidR="0086605A" w:rsidRDefault="0086605A" w:rsidP="00E71B72">
      <w:pPr>
        <w:autoSpaceDE w:val="0"/>
        <w:autoSpaceDN w:val="0"/>
        <w:adjustRightInd w:val="0"/>
        <w:spacing w:after="0"/>
        <w:rPr>
          <w:rFonts w:ascii="Arial Narrow" w:hAnsi="Arial Narrow" w:cs="Times New Roman"/>
          <w:sz w:val="24"/>
          <w:szCs w:val="24"/>
        </w:rPr>
      </w:pPr>
    </w:p>
    <w:p w:rsidR="0086605A" w:rsidRDefault="00F20DEC" w:rsidP="00E71B72">
      <w:pPr>
        <w:autoSpaceDE w:val="0"/>
        <w:autoSpaceDN w:val="0"/>
        <w:adjustRightInd w:val="0"/>
        <w:spacing w:after="0"/>
        <w:rPr>
          <w:rFonts w:ascii="Arial Narrow" w:hAnsi="Arial Narrow" w:cs="Times New Roman"/>
          <w:sz w:val="24"/>
          <w:szCs w:val="24"/>
        </w:rPr>
      </w:pPr>
      <w:r>
        <w:rPr>
          <w:rFonts w:ascii="Arial Narrow" w:hAnsi="Arial Narrow" w:cs="Times New Roman"/>
          <w:sz w:val="24"/>
          <w:szCs w:val="24"/>
        </w:rPr>
        <w:t xml:space="preserve">Perusal of the documents does not show a formal definition of capacity but the concept is very much understood as shown by the investigative techniques used. For instance, capacity development examined three major levels; the environment, the organization and the individual through examination of norms, procedures, frameworks and knowledge and technical skills.   This is therefore not a significant variation from that </w:t>
      </w:r>
      <w:r w:rsidR="00CC0600">
        <w:rPr>
          <w:rFonts w:ascii="Arial Narrow" w:hAnsi="Arial Narrow" w:cs="Times New Roman"/>
          <w:sz w:val="24"/>
          <w:szCs w:val="24"/>
        </w:rPr>
        <w:t xml:space="preserve">definition </w:t>
      </w:r>
      <w:r>
        <w:rPr>
          <w:rFonts w:ascii="Arial Narrow" w:hAnsi="Arial Narrow" w:cs="Times New Roman"/>
          <w:sz w:val="24"/>
          <w:szCs w:val="24"/>
        </w:rPr>
        <w:t xml:space="preserve">stated in </w:t>
      </w:r>
      <w:r w:rsidRPr="00AB2BB5">
        <w:rPr>
          <w:rFonts w:ascii="Arial Narrow" w:hAnsi="Arial Narrow" w:cs="Times New Roman"/>
          <w:b/>
          <w:sz w:val="24"/>
          <w:szCs w:val="24"/>
        </w:rPr>
        <w:t>Section 2.4</w:t>
      </w:r>
      <w:r>
        <w:rPr>
          <w:rFonts w:ascii="Arial Narrow" w:hAnsi="Arial Narrow" w:cs="Times New Roman"/>
          <w:sz w:val="24"/>
          <w:szCs w:val="24"/>
        </w:rPr>
        <w:t xml:space="preserve"> above.</w:t>
      </w:r>
      <w:r w:rsidR="00AB2BB5">
        <w:rPr>
          <w:rFonts w:ascii="Arial Narrow" w:hAnsi="Arial Narrow" w:cs="Times New Roman"/>
          <w:sz w:val="24"/>
          <w:szCs w:val="24"/>
        </w:rPr>
        <w:t xml:space="preserve">  </w:t>
      </w:r>
    </w:p>
    <w:p w:rsidR="00F46D5A" w:rsidRDefault="00926E9A" w:rsidP="00E71B72">
      <w:pPr>
        <w:pStyle w:val="Heading2"/>
        <w:rPr>
          <w:rFonts w:ascii="Arial Narrow" w:hAnsi="Arial Narrow"/>
          <w:color w:val="auto"/>
          <w:sz w:val="24"/>
          <w:szCs w:val="24"/>
        </w:rPr>
      </w:pPr>
      <w:bookmarkStart w:id="51" w:name="_Toc381368532"/>
      <w:r>
        <w:rPr>
          <w:rFonts w:ascii="Arial Narrow" w:hAnsi="Arial Narrow"/>
          <w:color w:val="auto"/>
          <w:sz w:val="24"/>
          <w:szCs w:val="24"/>
        </w:rPr>
        <w:t>4.1</w:t>
      </w:r>
      <w:r>
        <w:rPr>
          <w:rFonts w:ascii="Arial Narrow" w:hAnsi="Arial Narrow"/>
          <w:color w:val="auto"/>
          <w:sz w:val="24"/>
          <w:szCs w:val="24"/>
        </w:rPr>
        <w:tab/>
      </w:r>
      <w:r w:rsidR="00F46D5A">
        <w:rPr>
          <w:rFonts w:ascii="Arial Narrow" w:hAnsi="Arial Narrow"/>
          <w:color w:val="auto"/>
          <w:sz w:val="24"/>
          <w:szCs w:val="24"/>
        </w:rPr>
        <w:t>Survey Methodology</w:t>
      </w:r>
      <w:bookmarkEnd w:id="51"/>
    </w:p>
    <w:p w:rsidR="00F6069D" w:rsidRDefault="00F6069D" w:rsidP="00F6069D">
      <w:pPr>
        <w:rPr>
          <w:rFonts w:ascii="Arial Narrow" w:hAnsi="Arial Narrow"/>
          <w:sz w:val="24"/>
          <w:szCs w:val="24"/>
        </w:rPr>
      </w:pPr>
      <w:r w:rsidRPr="00AB2BB5">
        <w:rPr>
          <w:rFonts w:ascii="Arial Narrow" w:hAnsi="Arial Narrow"/>
          <w:sz w:val="24"/>
          <w:szCs w:val="24"/>
        </w:rPr>
        <w:t xml:space="preserve">The MNS Survey looked at five parishes </w:t>
      </w:r>
      <w:r w:rsidR="00CC0600">
        <w:rPr>
          <w:rFonts w:ascii="Arial Narrow" w:hAnsi="Arial Narrow"/>
          <w:sz w:val="24"/>
          <w:szCs w:val="24"/>
        </w:rPr>
        <w:t xml:space="preserve">and </w:t>
      </w:r>
      <w:r w:rsidRPr="00AB2BB5">
        <w:rPr>
          <w:rFonts w:ascii="Arial Narrow" w:hAnsi="Arial Narrow"/>
          <w:sz w:val="24"/>
          <w:szCs w:val="24"/>
        </w:rPr>
        <w:t xml:space="preserve">was constructed to examine what exists by way of levels and strength of governance and operational framework; partnership arrangement; management capabilities; effectiveness of consultation/communication strategy, and level of authority.  Further to this the method of analysis examined the enabling environment, organizational arrangements and functional and technical capacities. </w:t>
      </w:r>
      <w:r w:rsidRPr="00B917D7">
        <w:rPr>
          <w:rFonts w:ascii="Arial Narrow" w:hAnsi="Arial Narrow"/>
          <w:sz w:val="24"/>
          <w:szCs w:val="24"/>
        </w:rPr>
        <w:t>The survey for the MNS was an 11 question survey</w:t>
      </w:r>
      <w:r w:rsidR="00B917D7" w:rsidRPr="00B917D7">
        <w:rPr>
          <w:rFonts w:ascii="Arial Narrow" w:hAnsi="Arial Narrow"/>
          <w:sz w:val="24"/>
          <w:szCs w:val="24"/>
        </w:rPr>
        <w:t xml:space="preserve"> to at least twelve people (this targeted three or more members of the executive committee of three parishes)</w:t>
      </w:r>
      <w:r w:rsidR="00B917D7">
        <w:rPr>
          <w:rStyle w:val="FootnoteReference"/>
          <w:rFonts w:ascii="Arial Narrow" w:hAnsi="Arial Narrow"/>
          <w:sz w:val="24"/>
          <w:szCs w:val="24"/>
        </w:rPr>
        <w:footnoteReference w:id="9"/>
      </w:r>
      <w:r w:rsidR="00B917D7" w:rsidRPr="00B917D7">
        <w:rPr>
          <w:rFonts w:ascii="Arial Narrow" w:hAnsi="Arial Narrow"/>
          <w:sz w:val="24"/>
          <w:szCs w:val="24"/>
        </w:rPr>
        <w:t xml:space="preserve"> </w:t>
      </w:r>
      <w:r w:rsidR="00B917D7">
        <w:rPr>
          <w:rFonts w:ascii="Arial Narrow" w:hAnsi="Arial Narrow"/>
          <w:sz w:val="24"/>
          <w:szCs w:val="24"/>
        </w:rPr>
        <w:t xml:space="preserve"> </w:t>
      </w:r>
    </w:p>
    <w:p w:rsidR="00B917D7" w:rsidRPr="00AB2BB5" w:rsidRDefault="00B917D7" w:rsidP="00F6069D">
      <w:pPr>
        <w:rPr>
          <w:rFonts w:ascii="Arial Narrow" w:hAnsi="Arial Narrow"/>
          <w:sz w:val="24"/>
          <w:szCs w:val="24"/>
        </w:rPr>
      </w:pPr>
    </w:p>
    <w:p w:rsidR="00AB2BB5" w:rsidRDefault="00F20DEC" w:rsidP="00F46D5A">
      <w:pPr>
        <w:rPr>
          <w:rFonts w:ascii="Arial Narrow" w:hAnsi="Arial Narrow"/>
          <w:sz w:val="24"/>
          <w:szCs w:val="24"/>
        </w:rPr>
      </w:pPr>
      <w:r w:rsidRPr="00AB2BB5">
        <w:rPr>
          <w:rFonts w:ascii="Arial Narrow" w:hAnsi="Arial Narrow"/>
          <w:sz w:val="24"/>
          <w:szCs w:val="24"/>
        </w:rPr>
        <w:t xml:space="preserve">The capacity assessments carried out by the SDC and the UNDP Technical Team </w:t>
      </w:r>
      <w:r w:rsidR="00AB2BB5">
        <w:rPr>
          <w:rFonts w:ascii="Arial Narrow" w:hAnsi="Arial Narrow"/>
          <w:sz w:val="24"/>
          <w:szCs w:val="24"/>
        </w:rPr>
        <w:t xml:space="preserve">looked at all parishes islandwide. </w:t>
      </w:r>
      <w:r w:rsidR="00560BF4">
        <w:rPr>
          <w:rFonts w:ascii="Arial Narrow" w:hAnsi="Arial Narrow"/>
          <w:sz w:val="24"/>
          <w:szCs w:val="24"/>
        </w:rPr>
        <w:t xml:space="preserve">Note that it was the UNDP Team that set out the methodology and </w:t>
      </w:r>
      <w:r w:rsidR="00CC0600">
        <w:rPr>
          <w:rFonts w:ascii="Arial Narrow" w:hAnsi="Arial Narrow"/>
          <w:sz w:val="24"/>
          <w:szCs w:val="24"/>
        </w:rPr>
        <w:t>analyzed</w:t>
      </w:r>
      <w:r w:rsidR="00560BF4">
        <w:rPr>
          <w:rFonts w:ascii="Arial Narrow" w:hAnsi="Arial Narrow"/>
          <w:sz w:val="24"/>
          <w:szCs w:val="24"/>
        </w:rPr>
        <w:t xml:space="preserve"> for the pilot parishes </w:t>
      </w:r>
      <w:r w:rsidR="00CC0600">
        <w:rPr>
          <w:rFonts w:ascii="Arial Narrow" w:hAnsi="Arial Narrow"/>
          <w:sz w:val="24"/>
          <w:szCs w:val="24"/>
        </w:rPr>
        <w:t>(i.e.</w:t>
      </w:r>
      <w:r w:rsidR="00AB2BB5">
        <w:rPr>
          <w:rFonts w:ascii="Arial Narrow" w:hAnsi="Arial Narrow"/>
          <w:sz w:val="24"/>
          <w:szCs w:val="24"/>
        </w:rPr>
        <w:t xml:space="preserve"> St Mary, Trelawny, St Catherine, Clarendon and Manchester</w:t>
      </w:r>
      <w:r w:rsidR="00CC0600">
        <w:rPr>
          <w:rFonts w:ascii="Arial Narrow" w:hAnsi="Arial Narrow"/>
          <w:sz w:val="24"/>
          <w:szCs w:val="24"/>
        </w:rPr>
        <w:t>)</w:t>
      </w:r>
      <w:r w:rsidR="00AB2BB5">
        <w:rPr>
          <w:rFonts w:ascii="Arial Narrow" w:hAnsi="Arial Narrow"/>
          <w:sz w:val="24"/>
          <w:szCs w:val="24"/>
        </w:rPr>
        <w:t xml:space="preserve">.  </w:t>
      </w:r>
      <w:r w:rsidR="00CC0600">
        <w:rPr>
          <w:rFonts w:ascii="Arial Narrow" w:hAnsi="Arial Narrow"/>
          <w:sz w:val="24"/>
          <w:szCs w:val="24"/>
        </w:rPr>
        <w:t xml:space="preserve">This methodology was ten applied by the </w:t>
      </w:r>
      <w:r w:rsidR="00AB2BB5">
        <w:rPr>
          <w:rFonts w:ascii="Arial Narrow" w:hAnsi="Arial Narrow"/>
          <w:sz w:val="24"/>
          <w:szCs w:val="24"/>
        </w:rPr>
        <w:t xml:space="preserve">SDC </w:t>
      </w:r>
      <w:r w:rsidR="00CC0600">
        <w:rPr>
          <w:rFonts w:ascii="Arial Narrow" w:hAnsi="Arial Narrow"/>
          <w:sz w:val="24"/>
          <w:szCs w:val="24"/>
        </w:rPr>
        <w:t>to other</w:t>
      </w:r>
      <w:r w:rsidR="008140B3">
        <w:rPr>
          <w:rFonts w:ascii="Arial Narrow" w:hAnsi="Arial Narrow"/>
          <w:sz w:val="24"/>
          <w:szCs w:val="24"/>
        </w:rPr>
        <w:t xml:space="preserve"> nine parishes</w:t>
      </w:r>
      <w:r w:rsidR="00CC0600">
        <w:rPr>
          <w:rFonts w:ascii="Arial Narrow" w:hAnsi="Arial Narrow"/>
          <w:sz w:val="24"/>
          <w:szCs w:val="24"/>
        </w:rPr>
        <w:t xml:space="preserve"> islandwide</w:t>
      </w:r>
      <w:r w:rsidR="008140B3">
        <w:rPr>
          <w:rFonts w:ascii="Arial Narrow" w:hAnsi="Arial Narrow"/>
          <w:sz w:val="24"/>
          <w:szCs w:val="24"/>
        </w:rPr>
        <w:t xml:space="preserve">. </w:t>
      </w:r>
      <w:r w:rsidR="00CC0600">
        <w:rPr>
          <w:rFonts w:ascii="Arial Narrow" w:hAnsi="Arial Narrow"/>
          <w:sz w:val="24"/>
          <w:szCs w:val="24"/>
        </w:rPr>
        <w:t xml:space="preserve">  There were in total over 277 participants.</w:t>
      </w:r>
    </w:p>
    <w:p w:rsidR="008140B3" w:rsidRDefault="008140B3" w:rsidP="00F46D5A">
      <w:pPr>
        <w:rPr>
          <w:rFonts w:ascii="Arial Narrow" w:hAnsi="Arial Narrow"/>
          <w:sz w:val="24"/>
          <w:szCs w:val="24"/>
        </w:rPr>
      </w:pPr>
    </w:p>
    <w:p w:rsidR="008140B3" w:rsidRDefault="008140B3" w:rsidP="00F46D5A">
      <w:pPr>
        <w:rPr>
          <w:rFonts w:ascii="Arial Narrow" w:hAnsi="Arial Narrow"/>
          <w:sz w:val="24"/>
          <w:szCs w:val="24"/>
        </w:rPr>
      </w:pPr>
      <w:r>
        <w:rPr>
          <w:rFonts w:ascii="Arial Narrow" w:hAnsi="Arial Narrow"/>
          <w:sz w:val="24"/>
          <w:szCs w:val="24"/>
        </w:rPr>
        <w:lastRenderedPageBreak/>
        <w:t xml:space="preserve">The methodology </w:t>
      </w:r>
      <w:r w:rsidR="00E53841">
        <w:rPr>
          <w:rFonts w:ascii="Arial Narrow" w:hAnsi="Arial Narrow"/>
          <w:sz w:val="24"/>
          <w:szCs w:val="24"/>
        </w:rPr>
        <w:t xml:space="preserve">included a review of background material, focus group discussions, sensitization workshops, and the development of a capacity assessment matrix which included self assessment on the following parameters - </w:t>
      </w:r>
      <w:r>
        <w:rPr>
          <w:rFonts w:ascii="Arial Narrow" w:hAnsi="Arial Narrow"/>
          <w:sz w:val="24"/>
          <w:szCs w:val="24"/>
        </w:rPr>
        <w:t xml:space="preserve">. </w:t>
      </w:r>
    </w:p>
    <w:p w:rsidR="00E53841" w:rsidRDefault="00E53841" w:rsidP="00E53841">
      <w:pPr>
        <w:pStyle w:val="ListParagraph"/>
        <w:numPr>
          <w:ilvl w:val="0"/>
          <w:numId w:val="64"/>
        </w:numPr>
        <w:rPr>
          <w:rFonts w:ascii="Arial Narrow" w:hAnsi="Arial Narrow"/>
          <w:sz w:val="24"/>
          <w:szCs w:val="24"/>
        </w:rPr>
      </w:pPr>
      <w:r w:rsidRPr="00E51AD3">
        <w:rPr>
          <w:rFonts w:ascii="Arial Narrow" w:hAnsi="Arial Narrow"/>
          <w:b/>
          <w:sz w:val="24"/>
          <w:szCs w:val="24"/>
        </w:rPr>
        <w:t>Institutional Arrangements</w:t>
      </w:r>
      <w:r>
        <w:rPr>
          <w:rFonts w:ascii="Arial Narrow" w:hAnsi="Arial Narrow"/>
          <w:sz w:val="24"/>
          <w:szCs w:val="24"/>
        </w:rPr>
        <w:t xml:space="preserve"> – this refers to the </w:t>
      </w:r>
      <w:r w:rsidR="00E51AD3">
        <w:rPr>
          <w:rFonts w:ascii="Arial Narrow" w:hAnsi="Arial Narrow"/>
          <w:sz w:val="24"/>
          <w:szCs w:val="24"/>
        </w:rPr>
        <w:t>ability</w:t>
      </w:r>
      <w:r>
        <w:rPr>
          <w:rFonts w:ascii="Arial Narrow" w:hAnsi="Arial Narrow"/>
          <w:sz w:val="24"/>
          <w:szCs w:val="24"/>
        </w:rPr>
        <w:t xml:space="preserve"> of each respective organization to enact visioning and strategic planning, to co-ordinate </w:t>
      </w:r>
      <w:r w:rsidR="00E51AD3">
        <w:rPr>
          <w:rFonts w:ascii="Arial Narrow" w:hAnsi="Arial Narrow"/>
          <w:sz w:val="24"/>
          <w:szCs w:val="24"/>
        </w:rPr>
        <w:t>institutional processes and mechanisms, advocate on issues and perform monitoring and evaluation.</w:t>
      </w:r>
    </w:p>
    <w:p w:rsidR="00E51AD3" w:rsidRDefault="00E51AD3" w:rsidP="00E53841">
      <w:pPr>
        <w:pStyle w:val="ListParagraph"/>
        <w:numPr>
          <w:ilvl w:val="0"/>
          <w:numId w:val="64"/>
        </w:numPr>
        <w:rPr>
          <w:rFonts w:ascii="Arial Narrow" w:hAnsi="Arial Narrow"/>
          <w:sz w:val="24"/>
          <w:szCs w:val="24"/>
        </w:rPr>
      </w:pPr>
      <w:r w:rsidRPr="00E51AD3">
        <w:rPr>
          <w:rFonts w:ascii="Arial Narrow" w:hAnsi="Arial Narrow"/>
          <w:b/>
          <w:sz w:val="24"/>
          <w:szCs w:val="24"/>
        </w:rPr>
        <w:t>Human Resources and Knowledge</w:t>
      </w:r>
      <w:r>
        <w:rPr>
          <w:rFonts w:ascii="Arial Narrow" w:hAnsi="Arial Narrow"/>
          <w:sz w:val="24"/>
          <w:szCs w:val="24"/>
        </w:rPr>
        <w:t xml:space="preserve"> – examines career and capacity work plans for functional and technical capacities, understanding standards and best practices, budget management and implementation.</w:t>
      </w:r>
    </w:p>
    <w:p w:rsidR="00E51AD3" w:rsidRDefault="00E51AD3" w:rsidP="00E53841">
      <w:pPr>
        <w:pStyle w:val="ListParagraph"/>
        <w:numPr>
          <w:ilvl w:val="0"/>
          <w:numId w:val="64"/>
        </w:numPr>
        <w:rPr>
          <w:rFonts w:ascii="Arial Narrow" w:hAnsi="Arial Narrow"/>
          <w:sz w:val="24"/>
          <w:szCs w:val="24"/>
        </w:rPr>
      </w:pPr>
      <w:r>
        <w:rPr>
          <w:rFonts w:ascii="Arial Narrow" w:hAnsi="Arial Narrow"/>
          <w:b/>
          <w:sz w:val="24"/>
          <w:szCs w:val="24"/>
        </w:rPr>
        <w:t xml:space="preserve">Leadership Development </w:t>
      </w:r>
      <w:r>
        <w:rPr>
          <w:rFonts w:ascii="Arial Narrow" w:hAnsi="Arial Narrow"/>
          <w:sz w:val="24"/>
          <w:szCs w:val="24"/>
        </w:rPr>
        <w:t>– the ability to motivate, guide and direct and resource mobilization, negotiation and consensus building.</w:t>
      </w:r>
    </w:p>
    <w:p w:rsidR="00E51AD3" w:rsidRDefault="00E51AD3" w:rsidP="00E53841">
      <w:pPr>
        <w:pStyle w:val="ListParagraph"/>
        <w:numPr>
          <w:ilvl w:val="0"/>
          <w:numId w:val="64"/>
        </w:numPr>
        <w:rPr>
          <w:rFonts w:ascii="Arial Narrow" w:hAnsi="Arial Narrow"/>
          <w:sz w:val="24"/>
          <w:szCs w:val="24"/>
        </w:rPr>
      </w:pPr>
      <w:r w:rsidRPr="00E51AD3">
        <w:rPr>
          <w:rFonts w:ascii="Arial Narrow" w:hAnsi="Arial Narrow"/>
          <w:b/>
          <w:sz w:val="24"/>
          <w:szCs w:val="24"/>
        </w:rPr>
        <w:t>Financial and Physical Resources</w:t>
      </w:r>
      <w:r>
        <w:rPr>
          <w:rFonts w:ascii="Arial Narrow" w:hAnsi="Arial Narrow"/>
          <w:sz w:val="24"/>
          <w:szCs w:val="24"/>
        </w:rPr>
        <w:t xml:space="preserve"> – the ability of the organization to mobilize resource (</w:t>
      </w:r>
      <w:r w:rsidR="00A53633">
        <w:rPr>
          <w:rFonts w:ascii="Arial Narrow" w:hAnsi="Arial Narrow"/>
          <w:sz w:val="24"/>
          <w:szCs w:val="24"/>
        </w:rPr>
        <w:t>through a</w:t>
      </w:r>
      <w:r>
        <w:rPr>
          <w:rFonts w:ascii="Arial Narrow" w:hAnsi="Arial Narrow"/>
          <w:sz w:val="24"/>
          <w:szCs w:val="24"/>
        </w:rPr>
        <w:t xml:space="preserve"> defined strategy) and the existence of contingency planning.</w:t>
      </w:r>
    </w:p>
    <w:p w:rsidR="00E51AD3" w:rsidRPr="00E53841" w:rsidRDefault="00E51AD3" w:rsidP="00E53841">
      <w:pPr>
        <w:pStyle w:val="ListParagraph"/>
        <w:numPr>
          <w:ilvl w:val="0"/>
          <w:numId w:val="64"/>
        </w:numPr>
        <w:rPr>
          <w:rFonts w:ascii="Arial Narrow" w:hAnsi="Arial Narrow"/>
          <w:sz w:val="24"/>
          <w:szCs w:val="24"/>
        </w:rPr>
      </w:pPr>
      <w:r>
        <w:rPr>
          <w:rFonts w:ascii="Arial Narrow" w:hAnsi="Arial Narrow"/>
          <w:b/>
          <w:sz w:val="24"/>
          <w:szCs w:val="24"/>
        </w:rPr>
        <w:t xml:space="preserve">Mutual Accountability </w:t>
      </w:r>
      <w:r>
        <w:rPr>
          <w:rFonts w:ascii="Arial Narrow" w:hAnsi="Arial Narrow"/>
          <w:sz w:val="24"/>
          <w:szCs w:val="24"/>
        </w:rPr>
        <w:t>– the existence of a standardized and long term monitoring and evaluation framework, transparency and accountability in all actions.</w:t>
      </w:r>
    </w:p>
    <w:p w:rsidR="00E53841" w:rsidRDefault="00E53841" w:rsidP="00F46D5A">
      <w:pPr>
        <w:rPr>
          <w:rFonts w:ascii="Arial Narrow" w:hAnsi="Arial Narrow"/>
          <w:sz w:val="24"/>
          <w:szCs w:val="24"/>
        </w:rPr>
      </w:pPr>
      <w:r>
        <w:rPr>
          <w:rFonts w:ascii="Arial Narrow" w:hAnsi="Arial Narrow"/>
          <w:sz w:val="24"/>
          <w:szCs w:val="24"/>
        </w:rPr>
        <w:t xml:space="preserve">Self assessment </w:t>
      </w:r>
      <w:r w:rsidR="00E51AD3">
        <w:rPr>
          <w:rFonts w:ascii="Arial Narrow" w:hAnsi="Arial Narrow"/>
          <w:sz w:val="24"/>
          <w:szCs w:val="24"/>
        </w:rPr>
        <w:t>includ</w:t>
      </w:r>
      <w:r w:rsidR="00F6069D">
        <w:rPr>
          <w:rFonts w:ascii="Arial Narrow" w:hAnsi="Arial Narrow"/>
          <w:sz w:val="24"/>
          <w:szCs w:val="24"/>
        </w:rPr>
        <w:t>ed</w:t>
      </w:r>
      <w:r>
        <w:rPr>
          <w:rFonts w:ascii="Arial Narrow" w:hAnsi="Arial Narrow"/>
          <w:sz w:val="24"/>
          <w:szCs w:val="24"/>
        </w:rPr>
        <w:t xml:space="preserve"> a five (5) point </w:t>
      </w:r>
      <w:r w:rsidR="00F6069D">
        <w:rPr>
          <w:rFonts w:ascii="Arial Narrow" w:hAnsi="Arial Narrow"/>
          <w:sz w:val="24"/>
          <w:szCs w:val="24"/>
        </w:rPr>
        <w:t>capacity</w:t>
      </w:r>
      <w:r>
        <w:rPr>
          <w:rFonts w:ascii="Arial Narrow" w:hAnsi="Arial Narrow"/>
          <w:sz w:val="24"/>
          <w:szCs w:val="24"/>
        </w:rPr>
        <w:t xml:space="preserve"> rating </w:t>
      </w:r>
      <w:r w:rsidR="00A53633">
        <w:rPr>
          <w:rFonts w:ascii="Arial Narrow" w:hAnsi="Arial Narrow"/>
          <w:sz w:val="24"/>
          <w:szCs w:val="24"/>
        </w:rPr>
        <w:t>system which</w:t>
      </w:r>
      <w:r>
        <w:rPr>
          <w:rFonts w:ascii="Arial Narrow" w:hAnsi="Arial Narrow"/>
          <w:sz w:val="24"/>
          <w:szCs w:val="24"/>
        </w:rPr>
        <w:t xml:space="preserve"> ranged from 1 which represented a very low capacity (showing no evidence of capacity) to </w:t>
      </w:r>
      <w:r w:rsidR="00A53633">
        <w:rPr>
          <w:rFonts w:ascii="Arial Narrow" w:hAnsi="Arial Narrow"/>
          <w:sz w:val="24"/>
          <w:szCs w:val="24"/>
        </w:rPr>
        <w:t>a high</w:t>
      </w:r>
      <w:r>
        <w:rPr>
          <w:rFonts w:ascii="Arial Narrow" w:hAnsi="Arial Narrow"/>
          <w:sz w:val="24"/>
          <w:szCs w:val="24"/>
        </w:rPr>
        <w:t xml:space="preserve"> of </w:t>
      </w:r>
      <w:r w:rsidR="00A53633">
        <w:rPr>
          <w:rFonts w:ascii="Arial Narrow" w:hAnsi="Arial Narrow"/>
          <w:sz w:val="24"/>
          <w:szCs w:val="24"/>
        </w:rPr>
        <w:t>5 which</w:t>
      </w:r>
      <w:r>
        <w:rPr>
          <w:rFonts w:ascii="Arial Narrow" w:hAnsi="Arial Narrow"/>
          <w:sz w:val="24"/>
          <w:szCs w:val="24"/>
        </w:rPr>
        <w:t xml:space="preserve"> represented a very high level of capacity (being fully integrated within the organization)</w:t>
      </w:r>
    </w:p>
    <w:p w:rsidR="00E71B72" w:rsidRDefault="00F46D5A" w:rsidP="00E71B72">
      <w:pPr>
        <w:pStyle w:val="Heading2"/>
        <w:rPr>
          <w:rFonts w:ascii="Arial Narrow" w:hAnsi="Arial Narrow"/>
          <w:color w:val="auto"/>
          <w:sz w:val="24"/>
          <w:szCs w:val="24"/>
        </w:rPr>
      </w:pPr>
      <w:bookmarkStart w:id="52" w:name="_Toc381368533"/>
      <w:r>
        <w:rPr>
          <w:rFonts w:ascii="Arial Narrow" w:hAnsi="Arial Narrow"/>
          <w:color w:val="auto"/>
          <w:sz w:val="24"/>
          <w:szCs w:val="24"/>
        </w:rPr>
        <w:t>4.2</w:t>
      </w:r>
      <w:r>
        <w:rPr>
          <w:rFonts w:ascii="Arial Narrow" w:hAnsi="Arial Narrow"/>
          <w:color w:val="auto"/>
          <w:sz w:val="24"/>
          <w:szCs w:val="24"/>
        </w:rPr>
        <w:tab/>
      </w:r>
      <w:r w:rsidR="00E71B72" w:rsidRPr="00346E71">
        <w:rPr>
          <w:rFonts w:ascii="Arial Narrow" w:hAnsi="Arial Narrow"/>
          <w:color w:val="auto"/>
          <w:sz w:val="24"/>
          <w:szCs w:val="24"/>
        </w:rPr>
        <w:t>Overall Capacity Gaps</w:t>
      </w:r>
      <w:bookmarkEnd w:id="52"/>
      <w:r w:rsidR="00E71B72" w:rsidRPr="00346E71">
        <w:rPr>
          <w:rFonts w:ascii="Arial Narrow" w:hAnsi="Arial Narrow"/>
          <w:color w:val="auto"/>
          <w:sz w:val="24"/>
          <w:szCs w:val="24"/>
        </w:rPr>
        <w:t xml:space="preserve"> </w:t>
      </w:r>
    </w:p>
    <w:p w:rsidR="00E71B72" w:rsidRDefault="009C3D37" w:rsidP="00E71B72">
      <w:pPr>
        <w:rPr>
          <w:rFonts w:ascii="Arial Narrow" w:hAnsi="Arial Narrow" w:cs="Times New Roman"/>
          <w:sz w:val="24"/>
          <w:szCs w:val="24"/>
        </w:rPr>
      </w:pPr>
      <w:r>
        <w:rPr>
          <w:rFonts w:ascii="Arial Narrow" w:hAnsi="Arial Narrow"/>
          <w:sz w:val="24"/>
          <w:szCs w:val="24"/>
        </w:rPr>
        <w:t>Findings from the baseline assessment revealed that a</w:t>
      </w:r>
      <w:r w:rsidR="00E71B72" w:rsidRPr="002D1459">
        <w:rPr>
          <w:rFonts w:ascii="Arial Narrow" w:hAnsi="Arial Narrow"/>
          <w:sz w:val="24"/>
          <w:szCs w:val="24"/>
        </w:rPr>
        <w:t xml:space="preserve">t the institutional level </w:t>
      </w:r>
      <w:r w:rsidR="00C63197">
        <w:rPr>
          <w:rFonts w:ascii="Arial Narrow" w:hAnsi="Arial Narrow"/>
          <w:sz w:val="24"/>
          <w:szCs w:val="24"/>
        </w:rPr>
        <w:t>the</w:t>
      </w:r>
      <w:r w:rsidR="0088141B">
        <w:rPr>
          <w:rFonts w:ascii="Arial Narrow" w:hAnsi="Arial Narrow"/>
          <w:sz w:val="24"/>
          <w:szCs w:val="24"/>
        </w:rPr>
        <w:t xml:space="preserve"> survey findings</w:t>
      </w:r>
      <w:r w:rsidR="00C63197">
        <w:rPr>
          <w:rFonts w:ascii="Arial Narrow" w:hAnsi="Arial Narrow"/>
          <w:sz w:val="24"/>
          <w:szCs w:val="24"/>
        </w:rPr>
        <w:t xml:space="preserve"> studies highlighted</w:t>
      </w:r>
      <w:r w:rsidR="00E71B72" w:rsidRPr="002D1459">
        <w:rPr>
          <w:rFonts w:ascii="Arial Narrow" w:hAnsi="Arial Narrow"/>
          <w:sz w:val="24"/>
          <w:szCs w:val="24"/>
        </w:rPr>
        <w:t xml:space="preserve"> overlapping of roles and an overall lack of co-ordination with respect to safety and security </w:t>
      </w:r>
      <w:r w:rsidR="00C63197">
        <w:rPr>
          <w:rFonts w:ascii="Arial Narrow" w:hAnsi="Arial Narrow"/>
          <w:sz w:val="24"/>
          <w:szCs w:val="24"/>
        </w:rPr>
        <w:t xml:space="preserve">in local authorities.  There was </w:t>
      </w:r>
      <w:r w:rsidR="00E71B72" w:rsidRPr="002D1459">
        <w:rPr>
          <w:rFonts w:ascii="Arial Narrow" w:hAnsi="Arial Narrow"/>
          <w:sz w:val="24"/>
          <w:szCs w:val="24"/>
        </w:rPr>
        <w:t xml:space="preserve">the need </w:t>
      </w:r>
      <w:r w:rsidR="00C63197">
        <w:rPr>
          <w:rFonts w:ascii="Arial Narrow" w:hAnsi="Arial Narrow"/>
          <w:sz w:val="24"/>
          <w:szCs w:val="24"/>
        </w:rPr>
        <w:t xml:space="preserve">for a framework which promoted a unified </w:t>
      </w:r>
      <w:r w:rsidR="00E71B72" w:rsidRPr="002D1459">
        <w:rPr>
          <w:rFonts w:ascii="Arial Narrow" w:hAnsi="Arial Narrow"/>
          <w:sz w:val="24"/>
          <w:szCs w:val="24"/>
        </w:rPr>
        <w:t xml:space="preserve">effort and sharing of resources by all major players.  At the local level technical support </w:t>
      </w:r>
      <w:r w:rsidR="00C63197">
        <w:rPr>
          <w:rFonts w:ascii="Arial Narrow" w:hAnsi="Arial Narrow"/>
          <w:sz w:val="24"/>
          <w:szCs w:val="24"/>
        </w:rPr>
        <w:t>with respect to safety and security was</w:t>
      </w:r>
      <w:r w:rsidR="00E71B72" w:rsidRPr="002D1459">
        <w:rPr>
          <w:rFonts w:ascii="Arial Narrow" w:hAnsi="Arial Narrow"/>
          <w:sz w:val="24"/>
          <w:szCs w:val="24"/>
        </w:rPr>
        <w:t xml:space="preserve"> led by central government agencies such as the Jamaica Constabulary Force (JCF) and th</w:t>
      </w:r>
      <w:r w:rsidR="00C63197">
        <w:rPr>
          <w:rFonts w:ascii="Arial Narrow" w:hAnsi="Arial Narrow"/>
          <w:sz w:val="24"/>
          <w:szCs w:val="24"/>
        </w:rPr>
        <w:t>e Jamaica Fire Brigade.  There wa</w:t>
      </w:r>
      <w:r w:rsidR="00E71B72" w:rsidRPr="002D1459">
        <w:rPr>
          <w:rFonts w:ascii="Arial Narrow" w:hAnsi="Arial Narrow"/>
          <w:sz w:val="24"/>
          <w:szCs w:val="24"/>
        </w:rPr>
        <w:t xml:space="preserve">s policy and institutional support by the MLG, </w:t>
      </w:r>
      <w:r w:rsidR="00E71B72" w:rsidRPr="002D1459">
        <w:rPr>
          <w:rFonts w:ascii="Arial Narrow" w:hAnsi="Arial Narrow" w:cs="Times New Roman"/>
          <w:color w:val="000000"/>
          <w:sz w:val="24"/>
          <w:szCs w:val="24"/>
        </w:rPr>
        <w:t>the SDC, the PIOJ and the MNS to the parish councils and the different bodies within the parishes</w:t>
      </w:r>
      <w:r w:rsidR="00C63197">
        <w:rPr>
          <w:rFonts w:ascii="Arial Narrow" w:hAnsi="Arial Narrow" w:cs="Times New Roman"/>
          <w:color w:val="000000"/>
          <w:sz w:val="24"/>
          <w:szCs w:val="24"/>
        </w:rPr>
        <w:t>.   There wa</w:t>
      </w:r>
      <w:r w:rsidR="00E71B72">
        <w:rPr>
          <w:rFonts w:ascii="Arial Narrow" w:hAnsi="Arial Narrow" w:cs="Times New Roman"/>
          <w:color w:val="000000"/>
          <w:sz w:val="24"/>
          <w:szCs w:val="24"/>
        </w:rPr>
        <w:t xml:space="preserve">s also the </w:t>
      </w:r>
      <w:r w:rsidR="00C63197">
        <w:rPr>
          <w:rFonts w:ascii="Arial Narrow" w:hAnsi="Arial Narrow" w:cs="Times New Roman"/>
          <w:color w:val="000000"/>
          <w:sz w:val="24"/>
          <w:szCs w:val="24"/>
        </w:rPr>
        <w:t>PDC</w:t>
      </w:r>
      <w:r w:rsidR="00E71B72">
        <w:rPr>
          <w:rFonts w:ascii="Arial Narrow" w:hAnsi="Arial Narrow" w:cs="Times New Roman"/>
          <w:sz w:val="24"/>
          <w:szCs w:val="24"/>
        </w:rPr>
        <w:t xml:space="preserve"> which does not have a legal mandate but act</w:t>
      </w:r>
      <w:r w:rsidR="00C63197">
        <w:rPr>
          <w:rFonts w:ascii="Arial Narrow" w:hAnsi="Arial Narrow" w:cs="Times New Roman"/>
          <w:sz w:val="24"/>
          <w:szCs w:val="24"/>
        </w:rPr>
        <w:t>ed</w:t>
      </w:r>
      <w:r w:rsidR="00E71B72">
        <w:rPr>
          <w:rFonts w:ascii="Arial Narrow" w:hAnsi="Arial Narrow" w:cs="Times New Roman"/>
          <w:sz w:val="24"/>
          <w:szCs w:val="24"/>
        </w:rPr>
        <w:t xml:space="preserve"> as a monitoring and support body </w:t>
      </w:r>
      <w:r w:rsidR="00C63197">
        <w:rPr>
          <w:rFonts w:ascii="Arial Narrow" w:hAnsi="Arial Narrow" w:cs="Times New Roman"/>
          <w:sz w:val="24"/>
          <w:szCs w:val="24"/>
        </w:rPr>
        <w:t>ensuring accountability in the parish council.  There are also other CB</w:t>
      </w:r>
      <w:r w:rsidR="00E71B72">
        <w:rPr>
          <w:rFonts w:ascii="Arial Narrow" w:hAnsi="Arial Narrow" w:cs="Times New Roman"/>
          <w:sz w:val="24"/>
          <w:szCs w:val="24"/>
        </w:rPr>
        <w:t>Os and NGOs</w:t>
      </w:r>
      <w:r w:rsidR="00C63197">
        <w:rPr>
          <w:rFonts w:ascii="Arial Narrow" w:hAnsi="Arial Narrow" w:cs="Times New Roman"/>
          <w:sz w:val="24"/>
          <w:szCs w:val="24"/>
        </w:rPr>
        <w:t xml:space="preserve"> who provide support.  Notwithstanding this safety and security was not formally entrenched as functional area in local authorities. </w:t>
      </w:r>
    </w:p>
    <w:p w:rsidR="00F6069D" w:rsidRDefault="00F6069D" w:rsidP="00E71B72">
      <w:pPr>
        <w:rPr>
          <w:rFonts w:ascii="Arial Narrow" w:hAnsi="Arial Narrow" w:cs="Times New Roman"/>
          <w:sz w:val="24"/>
          <w:szCs w:val="24"/>
        </w:rPr>
      </w:pPr>
    </w:p>
    <w:p w:rsidR="00E71B72" w:rsidRDefault="00C63197" w:rsidP="00E71B72">
      <w:pPr>
        <w:rPr>
          <w:rFonts w:ascii="Arial Narrow" w:hAnsi="Arial Narrow" w:cs="Times New Roman"/>
          <w:color w:val="000000"/>
          <w:sz w:val="24"/>
          <w:szCs w:val="24"/>
        </w:rPr>
      </w:pPr>
      <w:r>
        <w:rPr>
          <w:rFonts w:ascii="Arial Narrow" w:hAnsi="Arial Narrow" w:cs="Times New Roman"/>
          <w:color w:val="000000"/>
          <w:sz w:val="24"/>
          <w:szCs w:val="24"/>
        </w:rPr>
        <w:t xml:space="preserve">Stakeholders </w:t>
      </w:r>
      <w:r w:rsidR="008E5031">
        <w:rPr>
          <w:rFonts w:ascii="Arial Narrow" w:hAnsi="Arial Narrow" w:cs="Times New Roman"/>
          <w:color w:val="000000"/>
          <w:sz w:val="24"/>
          <w:szCs w:val="24"/>
        </w:rPr>
        <w:t>at baseline made reference to</w:t>
      </w:r>
      <w:r>
        <w:rPr>
          <w:rFonts w:ascii="Arial Narrow" w:hAnsi="Arial Narrow" w:cs="Times New Roman"/>
          <w:color w:val="000000"/>
          <w:sz w:val="24"/>
          <w:szCs w:val="24"/>
        </w:rPr>
        <w:t xml:space="preserve"> </w:t>
      </w:r>
      <w:r w:rsidR="00E71B72">
        <w:rPr>
          <w:rFonts w:ascii="Arial Narrow" w:hAnsi="Arial Narrow" w:cs="Times New Roman"/>
          <w:color w:val="000000"/>
          <w:sz w:val="24"/>
          <w:szCs w:val="24"/>
        </w:rPr>
        <w:t>the existence of parish disaster committees in some councils but accord</w:t>
      </w:r>
      <w:r>
        <w:rPr>
          <w:rFonts w:ascii="Arial Narrow" w:hAnsi="Arial Narrow" w:cs="Times New Roman"/>
          <w:color w:val="000000"/>
          <w:sz w:val="24"/>
          <w:szCs w:val="24"/>
        </w:rPr>
        <w:t>ing to baseline reports there wer</w:t>
      </w:r>
      <w:r w:rsidR="00E71B72">
        <w:rPr>
          <w:rFonts w:ascii="Arial Narrow" w:hAnsi="Arial Narrow" w:cs="Times New Roman"/>
          <w:color w:val="000000"/>
          <w:sz w:val="24"/>
          <w:szCs w:val="24"/>
        </w:rPr>
        <w:t xml:space="preserve">e some capacity challenges </w:t>
      </w:r>
      <w:r>
        <w:rPr>
          <w:rFonts w:ascii="Arial Narrow" w:hAnsi="Arial Narrow" w:cs="Times New Roman"/>
          <w:color w:val="000000"/>
          <w:sz w:val="24"/>
          <w:szCs w:val="24"/>
        </w:rPr>
        <w:t xml:space="preserve">existing </w:t>
      </w:r>
      <w:r w:rsidR="00E71B72">
        <w:rPr>
          <w:rFonts w:ascii="Arial Narrow" w:hAnsi="Arial Narrow" w:cs="Times New Roman"/>
          <w:color w:val="000000"/>
          <w:sz w:val="24"/>
          <w:szCs w:val="24"/>
        </w:rPr>
        <w:t>here. First they d</w:t>
      </w:r>
      <w:r>
        <w:rPr>
          <w:rFonts w:ascii="Arial Narrow" w:hAnsi="Arial Narrow" w:cs="Times New Roman"/>
          <w:color w:val="000000"/>
          <w:sz w:val="24"/>
          <w:szCs w:val="24"/>
        </w:rPr>
        <w:t>id</w:t>
      </w:r>
      <w:r w:rsidR="00E71B72">
        <w:rPr>
          <w:rFonts w:ascii="Arial Narrow" w:hAnsi="Arial Narrow" w:cs="Times New Roman"/>
          <w:color w:val="000000"/>
          <w:sz w:val="24"/>
          <w:szCs w:val="24"/>
        </w:rPr>
        <w:t xml:space="preserve"> not cover the full gamut of safety and security</w:t>
      </w:r>
      <w:r w:rsidR="008E5031">
        <w:rPr>
          <w:rFonts w:ascii="Arial Narrow" w:hAnsi="Arial Narrow" w:cs="Times New Roman"/>
          <w:color w:val="000000"/>
          <w:sz w:val="24"/>
          <w:szCs w:val="24"/>
        </w:rPr>
        <w:t>,</w:t>
      </w:r>
      <w:r w:rsidR="00E71B72">
        <w:rPr>
          <w:rFonts w:ascii="Arial Narrow" w:hAnsi="Arial Narrow" w:cs="Times New Roman"/>
          <w:color w:val="000000"/>
          <w:sz w:val="24"/>
          <w:szCs w:val="24"/>
        </w:rPr>
        <w:t xml:space="preserve"> so there exist</w:t>
      </w:r>
      <w:r>
        <w:rPr>
          <w:rFonts w:ascii="Arial Narrow" w:hAnsi="Arial Narrow" w:cs="Times New Roman"/>
          <w:color w:val="000000"/>
          <w:sz w:val="24"/>
          <w:szCs w:val="24"/>
        </w:rPr>
        <w:t>ed</w:t>
      </w:r>
      <w:r w:rsidR="00E71B72">
        <w:rPr>
          <w:rFonts w:ascii="Arial Narrow" w:hAnsi="Arial Narrow" w:cs="Times New Roman"/>
          <w:color w:val="000000"/>
          <w:sz w:val="24"/>
          <w:szCs w:val="24"/>
        </w:rPr>
        <w:t xml:space="preserve"> a problem of scope an</w:t>
      </w:r>
      <w:r w:rsidR="00C2409A">
        <w:rPr>
          <w:rFonts w:ascii="Arial Narrow" w:hAnsi="Arial Narrow" w:cs="Times New Roman"/>
          <w:color w:val="000000"/>
          <w:sz w:val="24"/>
          <w:szCs w:val="24"/>
        </w:rPr>
        <w:t>d second some are not held for</w:t>
      </w:r>
      <w:r w:rsidR="00E71B72">
        <w:rPr>
          <w:rFonts w:ascii="Arial Narrow" w:hAnsi="Arial Narrow" w:cs="Times New Roman"/>
          <w:color w:val="000000"/>
          <w:sz w:val="24"/>
          <w:szCs w:val="24"/>
        </w:rPr>
        <w:t xml:space="preserve"> </w:t>
      </w:r>
      <w:r w:rsidR="00C2409A">
        <w:rPr>
          <w:rFonts w:ascii="Arial Narrow" w:hAnsi="Arial Narrow" w:cs="Times New Roman"/>
          <w:color w:val="000000"/>
          <w:sz w:val="24"/>
          <w:szCs w:val="24"/>
        </w:rPr>
        <w:t>half</w:t>
      </w:r>
      <w:r w:rsidR="00E71B72">
        <w:rPr>
          <w:rFonts w:ascii="Arial Narrow" w:hAnsi="Arial Narrow" w:cs="Times New Roman"/>
          <w:color w:val="000000"/>
          <w:sz w:val="24"/>
          <w:szCs w:val="24"/>
        </w:rPr>
        <w:t xml:space="preserve"> </w:t>
      </w:r>
      <w:r w:rsidR="00C2409A">
        <w:rPr>
          <w:rFonts w:ascii="Arial Narrow" w:hAnsi="Arial Narrow" w:cs="Times New Roman"/>
          <w:color w:val="000000"/>
          <w:sz w:val="24"/>
          <w:szCs w:val="24"/>
        </w:rPr>
        <w:t xml:space="preserve">a </w:t>
      </w:r>
      <w:r w:rsidR="00E71B72">
        <w:rPr>
          <w:rFonts w:ascii="Arial Narrow" w:hAnsi="Arial Narrow" w:cs="Times New Roman"/>
          <w:color w:val="000000"/>
          <w:sz w:val="24"/>
          <w:szCs w:val="24"/>
        </w:rPr>
        <w:t>calendar year.</w:t>
      </w:r>
    </w:p>
    <w:p w:rsidR="00E71B72" w:rsidRDefault="00E71B72" w:rsidP="00E71B72">
      <w:pPr>
        <w:rPr>
          <w:rFonts w:ascii="Arial Narrow" w:hAnsi="Arial Narrow" w:cs="Times New Roman"/>
          <w:color w:val="000000"/>
          <w:sz w:val="24"/>
          <w:szCs w:val="24"/>
        </w:rPr>
      </w:pPr>
    </w:p>
    <w:p w:rsidR="00E71B72" w:rsidRDefault="00E71B72" w:rsidP="00E71B72">
      <w:pPr>
        <w:autoSpaceDE w:val="0"/>
        <w:autoSpaceDN w:val="0"/>
        <w:adjustRightInd w:val="0"/>
        <w:spacing w:after="0"/>
        <w:rPr>
          <w:rFonts w:ascii="Arial Narrow" w:hAnsi="Arial Narrow" w:cs="Times New Roman"/>
          <w:sz w:val="24"/>
          <w:szCs w:val="24"/>
        </w:rPr>
      </w:pPr>
      <w:r>
        <w:rPr>
          <w:rFonts w:ascii="Arial Narrow" w:hAnsi="Arial Narrow" w:cs="Times New Roman"/>
          <w:color w:val="000000"/>
          <w:sz w:val="24"/>
          <w:szCs w:val="24"/>
        </w:rPr>
        <w:t xml:space="preserve">There are constraints with respect to </w:t>
      </w:r>
      <w:r w:rsidR="00C63197">
        <w:rPr>
          <w:rFonts w:ascii="Arial Narrow" w:hAnsi="Arial Narrow" w:cs="Times New Roman"/>
          <w:color w:val="000000"/>
          <w:sz w:val="24"/>
          <w:szCs w:val="24"/>
        </w:rPr>
        <w:t>critical information</w:t>
      </w:r>
      <w:r>
        <w:rPr>
          <w:rFonts w:ascii="Arial Narrow" w:hAnsi="Arial Narrow" w:cs="Times New Roman"/>
          <w:color w:val="000000"/>
          <w:sz w:val="24"/>
          <w:szCs w:val="24"/>
        </w:rPr>
        <w:t xml:space="preserve"> and data needs to ensure that stakeholders make credible decisions at the local level.  This re</w:t>
      </w:r>
      <w:r w:rsidR="00C63197">
        <w:rPr>
          <w:rFonts w:ascii="Arial Narrow" w:hAnsi="Arial Narrow" w:cs="Times New Roman"/>
          <w:color w:val="000000"/>
          <w:sz w:val="24"/>
          <w:szCs w:val="24"/>
        </w:rPr>
        <w:t>lated</w:t>
      </w:r>
      <w:r>
        <w:rPr>
          <w:rFonts w:ascii="Arial Narrow" w:hAnsi="Arial Narrow" w:cs="Times New Roman"/>
          <w:color w:val="000000"/>
          <w:sz w:val="24"/>
          <w:szCs w:val="24"/>
        </w:rPr>
        <w:t xml:space="preserve"> especially to </w:t>
      </w:r>
      <w:r w:rsidR="00C63197">
        <w:rPr>
          <w:rFonts w:ascii="Arial Narrow" w:hAnsi="Arial Narrow" w:cs="Times New Roman"/>
          <w:color w:val="000000"/>
          <w:sz w:val="24"/>
          <w:szCs w:val="24"/>
        </w:rPr>
        <w:t>information</w:t>
      </w:r>
      <w:r>
        <w:rPr>
          <w:rFonts w:ascii="Arial Narrow" w:hAnsi="Arial Narrow" w:cs="Times New Roman"/>
          <w:color w:val="000000"/>
          <w:sz w:val="24"/>
          <w:szCs w:val="24"/>
        </w:rPr>
        <w:t xml:space="preserve"> that can be </w:t>
      </w:r>
      <w:r w:rsidR="00C63197">
        <w:rPr>
          <w:rFonts w:ascii="Arial Narrow" w:hAnsi="Arial Narrow" w:cs="Times New Roman"/>
          <w:color w:val="000000"/>
          <w:sz w:val="24"/>
          <w:szCs w:val="24"/>
        </w:rPr>
        <w:t>garnered from</w:t>
      </w:r>
      <w:r>
        <w:rPr>
          <w:rFonts w:ascii="Arial Narrow" w:hAnsi="Arial Narrow" w:cs="Times New Roman"/>
          <w:color w:val="000000"/>
          <w:sz w:val="24"/>
          <w:szCs w:val="24"/>
        </w:rPr>
        <w:t xml:space="preserve"> relevant central govern</w:t>
      </w:r>
      <w:r w:rsidR="00C63197">
        <w:rPr>
          <w:rFonts w:ascii="Arial Narrow" w:hAnsi="Arial Narrow" w:cs="Times New Roman"/>
          <w:color w:val="000000"/>
          <w:sz w:val="24"/>
          <w:szCs w:val="24"/>
        </w:rPr>
        <w:t xml:space="preserve">ment agencies.  </w:t>
      </w:r>
      <w:r w:rsidR="00F6069D">
        <w:rPr>
          <w:rFonts w:ascii="Arial Narrow" w:hAnsi="Arial Narrow" w:cs="Times New Roman"/>
          <w:color w:val="000000"/>
          <w:sz w:val="24"/>
          <w:szCs w:val="24"/>
        </w:rPr>
        <w:t>At baseline it was identified that s</w:t>
      </w:r>
      <w:r w:rsidR="00C63197">
        <w:rPr>
          <w:rFonts w:ascii="Arial Narrow" w:hAnsi="Arial Narrow" w:cs="Times New Roman"/>
          <w:color w:val="000000"/>
          <w:sz w:val="24"/>
          <w:szCs w:val="24"/>
        </w:rPr>
        <w:t xml:space="preserve">uch agencies </w:t>
      </w:r>
      <w:r w:rsidR="00F6069D">
        <w:rPr>
          <w:rFonts w:ascii="Arial Narrow" w:hAnsi="Arial Narrow" w:cs="Times New Roman"/>
          <w:color w:val="000000"/>
          <w:sz w:val="24"/>
          <w:szCs w:val="24"/>
        </w:rPr>
        <w:t xml:space="preserve">had in the past been </w:t>
      </w:r>
      <w:r>
        <w:rPr>
          <w:rFonts w:ascii="Arial Narrow" w:hAnsi="Arial Narrow" w:cs="Times New Roman"/>
          <w:color w:val="000000"/>
          <w:sz w:val="24"/>
          <w:szCs w:val="24"/>
        </w:rPr>
        <w:t>reluctant to provide data as a result of</w:t>
      </w:r>
      <w:r w:rsidR="00C63197">
        <w:rPr>
          <w:rFonts w:ascii="Arial Narrow" w:hAnsi="Arial Narrow" w:cs="Times New Roman"/>
          <w:color w:val="000000"/>
          <w:sz w:val="24"/>
          <w:szCs w:val="24"/>
        </w:rPr>
        <w:t>:</w:t>
      </w:r>
      <w:r>
        <w:rPr>
          <w:rFonts w:ascii="Arial Narrow" w:hAnsi="Arial Narrow" w:cs="Times New Roman"/>
          <w:color w:val="000000"/>
          <w:sz w:val="24"/>
          <w:szCs w:val="24"/>
        </w:rPr>
        <w:t xml:space="preserve"> </w:t>
      </w:r>
      <w:r>
        <w:rPr>
          <w:rFonts w:ascii="Arial Narrow" w:hAnsi="Arial Narrow" w:cs="Times New Roman"/>
          <w:sz w:val="24"/>
          <w:szCs w:val="24"/>
        </w:rPr>
        <w:t>[a] perceived information sensitivity, [b] costs, [c</w:t>
      </w:r>
      <w:r w:rsidR="00C63197">
        <w:rPr>
          <w:rFonts w:ascii="Arial Narrow" w:hAnsi="Arial Narrow" w:cs="Times New Roman"/>
          <w:sz w:val="24"/>
          <w:szCs w:val="24"/>
        </w:rPr>
        <w:t>] the</w:t>
      </w:r>
      <w:r>
        <w:rPr>
          <w:rFonts w:ascii="Arial Narrow" w:hAnsi="Arial Narrow" w:cs="Times New Roman"/>
          <w:sz w:val="24"/>
          <w:szCs w:val="24"/>
        </w:rPr>
        <w:t xml:space="preserve"> fact that they ha</w:t>
      </w:r>
      <w:r w:rsidR="00C63197">
        <w:rPr>
          <w:rFonts w:ascii="Arial Narrow" w:hAnsi="Arial Narrow" w:cs="Times New Roman"/>
          <w:sz w:val="24"/>
          <w:szCs w:val="24"/>
        </w:rPr>
        <w:t>d</w:t>
      </w:r>
      <w:r>
        <w:rPr>
          <w:rFonts w:ascii="Arial Narrow" w:hAnsi="Arial Narrow" w:cs="Times New Roman"/>
          <w:sz w:val="24"/>
          <w:szCs w:val="24"/>
        </w:rPr>
        <w:t xml:space="preserve"> no formal obligation</w:t>
      </w:r>
      <w:r w:rsidR="00C63197">
        <w:rPr>
          <w:rFonts w:ascii="Arial Narrow" w:hAnsi="Arial Narrow" w:cs="Times New Roman"/>
          <w:sz w:val="24"/>
          <w:szCs w:val="24"/>
        </w:rPr>
        <w:t xml:space="preserve"> to provide such data</w:t>
      </w:r>
      <w:r>
        <w:rPr>
          <w:rFonts w:ascii="Arial Narrow" w:hAnsi="Arial Narrow" w:cs="Times New Roman"/>
          <w:sz w:val="24"/>
          <w:szCs w:val="24"/>
        </w:rPr>
        <w:t xml:space="preserve">.  </w:t>
      </w:r>
      <w:r w:rsidR="00F6069D">
        <w:rPr>
          <w:rFonts w:ascii="Arial Narrow" w:hAnsi="Arial Narrow" w:cs="Times New Roman"/>
          <w:sz w:val="24"/>
          <w:szCs w:val="24"/>
        </w:rPr>
        <w:t>This had contributed to constraining local authorities in having the proper information to make decisions on many issues related to safety and security</w:t>
      </w:r>
    </w:p>
    <w:p w:rsidR="00E71B72" w:rsidRDefault="00E71B72" w:rsidP="00E71B72">
      <w:pPr>
        <w:autoSpaceDE w:val="0"/>
        <w:autoSpaceDN w:val="0"/>
        <w:adjustRightInd w:val="0"/>
        <w:spacing w:after="0"/>
        <w:rPr>
          <w:rFonts w:ascii="Arial Narrow" w:hAnsi="Arial Narrow" w:cs="Times New Roman"/>
          <w:sz w:val="24"/>
          <w:szCs w:val="24"/>
        </w:rPr>
      </w:pPr>
    </w:p>
    <w:p w:rsidR="008E5031" w:rsidRDefault="008E5031" w:rsidP="00E71B72">
      <w:pPr>
        <w:autoSpaceDE w:val="0"/>
        <w:autoSpaceDN w:val="0"/>
        <w:adjustRightInd w:val="0"/>
        <w:spacing w:after="0"/>
        <w:rPr>
          <w:rFonts w:ascii="Arial Narrow" w:hAnsi="Arial Narrow" w:cs="Times New Roman"/>
          <w:sz w:val="24"/>
          <w:szCs w:val="24"/>
        </w:rPr>
      </w:pPr>
    </w:p>
    <w:p w:rsidR="00E71B72" w:rsidRDefault="00E71B72" w:rsidP="00E71B72">
      <w:pPr>
        <w:autoSpaceDE w:val="0"/>
        <w:autoSpaceDN w:val="0"/>
        <w:adjustRightInd w:val="0"/>
        <w:spacing w:after="0"/>
        <w:rPr>
          <w:rFonts w:ascii="Arial Narrow" w:hAnsi="Arial Narrow" w:cs="Times New Roman"/>
          <w:sz w:val="24"/>
          <w:szCs w:val="24"/>
        </w:rPr>
      </w:pPr>
      <w:r>
        <w:rPr>
          <w:rFonts w:ascii="Arial Narrow" w:hAnsi="Arial Narrow" w:cs="Times New Roman"/>
          <w:sz w:val="24"/>
          <w:szCs w:val="24"/>
        </w:rPr>
        <w:t xml:space="preserve">There </w:t>
      </w:r>
      <w:r w:rsidR="00C2409A">
        <w:rPr>
          <w:rFonts w:ascii="Arial Narrow" w:hAnsi="Arial Narrow" w:cs="Times New Roman"/>
          <w:sz w:val="24"/>
          <w:szCs w:val="24"/>
        </w:rPr>
        <w:t>wa</w:t>
      </w:r>
      <w:r>
        <w:rPr>
          <w:rFonts w:ascii="Arial Narrow" w:hAnsi="Arial Narrow" w:cs="Times New Roman"/>
          <w:sz w:val="24"/>
          <w:szCs w:val="24"/>
        </w:rPr>
        <w:t>s the need to implement or improve mechanisms that promote a ‘bottom up’ approach to inform</w:t>
      </w:r>
      <w:r w:rsidR="008E5031">
        <w:rPr>
          <w:rFonts w:ascii="Arial Narrow" w:hAnsi="Arial Narrow" w:cs="Times New Roman"/>
          <w:sz w:val="24"/>
          <w:szCs w:val="24"/>
        </w:rPr>
        <w:t>ing</w:t>
      </w:r>
      <w:r>
        <w:rPr>
          <w:rFonts w:ascii="Arial Narrow" w:hAnsi="Arial Narrow" w:cs="Times New Roman"/>
          <w:sz w:val="24"/>
          <w:szCs w:val="24"/>
        </w:rPr>
        <w:t xml:space="preserve"> decision makers in local authority of the relevant priority areas.  For instance the prioritized safety and security issues emerging did not always reflect the linkages between the PDC, DAC and CDC.   </w:t>
      </w:r>
      <w:r w:rsidR="00C2409A">
        <w:rPr>
          <w:rFonts w:ascii="Arial Narrow" w:hAnsi="Arial Narrow" w:cs="Times New Roman"/>
          <w:sz w:val="24"/>
          <w:szCs w:val="24"/>
        </w:rPr>
        <w:t xml:space="preserve"> Added to this the need was identified to create mechanisms that triggered systematic solutions to local problems.</w:t>
      </w:r>
    </w:p>
    <w:p w:rsidR="008E5031" w:rsidRDefault="008E5031" w:rsidP="00E71B72">
      <w:pPr>
        <w:autoSpaceDE w:val="0"/>
        <w:autoSpaceDN w:val="0"/>
        <w:adjustRightInd w:val="0"/>
        <w:spacing w:after="0"/>
        <w:rPr>
          <w:rFonts w:ascii="Arial Narrow" w:hAnsi="Arial Narrow" w:cs="Times New Roman"/>
          <w:sz w:val="24"/>
          <w:szCs w:val="24"/>
        </w:rPr>
      </w:pPr>
    </w:p>
    <w:p w:rsidR="008E5031" w:rsidRDefault="008E5031" w:rsidP="00E71B72">
      <w:pPr>
        <w:autoSpaceDE w:val="0"/>
        <w:autoSpaceDN w:val="0"/>
        <w:adjustRightInd w:val="0"/>
        <w:spacing w:after="0"/>
        <w:rPr>
          <w:rFonts w:ascii="Arial Narrow" w:hAnsi="Arial Narrow" w:cs="Times New Roman"/>
          <w:sz w:val="24"/>
          <w:szCs w:val="24"/>
        </w:rPr>
      </w:pPr>
    </w:p>
    <w:p w:rsidR="00E71B72" w:rsidRDefault="00C2409A" w:rsidP="00E71B72">
      <w:pPr>
        <w:autoSpaceDE w:val="0"/>
        <w:autoSpaceDN w:val="0"/>
        <w:adjustRightInd w:val="0"/>
        <w:spacing w:after="0"/>
        <w:rPr>
          <w:rFonts w:ascii="Arial Narrow" w:hAnsi="Arial Narrow" w:cs="Times New Roman"/>
          <w:sz w:val="24"/>
          <w:szCs w:val="24"/>
        </w:rPr>
      </w:pPr>
      <w:r>
        <w:rPr>
          <w:rFonts w:ascii="Arial Narrow" w:hAnsi="Arial Narrow" w:cs="Times New Roman"/>
          <w:sz w:val="24"/>
          <w:szCs w:val="24"/>
        </w:rPr>
        <w:t>There wer</w:t>
      </w:r>
      <w:r w:rsidR="00E71B72">
        <w:rPr>
          <w:rFonts w:ascii="Arial Narrow" w:hAnsi="Arial Narrow" w:cs="Times New Roman"/>
          <w:sz w:val="24"/>
          <w:szCs w:val="24"/>
        </w:rPr>
        <w:t xml:space="preserve">e capacity challenges with respect to resources and resource development in local authorities identified at baseline.  There are direct budget disbursements from central </w:t>
      </w:r>
      <w:r w:rsidR="008E5031">
        <w:rPr>
          <w:rFonts w:ascii="Arial Narrow" w:hAnsi="Arial Narrow" w:cs="Times New Roman"/>
          <w:sz w:val="24"/>
          <w:szCs w:val="24"/>
        </w:rPr>
        <w:t>government for</w:t>
      </w:r>
      <w:r w:rsidR="00E71B72">
        <w:rPr>
          <w:rFonts w:ascii="Arial Narrow" w:hAnsi="Arial Narrow" w:cs="Times New Roman"/>
          <w:sz w:val="24"/>
          <w:szCs w:val="24"/>
        </w:rPr>
        <w:t xml:space="preserve"> housekeeping purposes </w:t>
      </w:r>
      <w:r w:rsidR="008E5031">
        <w:rPr>
          <w:rFonts w:ascii="Arial Narrow" w:hAnsi="Arial Narrow" w:cs="Times New Roman"/>
          <w:sz w:val="24"/>
          <w:szCs w:val="24"/>
        </w:rPr>
        <w:t>but limited</w:t>
      </w:r>
      <w:r w:rsidR="00E71B72">
        <w:rPr>
          <w:rFonts w:ascii="Arial Narrow" w:hAnsi="Arial Narrow" w:cs="Times New Roman"/>
          <w:sz w:val="24"/>
          <w:szCs w:val="24"/>
        </w:rPr>
        <w:t xml:space="preserve"> financial and related resources</w:t>
      </w:r>
      <w:r>
        <w:rPr>
          <w:rFonts w:ascii="Arial Narrow" w:hAnsi="Arial Narrow" w:cs="Times New Roman"/>
          <w:sz w:val="24"/>
          <w:szCs w:val="24"/>
        </w:rPr>
        <w:t xml:space="preserve"> at the Committee level. There wa</w:t>
      </w:r>
      <w:r w:rsidR="00E71B72">
        <w:rPr>
          <w:rFonts w:ascii="Arial Narrow" w:hAnsi="Arial Narrow" w:cs="Times New Roman"/>
          <w:sz w:val="24"/>
          <w:szCs w:val="24"/>
        </w:rPr>
        <w:t>s therefore a need to develop resource mobilization strategies (working with key stakeholders) to garner resources in the short medium and long term to improve capacity to solve the challenges of safety and security.</w:t>
      </w:r>
    </w:p>
    <w:p w:rsidR="008E5031" w:rsidRDefault="008E5031" w:rsidP="00E71B72">
      <w:pPr>
        <w:autoSpaceDE w:val="0"/>
        <w:autoSpaceDN w:val="0"/>
        <w:adjustRightInd w:val="0"/>
        <w:spacing w:after="0"/>
        <w:rPr>
          <w:rFonts w:ascii="Arial Narrow" w:hAnsi="Arial Narrow" w:cs="Times New Roman"/>
          <w:sz w:val="24"/>
          <w:szCs w:val="24"/>
        </w:rPr>
      </w:pPr>
    </w:p>
    <w:p w:rsidR="00E71B72" w:rsidRDefault="00E71B72" w:rsidP="00E71B72">
      <w:pPr>
        <w:autoSpaceDE w:val="0"/>
        <w:autoSpaceDN w:val="0"/>
        <w:adjustRightInd w:val="0"/>
        <w:spacing w:after="0"/>
        <w:rPr>
          <w:rFonts w:ascii="Arial Narrow" w:hAnsi="Arial Narrow" w:cs="Times New Roman"/>
          <w:sz w:val="24"/>
          <w:szCs w:val="24"/>
        </w:rPr>
      </w:pPr>
    </w:p>
    <w:p w:rsidR="00E71B72" w:rsidRDefault="00C2409A" w:rsidP="00E71B72">
      <w:pPr>
        <w:autoSpaceDE w:val="0"/>
        <w:autoSpaceDN w:val="0"/>
        <w:adjustRightInd w:val="0"/>
        <w:spacing w:after="0"/>
        <w:rPr>
          <w:rFonts w:ascii="Arial Narrow" w:hAnsi="Arial Narrow"/>
          <w:sz w:val="24"/>
          <w:szCs w:val="24"/>
        </w:rPr>
      </w:pPr>
      <w:r>
        <w:rPr>
          <w:rFonts w:ascii="Arial Narrow" w:hAnsi="Arial Narrow" w:cs="Times New Roman"/>
          <w:sz w:val="24"/>
          <w:szCs w:val="24"/>
        </w:rPr>
        <w:t>There was</w:t>
      </w:r>
      <w:r w:rsidR="00E71B72" w:rsidRPr="002517E4">
        <w:rPr>
          <w:rFonts w:ascii="Arial Narrow" w:hAnsi="Arial Narrow" w:cs="Times New Roman"/>
          <w:sz w:val="24"/>
          <w:szCs w:val="24"/>
        </w:rPr>
        <w:t xml:space="preserve"> the need for human resource development with respect to safety and security issues for not just parish council personnel but related local stakeholders such as the PDC, SDC and related institutions</w:t>
      </w:r>
      <w:r>
        <w:rPr>
          <w:rFonts w:ascii="Arial Narrow" w:hAnsi="Arial Narrow" w:cs="Times New Roman"/>
          <w:sz w:val="24"/>
          <w:szCs w:val="24"/>
        </w:rPr>
        <w:t xml:space="preserve"> at </w:t>
      </w:r>
      <w:r>
        <w:rPr>
          <w:rFonts w:ascii="Arial Narrow" w:hAnsi="Arial Narrow" w:cs="Times New Roman"/>
          <w:sz w:val="24"/>
          <w:szCs w:val="24"/>
        </w:rPr>
        <w:lastRenderedPageBreak/>
        <w:t>the local level</w:t>
      </w:r>
      <w:r w:rsidR="00E71B72" w:rsidRPr="002517E4">
        <w:rPr>
          <w:rFonts w:ascii="Arial Narrow" w:hAnsi="Arial Narrow" w:cs="Times New Roman"/>
          <w:sz w:val="24"/>
          <w:szCs w:val="24"/>
        </w:rPr>
        <w:t xml:space="preserve">. </w:t>
      </w:r>
      <w:r w:rsidRPr="002517E4">
        <w:rPr>
          <w:rFonts w:ascii="Arial Narrow" w:hAnsi="Arial Narrow" w:cs="Times New Roman"/>
          <w:sz w:val="24"/>
          <w:szCs w:val="24"/>
        </w:rPr>
        <w:t>The</w:t>
      </w:r>
      <w:r w:rsidR="00E71B72" w:rsidRPr="002517E4">
        <w:rPr>
          <w:rFonts w:ascii="Arial Narrow" w:hAnsi="Arial Narrow" w:cs="Times New Roman"/>
          <w:sz w:val="24"/>
          <w:szCs w:val="24"/>
        </w:rPr>
        <w:t xml:space="preserve"> training </w:t>
      </w:r>
      <w:r w:rsidR="005A7A96">
        <w:rPr>
          <w:rFonts w:ascii="Arial Narrow" w:hAnsi="Arial Narrow" w:cs="Times New Roman"/>
          <w:sz w:val="24"/>
          <w:szCs w:val="24"/>
        </w:rPr>
        <w:t xml:space="preserve">needs </w:t>
      </w:r>
      <w:r w:rsidR="00E71B72" w:rsidRPr="002517E4">
        <w:rPr>
          <w:rFonts w:ascii="Arial Narrow" w:hAnsi="Arial Narrow" w:cs="Times New Roman"/>
          <w:sz w:val="24"/>
          <w:szCs w:val="24"/>
        </w:rPr>
        <w:t>identified at baseline included</w:t>
      </w:r>
      <w:r>
        <w:rPr>
          <w:rFonts w:ascii="Arial Narrow" w:hAnsi="Arial Narrow" w:cs="Times New Roman"/>
          <w:sz w:val="24"/>
          <w:szCs w:val="24"/>
        </w:rPr>
        <w:t>:</w:t>
      </w:r>
      <w:r w:rsidR="00E71B72" w:rsidRPr="002517E4">
        <w:rPr>
          <w:rFonts w:ascii="Arial Narrow" w:hAnsi="Arial Narrow" w:cs="Times New Roman"/>
          <w:sz w:val="24"/>
          <w:szCs w:val="24"/>
        </w:rPr>
        <w:t xml:space="preserve"> [a] t</w:t>
      </w:r>
      <w:r w:rsidR="00E71B72" w:rsidRPr="002517E4">
        <w:rPr>
          <w:rFonts w:ascii="Arial Narrow" w:hAnsi="Arial Narrow"/>
          <w:sz w:val="24"/>
          <w:szCs w:val="24"/>
        </w:rPr>
        <w:t>echnical planning skills</w:t>
      </w:r>
      <w:r>
        <w:rPr>
          <w:rFonts w:ascii="Arial Narrow" w:hAnsi="Arial Narrow"/>
          <w:sz w:val="24"/>
          <w:szCs w:val="24"/>
        </w:rPr>
        <w:t>,</w:t>
      </w:r>
      <w:r w:rsidR="00E71B72" w:rsidRPr="002517E4">
        <w:rPr>
          <w:rFonts w:ascii="Arial Narrow" w:hAnsi="Arial Narrow"/>
          <w:sz w:val="24"/>
          <w:szCs w:val="24"/>
        </w:rPr>
        <w:t xml:space="preserve"> tools and approaches, [b] technical monitoring skills</w:t>
      </w:r>
      <w:r>
        <w:rPr>
          <w:rFonts w:ascii="Arial Narrow" w:hAnsi="Arial Narrow"/>
          <w:sz w:val="24"/>
          <w:szCs w:val="24"/>
        </w:rPr>
        <w:t>,</w:t>
      </w:r>
      <w:r w:rsidR="00E71B72" w:rsidRPr="002517E4">
        <w:rPr>
          <w:rFonts w:ascii="Arial Narrow" w:hAnsi="Arial Narrow"/>
          <w:sz w:val="24"/>
          <w:szCs w:val="24"/>
        </w:rPr>
        <w:t xml:space="preserve"> tools and approaches and [c] data monitoring skills</w:t>
      </w:r>
      <w:r>
        <w:rPr>
          <w:rFonts w:ascii="Arial Narrow" w:hAnsi="Arial Narrow"/>
          <w:sz w:val="24"/>
          <w:szCs w:val="24"/>
        </w:rPr>
        <w:t>,</w:t>
      </w:r>
      <w:r w:rsidR="00E71B72" w:rsidRPr="002517E4">
        <w:rPr>
          <w:rFonts w:ascii="Arial Narrow" w:hAnsi="Arial Narrow"/>
          <w:sz w:val="24"/>
          <w:szCs w:val="24"/>
        </w:rPr>
        <w:t xml:space="preserve"> tools and approaches</w:t>
      </w:r>
      <w:r w:rsidR="008E5031">
        <w:rPr>
          <w:rFonts w:ascii="Arial Narrow" w:hAnsi="Arial Narrow"/>
          <w:sz w:val="24"/>
          <w:szCs w:val="24"/>
        </w:rPr>
        <w:t>.</w:t>
      </w:r>
    </w:p>
    <w:p w:rsidR="00B01558" w:rsidRDefault="00B01558" w:rsidP="00E71B72">
      <w:pPr>
        <w:autoSpaceDE w:val="0"/>
        <w:autoSpaceDN w:val="0"/>
        <w:adjustRightInd w:val="0"/>
        <w:spacing w:after="0"/>
        <w:rPr>
          <w:rFonts w:ascii="Arial Narrow" w:hAnsi="Arial Narrow"/>
          <w:sz w:val="24"/>
          <w:szCs w:val="24"/>
        </w:rPr>
      </w:pPr>
    </w:p>
    <w:p w:rsidR="00B01558" w:rsidRDefault="00B01558" w:rsidP="00E71B72">
      <w:pPr>
        <w:autoSpaceDE w:val="0"/>
        <w:autoSpaceDN w:val="0"/>
        <w:adjustRightInd w:val="0"/>
        <w:spacing w:after="0"/>
        <w:rPr>
          <w:rFonts w:ascii="Arial Narrow" w:hAnsi="Arial Narrow"/>
          <w:sz w:val="24"/>
          <w:szCs w:val="24"/>
        </w:rPr>
      </w:pPr>
    </w:p>
    <w:p w:rsidR="00C63197" w:rsidRDefault="00C63197" w:rsidP="00C63197">
      <w:pPr>
        <w:pStyle w:val="Heading2"/>
        <w:rPr>
          <w:rFonts w:ascii="Arial Narrow" w:hAnsi="Arial Narrow"/>
          <w:color w:val="auto"/>
          <w:sz w:val="24"/>
          <w:szCs w:val="24"/>
        </w:rPr>
      </w:pPr>
      <w:bookmarkStart w:id="53" w:name="_Toc381368534"/>
      <w:r>
        <w:rPr>
          <w:rFonts w:ascii="Arial Narrow" w:hAnsi="Arial Narrow"/>
          <w:color w:val="auto"/>
          <w:sz w:val="24"/>
          <w:szCs w:val="24"/>
        </w:rPr>
        <w:t>4.</w:t>
      </w:r>
      <w:r w:rsidR="00AB2BB5">
        <w:rPr>
          <w:rFonts w:ascii="Arial Narrow" w:hAnsi="Arial Narrow"/>
          <w:color w:val="auto"/>
          <w:sz w:val="24"/>
          <w:szCs w:val="24"/>
        </w:rPr>
        <w:t>3</w:t>
      </w:r>
      <w:r>
        <w:rPr>
          <w:rFonts w:ascii="Arial Narrow" w:hAnsi="Arial Narrow"/>
          <w:color w:val="auto"/>
          <w:sz w:val="24"/>
          <w:szCs w:val="24"/>
        </w:rPr>
        <w:tab/>
        <w:t>Capacity Gaps by Parish</w:t>
      </w:r>
      <w:bookmarkEnd w:id="53"/>
      <w:r w:rsidRPr="00346E71">
        <w:rPr>
          <w:rFonts w:ascii="Arial Narrow" w:hAnsi="Arial Narrow"/>
          <w:color w:val="auto"/>
          <w:sz w:val="24"/>
          <w:szCs w:val="24"/>
        </w:rPr>
        <w:t xml:space="preserve"> </w:t>
      </w:r>
    </w:p>
    <w:p w:rsidR="006D63E1" w:rsidRPr="00B01558" w:rsidRDefault="006D63E1" w:rsidP="006D63E1">
      <w:pPr>
        <w:rPr>
          <w:rFonts w:ascii="Arial Narrow" w:hAnsi="Arial Narrow"/>
          <w:sz w:val="24"/>
          <w:szCs w:val="24"/>
        </w:rPr>
      </w:pPr>
      <w:r>
        <w:rPr>
          <w:rFonts w:ascii="Arial Narrow" w:hAnsi="Arial Narrow"/>
          <w:sz w:val="24"/>
          <w:szCs w:val="24"/>
        </w:rPr>
        <w:t xml:space="preserve">The findings by parish from the baseline capacity assessment </w:t>
      </w:r>
      <w:r w:rsidR="00B01558">
        <w:rPr>
          <w:rFonts w:ascii="Arial Narrow" w:hAnsi="Arial Narrow"/>
          <w:sz w:val="24"/>
          <w:szCs w:val="24"/>
        </w:rPr>
        <w:t>are</w:t>
      </w:r>
      <w:r>
        <w:rPr>
          <w:rFonts w:ascii="Arial Narrow" w:hAnsi="Arial Narrow"/>
          <w:sz w:val="24"/>
          <w:szCs w:val="24"/>
        </w:rPr>
        <w:t xml:space="preserve"> shown below in </w:t>
      </w:r>
      <w:r w:rsidRPr="006D63E1">
        <w:rPr>
          <w:rFonts w:ascii="Arial Narrow" w:hAnsi="Arial Narrow"/>
          <w:b/>
          <w:sz w:val="24"/>
          <w:szCs w:val="24"/>
        </w:rPr>
        <w:t>Table 4</w:t>
      </w:r>
      <w:r w:rsidR="00B01558">
        <w:rPr>
          <w:rFonts w:ascii="Arial Narrow" w:hAnsi="Arial Narrow"/>
          <w:b/>
          <w:sz w:val="24"/>
          <w:szCs w:val="24"/>
        </w:rPr>
        <w:t xml:space="preserve">.  </w:t>
      </w:r>
      <w:r w:rsidR="00B01558" w:rsidRPr="00B01558">
        <w:rPr>
          <w:rFonts w:ascii="Arial Narrow" w:hAnsi="Arial Narrow"/>
          <w:sz w:val="24"/>
          <w:szCs w:val="24"/>
        </w:rPr>
        <w:t xml:space="preserve">It is important to note that </w:t>
      </w:r>
      <w:r w:rsidR="00B01558">
        <w:rPr>
          <w:rFonts w:ascii="Arial Narrow" w:hAnsi="Arial Narrow"/>
          <w:sz w:val="24"/>
          <w:szCs w:val="24"/>
        </w:rPr>
        <w:t>no independent assessment had been done for the Portmore municipality only for St Catherine parish.</w:t>
      </w:r>
    </w:p>
    <w:p w:rsidR="006D63E1" w:rsidRPr="006D63E1" w:rsidRDefault="006D63E1" w:rsidP="006D63E1">
      <w:pPr>
        <w:pStyle w:val="Caption"/>
        <w:rPr>
          <w:rFonts w:ascii="Arial Narrow" w:hAnsi="Arial Narrow"/>
          <w:color w:val="auto"/>
          <w:sz w:val="24"/>
          <w:szCs w:val="24"/>
        </w:rPr>
      </w:pPr>
      <w:r w:rsidRPr="006D63E1">
        <w:rPr>
          <w:rFonts w:ascii="Arial Narrow" w:hAnsi="Arial Narrow"/>
          <w:color w:val="auto"/>
        </w:rPr>
        <w:t xml:space="preserve">Table </w:t>
      </w:r>
      <w:r w:rsidR="00424B06" w:rsidRPr="006D63E1">
        <w:rPr>
          <w:rFonts w:ascii="Arial Narrow" w:hAnsi="Arial Narrow"/>
          <w:color w:val="auto"/>
        </w:rPr>
        <w:fldChar w:fldCharType="begin"/>
      </w:r>
      <w:r w:rsidRPr="006D63E1">
        <w:rPr>
          <w:rFonts w:ascii="Arial Narrow" w:hAnsi="Arial Narrow"/>
          <w:color w:val="auto"/>
        </w:rPr>
        <w:instrText xml:space="preserve"> SEQ Table \* ARABIC </w:instrText>
      </w:r>
      <w:r w:rsidR="00424B06" w:rsidRPr="006D63E1">
        <w:rPr>
          <w:rFonts w:ascii="Arial Narrow" w:hAnsi="Arial Narrow"/>
          <w:color w:val="auto"/>
        </w:rPr>
        <w:fldChar w:fldCharType="separate"/>
      </w:r>
      <w:r w:rsidRPr="006D63E1">
        <w:rPr>
          <w:rFonts w:ascii="Arial Narrow" w:hAnsi="Arial Narrow"/>
          <w:noProof/>
          <w:color w:val="auto"/>
        </w:rPr>
        <w:t>4</w:t>
      </w:r>
      <w:r w:rsidR="00424B06" w:rsidRPr="006D63E1">
        <w:rPr>
          <w:rFonts w:ascii="Arial Narrow" w:hAnsi="Arial Narrow"/>
          <w:color w:val="auto"/>
        </w:rPr>
        <w:fldChar w:fldCharType="end"/>
      </w:r>
      <w:r w:rsidRPr="006D63E1">
        <w:rPr>
          <w:rFonts w:ascii="Arial Narrow" w:hAnsi="Arial Narrow"/>
          <w:color w:val="auto"/>
        </w:rPr>
        <w:t>: Baseline Capacity Gaps by Parish</w:t>
      </w:r>
    </w:p>
    <w:tbl>
      <w:tblPr>
        <w:tblStyle w:val="TableGrid"/>
        <w:tblW w:w="9828" w:type="dxa"/>
        <w:tblLook w:val="04A0"/>
      </w:tblPr>
      <w:tblGrid>
        <w:gridCol w:w="1915"/>
        <w:gridCol w:w="3773"/>
        <w:gridCol w:w="4140"/>
      </w:tblGrid>
      <w:tr w:rsidR="006D63E1" w:rsidRPr="0026232D" w:rsidTr="006D63E1">
        <w:trPr>
          <w:tblHeader/>
        </w:trPr>
        <w:tc>
          <w:tcPr>
            <w:tcW w:w="1915" w:type="dxa"/>
          </w:tcPr>
          <w:p w:rsidR="006D63E1" w:rsidRPr="0026232D" w:rsidRDefault="006D63E1" w:rsidP="00477705">
            <w:pPr>
              <w:rPr>
                <w:b/>
              </w:rPr>
            </w:pPr>
            <w:r w:rsidRPr="0026232D">
              <w:rPr>
                <w:b/>
              </w:rPr>
              <w:t>PARISH</w:t>
            </w:r>
          </w:p>
        </w:tc>
        <w:tc>
          <w:tcPr>
            <w:tcW w:w="3773" w:type="dxa"/>
          </w:tcPr>
          <w:p w:rsidR="006D63E1" w:rsidRPr="0026232D" w:rsidRDefault="006D63E1" w:rsidP="00477705">
            <w:pPr>
              <w:rPr>
                <w:b/>
              </w:rPr>
            </w:pPr>
            <w:r w:rsidRPr="0026232D">
              <w:rPr>
                <w:b/>
              </w:rPr>
              <w:t xml:space="preserve"> PRIMARY CAPACITY CHALLENGE</w:t>
            </w:r>
            <w:r>
              <w:rPr>
                <w:b/>
              </w:rPr>
              <w:t xml:space="preserve"> HIGHLIGHTED</w:t>
            </w:r>
            <w:r w:rsidRPr="0026232D">
              <w:rPr>
                <w:b/>
              </w:rPr>
              <w:t xml:space="preserve"> (SELF RATING)</w:t>
            </w:r>
          </w:p>
        </w:tc>
        <w:tc>
          <w:tcPr>
            <w:tcW w:w="4140" w:type="dxa"/>
          </w:tcPr>
          <w:p w:rsidR="006D63E1" w:rsidRPr="0026232D" w:rsidRDefault="006D63E1" w:rsidP="00477705">
            <w:pPr>
              <w:rPr>
                <w:b/>
              </w:rPr>
            </w:pPr>
            <w:r w:rsidRPr="0026232D">
              <w:rPr>
                <w:b/>
              </w:rPr>
              <w:t>CORE ISSUES (SELF RATING)</w:t>
            </w:r>
          </w:p>
        </w:tc>
      </w:tr>
      <w:tr w:rsidR="006D63E1" w:rsidTr="00477705">
        <w:tc>
          <w:tcPr>
            <w:tcW w:w="1915" w:type="dxa"/>
          </w:tcPr>
          <w:p w:rsidR="006D63E1" w:rsidRDefault="006D63E1" w:rsidP="00477705">
            <w:r>
              <w:t>Clarendon</w:t>
            </w:r>
          </w:p>
        </w:tc>
        <w:tc>
          <w:tcPr>
            <w:tcW w:w="3773" w:type="dxa"/>
          </w:tcPr>
          <w:p w:rsidR="006D63E1" w:rsidRDefault="006D63E1" w:rsidP="00477705">
            <w:r>
              <w:t>Mutual Accountability (2.83)</w:t>
            </w:r>
          </w:p>
        </w:tc>
        <w:tc>
          <w:tcPr>
            <w:tcW w:w="4140" w:type="dxa"/>
          </w:tcPr>
          <w:p w:rsidR="006D63E1" w:rsidRDefault="006D63E1" w:rsidP="00477705">
            <w:r>
              <w:t>Human resources and knowledge (2.85)</w:t>
            </w:r>
          </w:p>
          <w:p w:rsidR="006D63E1" w:rsidRDefault="006D63E1" w:rsidP="00477705">
            <w:r>
              <w:t>Financial and physical planning resources (3.11)</w:t>
            </w:r>
          </w:p>
          <w:p w:rsidR="006D63E1" w:rsidRDefault="006D63E1" w:rsidP="00477705">
            <w:r>
              <w:t>Institutional arrangements (3.14)</w:t>
            </w:r>
          </w:p>
          <w:p w:rsidR="006D63E1" w:rsidRDefault="006D63E1" w:rsidP="00477705">
            <w:r>
              <w:t>Leadership (3.37)</w:t>
            </w:r>
          </w:p>
        </w:tc>
      </w:tr>
      <w:tr w:rsidR="006D63E1" w:rsidTr="00477705">
        <w:tc>
          <w:tcPr>
            <w:tcW w:w="1915" w:type="dxa"/>
          </w:tcPr>
          <w:p w:rsidR="006D63E1" w:rsidRDefault="006D63E1" w:rsidP="00477705">
            <w:r>
              <w:t>St Catherine</w:t>
            </w:r>
          </w:p>
        </w:tc>
        <w:tc>
          <w:tcPr>
            <w:tcW w:w="3773" w:type="dxa"/>
          </w:tcPr>
          <w:p w:rsidR="006D63E1" w:rsidRDefault="006D63E1" w:rsidP="00477705">
            <w:r>
              <w:t>Human resources and knowledge (2.71)</w:t>
            </w:r>
          </w:p>
        </w:tc>
        <w:tc>
          <w:tcPr>
            <w:tcW w:w="4140" w:type="dxa"/>
          </w:tcPr>
          <w:p w:rsidR="006D63E1" w:rsidRDefault="006D63E1" w:rsidP="00477705">
            <w:r>
              <w:t>Mutual accountability (2.85)</w:t>
            </w:r>
          </w:p>
          <w:p w:rsidR="006D63E1" w:rsidRDefault="006D63E1" w:rsidP="00477705">
            <w:r>
              <w:t xml:space="preserve">Financial and physical planning resources (3.11) </w:t>
            </w:r>
          </w:p>
          <w:p w:rsidR="006D63E1" w:rsidRDefault="006D63E1" w:rsidP="00477705">
            <w:r>
              <w:t>Institutional arrangements (3.18)</w:t>
            </w:r>
          </w:p>
          <w:p w:rsidR="006D63E1" w:rsidRDefault="006D63E1" w:rsidP="00477705">
            <w:r>
              <w:t>Leadership (3.42)</w:t>
            </w:r>
          </w:p>
        </w:tc>
      </w:tr>
      <w:tr w:rsidR="006D63E1" w:rsidTr="00477705">
        <w:tc>
          <w:tcPr>
            <w:tcW w:w="1915" w:type="dxa"/>
          </w:tcPr>
          <w:p w:rsidR="006D63E1" w:rsidRDefault="006D63E1" w:rsidP="00477705">
            <w:r>
              <w:t>St Mary</w:t>
            </w:r>
          </w:p>
        </w:tc>
        <w:tc>
          <w:tcPr>
            <w:tcW w:w="3773" w:type="dxa"/>
          </w:tcPr>
          <w:p w:rsidR="006D63E1" w:rsidRDefault="006D63E1" w:rsidP="00477705">
            <w:r>
              <w:t>Financial and physical planning resources (2.5)</w:t>
            </w:r>
          </w:p>
        </w:tc>
        <w:tc>
          <w:tcPr>
            <w:tcW w:w="4140" w:type="dxa"/>
          </w:tcPr>
          <w:p w:rsidR="006D63E1" w:rsidRDefault="006D63E1" w:rsidP="00477705">
            <w:r>
              <w:t>Mutual accountability (2.58)</w:t>
            </w:r>
          </w:p>
          <w:p w:rsidR="006D63E1" w:rsidRDefault="006D63E1" w:rsidP="00477705">
            <w:r>
              <w:t>Human resources and knowledge (2.68)</w:t>
            </w:r>
          </w:p>
          <w:p w:rsidR="006D63E1" w:rsidRDefault="006D63E1" w:rsidP="00477705">
            <w:pPr>
              <w:rPr>
                <w:rFonts w:ascii="Arial Narrow" w:hAnsi="Arial Narrow"/>
                <w:sz w:val="24"/>
                <w:szCs w:val="24"/>
              </w:rPr>
            </w:pPr>
            <w:r w:rsidRPr="00115E1C">
              <w:rPr>
                <w:rFonts w:ascii="Arial Narrow" w:hAnsi="Arial Narrow"/>
                <w:sz w:val="24"/>
                <w:szCs w:val="24"/>
              </w:rPr>
              <w:t>Insti</w:t>
            </w:r>
            <w:r>
              <w:rPr>
                <w:rFonts w:ascii="Arial Narrow" w:hAnsi="Arial Narrow"/>
                <w:sz w:val="24"/>
                <w:szCs w:val="24"/>
              </w:rPr>
              <w:t>tutional arrangements (3.05)</w:t>
            </w:r>
          </w:p>
          <w:p w:rsidR="006D63E1" w:rsidRDefault="006D63E1" w:rsidP="00477705">
            <w:r>
              <w:t>Leadership (2.79)</w:t>
            </w:r>
          </w:p>
        </w:tc>
      </w:tr>
      <w:tr w:rsidR="006D63E1" w:rsidTr="00477705">
        <w:tc>
          <w:tcPr>
            <w:tcW w:w="1915" w:type="dxa"/>
          </w:tcPr>
          <w:p w:rsidR="006D63E1" w:rsidRDefault="006D63E1" w:rsidP="00477705">
            <w:r>
              <w:t>Manchester</w:t>
            </w:r>
          </w:p>
        </w:tc>
        <w:tc>
          <w:tcPr>
            <w:tcW w:w="3773" w:type="dxa"/>
          </w:tcPr>
          <w:p w:rsidR="006D63E1" w:rsidRDefault="006D63E1" w:rsidP="00477705">
            <w:r>
              <w:t>Human resources and knowledge (3.3)</w:t>
            </w:r>
          </w:p>
        </w:tc>
        <w:tc>
          <w:tcPr>
            <w:tcW w:w="4140" w:type="dxa"/>
          </w:tcPr>
          <w:p w:rsidR="006D63E1" w:rsidRDefault="006D63E1" w:rsidP="00477705">
            <w:r>
              <w:t>Institutional arrangements (3.51)</w:t>
            </w:r>
          </w:p>
          <w:p w:rsidR="006D63E1" w:rsidRDefault="006D63E1" w:rsidP="00477705">
            <w:r>
              <w:t>Institutional arrangements (3.67)</w:t>
            </w:r>
          </w:p>
          <w:p w:rsidR="006D63E1" w:rsidRDefault="006D63E1" w:rsidP="00477705">
            <w:r>
              <w:t>Financial and physical planning resources (3.67)</w:t>
            </w:r>
          </w:p>
          <w:p w:rsidR="006D63E1" w:rsidRDefault="006D63E1" w:rsidP="00477705">
            <w:r>
              <w:t>Leadership (3.68)</w:t>
            </w:r>
          </w:p>
        </w:tc>
      </w:tr>
      <w:tr w:rsidR="006D63E1" w:rsidTr="00477705">
        <w:tc>
          <w:tcPr>
            <w:tcW w:w="1915" w:type="dxa"/>
          </w:tcPr>
          <w:p w:rsidR="006D63E1" w:rsidRDefault="006D63E1" w:rsidP="00477705">
            <w:r>
              <w:t>Trelawny</w:t>
            </w:r>
          </w:p>
        </w:tc>
        <w:tc>
          <w:tcPr>
            <w:tcW w:w="3773" w:type="dxa"/>
          </w:tcPr>
          <w:p w:rsidR="006D63E1" w:rsidRDefault="006D63E1" w:rsidP="00477705">
            <w:r>
              <w:rPr>
                <w:rFonts w:ascii="Arial Narrow" w:hAnsi="Arial Narrow"/>
                <w:sz w:val="24"/>
                <w:szCs w:val="24"/>
              </w:rPr>
              <w:t>H</w:t>
            </w:r>
            <w:r w:rsidRPr="005B0B7E">
              <w:rPr>
                <w:rFonts w:ascii="Arial Narrow" w:hAnsi="Arial Narrow"/>
                <w:sz w:val="24"/>
                <w:szCs w:val="24"/>
              </w:rPr>
              <w:t>uman resources and knowledge</w:t>
            </w:r>
            <w:r>
              <w:rPr>
                <w:rFonts w:ascii="Arial Narrow" w:hAnsi="Arial Narrow"/>
                <w:sz w:val="24"/>
                <w:szCs w:val="24"/>
              </w:rPr>
              <w:t xml:space="preserve"> (2.5)</w:t>
            </w:r>
          </w:p>
        </w:tc>
        <w:tc>
          <w:tcPr>
            <w:tcW w:w="4140" w:type="dxa"/>
          </w:tcPr>
          <w:p w:rsidR="006D63E1" w:rsidRDefault="006D63E1" w:rsidP="00477705">
            <w:r>
              <w:t>Institutional arrangements (2.8)</w:t>
            </w:r>
          </w:p>
          <w:p w:rsidR="006D63E1" w:rsidRDefault="006D63E1" w:rsidP="00477705">
            <w:r>
              <w:t>Financial and physical planning resources (2.8)</w:t>
            </w:r>
          </w:p>
          <w:p w:rsidR="006D63E1" w:rsidRDefault="006D63E1" w:rsidP="00477705">
            <w:r>
              <w:t>Leadership (2.8)</w:t>
            </w:r>
          </w:p>
          <w:p w:rsidR="006D63E1" w:rsidRDefault="006D63E1" w:rsidP="00477705">
            <w:r>
              <w:t>Mutual accountability (2.9)</w:t>
            </w:r>
          </w:p>
        </w:tc>
      </w:tr>
      <w:tr w:rsidR="006D63E1" w:rsidTr="00477705">
        <w:tc>
          <w:tcPr>
            <w:tcW w:w="1915" w:type="dxa"/>
          </w:tcPr>
          <w:p w:rsidR="006D63E1" w:rsidRDefault="006D63E1" w:rsidP="00477705">
            <w:r>
              <w:t>Westmoreland</w:t>
            </w:r>
          </w:p>
        </w:tc>
        <w:tc>
          <w:tcPr>
            <w:tcW w:w="3773" w:type="dxa"/>
          </w:tcPr>
          <w:p w:rsidR="006D63E1" w:rsidRDefault="006D63E1" w:rsidP="00477705">
            <w:r>
              <w:rPr>
                <w:rFonts w:ascii="Arial Narrow" w:hAnsi="Arial Narrow"/>
                <w:sz w:val="24"/>
                <w:szCs w:val="24"/>
              </w:rPr>
              <w:t>H</w:t>
            </w:r>
            <w:r w:rsidRPr="005B0B7E">
              <w:rPr>
                <w:rFonts w:ascii="Arial Narrow" w:hAnsi="Arial Narrow"/>
                <w:sz w:val="24"/>
                <w:szCs w:val="24"/>
              </w:rPr>
              <w:t>uman resources and knowledge</w:t>
            </w:r>
            <w:r>
              <w:rPr>
                <w:rFonts w:ascii="Arial Narrow" w:hAnsi="Arial Narrow"/>
                <w:sz w:val="24"/>
                <w:szCs w:val="24"/>
              </w:rPr>
              <w:t xml:space="preserve"> (2.6)</w:t>
            </w:r>
          </w:p>
        </w:tc>
        <w:tc>
          <w:tcPr>
            <w:tcW w:w="4140" w:type="dxa"/>
          </w:tcPr>
          <w:p w:rsidR="006D63E1" w:rsidRDefault="006D63E1" w:rsidP="00477705">
            <w:r>
              <w:t>Mutual accountability (2.85)</w:t>
            </w:r>
          </w:p>
          <w:p w:rsidR="006D63E1" w:rsidRDefault="006D63E1" w:rsidP="00477705">
            <w:r>
              <w:t>Financial and physical planning resources (2.85)</w:t>
            </w:r>
          </w:p>
          <w:p w:rsidR="006D63E1" w:rsidRDefault="006D63E1" w:rsidP="00477705">
            <w:r>
              <w:t>Institutional arrangement (2.9)</w:t>
            </w:r>
          </w:p>
          <w:p w:rsidR="006D63E1" w:rsidRDefault="006D63E1" w:rsidP="00477705">
            <w:r>
              <w:lastRenderedPageBreak/>
              <w:t>Leadership (3.4)</w:t>
            </w:r>
          </w:p>
        </w:tc>
      </w:tr>
      <w:tr w:rsidR="006D63E1" w:rsidTr="00477705">
        <w:tc>
          <w:tcPr>
            <w:tcW w:w="1915" w:type="dxa"/>
          </w:tcPr>
          <w:p w:rsidR="006D63E1" w:rsidRDefault="006D63E1" w:rsidP="00477705">
            <w:r>
              <w:lastRenderedPageBreak/>
              <w:t>St Elizabeth</w:t>
            </w:r>
          </w:p>
        </w:tc>
        <w:tc>
          <w:tcPr>
            <w:tcW w:w="3773" w:type="dxa"/>
          </w:tcPr>
          <w:p w:rsidR="006D63E1" w:rsidRDefault="006D63E1" w:rsidP="00477705">
            <w:r>
              <w:t>Financial and physical planning resources (2.85)</w:t>
            </w:r>
          </w:p>
          <w:p w:rsidR="006D63E1" w:rsidRDefault="006D63E1" w:rsidP="00477705"/>
        </w:tc>
        <w:tc>
          <w:tcPr>
            <w:tcW w:w="4140" w:type="dxa"/>
          </w:tcPr>
          <w:p w:rsidR="006D63E1" w:rsidRDefault="006D63E1" w:rsidP="00477705">
            <w:r>
              <w:t>Institutional arrangements (3.0)</w:t>
            </w:r>
          </w:p>
          <w:p w:rsidR="006D63E1" w:rsidRDefault="006D63E1" w:rsidP="00477705">
            <w:r>
              <w:t>Mutual accountability (3.1)</w:t>
            </w:r>
          </w:p>
          <w:p w:rsidR="006D63E1" w:rsidRDefault="006D63E1" w:rsidP="00477705">
            <w:r>
              <w:t>Human resources and knowledge (3.15)</w:t>
            </w:r>
          </w:p>
          <w:p w:rsidR="006D63E1" w:rsidRDefault="006D63E1" w:rsidP="00477705">
            <w:r>
              <w:t>Leadership (3.3)</w:t>
            </w:r>
          </w:p>
        </w:tc>
      </w:tr>
      <w:bookmarkEnd w:id="10"/>
      <w:bookmarkEnd w:id="14"/>
    </w:tbl>
    <w:p w:rsidR="00B01558" w:rsidRDefault="00B01558" w:rsidP="00B01558"/>
    <w:p w:rsidR="00B01558" w:rsidRDefault="00B01558" w:rsidP="00B01558">
      <w:pPr>
        <w:rPr>
          <w:rFonts w:eastAsiaTheme="majorEastAsia" w:cstheme="majorBidi"/>
        </w:rPr>
      </w:pPr>
      <w:r>
        <w:br w:type="page"/>
      </w:r>
    </w:p>
    <w:p w:rsidR="00D37A70" w:rsidRPr="00E1264F" w:rsidRDefault="00E71B72" w:rsidP="00D37A70">
      <w:pPr>
        <w:pStyle w:val="Heading1"/>
        <w:rPr>
          <w:rFonts w:ascii="Arial Narrow" w:hAnsi="Arial Narrow"/>
          <w:color w:val="auto"/>
          <w:sz w:val="24"/>
          <w:szCs w:val="24"/>
        </w:rPr>
      </w:pPr>
      <w:bookmarkStart w:id="54" w:name="_Toc381368535"/>
      <w:r>
        <w:rPr>
          <w:rFonts w:ascii="Arial Narrow" w:hAnsi="Arial Narrow"/>
          <w:color w:val="auto"/>
          <w:sz w:val="24"/>
          <w:szCs w:val="24"/>
        </w:rPr>
        <w:lastRenderedPageBreak/>
        <w:t>5</w:t>
      </w:r>
      <w:r w:rsidR="00D37A70" w:rsidRPr="00E1264F">
        <w:rPr>
          <w:rFonts w:ascii="Arial Narrow" w:hAnsi="Arial Narrow"/>
          <w:color w:val="auto"/>
          <w:sz w:val="24"/>
          <w:szCs w:val="24"/>
        </w:rPr>
        <w:t xml:space="preserve">.0 </w:t>
      </w:r>
      <w:r w:rsidR="00D37A70" w:rsidRPr="00E1264F">
        <w:rPr>
          <w:rFonts w:ascii="Arial Narrow" w:hAnsi="Arial Narrow"/>
          <w:color w:val="auto"/>
          <w:sz w:val="24"/>
          <w:szCs w:val="24"/>
        </w:rPr>
        <w:tab/>
        <w:t>EVALUATION FINDINGS</w:t>
      </w:r>
      <w:bookmarkEnd w:id="54"/>
    </w:p>
    <w:p w:rsidR="00D37A70" w:rsidRPr="00E1264F" w:rsidRDefault="00E71B72" w:rsidP="00D37A70">
      <w:pPr>
        <w:pStyle w:val="Heading2"/>
        <w:rPr>
          <w:rFonts w:ascii="Arial Narrow" w:hAnsi="Arial Narrow"/>
          <w:color w:val="auto"/>
          <w:sz w:val="24"/>
          <w:szCs w:val="24"/>
        </w:rPr>
      </w:pPr>
      <w:bookmarkStart w:id="55" w:name="_Toc381368536"/>
      <w:r>
        <w:rPr>
          <w:rFonts w:ascii="Arial Narrow" w:hAnsi="Arial Narrow"/>
          <w:color w:val="auto"/>
          <w:sz w:val="24"/>
          <w:szCs w:val="24"/>
        </w:rPr>
        <w:t>5</w:t>
      </w:r>
      <w:r w:rsidR="00D37A70" w:rsidRPr="00E1264F">
        <w:rPr>
          <w:rFonts w:ascii="Arial Narrow" w:hAnsi="Arial Narrow"/>
          <w:color w:val="auto"/>
          <w:sz w:val="24"/>
          <w:szCs w:val="24"/>
        </w:rPr>
        <w:t>.1</w:t>
      </w:r>
      <w:r w:rsidR="00D37A70" w:rsidRPr="00E1264F">
        <w:rPr>
          <w:rFonts w:ascii="Arial Narrow" w:hAnsi="Arial Narrow"/>
          <w:color w:val="auto"/>
          <w:sz w:val="24"/>
          <w:szCs w:val="24"/>
        </w:rPr>
        <w:tab/>
        <w:t>Project Concept and Design</w:t>
      </w:r>
      <w:bookmarkEnd w:id="55"/>
    </w:p>
    <w:p w:rsidR="00D37A70" w:rsidRDefault="00D37A70" w:rsidP="00D37A70">
      <w:pPr>
        <w:rPr>
          <w:rFonts w:ascii="Arial Narrow" w:hAnsi="Arial Narrow"/>
          <w:sz w:val="24"/>
          <w:szCs w:val="24"/>
        </w:rPr>
      </w:pPr>
      <w:r w:rsidRPr="003D4580">
        <w:rPr>
          <w:rFonts w:ascii="Arial Narrow" w:hAnsi="Arial Narrow"/>
          <w:sz w:val="24"/>
          <w:szCs w:val="24"/>
        </w:rPr>
        <w:t>Enhancing Civil Society Participation in Local Governan</w:t>
      </w:r>
      <w:r>
        <w:rPr>
          <w:rFonts w:ascii="Arial Narrow" w:hAnsi="Arial Narrow"/>
          <w:sz w:val="24"/>
          <w:szCs w:val="24"/>
        </w:rPr>
        <w:t xml:space="preserve">ce for Community Safety is a project which </w:t>
      </w:r>
      <w:r w:rsidR="005A7A96">
        <w:rPr>
          <w:rFonts w:ascii="Arial Narrow" w:hAnsi="Arial Narrow"/>
          <w:sz w:val="24"/>
          <w:szCs w:val="24"/>
        </w:rPr>
        <w:t>w</w:t>
      </w:r>
      <w:r>
        <w:rPr>
          <w:rFonts w:ascii="Arial Narrow" w:hAnsi="Arial Narrow"/>
          <w:sz w:val="24"/>
          <w:szCs w:val="24"/>
        </w:rPr>
        <w:t xml:space="preserve">as launched in the parishes of St Catherine (in both the St Catherine Parish Council and the Portmore Municipality), St Mary, Clarendon, Trelawny, Manchester, St Elizabeth and Westmoreland. </w:t>
      </w:r>
      <w:r w:rsidR="009D73F1">
        <w:rPr>
          <w:rFonts w:ascii="Arial Narrow" w:hAnsi="Arial Narrow"/>
          <w:sz w:val="24"/>
          <w:szCs w:val="24"/>
        </w:rPr>
        <w:t xml:space="preserve">  Note that the parishes of St Elizabeth and Westmoreland were not part of the original pilot but were added later in the project implementation phase.</w:t>
      </w:r>
      <w:r>
        <w:rPr>
          <w:rFonts w:ascii="Arial Narrow" w:hAnsi="Arial Narrow"/>
          <w:sz w:val="24"/>
          <w:szCs w:val="24"/>
        </w:rPr>
        <w:t xml:space="preserve"> </w:t>
      </w:r>
      <w:r w:rsidR="005A7A96">
        <w:rPr>
          <w:rFonts w:ascii="Arial Narrow" w:hAnsi="Arial Narrow"/>
          <w:sz w:val="24"/>
          <w:szCs w:val="24"/>
        </w:rPr>
        <w:t xml:space="preserve">The project </w:t>
      </w:r>
      <w:r w:rsidRPr="003D4580">
        <w:rPr>
          <w:rFonts w:ascii="Arial Narrow" w:hAnsi="Arial Narrow"/>
          <w:sz w:val="24"/>
          <w:szCs w:val="24"/>
        </w:rPr>
        <w:t xml:space="preserve">was designed with three (3) </w:t>
      </w:r>
      <w:r>
        <w:rPr>
          <w:rFonts w:ascii="Arial Narrow" w:hAnsi="Arial Narrow"/>
          <w:sz w:val="24"/>
          <w:szCs w:val="24"/>
        </w:rPr>
        <w:t xml:space="preserve">major </w:t>
      </w:r>
      <w:r w:rsidRPr="003D4580">
        <w:rPr>
          <w:rFonts w:ascii="Arial Narrow" w:hAnsi="Arial Narrow"/>
          <w:sz w:val="24"/>
          <w:szCs w:val="24"/>
        </w:rPr>
        <w:t>components</w:t>
      </w:r>
      <w:r>
        <w:rPr>
          <w:rFonts w:ascii="Arial Narrow" w:hAnsi="Arial Narrow"/>
          <w:sz w:val="24"/>
          <w:szCs w:val="24"/>
        </w:rPr>
        <w:t xml:space="preserve"> (See </w:t>
      </w:r>
      <w:r w:rsidRPr="005B0E55">
        <w:rPr>
          <w:rFonts w:ascii="Arial Narrow" w:hAnsi="Arial Narrow"/>
          <w:b/>
          <w:sz w:val="24"/>
          <w:szCs w:val="24"/>
        </w:rPr>
        <w:t>Figur</w:t>
      </w:r>
      <w:r w:rsidR="005B0E55" w:rsidRPr="005B0E55">
        <w:rPr>
          <w:rFonts w:ascii="Arial Narrow" w:hAnsi="Arial Narrow"/>
          <w:b/>
          <w:sz w:val="24"/>
          <w:szCs w:val="24"/>
        </w:rPr>
        <w:t>e</w:t>
      </w:r>
      <w:r w:rsidR="005B0E55">
        <w:rPr>
          <w:rFonts w:ascii="Arial Narrow" w:hAnsi="Arial Narrow"/>
          <w:b/>
          <w:sz w:val="24"/>
          <w:szCs w:val="24"/>
        </w:rPr>
        <w:t xml:space="preserve"> 1 </w:t>
      </w:r>
      <w:r>
        <w:rPr>
          <w:rFonts w:ascii="Arial Narrow" w:hAnsi="Arial Narrow"/>
          <w:sz w:val="24"/>
          <w:szCs w:val="24"/>
        </w:rPr>
        <w:t>below)</w:t>
      </w:r>
      <w:r w:rsidR="003F284C">
        <w:rPr>
          <w:rFonts w:ascii="Arial Narrow" w:hAnsi="Arial Narrow"/>
          <w:sz w:val="24"/>
          <w:szCs w:val="24"/>
        </w:rPr>
        <w:t>.</w:t>
      </w:r>
    </w:p>
    <w:p w:rsidR="00D37A70" w:rsidRDefault="00D37A70" w:rsidP="00D37A70">
      <w:pPr>
        <w:rPr>
          <w:rFonts w:ascii="Arial Narrow" w:hAnsi="Arial Narrow"/>
          <w:sz w:val="24"/>
          <w:szCs w:val="24"/>
        </w:rPr>
      </w:pPr>
    </w:p>
    <w:p w:rsidR="00D37A70" w:rsidRDefault="00D37A70" w:rsidP="00D37A70">
      <w:pPr>
        <w:rPr>
          <w:rFonts w:ascii="Arial Narrow" w:hAnsi="Arial Narrow"/>
          <w:sz w:val="24"/>
          <w:szCs w:val="24"/>
        </w:rPr>
      </w:pPr>
      <w:r>
        <w:object w:dxaOrig="9582" w:dyaOrig="7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45pt;height:345.05pt" o:ole="">
            <v:imagedata r:id="rId11" o:title=""/>
          </v:shape>
          <o:OLEObject Type="Embed" ProgID="Visio.Drawing.11" ShapeID="_x0000_i1025" DrawAspect="Content" ObjectID="_1457320990" r:id="rId12"/>
        </w:object>
      </w:r>
    </w:p>
    <w:p w:rsidR="00053A7B" w:rsidRPr="00166FC3" w:rsidRDefault="00053A7B" w:rsidP="00053A7B">
      <w:pPr>
        <w:rPr>
          <w:rFonts w:ascii="Arial Narrow" w:hAnsi="Arial Narrow"/>
          <w:b/>
          <w:sz w:val="20"/>
          <w:szCs w:val="20"/>
        </w:rPr>
      </w:pPr>
      <w:r w:rsidRPr="00166FC3">
        <w:rPr>
          <w:rFonts w:ascii="Arial Narrow" w:hAnsi="Arial Narrow"/>
          <w:b/>
          <w:sz w:val="20"/>
          <w:szCs w:val="20"/>
        </w:rPr>
        <w:t>Figure 1</w:t>
      </w:r>
      <w:r w:rsidRPr="00166FC3">
        <w:rPr>
          <w:rFonts w:ascii="Arial Narrow" w:hAnsi="Arial Narrow"/>
          <w:b/>
          <w:sz w:val="20"/>
          <w:szCs w:val="20"/>
        </w:rPr>
        <w:tab/>
      </w:r>
      <w:r w:rsidRPr="00166FC3">
        <w:rPr>
          <w:rFonts w:ascii="Arial Narrow" w:hAnsi="Arial Narrow"/>
          <w:b/>
          <w:sz w:val="20"/>
          <w:szCs w:val="20"/>
        </w:rPr>
        <w:tab/>
        <w:t>Project Components and Concept</w:t>
      </w:r>
    </w:p>
    <w:p w:rsidR="002E6151" w:rsidRDefault="00A11B1E" w:rsidP="00D37A70">
      <w:pPr>
        <w:rPr>
          <w:rFonts w:ascii="Arial Narrow" w:hAnsi="Arial Narrow"/>
          <w:sz w:val="24"/>
          <w:szCs w:val="24"/>
        </w:rPr>
      </w:pPr>
      <w:r>
        <w:rPr>
          <w:rFonts w:ascii="Arial Narrow" w:hAnsi="Arial Narrow"/>
          <w:sz w:val="24"/>
          <w:szCs w:val="24"/>
        </w:rPr>
        <w:lastRenderedPageBreak/>
        <w:t>All enabling stakeholders could state their respective roles on the project and when</w:t>
      </w:r>
      <w:r w:rsidR="002E6151" w:rsidRPr="006F7644">
        <w:rPr>
          <w:rFonts w:ascii="Arial Narrow" w:hAnsi="Arial Narrow"/>
          <w:sz w:val="24"/>
          <w:szCs w:val="24"/>
        </w:rPr>
        <w:t xml:space="preserve"> questioned in detail about their roles and responsibilities</w:t>
      </w:r>
      <w:r w:rsidR="002E6151" w:rsidRPr="006F7644">
        <w:rPr>
          <w:rStyle w:val="FootnoteReference"/>
          <w:rFonts w:ascii="Arial Narrow" w:hAnsi="Arial Narrow"/>
          <w:sz w:val="24"/>
          <w:szCs w:val="24"/>
        </w:rPr>
        <w:footnoteReference w:id="10"/>
      </w:r>
      <w:r w:rsidR="006F7644" w:rsidRPr="006F7644">
        <w:rPr>
          <w:rFonts w:ascii="Arial Narrow" w:hAnsi="Arial Narrow"/>
          <w:sz w:val="24"/>
          <w:szCs w:val="24"/>
        </w:rPr>
        <w:t xml:space="preserve"> the majority of agency representatives stated that their roles and functions on the project were quite clear.</w:t>
      </w:r>
      <w:r w:rsidR="006F7644">
        <w:rPr>
          <w:rFonts w:ascii="Arial Narrow" w:hAnsi="Arial Narrow"/>
          <w:sz w:val="24"/>
          <w:szCs w:val="24"/>
        </w:rPr>
        <w:t xml:space="preserve">  </w:t>
      </w:r>
      <w:r>
        <w:rPr>
          <w:rFonts w:ascii="Arial Narrow" w:hAnsi="Arial Narrow"/>
          <w:sz w:val="24"/>
          <w:szCs w:val="24"/>
        </w:rPr>
        <w:t>This is a major advantage for project design.</w:t>
      </w:r>
    </w:p>
    <w:p w:rsidR="00A11B1E" w:rsidRPr="006F7644" w:rsidRDefault="00A11B1E" w:rsidP="00D37A70">
      <w:pPr>
        <w:rPr>
          <w:rFonts w:ascii="Arial Narrow" w:hAnsi="Arial Narrow"/>
          <w:b/>
          <w:sz w:val="24"/>
          <w:szCs w:val="24"/>
        </w:rPr>
      </w:pPr>
    </w:p>
    <w:p w:rsidR="00D37A70" w:rsidRDefault="00D37A70" w:rsidP="00D37A70">
      <w:pPr>
        <w:rPr>
          <w:rFonts w:ascii="Arial Narrow" w:hAnsi="Arial Narrow"/>
          <w:sz w:val="24"/>
          <w:szCs w:val="24"/>
        </w:rPr>
      </w:pPr>
      <w:r>
        <w:rPr>
          <w:rFonts w:ascii="Arial Narrow" w:hAnsi="Arial Narrow"/>
          <w:sz w:val="24"/>
          <w:szCs w:val="24"/>
        </w:rPr>
        <w:t>Discussions with the project management unit, other stakeholders and perusal of relevant documents (such as progress report</w:t>
      </w:r>
      <w:r w:rsidR="00166FC3">
        <w:rPr>
          <w:rFonts w:ascii="Arial Narrow" w:hAnsi="Arial Narrow"/>
          <w:sz w:val="24"/>
          <w:szCs w:val="24"/>
        </w:rPr>
        <w:t xml:space="preserve">s) show that great attempts were </w:t>
      </w:r>
      <w:r>
        <w:rPr>
          <w:rFonts w:ascii="Arial Narrow" w:hAnsi="Arial Narrow"/>
          <w:sz w:val="24"/>
          <w:szCs w:val="24"/>
        </w:rPr>
        <w:t>made to adhere to the concept laid out above and there were no major variations</w:t>
      </w:r>
      <w:r w:rsidR="003F284C">
        <w:rPr>
          <w:rFonts w:ascii="Arial Narrow" w:hAnsi="Arial Narrow"/>
          <w:sz w:val="24"/>
          <w:szCs w:val="24"/>
        </w:rPr>
        <w:t xml:space="preserve"> from this concept</w:t>
      </w:r>
      <w:r>
        <w:rPr>
          <w:rFonts w:ascii="Arial Narrow" w:hAnsi="Arial Narrow"/>
          <w:sz w:val="24"/>
          <w:szCs w:val="24"/>
        </w:rPr>
        <w:t xml:space="preserve"> in the implementation process.  The concept was also well accepted by stakeholders. Discussions show that critique was minor</w:t>
      </w:r>
      <w:r w:rsidR="00166FC3">
        <w:rPr>
          <w:rFonts w:ascii="Arial Narrow" w:hAnsi="Arial Narrow"/>
          <w:sz w:val="24"/>
          <w:szCs w:val="24"/>
        </w:rPr>
        <w:t>;</w:t>
      </w:r>
      <w:r>
        <w:rPr>
          <w:rFonts w:ascii="Arial Narrow" w:hAnsi="Arial Narrow"/>
          <w:sz w:val="24"/>
          <w:szCs w:val="24"/>
        </w:rPr>
        <w:t xml:space="preserve"> approximately </w:t>
      </w:r>
      <w:r w:rsidR="002D1E4D" w:rsidRPr="00302058">
        <w:rPr>
          <w:rFonts w:ascii="Arial Narrow" w:hAnsi="Arial Narrow"/>
          <w:sz w:val="24"/>
          <w:szCs w:val="24"/>
        </w:rPr>
        <w:t>8</w:t>
      </w:r>
      <w:r w:rsidR="002D1E4D">
        <w:rPr>
          <w:rFonts w:ascii="Arial Narrow" w:hAnsi="Arial Narrow"/>
          <w:sz w:val="24"/>
          <w:szCs w:val="24"/>
        </w:rPr>
        <w:t>9 per</w:t>
      </w:r>
      <w:r>
        <w:rPr>
          <w:rFonts w:ascii="Arial Narrow" w:hAnsi="Arial Narrow"/>
          <w:sz w:val="24"/>
          <w:szCs w:val="24"/>
        </w:rPr>
        <w:t xml:space="preserve"> cent </w:t>
      </w:r>
      <w:r w:rsidR="00302058">
        <w:rPr>
          <w:rFonts w:ascii="Arial Narrow" w:hAnsi="Arial Narrow"/>
          <w:sz w:val="24"/>
          <w:szCs w:val="24"/>
        </w:rPr>
        <w:t xml:space="preserve">(16 respondents) </w:t>
      </w:r>
      <w:r>
        <w:rPr>
          <w:rFonts w:ascii="Arial Narrow" w:hAnsi="Arial Narrow"/>
          <w:sz w:val="24"/>
          <w:szCs w:val="24"/>
        </w:rPr>
        <w:t xml:space="preserve">stated clearly that the overall concept was good and saw no major flaws in how the project was designed.  Of the </w:t>
      </w:r>
      <w:r w:rsidR="002D1E4D">
        <w:rPr>
          <w:rFonts w:ascii="Arial Narrow" w:hAnsi="Arial Narrow"/>
          <w:sz w:val="24"/>
          <w:szCs w:val="24"/>
        </w:rPr>
        <w:t>11</w:t>
      </w:r>
      <w:r>
        <w:rPr>
          <w:rFonts w:ascii="Arial Narrow" w:hAnsi="Arial Narrow"/>
          <w:sz w:val="24"/>
          <w:szCs w:val="24"/>
        </w:rPr>
        <w:t xml:space="preserve"> per </w:t>
      </w:r>
      <w:r w:rsidR="002D1E4D">
        <w:rPr>
          <w:rFonts w:ascii="Arial Narrow" w:hAnsi="Arial Narrow"/>
          <w:sz w:val="24"/>
          <w:szCs w:val="24"/>
        </w:rPr>
        <w:t xml:space="preserve">cent (2 respondents) </w:t>
      </w:r>
      <w:r>
        <w:rPr>
          <w:rFonts w:ascii="Arial Narrow" w:hAnsi="Arial Narrow"/>
          <w:sz w:val="24"/>
          <w:szCs w:val="24"/>
        </w:rPr>
        <w:t>who had any reservations at all</w:t>
      </w:r>
      <w:r w:rsidR="00166FC3">
        <w:rPr>
          <w:rFonts w:ascii="Arial Narrow" w:hAnsi="Arial Narrow"/>
          <w:sz w:val="24"/>
          <w:szCs w:val="24"/>
        </w:rPr>
        <w:t>,</w:t>
      </w:r>
      <w:r>
        <w:rPr>
          <w:rFonts w:ascii="Arial Narrow" w:hAnsi="Arial Narrow"/>
          <w:sz w:val="24"/>
          <w:szCs w:val="24"/>
        </w:rPr>
        <w:t xml:space="preserve"> their concerns were that there should have been a component that dealt </w:t>
      </w:r>
      <w:r w:rsidR="00C13BD9">
        <w:rPr>
          <w:rFonts w:ascii="Arial Narrow" w:hAnsi="Arial Narrow"/>
          <w:sz w:val="24"/>
          <w:szCs w:val="24"/>
        </w:rPr>
        <w:t xml:space="preserve">directly </w:t>
      </w:r>
      <w:r>
        <w:rPr>
          <w:rFonts w:ascii="Arial Narrow" w:hAnsi="Arial Narrow"/>
          <w:sz w:val="24"/>
          <w:szCs w:val="24"/>
        </w:rPr>
        <w:t>with the strengthening of respective communities.  This they stated has contributed as a major gap in going forward with respect to project sustainability. In their opinion it would promote and encourage almost immediate community participation</w:t>
      </w:r>
      <w:r w:rsidR="00166FC3">
        <w:rPr>
          <w:rFonts w:ascii="Arial Narrow" w:hAnsi="Arial Narrow"/>
          <w:sz w:val="24"/>
          <w:szCs w:val="24"/>
        </w:rPr>
        <w:t xml:space="preserve"> and buy in</w:t>
      </w:r>
      <w:r w:rsidR="00C13BD9">
        <w:rPr>
          <w:rFonts w:ascii="Arial Narrow" w:hAnsi="Arial Narrow"/>
          <w:sz w:val="24"/>
          <w:szCs w:val="24"/>
        </w:rPr>
        <w:t xml:space="preserve">. </w:t>
      </w:r>
      <w:r>
        <w:rPr>
          <w:rFonts w:ascii="Arial Narrow" w:hAnsi="Arial Narrow"/>
          <w:sz w:val="24"/>
          <w:szCs w:val="24"/>
        </w:rPr>
        <w:t xml:space="preserve"> In addition it would mean closer working relationships with partnership organizations such as the SDC that have the outreach capacity on the ground.  </w:t>
      </w:r>
    </w:p>
    <w:p w:rsidR="00D37A70" w:rsidRDefault="00D37A70" w:rsidP="00D37A70">
      <w:pPr>
        <w:rPr>
          <w:rFonts w:ascii="Arial Narrow" w:hAnsi="Arial Narrow"/>
          <w:sz w:val="24"/>
          <w:szCs w:val="24"/>
        </w:rPr>
      </w:pPr>
    </w:p>
    <w:p w:rsidR="00D37A70" w:rsidRDefault="00D37A70" w:rsidP="00D37A70">
      <w:pPr>
        <w:rPr>
          <w:rFonts w:ascii="Arial Narrow" w:hAnsi="Arial Narrow"/>
          <w:sz w:val="24"/>
          <w:szCs w:val="24"/>
        </w:rPr>
      </w:pPr>
      <w:r>
        <w:rPr>
          <w:rFonts w:ascii="Arial Narrow" w:hAnsi="Arial Narrow"/>
          <w:sz w:val="24"/>
          <w:szCs w:val="24"/>
        </w:rPr>
        <w:t>Another perceived drawback with respect to project design was the fact that no major accommodation was put into the structures and processes of each respective parish council</w:t>
      </w:r>
      <w:r w:rsidR="00C13BD9">
        <w:rPr>
          <w:rFonts w:ascii="Arial Narrow" w:hAnsi="Arial Narrow"/>
          <w:sz w:val="24"/>
          <w:szCs w:val="24"/>
        </w:rPr>
        <w:t xml:space="preserve"> to accommodate safety and security</w:t>
      </w:r>
      <w:r>
        <w:rPr>
          <w:rFonts w:ascii="Arial Narrow" w:hAnsi="Arial Narrow"/>
          <w:sz w:val="24"/>
          <w:szCs w:val="24"/>
        </w:rPr>
        <w:t xml:space="preserve">.  </w:t>
      </w:r>
      <w:r w:rsidR="00166FC3">
        <w:rPr>
          <w:rFonts w:ascii="Arial Narrow" w:hAnsi="Arial Narrow"/>
          <w:sz w:val="24"/>
          <w:szCs w:val="24"/>
        </w:rPr>
        <w:t>Respondents who critique</w:t>
      </w:r>
      <w:r w:rsidR="005A7A96">
        <w:rPr>
          <w:rFonts w:ascii="Arial Narrow" w:hAnsi="Arial Narrow"/>
          <w:sz w:val="24"/>
          <w:szCs w:val="24"/>
        </w:rPr>
        <w:t>d</w:t>
      </w:r>
      <w:r w:rsidR="00166FC3">
        <w:rPr>
          <w:rFonts w:ascii="Arial Narrow" w:hAnsi="Arial Narrow"/>
          <w:sz w:val="24"/>
          <w:szCs w:val="24"/>
        </w:rPr>
        <w:t xml:space="preserve"> the </w:t>
      </w:r>
      <w:r w:rsidR="005A7A96">
        <w:rPr>
          <w:rFonts w:ascii="Arial Narrow" w:hAnsi="Arial Narrow"/>
          <w:sz w:val="24"/>
          <w:szCs w:val="24"/>
        </w:rPr>
        <w:t xml:space="preserve">project </w:t>
      </w:r>
      <w:r w:rsidR="00166FC3">
        <w:rPr>
          <w:rFonts w:ascii="Arial Narrow" w:hAnsi="Arial Narrow"/>
          <w:sz w:val="24"/>
          <w:szCs w:val="24"/>
        </w:rPr>
        <w:t>concept</w:t>
      </w:r>
      <w:r>
        <w:rPr>
          <w:rFonts w:ascii="Arial Narrow" w:hAnsi="Arial Narrow"/>
          <w:sz w:val="24"/>
          <w:szCs w:val="24"/>
        </w:rPr>
        <w:t xml:space="preserve"> state</w:t>
      </w:r>
      <w:r w:rsidR="005A7A96">
        <w:rPr>
          <w:rFonts w:ascii="Arial Narrow" w:hAnsi="Arial Narrow"/>
          <w:sz w:val="24"/>
          <w:szCs w:val="24"/>
        </w:rPr>
        <w:t>d</w:t>
      </w:r>
      <w:r>
        <w:rPr>
          <w:rFonts w:ascii="Arial Narrow" w:hAnsi="Arial Narrow"/>
          <w:sz w:val="24"/>
          <w:szCs w:val="24"/>
        </w:rPr>
        <w:t xml:space="preserve"> that there should have been a defined post set up to deal </w:t>
      </w:r>
      <w:r w:rsidR="00166FC3">
        <w:rPr>
          <w:rFonts w:ascii="Arial Narrow" w:hAnsi="Arial Narrow"/>
          <w:sz w:val="24"/>
          <w:szCs w:val="24"/>
        </w:rPr>
        <w:t xml:space="preserve">specifically </w:t>
      </w:r>
      <w:r>
        <w:rPr>
          <w:rFonts w:ascii="Arial Narrow" w:hAnsi="Arial Narrow"/>
          <w:sz w:val="24"/>
          <w:szCs w:val="24"/>
        </w:rPr>
        <w:t>with security and safety.  This person would be responsible for not just for operations and projects but monitoring the output and outcomes over time. Currently it has to be related to someone’s post or duties being shared between two professionals.  This may become important over time especially with respect to project sustainability</w:t>
      </w:r>
      <w:r w:rsidR="002D1E4D">
        <w:rPr>
          <w:rFonts w:ascii="Arial Narrow" w:hAnsi="Arial Narrow"/>
          <w:sz w:val="24"/>
          <w:szCs w:val="24"/>
        </w:rPr>
        <w:t>.</w:t>
      </w:r>
    </w:p>
    <w:p w:rsidR="002D1E4D" w:rsidRDefault="002D1E4D" w:rsidP="00E127A4">
      <w:pPr>
        <w:rPr>
          <w:rFonts w:ascii="Arial Narrow" w:hAnsi="Arial Narrow"/>
          <w:sz w:val="24"/>
          <w:szCs w:val="24"/>
        </w:rPr>
      </w:pPr>
    </w:p>
    <w:p w:rsidR="00E127A4" w:rsidRPr="001411F5" w:rsidRDefault="00B03CE1" w:rsidP="00E127A4">
      <w:pPr>
        <w:rPr>
          <w:rFonts w:ascii="Arial Narrow" w:hAnsi="Arial Narrow"/>
          <w:sz w:val="24"/>
          <w:szCs w:val="24"/>
        </w:rPr>
      </w:pPr>
      <w:r>
        <w:rPr>
          <w:rFonts w:ascii="Arial Narrow" w:hAnsi="Arial Narrow"/>
          <w:sz w:val="24"/>
          <w:szCs w:val="24"/>
        </w:rPr>
        <w:t>Examination of the monitoring and evaluation framework shows that it needs to be expanded</w:t>
      </w:r>
      <w:r w:rsidR="008F4EBA">
        <w:rPr>
          <w:rFonts w:ascii="Arial Narrow" w:hAnsi="Arial Narrow"/>
          <w:sz w:val="24"/>
          <w:szCs w:val="24"/>
        </w:rPr>
        <w:t>.</w:t>
      </w:r>
      <w:r w:rsidR="00E127A4" w:rsidRPr="001411F5">
        <w:rPr>
          <w:rFonts w:ascii="Arial Narrow" w:hAnsi="Arial Narrow"/>
          <w:sz w:val="24"/>
          <w:szCs w:val="24"/>
        </w:rPr>
        <w:t xml:space="preserve"> There is the need for a far more comprehensive </w:t>
      </w:r>
      <w:r w:rsidR="002D1E4D">
        <w:rPr>
          <w:rFonts w:ascii="Arial Narrow" w:hAnsi="Arial Narrow"/>
          <w:sz w:val="24"/>
          <w:szCs w:val="24"/>
        </w:rPr>
        <w:t xml:space="preserve">framework showing </w:t>
      </w:r>
      <w:r w:rsidR="00E127A4" w:rsidRPr="001411F5">
        <w:rPr>
          <w:rFonts w:ascii="Arial Narrow" w:hAnsi="Arial Narrow"/>
          <w:sz w:val="24"/>
          <w:szCs w:val="24"/>
        </w:rPr>
        <w:t xml:space="preserve">mechanisms for monitoring, schema for </w:t>
      </w:r>
      <w:r w:rsidR="00E127A4" w:rsidRPr="001411F5">
        <w:rPr>
          <w:rFonts w:ascii="Arial Narrow" w:hAnsi="Arial Narrow"/>
          <w:sz w:val="24"/>
          <w:szCs w:val="24"/>
        </w:rPr>
        <w:lastRenderedPageBreak/>
        <w:t>interventions</w:t>
      </w:r>
      <w:r>
        <w:rPr>
          <w:rFonts w:ascii="Arial Narrow" w:hAnsi="Arial Narrow"/>
          <w:sz w:val="24"/>
          <w:szCs w:val="24"/>
        </w:rPr>
        <w:t>. It also needs to show the challenges in monitoring, if any</w:t>
      </w:r>
      <w:r w:rsidR="002D1E4D" w:rsidRPr="001411F5">
        <w:rPr>
          <w:rFonts w:ascii="Arial Narrow" w:hAnsi="Arial Narrow"/>
          <w:sz w:val="24"/>
          <w:szCs w:val="24"/>
        </w:rPr>
        <w:t xml:space="preserve"> (</w:t>
      </w:r>
      <w:r w:rsidR="00E127A4" w:rsidRPr="001411F5">
        <w:rPr>
          <w:rFonts w:ascii="Arial Narrow" w:hAnsi="Arial Narrow"/>
          <w:sz w:val="24"/>
          <w:szCs w:val="24"/>
        </w:rPr>
        <w:t xml:space="preserve">this must be done per output/activity with associated mitigation measures envisaged at start up).  A similar scenario must be set for evaluation where an objective measurement system must be applied to indicators with a related intervention scheme </w:t>
      </w:r>
      <w:r w:rsidR="001411F5" w:rsidRPr="001411F5">
        <w:rPr>
          <w:rFonts w:ascii="Arial Narrow" w:hAnsi="Arial Narrow"/>
          <w:sz w:val="24"/>
          <w:szCs w:val="24"/>
        </w:rPr>
        <w:t>(based on indica</w:t>
      </w:r>
      <w:r w:rsidR="002D1E4D">
        <w:rPr>
          <w:rFonts w:ascii="Arial Narrow" w:hAnsi="Arial Narrow"/>
          <w:sz w:val="24"/>
          <w:szCs w:val="24"/>
        </w:rPr>
        <w:t xml:space="preserve">tor performance ratings). Some amount of monitoring and evaluation did occur on the project but these recommended methods must be </w:t>
      </w:r>
      <w:r w:rsidR="001411F5" w:rsidRPr="001411F5">
        <w:rPr>
          <w:rFonts w:ascii="Arial Narrow" w:hAnsi="Arial Narrow"/>
          <w:sz w:val="24"/>
          <w:szCs w:val="24"/>
        </w:rPr>
        <w:t>part and parcel of the management matrices of the project.</w:t>
      </w:r>
    </w:p>
    <w:p w:rsidR="00D37A70" w:rsidRPr="00E1264F" w:rsidRDefault="00926E9A" w:rsidP="00D37A70">
      <w:pPr>
        <w:pStyle w:val="Heading2"/>
        <w:rPr>
          <w:rFonts w:ascii="Arial Narrow" w:hAnsi="Arial Narrow"/>
          <w:color w:val="auto"/>
          <w:sz w:val="24"/>
          <w:szCs w:val="24"/>
        </w:rPr>
      </w:pPr>
      <w:bookmarkStart w:id="56" w:name="_Toc381368537"/>
      <w:r>
        <w:rPr>
          <w:rFonts w:ascii="Arial Narrow" w:hAnsi="Arial Narrow"/>
          <w:color w:val="auto"/>
          <w:sz w:val="24"/>
          <w:szCs w:val="24"/>
        </w:rPr>
        <w:t>5</w:t>
      </w:r>
      <w:r w:rsidR="00D37A70" w:rsidRPr="00E1264F">
        <w:rPr>
          <w:rFonts w:ascii="Arial Narrow" w:hAnsi="Arial Narrow"/>
          <w:color w:val="auto"/>
          <w:sz w:val="24"/>
          <w:szCs w:val="24"/>
        </w:rPr>
        <w:t>.2</w:t>
      </w:r>
      <w:r w:rsidR="00D37A70" w:rsidRPr="00E1264F">
        <w:rPr>
          <w:rFonts w:ascii="Arial Narrow" w:hAnsi="Arial Narrow"/>
          <w:color w:val="auto"/>
          <w:sz w:val="24"/>
          <w:szCs w:val="24"/>
        </w:rPr>
        <w:tab/>
        <w:t>Project Implementation</w:t>
      </w:r>
      <w:bookmarkEnd w:id="56"/>
    </w:p>
    <w:p w:rsidR="00D37A70" w:rsidRPr="00E1264F" w:rsidRDefault="00926E9A" w:rsidP="00D37A70">
      <w:pPr>
        <w:pStyle w:val="Heading3"/>
        <w:rPr>
          <w:rFonts w:ascii="Arial Narrow" w:hAnsi="Arial Narrow"/>
          <w:color w:val="auto"/>
          <w:sz w:val="24"/>
          <w:szCs w:val="24"/>
        </w:rPr>
      </w:pPr>
      <w:bookmarkStart w:id="57" w:name="_Toc381368538"/>
      <w:r>
        <w:rPr>
          <w:rFonts w:ascii="Arial Narrow" w:hAnsi="Arial Narrow"/>
          <w:color w:val="auto"/>
          <w:sz w:val="24"/>
          <w:szCs w:val="24"/>
        </w:rPr>
        <w:t>5</w:t>
      </w:r>
      <w:r w:rsidR="00D37A70">
        <w:rPr>
          <w:rFonts w:ascii="Arial Narrow" w:hAnsi="Arial Narrow"/>
          <w:color w:val="auto"/>
          <w:sz w:val="24"/>
          <w:szCs w:val="24"/>
        </w:rPr>
        <w:t>.2.1</w:t>
      </w:r>
      <w:r w:rsidR="00D37A70" w:rsidRPr="00E1264F">
        <w:rPr>
          <w:rFonts w:ascii="Arial Narrow" w:hAnsi="Arial Narrow"/>
          <w:color w:val="auto"/>
          <w:sz w:val="24"/>
          <w:szCs w:val="24"/>
        </w:rPr>
        <w:tab/>
        <w:t>Implementation Arrangements</w:t>
      </w:r>
      <w:bookmarkEnd w:id="57"/>
    </w:p>
    <w:p w:rsidR="00D37A70" w:rsidRDefault="001B37C1" w:rsidP="00D37A70">
      <w:pPr>
        <w:rPr>
          <w:rFonts w:ascii="Arial Narrow" w:hAnsi="Arial Narrow"/>
          <w:sz w:val="24"/>
          <w:szCs w:val="24"/>
        </w:rPr>
      </w:pPr>
      <w:r>
        <w:rPr>
          <w:rFonts w:ascii="Arial Narrow" w:hAnsi="Arial Narrow"/>
          <w:sz w:val="24"/>
          <w:szCs w:val="24"/>
        </w:rPr>
        <w:t xml:space="preserve">At the outset no stakeholder has raised any major challenge with respect to the </w:t>
      </w:r>
      <w:r w:rsidRPr="001B37C1">
        <w:rPr>
          <w:rFonts w:ascii="Arial Narrow" w:hAnsi="Arial Narrow"/>
          <w:i/>
          <w:sz w:val="24"/>
          <w:szCs w:val="24"/>
        </w:rPr>
        <w:t>modus operandi</w:t>
      </w:r>
      <w:r>
        <w:rPr>
          <w:rFonts w:ascii="Arial Narrow" w:hAnsi="Arial Narrow"/>
          <w:sz w:val="24"/>
          <w:szCs w:val="24"/>
        </w:rPr>
        <w:t xml:space="preserve"> of implementation. The only major concern raised was the need for two (2) additional staff members at the P</w:t>
      </w:r>
      <w:r w:rsidR="00543155">
        <w:rPr>
          <w:rFonts w:ascii="Arial Narrow" w:hAnsi="Arial Narrow"/>
          <w:sz w:val="24"/>
          <w:szCs w:val="24"/>
        </w:rPr>
        <w:t xml:space="preserve">roject Monitoring </w:t>
      </w:r>
      <w:r>
        <w:rPr>
          <w:rFonts w:ascii="Arial Narrow" w:hAnsi="Arial Narrow"/>
          <w:sz w:val="24"/>
          <w:szCs w:val="24"/>
        </w:rPr>
        <w:t>U</w:t>
      </w:r>
      <w:r w:rsidR="00543155">
        <w:rPr>
          <w:rFonts w:ascii="Arial Narrow" w:hAnsi="Arial Narrow"/>
          <w:sz w:val="24"/>
          <w:szCs w:val="24"/>
        </w:rPr>
        <w:t>nit (in the MLG)</w:t>
      </w:r>
      <w:r>
        <w:rPr>
          <w:rFonts w:ascii="Arial Narrow" w:hAnsi="Arial Narrow"/>
          <w:sz w:val="24"/>
          <w:szCs w:val="24"/>
        </w:rPr>
        <w:t xml:space="preserve"> due to the fact that this was an islan</w:t>
      </w:r>
      <w:r w:rsidR="008358DD">
        <w:rPr>
          <w:rFonts w:ascii="Arial Narrow" w:hAnsi="Arial Narrow"/>
          <w:sz w:val="24"/>
          <w:szCs w:val="24"/>
        </w:rPr>
        <w:t>d-</w:t>
      </w:r>
      <w:r>
        <w:rPr>
          <w:rFonts w:ascii="Arial Narrow" w:hAnsi="Arial Narrow"/>
          <w:sz w:val="24"/>
          <w:szCs w:val="24"/>
        </w:rPr>
        <w:t>wide project.</w:t>
      </w:r>
      <w:r w:rsidR="00543155">
        <w:rPr>
          <w:rStyle w:val="FootnoteReference"/>
          <w:rFonts w:ascii="Arial Narrow" w:hAnsi="Arial Narrow"/>
          <w:sz w:val="24"/>
          <w:szCs w:val="24"/>
        </w:rPr>
        <w:footnoteReference w:id="11"/>
      </w:r>
      <w:r>
        <w:rPr>
          <w:rFonts w:ascii="Arial Narrow" w:hAnsi="Arial Narrow"/>
          <w:sz w:val="24"/>
          <w:szCs w:val="24"/>
        </w:rPr>
        <w:t xml:space="preserve">  In addition p</w:t>
      </w:r>
      <w:r w:rsidR="00D37A70" w:rsidRPr="00E1264F">
        <w:rPr>
          <w:rFonts w:ascii="Arial Narrow" w:hAnsi="Arial Narrow"/>
          <w:sz w:val="24"/>
          <w:szCs w:val="24"/>
        </w:rPr>
        <w:t xml:space="preserve">erusal of records and discussions with key stakeholders show that for the project implementation stage a Project Board was set up.  </w:t>
      </w:r>
      <w:r w:rsidR="00D37A70">
        <w:rPr>
          <w:rFonts w:ascii="Arial Narrow" w:hAnsi="Arial Narrow"/>
          <w:sz w:val="24"/>
          <w:szCs w:val="24"/>
        </w:rPr>
        <w:t>Its membership included: the PIOJ, the UNDP, and the Ministry of Local Government. The Board’s</w:t>
      </w:r>
      <w:r w:rsidR="00D37A70" w:rsidRPr="00E1264F">
        <w:rPr>
          <w:rFonts w:ascii="Arial Narrow" w:hAnsi="Arial Narrow"/>
          <w:sz w:val="24"/>
          <w:szCs w:val="24"/>
        </w:rPr>
        <w:t xml:space="preserve"> mandate was that of assessing</w:t>
      </w:r>
      <w:r w:rsidR="00D37A70">
        <w:rPr>
          <w:rFonts w:ascii="Arial Narrow" w:hAnsi="Arial Narrow"/>
          <w:sz w:val="24"/>
          <w:szCs w:val="24"/>
        </w:rPr>
        <w:t xml:space="preserve"> overall</w:t>
      </w:r>
      <w:r w:rsidR="00D37A70" w:rsidRPr="00E1264F">
        <w:rPr>
          <w:rFonts w:ascii="Arial Narrow" w:hAnsi="Arial Narrow"/>
          <w:sz w:val="24"/>
          <w:szCs w:val="24"/>
        </w:rPr>
        <w:t xml:space="preserve"> project perfo</w:t>
      </w:r>
      <w:r w:rsidR="00AA2CC0">
        <w:rPr>
          <w:rFonts w:ascii="Arial Narrow" w:hAnsi="Arial Narrow"/>
          <w:sz w:val="24"/>
          <w:szCs w:val="24"/>
        </w:rPr>
        <w:t>rmance and expenditure levels and interfacing with the external partner.</w:t>
      </w:r>
    </w:p>
    <w:p w:rsidR="00D37A70" w:rsidRDefault="00D37A70" w:rsidP="00D37A70">
      <w:pPr>
        <w:rPr>
          <w:rFonts w:ascii="Arial Narrow" w:hAnsi="Arial Narrow"/>
          <w:sz w:val="24"/>
          <w:szCs w:val="24"/>
        </w:rPr>
      </w:pPr>
    </w:p>
    <w:p w:rsidR="00D37A70" w:rsidRDefault="00D37A70" w:rsidP="00D37A70">
      <w:pPr>
        <w:rPr>
          <w:rFonts w:ascii="Arial Narrow" w:hAnsi="Arial Narrow"/>
          <w:sz w:val="24"/>
          <w:szCs w:val="24"/>
        </w:rPr>
      </w:pPr>
      <w:r w:rsidRPr="00E1264F">
        <w:rPr>
          <w:rFonts w:ascii="Arial Narrow" w:hAnsi="Arial Narrow"/>
          <w:sz w:val="24"/>
          <w:szCs w:val="24"/>
        </w:rPr>
        <w:t xml:space="preserve">There was also </w:t>
      </w:r>
      <w:r>
        <w:rPr>
          <w:rFonts w:ascii="Arial Narrow" w:hAnsi="Arial Narrow"/>
          <w:sz w:val="24"/>
          <w:szCs w:val="24"/>
        </w:rPr>
        <w:t xml:space="preserve">a separate Stakeholder Committee which was </w:t>
      </w:r>
      <w:r w:rsidR="00543155">
        <w:rPr>
          <w:rFonts w:ascii="Arial Narrow" w:hAnsi="Arial Narrow"/>
          <w:sz w:val="24"/>
          <w:szCs w:val="24"/>
        </w:rPr>
        <w:t>broader</w:t>
      </w:r>
      <w:r>
        <w:rPr>
          <w:rFonts w:ascii="Arial Narrow" w:hAnsi="Arial Narrow"/>
          <w:sz w:val="24"/>
          <w:szCs w:val="24"/>
        </w:rPr>
        <w:t xml:space="preserve"> based with respect to membership and also technical oversight.</w:t>
      </w:r>
      <w:r w:rsidR="001B37C1">
        <w:rPr>
          <w:rFonts w:ascii="Arial Narrow" w:hAnsi="Arial Narrow"/>
          <w:sz w:val="24"/>
          <w:szCs w:val="24"/>
        </w:rPr>
        <w:t xml:space="preserve"> </w:t>
      </w:r>
      <w:r>
        <w:rPr>
          <w:rFonts w:ascii="Arial Narrow" w:hAnsi="Arial Narrow"/>
          <w:sz w:val="24"/>
          <w:szCs w:val="24"/>
        </w:rPr>
        <w:t xml:space="preserve"> As per the Terms of Reference for this Committee, its responsibilities included but were not limited to:</w:t>
      </w:r>
    </w:p>
    <w:p w:rsidR="00D37A70" w:rsidRDefault="00D37A70" w:rsidP="00D37A70">
      <w:pPr>
        <w:rPr>
          <w:rFonts w:ascii="Arial Narrow" w:hAnsi="Arial Narrow"/>
          <w:sz w:val="24"/>
          <w:szCs w:val="24"/>
        </w:rPr>
      </w:pPr>
    </w:p>
    <w:p w:rsidR="00D37A70" w:rsidRDefault="00D37A70" w:rsidP="00FE0861">
      <w:pPr>
        <w:pStyle w:val="ListParagraph"/>
        <w:numPr>
          <w:ilvl w:val="0"/>
          <w:numId w:val="8"/>
        </w:numPr>
        <w:rPr>
          <w:rFonts w:ascii="Arial Narrow" w:hAnsi="Arial Narrow"/>
          <w:sz w:val="24"/>
          <w:szCs w:val="24"/>
        </w:rPr>
      </w:pPr>
      <w:r>
        <w:rPr>
          <w:rFonts w:ascii="Arial Narrow" w:hAnsi="Arial Narrow"/>
          <w:sz w:val="24"/>
          <w:szCs w:val="24"/>
        </w:rPr>
        <w:t>Offering recommendations to the Project Board with respect to the scope of work of the project and its link to other projects of a similar nature</w:t>
      </w:r>
    </w:p>
    <w:p w:rsidR="00D37A70" w:rsidRDefault="00D37A70" w:rsidP="00FE0861">
      <w:pPr>
        <w:pStyle w:val="ListParagraph"/>
        <w:numPr>
          <w:ilvl w:val="0"/>
          <w:numId w:val="8"/>
        </w:numPr>
        <w:rPr>
          <w:rFonts w:ascii="Arial Narrow" w:hAnsi="Arial Narrow"/>
          <w:sz w:val="24"/>
          <w:szCs w:val="24"/>
        </w:rPr>
      </w:pPr>
      <w:r>
        <w:rPr>
          <w:rFonts w:ascii="Arial Narrow" w:hAnsi="Arial Narrow"/>
          <w:sz w:val="24"/>
          <w:szCs w:val="24"/>
        </w:rPr>
        <w:t>Participation in selection of pilot parishes and also management and leadership of PSCs</w:t>
      </w:r>
    </w:p>
    <w:p w:rsidR="00D37A70" w:rsidRDefault="00D37A70" w:rsidP="00FE0861">
      <w:pPr>
        <w:pStyle w:val="ListParagraph"/>
        <w:numPr>
          <w:ilvl w:val="0"/>
          <w:numId w:val="8"/>
        </w:numPr>
        <w:rPr>
          <w:rFonts w:ascii="Arial Narrow" w:hAnsi="Arial Narrow"/>
          <w:sz w:val="24"/>
          <w:szCs w:val="24"/>
        </w:rPr>
      </w:pPr>
      <w:r>
        <w:rPr>
          <w:rFonts w:ascii="Arial Narrow" w:hAnsi="Arial Narrow"/>
          <w:sz w:val="24"/>
          <w:szCs w:val="24"/>
        </w:rPr>
        <w:t>Agreement on a communication strategy for all stakeholders</w:t>
      </w:r>
    </w:p>
    <w:p w:rsidR="00D37A70" w:rsidRDefault="00D37A70" w:rsidP="00FE0861">
      <w:pPr>
        <w:pStyle w:val="ListParagraph"/>
        <w:numPr>
          <w:ilvl w:val="0"/>
          <w:numId w:val="8"/>
        </w:numPr>
        <w:rPr>
          <w:rFonts w:ascii="Arial Narrow" w:hAnsi="Arial Narrow"/>
          <w:sz w:val="24"/>
          <w:szCs w:val="24"/>
        </w:rPr>
      </w:pPr>
      <w:r>
        <w:rPr>
          <w:rFonts w:ascii="Arial Narrow" w:hAnsi="Arial Narrow"/>
          <w:sz w:val="24"/>
          <w:szCs w:val="24"/>
        </w:rPr>
        <w:t>Review of the Safety Plan Template and agree with respect to its form and content</w:t>
      </w:r>
    </w:p>
    <w:p w:rsidR="00D37A70" w:rsidRDefault="00D37A70" w:rsidP="00D37A70">
      <w:pPr>
        <w:rPr>
          <w:rFonts w:ascii="Arial Narrow" w:hAnsi="Arial Narrow"/>
          <w:sz w:val="24"/>
          <w:szCs w:val="24"/>
        </w:rPr>
      </w:pPr>
      <w:r>
        <w:rPr>
          <w:rFonts w:ascii="Arial Narrow" w:hAnsi="Arial Narrow"/>
          <w:sz w:val="24"/>
          <w:szCs w:val="24"/>
        </w:rPr>
        <w:lastRenderedPageBreak/>
        <w:t xml:space="preserve">Checks with stakeholders (e.g. MNS, PIOJ and MLG) show that this Committee was quite effective in carrying out the roles highlighted in 1-4 above. Committee Stakeholder meetings were also held </w:t>
      </w:r>
      <w:r w:rsidR="00B168A9">
        <w:rPr>
          <w:rFonts w:ascii="Arial Narrow" w:hAnsi="Arial Narrow"/>
          <w:sz w:val="24"/>
          <w:szCs w:val="24"/>
        </w:rPr>
        <w:t>bimonthly and</w:t>
      </w:r>
      <w:r>
        <w:rPr>
          <w:rFonts w:ascii="Arial Narrow" w:hAnsi="Arial Narrow"/>
          <w:sz w:val="24"/>
          <w:szCs w:val="24"/>
        </w:rPr>
        <w:t xml:space="preserve"> discussions with stakeholders (e.g. PIOJ and MLG) and perusal of progress reports show that both Project Board and Committee Stakeholder meetings were held and well attended over the project period.  </w:t>
      </w:r>
    </w:p>
    <w:p w:rsidR="00D37A70" w:rsidRPr="0037595B" w:rsidRDefault="00926E9A" w:rsidP="00D37A70">
      <w:pPr>
        <w:pStyle w:val="Heading3"/>
        <w:rPr>
          <w:rFonts w:ascii="Arial Narrow" w:hAnsi="Arial Narrow"/>
          <w:color w:val="auto"/>
          <w:sz w:val="24"/>
          <w:szCs w:val="24"/>
        </w:rPr>
      </w:pPr>
      <w:bookmarkStart w:id="58" w:name="_Toc381368539"/>
      <w:r>
        <w:rPr>
          <w:rFonts w:ascii="Arial Narrow" w:hAnsi="Arial Narrow"/>
          <w:color w:val="auto"/>
          <w:sz w:val="24"/>
          <w:szCs w:val="24"/>
        </w:rPr>
        <w:t>5</w:t>
      </w:r>
      <w:r w:rsidR="00D37A70" w:rsidRPr="0037595B">
        <w:rPr>
          <w:rFonts w:ascii="Arial Narrow" w:hAnsi="Arial Narrow"/>
          <w:color w:val="auto"/>
          <w:sz w:val="24"/>
          <w:szCs w:val="24"/>
        </w:rPr>
        <w:t>.2.2</w:t>
      </w:r>
      <w:r w:rsidR="00D37A70" w:rsidRPr="0037595B">
        <w:rPr>
          <w:rFonts w:ascii="Arial Narrow" w:hAnsi="Arial Narrow"/>
          <w:color w:val="auto"/>
          <w:sz w:val="24"/>
          <w:szCs w:val="24"/>
        </w:rPr>
        <w:tab/>
        <w:t>The</w:t>
      </w:r>
      <w:r w:rsidR="00D37A70">
        <w:rPr>
          <w:rFonts w:ascii="Arial Narrow" w:hAnsi="Arial Narrow"/>
          <w:color w:val="auto"/>
          <w:sz w:val="24"/>
          <w:szCs w:val="24"/>
        </w:rPr>
        <w:t xml:space="preserve"> Project</w:t>
      </w:r>
      <w:r w:rsidR="00D37A70" w:rsidRPr="0037595B">
        <w:rPr>
          <w:rFonts w:ascii="Arial Narrow" w:hAnsi="Arial Narrow"/>
          <w:color w:val="auto"/>
          <w:sz w:val="24"/>
          <w:szCs w:val="24"/>
        </w:rPr>
        <w:t xml:space="preserve"> Implementation Timeline</w:t>
      </w:r>
      <w:bookmarkEnd w:id="58"/>
      <w:r w:rsidR="00D37A70" w:rsidRPr="0037595B">
        <w:rPr>
          <w:rFonts w:ascii="Arial Narrow" w:hAnsi="Arial Narrow"/>
          <w:color w:val="auto"/>
          <w:sz w:val="24"/>
          <w:szCs w:val="24"/>
        </w:rPr>
        <w:t xml:space="preserve"> </w:t>
      </w:r>
    </w:p>
    <w:p w:rsidR="00D37A70" w:rsidRDefault="00D37A70" w:rsidP="00D37A70">
      <w:pPr>
        <w:rPr>
          <w:rFonts w:ascii="Arial Narrow" w:hAnsi="Arial Narrow"/>
          <w:sz w:val="24"/>
          <w:szCs w:val="24"/>
        </w:rPr>
      </w:pPr>
      <w:r w:rsidRPr="0037595B">
        <w:rPr>
          <w:rFonts w:ascii="Arial Narrow" w:hAnsi="Arial Narrow"/>
          <w:sz w:val="24"/>
          <w:szCs w:val="24"/>
        </w:rPr>
        <w:t xml:space="preserve">The </w:t>
      </w:r>
      <w:r>
        <w:rPr>
          <w:rFonts w:ascii="Arial Narrow" w:hAnsi="Arial Narrow"/>
          <w:sz w:val="24"/>
          <w:szCs w:val="24"/>
        </w:rPr>
        <w:t xml:space="preserve">project period was set at April 2011 – March 2013.  The first quarter (April – June 2011) focused on </w:t>
      </w:r>
      <w:r w:rsidR="00856DAE">
        <w:rPr>
          <w:rFonts w:ascii="Arial Narrow" w:hAnsi="Arial Narrow"/>
          <w:sz w:val="24"/>
          <w:szCs w:val="24"/>
        </w:rPr>
        <w:t>project initiation</w:t>
      </w:r>
      <w:r w:rsidR="006273FC">
        <w:rPr>
          <w:rFonts w:ascii="Arial Narrow" w:hAnsi="Arial Narrow"/>
          <w:sz w:val="24"/>
          <w:szCs w:val="24"/>
        </w:rPr>
        <w:t xml:space="preserve"> and set up </w:t>
      </w:r>
      <w:r w:rsidR="00856DAE">
        <w:rPr>
          <w:rFonts w:ascii="Arial Narrow" w:hAnsi="Arial Narrow"/>
          <w:sz w:val="24"/>
          <w:szCs w:val="24"/>
        </w:rPr>
        <w:t xml:space="preserve">activities </w:t>
      </w:r>
      <w:r>
        <w:rPr>
          <w:rFonts w:ascii="Arial Narrow" w:hAnsi="Arial Narrow"/>
          <w:sz w:val="24"/>
          <w:szCs w:val="24"/>
        </w:rPr>
        <w:t xml:space="preserve">(including an initial Board Meeting of April 2011).  It was in this period that the setting up of the Stakeholder Committee was initiated.  It was also in this time period that the TOR for the Stakeholder Committee was created and adopted </w:t>
      </w:r>
      <w:r w:rsidR="00AA2CC0">
        <w:rPr>
          <w:rFonts w:ascii="Arial Narrow" w:hAnsi="Arial Narrow"/>
          <w:sz w:val="24"/>
          <w:szCs w:val="24"/>
        </w:rPr>
        <w:t>(</w:t>
      </w:r>
      <w:r>
        <w:rPr>
          <w:rFonts w:ascii="Arial Narrow" w:hAnsi="Arial Narrow"/>
          <w:sz w:val="24"/>
          <w:szCs w:val="24"/>
        </w:rPr>
        <w:t>within the planned time-frame</w:t>
      </w:r>
      <w:r w:rsidR="00AA2CC0">
        <w:rPr>
          <w:rFonts w:ascii="Arial Narrow" w:hAnsi="Arial Narrow"/>
          <w:sz w:val="24"/>
          <w:szCs w:val="24"/>
        </w:rPr>
        <w:t>)</w:t>
      </w:r>
      <w:r>
        <w:rPr>
          <w:rFonts w:ascii="Arial Narrow" w:hAnsi="Arial Narrow"/>
          <w:sz w:val="24"/>
          <w:szCs w:val="24"/>
        </w:rPr>
        <w:t>. Note also that for the 2011 year</w:t>
      </w:r>
      <w:r w:rsidR="00AA2CC0">
        <w:rPr>
          <w:rFonts w:ascii="Arial Narrow" w:hAnsi="Arial Narrow"/>
          <w:sz w:val="24"/>
          <w:szCs w:val="24"/>
        </w:rPr>
        <w:t>,</w:t>
      </w:r>
      <w:r>
        <w:rPr>
          <w:rFonts w:ascii="Arial Narrow" w:hAnsi="Arial Narrow"/>
          <w:sz w:val="24"/>
          <w:szCs w:val="24"/>
        </w:rPr>
        <w:t xml:space="preserve"> six (6) stakeholder committee meetings were held.  The workshops set for this period (as per 2011 annual Workplan) were not held at this time but in late 2011. This may have been due to the fact that the project office was not yet fully staffed – it was in the July to September period of this year that the Project Co-ordinator and Project Associate were hired.</w:t>
      </w:r>
    </w:p>
    <w:p w:rsidR="00D37A70" w:rsidRDefault="00D37A70" w:rsidP="00D37A70">
      <w:pPr>
        <w:rPr>
          <w:rFonts w:ascii="Arial Narrow" w:hAnsi="Arial Narrow"/>
          <w:sz w:val="24"/>
          <w:szCs w:val="24"/>
        </w:rPr>
      </w:pPr>
    </w:p>
    <w:p w:rsidR="00D37A70" w:rsidRDefault="00AA2CC0" w:rsidP="00D37A70">
      <w:pPr>
        <w:rPr>
          <w:rFonts w:ascii="Arial Narrow" w:hAnsi="Arial Narrow"/>
          <w:sz w:val="24"/>
          <w:szCs w:val="24"/>
        </w:rPr>
      </w:pPr>
      <w:r>
        <w:rPr>
          <w:rFonts w:ascii="Arial Narrow" w:hAnsi="Arial Narrow"/>
          <w:sz w:val="24"/>
          <w:szCs w:val="24"/>
        </w:rPr>
        <w:t>It</w:t>
      </w:r>
      <w:r w:rsidR="00D37A70">
        <w:rPr>
          <w:rFonts w:ascii="Arial Narrow" w:hAnsi="Arial Narrow"/>
          <w:sz w:val="24"/>
          <w:szCs w:val="24"/>
        </w:rPr>
        <w:t xml:space="preserve"> was in the second quarter (June 2011) that a scoping mission (from regional headquarters Panama) started work for the capacity assessments. The mission’s research was on Parish Councils, JCF, the PDC and SDC.  During this period also the Stakeholder Committee explored possible locations for the PSC – this activity was in line with the planned timeline. Training of beneficiaries was also carried out during this period as sixteen (16) Key stakeholders were sponsored for the three (3) month long World Bank e-Institute’s Urban Crime and Violence Online Workshop.</w:t>
      </w:r>
      <w:r w:rsidR="00D37A70">
        <w:rPr>
          <w:rStyle w:val="FootnoteReference"/>
          <w:rFonts w:ascii="Arial Narrow" w:hAnsi="Arial Narrow"/>
          <w:sz w:val="24"/>
          <w:szCs w:val="24"/>
        </w:rPr>
        <w:footnoteReference w:id="12"/>
      </w:r>
      <w:r w:rsidR="00D37A70">
        <w:rPr>
          <w:rFonts w:ascii="Arial Narrow" w:hAnsi="Arial Narrow"/>
          <w:sz w:val="24"/>
          <w:szCs w:val="24"/>
        </w:rPr>
        <w:t xml:space="preserve">  </w:t>
      </w:r>
    </w:p>
    <w:p w:rsidR="00D37A70" w:rsidRDefault="00D37A70" w:rsidP="00D37A70">
      <w:pPr>
        <w:rPr>
          <w:rFonts w:ascii="Arial Narrow" w:hAnsi="Arial Narrow"/>
          <w:sz w:val="24"/>
          <w:szCs w:val="24"/>
        </w:rPr>
      </w:pPr>
    </w:p>
    <w:p w:rsidR="00D37A70" w:rsidRDefault="00D37A70" w:rsidP="00D37A70">
      <w:pPr>
        <w:rPr>
          <w:rFonts w:ascii="Arial Narrow" w:hAnsi="Arial Narrow"/>
          <w:sz w:val="24"/>
          <w:szCs w:val="24"/>
        </w:rPr>
      </w:pPr>
      <w:r>
        <w:rPr>
          <w:rFonts w:ascii="Arial Narrow" w:hAnsi="Arial Narrow"/>
          <w:sz w:val="24"/>
          <w:szCs w:val="24"/>
        </w:rPr>
        <w:t>October – December 2011 focused on completing operational and administrative activities (some of which may have been behind schedule) to ensure the fulfillment of project benchmarks. Capacity assessments were done in this period. The time taken for this may have held up the progress of the capacity development plans for respective local authorities (this was slated for the final quarter of 2011</w:t>
      </w:r>
      <w:r w:rsidR="00AA2CC0">
        <w:rPr>
          <w:rFonts w:ascii="Arial Narrow" w:hAnsi="Arial Narrow"/>
          <w:sz w:val="24"/>
          <w:szCs w:val="24"/>
        </w:rPr>
        <w:t xml:space="preserve"> but done in first quarter 2012</w:t>
      </w:r>
      <w:r>
        <w:rPr>
          <w:rFonts w:ascii="Arial Narrow" w:hAnsi="Arial Narrow"/>
          <w:sz w:val="24"/>
          <w:szCs w:val="24"/>
        </w:rPr>
        <w:t>).</w:t>
      </w:r>
    </w:p>
    <w:p w:rsidR="00D37A70" w:rsidRDefault="00D37A70" w:rsidP="00D37A70">
      <w:pPr>
        <w:rPr>
          <w:rFonts w:ascii="Arial Narrow" w:hAnsi="Arial Narrow"/>
          <w:sz w:val="24"/>
          <w:szCs w:val="24"/>
        </w:rPr>
      </w:pPr>
    </w:p>
    <w:p w:rsidR="00D37A70" w:rsidRDefault="00D37A70" w:rsidP="00D37A70">
      <w:pPr>
        <w:rPr>
          <w:rFonts w:ascii="Arial Narrow" w:hAnsi="Arial Narrow"/>
          <w:sz w:val="24"/>
          <w:szCs w:val="24"/>
        </w:rPr>
      </w:pPr>
      <w:r>
        <w:rPr>
          <w:rFonts w:ascii="Arial Narrow" w:hAnsi="Arial Narrow"/>
          <w:sz w:val="24"/>
          <w:szCs w:val="24"/>
        </w:rPr>
        <w:t xml:space="preserve">Draft TORs were being completed during this period for the PSC but they were not fully signed off until 2012 due mainly to the deliberation process at the Committee </w:t>
      </w:r>
      <w:r w:rsidR="00AA2CC0">
        <w:rPr>
          <w:rFonts w:ascii="Arial Narrow" w:hAnsi="Arial Narrow"/>
          <w:sz w:val="24"/>
          <w:szCs w:val="24"/>
        </w:rPr>
        <w:t>level</w:t>
      </w:r>
      <w:r>
        <w:rPr>
          <w:rFonts w:ascii="Arial Narrow" w:hAnsi="Arial Narrow"/>
          <w:sz w:val="24"/>
          <w:szCs w:val="24"/>
        </w:rPr>
        <w:t>.  Draft reports</w:t>
      </w:r>
      <w:r w:rsidR="008F4EBA">
        <w:rPr>
          <w:rFonts w:ascii="Arial Narrow" w:hAnsi="Arial Narrow"/>
          <w:sz w:val="24"/>
          <w:szCs w:val="24"/>
        </w:rPr>
        <w:t xml:space="preserve"> were submitted</w:t>
      </w:r>
      <w:r>
        <w:rPr>
          <w:rFonts w:ascii="Arial Narrow" w:hAnsi="Arial Narrow"/>
          <w:sz w:val="24"/>
          <w:szCs w:val="24"/>
        </w:rPr>
        <w:t xml:space="preserve"> for Clarendon, St Catherine and Manchester (capacity assessment) during November – December 2011. </w:t>
      </w:r>
      <w:r w:rsidR="00AA2CC0">
        <w:rPr>
          <w:rFonts w:ascii="Arial Narrow" w:hAnsi="Arial Narrow"/>
          <w:sz w:val="24"/>
          <w:szCs w:val="24"/>
        </w:rPr>
        <w:t>Sensitization workshops began in late 2011 with a total of over 300 persons island</w:t>
      </w:r>
      <w:r w:rsidR="008358DD">
        <w:rPr>
          <w:rFonts w:ascii="Arial Narrow" w:hAnsi="Arial Narrow"/>
          <w:sz w:val="24"/>
          <w:szCs w:val="24"/>
        </w:rPr>
        <w:t>-</w:t>
      </w:r>
      <w:r w:rsidR="00AA2CC0">
        <w:rPr>
          <w:rFonts w:ascii="Arial Narrow" w:hAnsi="Arial Narrow"/>
          <w:sz w:val="24"/>
          <w:szCs w:val="24"/>
        </w:rPr>
        <w:t xml:space="preserve">wide. </w:t>
      </w:r>
      <w:r>
        <w:rPr>
          <w:rFonts w:ascii="Arial Narrow" w:hAnsi="Arial Narrow"/>
          <w:sz w:val="24"/>
          <w:szCs w:val="24"/>
        </w:rPr>
        <w:t xml:space="preserve"> Overall for the 2011 year progress reports show a 65 per cent </w:t>
      </w:r>
      <w:r w:rsidR="00B65181">
        <w:rPr>
          <w:rFonts w:ascii="Arial Narrow" w:hAnsi="Arial Narrow"/>
          <w:sz w:val="24"/>
          <w:szCs w:val="24"/>
        </w:rPr>
        <w:t>achievement of</w:t>
      </w:r>
      <w:r w:rsidR="00FC5B8B">
        <w:rPr>
          <w:rFonts w:ascii="Arial Narrow" w:hAnsi="Arial Narrow"/>
          <w:sz w:val="24"/>
          <w:szCs w:val="24"/>
        </w:rPr>
        <w:t xml:space="preserve"> activities </w:t>
      </w:r>
      <w:r>
        <w:rPr>
          <w:rFonts w:ascii="Arial Narrow" w:hAnsi="Arial Narrow"/>
          <w:sz w:val="24"/>
          <w:szCs w:val="24"/>
        </w:rPr>
        <w:t>for the year and 50 per cent of outputs being achieved.</w:t>
      </w:r>
    </w:p>
    <w:p w:rsidR="00D37A70" w:rsidRDefault="00D37A70" w:rsidP="00D37A70">
      <w:pPr>
        <w:rPr>
          <w:rFonts w:ascii="Arial Narrow" w:hAnsi="Arial Narrow"/>
          <w:sz w:val="24"/>
          <w:szCs w:val="24"/>
        </w:rPr>
      </w:pPr>
    </w:p>
    <w:p w:rsidR="00D37A70" w:rsidRDefault="00D37A70" w:rsidP="00D37A70">
      <w:pPr>
        <w:rPr>
          <w:rFonts w:ascii="Arial Narrow" w:hAnsi="Arial Narrow"/>
          <w:sz w:val="24"/>
          <w:szCs w:val="24"/>
        </w:rPr>
      </w:pPr>
      <w:r w:rsidRPr="00F176C1">
        <w:rPr>
          <w:rFonts w:ascii="Arial Narrow" w:hAnsi="Arial Narrow"/>
          <w:sz w:val="24"/>
          <w:szCs w:val="24"/>
        </w:rPr>
        <w:t>For the year 2012 the completion of the</w:t>
      </w:r>
      <w:r>
        <w:rPr>
          <w:rFonts w:ascii="Arial Narrow" w:hAnsi="Arial Narrow"/>
          <w:sz w:val="24"/>
          <w:szCs w:val="24"/>
        </w:rPr>
        <w:t xml:space="preserve"> capacity assessments were </w:t>
      </w:r>
      <w:r w:rsidR="00AF3915">
        <w:rPr>
          <w:rFonts w:ascii="Arial Narrow" w:hAnsi="Arial Narrow"/>
          <w:sz w:val="24"/>
          <w:szCs w:val="24"/>
        </w:rPr>
        <w:t>achieved with</w:t>
      </w:r>
      <w:r>
        <w:rPr>
          <w:rFonts w:ascii="Arial Narrow" w:hAnsi="Arial Narrow"/>
          <w:sz w:val="24"/>
          <w:szCs w:val="24"/>
        </w:rPr>
        <w:t xml:space="preserve"> the assistance of both the UNDP Panama Regional Team and the SDC.  This report was reviewed and circulated to partners.  This was used by various authorities in carrying out their capacity development plans for those parish representatives who attended the first technical workshop</w:t>
      </w:r>
      <w:r w:rsidR="00D4080F">
        <w:rPr>
          <w:rFonts w:ascii="Arial Narrow" w:hAnsi="Arial Narrow"/>
          <w:sz w:val="24"/>
          <w:szCs w:val="24"/>
        </w:rPr>
        <w:t>.</w:t>
      </w:r>
      <w:r>
        <w:rPr>
          <w:rFonts w:ascii="Arial Narrow" w:hAnsi="Arial Narrow"/>
          <w:sz w:val="24"/>
          <w:szCs w:val="24"/>
        </w:rPr>
        <w:t xml:space="preserve">  There were 20 site visits conducted during this year and there were five (5) stakeholder committee meetings.  It was also in this period that two additional parishes requested to be on the pilot phase</w:t>
      </w:r>
      <w:r w:rsidR="00AF3915">
        <w:rPr>
          <w:rFonts w:ascii="Arial Narrow" w:hAnsi="Arial Narrow"/>
          <w:sz w:val="24"/>
          <w:szCs w:val="24"/>
        </w:rPr>
        <w:t xml:space="preserve"> of the project</w:t>
      </w:r>
      <w:r>
        <w:rPr>
          <w:rFonts w:ascii="Arial Narrow" w:hAnsi="Arial Narrow"/>
          <w:sz w:val="24"/>
          <w:szCs w:val="24"/>
        </w:rPr>
        <w:t xml:space="preserve"> – St Elizabeth and Westmoreland.</w:t>
      </w:r>
    </w:p>
    <w:p w:rsidR="00D37A70" w:rsidRDefault="00D37A70" w:rsidP="00D37A70">
      <w:pPr>
        <w:rPr>
          <w:rFonts w:ascii="Arial Narrow" w:hAnsi="Arial Narrow"/>
          <w:sz w:val="24"/>
          <w:szCs w:val="24"/>
        </w:rPr>
      </w:pPr>
    </w:p>
    <w:p w:rsidR="00D37A70" w:rsidRDefault="00D37A70" w:rsidP="00D37A70">
      <w:pPr>
        <w:rPr>
          <w:rFonts w:ascii="Arial Narrow" w:hAnsi="Arial Narrow"/>
          <w:sz w:val="24"/>
          <w:szCs w:val="24"/>
        </w:rPr>
      </w:pPr>
      <w:r>
        <w:rPr>
          <w:rFonts w:ascii="Arial Narrow" w:hAnsi="Arial Narrow"/>
          <w:sz w:val="24"/>
          <w:szCs w:val="24"/>
        </w:rPr>
        <w:t xml:space="preserve">The second training in the World Bank Crime and Violence Prevention Online Course was done at the end of 2012.  There </w:t>
      </w:r>
      <w:r w:rsidR="00FC5B8B">
        <w:rPr>
          <w:rFonts w:ascii="Arial Narrow" w:hAnsi="Arial Narrow"/>
          <w:sz w:val="24"/>
          <w:szCs w:val="24"/>
        </w:rPr>
        <w:t>were</w:t>
      </w:r>
      <w:r>
        <w:rPr>
          <w:rFonts w:ascii="Arial Narrow" w:hAnsi="Arial Narrow"/>
          <w:sz w:val="24"/>
          <w:szCs w:val="24"/>
        </w:rPr>
        <w:t xml:space="preserve"> a total of forty (40) persons who</w:t>
      </w:r>
      <w:r w:rsidR="00AF3915">
        <w:rPr>
          <w:rFonts w:ascii="Arial Narrow" w:hAnsi="Arial Narrow"/>
          <w:sz w:val="24"/>
          <w:szCs w:val="24"/>
        </w:rPr>
        <w:t xml:space="preserve"> were</w:t>
      </w:r>
      <w:r>
        <w:rPr>
          <w:rFonts w:ascii="Arial Narrow" w:hAnsi="Arial Narrow"/>
          <w:sz w:val="24"/>
          <w:szCs w:val="24"/>
        </w:rPr>
        <w:t xml:space="preserve"> participants</w:t>
      </w:r>
      <w:r w:rsidR="00FE39D6">
        <w:rPr>
          <w:rFonts w:ascii="Arial Narrow" w:hAnsi="Arial Narrow"/>
          <w:sz w:val="24"/>
          <w:szCs w:val="24"/>
        </w:rPr>
        <w:t>.</w:t>
      </w:r>
      <w:r>
        <w:rPr>
          <w:rStyle w:val="FootnoteReference"/>
          <w:rFonts w:ascii="Arial Narrow" w:hAnsi="Arial Narrow"/>
          <w:sz w:val="24"/>
          <w:szCs w:val="24"/>
        </w:rPr>
        <w:footnoteReference w:id="13"/>
      </w:r>
      <w:r w:rsidR="00383666">
        <w:rPr>
          <w:rFonts w:ascii="Arial Narrow" w:hAnsi="Arial Narrow"/>
          <w:sz w:val="24"/>
          <w:szCs w:val="24"/>
        </w:rPr>
        <w:t xml:space="preserve"> </w:t>
      </w:r>
      <w:r w:rsidRPr="00FB014F">
        <w:rPr>
          <w:rFonts w:ascii="Arial Narrow" w:hAnsi="Arial Narrow"/>
          <w:sz w:val="24"/>
          <w:szCs w:val="24"/>
        </w:rPr>
        <w:t xml:space="preserve">In August and September of 2012 a five (5) day Safety Audit workshop was delivered by the University of Technology.  This workshop had fifty (50) participants; representation included Mayors, Secretary Manager, </w:t>
      </w:r>
      <w:r w:rsidR="00AF3915" w:rsidRPr="00FB014F">
        <w:rPr>
          <w:rFonts w:ascii="Arial Narrow" w:hAnsi="Arial Narrow"/>
          <w:sz w:val="24"/>
          <w:szCs w:val="24"/>
        </w:rPr>
        <w:t>Councilors</w:t>
      </w:r>
      <w:r w:rsidRPr="00FB014F">
        <w:rPr>
          <w:rFonts w:ascii="Arial Narrow" w:hAnsi="Arial Narrow"/>
          <w:sz w:val="24"/>
          <w:szCs w:val="24"/>
        </w:rPr>
        <w:t>, representatives from the Parish Development Committees, Portmore Citizens’ Advisory Council, executives of the Island Neighbourhood Watch, Directors of Planning, Disaster Coordinators, Police and SDC Parish Managers.</w:t>
      </w:r>
      <w:r>
        <w:rPr>
          <w:rFonts w:ascii="Arial Narrow" w:hAnsi="Arial Narrow"/>
          <w:sz w:val="24"/>
          <w:szCs w:val="24"/>
        </w:rPr>
        <w:t xml:space="preserve">  These were originally slated to be quarterly exercises as shown in the annual </w:t>
      </w:r>
      <w:r w:rsidR="00AF3915">
        <w:rPr>
          <w:rFonts w:ascii="Arial Narrow" w:hAnsi="Arial Narrow"/>
          <w:sz w:val="24"/>
          <w:szCs w:val="24"/>
        </w:rPr>
        <w:t>work plans</w:t>
      </w:r>
      <w:r>
        <w:rPr>
          <w:rFonts w:ascii="Arial Narrow" w:hAnsi="Arial Narrow"/>
          <w:sz w:val="24"/>
          <w:szCs w:val="24"/>
        </w:rPr>
        <w:t xml:space="preserve"> but due to scheduling constraints these were held during this period.</w:t>
      </w:r>
      <w:r w:rsidRPr="002E72FB">
        <w:rPr>
          <w:rFonts w:ascii="Arial Narrow" w:hAnsi="Arial Narrow"/>
          <w:sz w:val="24"/>
          <w:szCs w:val="24"/>
        </w:rPr>
        <w:t xml:space="preserve"> </w:t>
      </w:r>
      <w:r>
        <w:rPr>
          <w:rFonts w:ascii="Arial Narrow" w:hAnsi="Arial Narrow"/>
          <w:sz w:val="24"/>
          <w:szCs w:val="24"/>
        </w:rPr>
        <w:t xml:space="preserve">Monitoring and evaluation training for PSC members in relevant parishes was also slated in annual work plans as a quarterly exercise but was done as a one day exercise – on December 5, 2012 (based on annual progress reports).  </w:t>
      </w:r>
    </w:p>
    <w:p w:rsidR="00D37A70" w:rsidRDefault="00D37A70" w:rsidP="00D37A70">
      <w:pPr>
        <w:rPr>
          <w:rFonts w:ascii="Arial Narrow" w:hAnsi="Arial Narrow"/>
          <w:sz w:val="24"/>
          <w:szCs w:val="24"/>
        </w:rPr>
      </w:pPr>
    </w:p>
    <w:p w:rsidR="00D37A70" w:rsidRDefault="00D37A70" w:rsidP="00D37A70">
      <w:pPr>
        <w:rPr>
          <w:rFonts w:ascii="Arial Narrow" w:hAnsi="Arial Narrow"/>
          <w:sz w:val="24"/>
          <w:szCs w:val="24"/>
        </w:rPr>
      </w:pPr>
      <w:r>
        <w:rPr>
          <w:rFonts w:ascii="Arial Narrow" w:hAnsi="Arial Narrow"/>
          <w:sz w:val="24"/>
          <w:szCs w:val="24"/>
        </w:rPr>
        <w:lastRenderedPageBreak/>
        <w:t>With respect to Output 2</w:t>
      </w:r>
      <w:r w:rsidR="00FC5B8B">
        <w:rPr>
          <w:rFonts w:ascii="Arial Narrow" w:hAnsi="Arial Narrow"/>
          <w:sz w:val="24"/>
          <w:szCs w:val="24"/>
        </w:rPr>
        <w:t>,</w:t>
      </w:r>
      <w:r>
        <w:rPr>
          <w:rFonts w:ascii="Arial Narrow" w:hAnsi="Arial Narrow"/>
          <w:sz w:val="24"/>
          <w:szCs w:val="24"/>
        </w:rPr>
        <w:t xml:space="preserve"> it was in this year that the decision for the placement of the PSCs in the local authorities was achieved after extensive consultations. It was also agreed during this time period that PSCs must be chaired by the Mayor. The TOR for the P</w:t>
      </w:r>
      <w:r w:rsidR="00AF3915">
        <w:rPr>
          <w:rFonts w:ascii="Arial Narrow" w:hAnsi="Arial Narrow"/>
          <w:sz w:val="24"/>
          <w:szCs w:val="24"/>
        </w:rPr>
        <w:t xml:space="preserve">arish </w:t>
      </w:r>
      <w:r>
        <w:rPr>
          <w:rFonts w:ascii="Arial Narrow" w:hAnsi="Arial Narrow"/>
          <w:sz w:val="24"/>
          <w:szCs w:val="24"/>
        </w:rPr>
        <w:t>S</w:t>
      </w:r>
      <w:r w:rsidR="00AF3915">
        <w:rPr>
          <w:rFonts w:ascii="Arial Narrow" w:hAnsi="Arial Narrow"/>
          <w:sz w:val="24"/>
          <w:szCs w:val="24"/>
        </w:rPr>
        <w:t xml:space="preserve">ecurity and </w:t>
      </w:r>
      <w:r>
        <w:rPr>
          <w:rFonts w:ascii="Arial Narrow" w:hAnsi="Arial Narrow"/>
          <w:sz w:val="24"/>
          <w:szCs w:val="24"/>
        </w:rPr>
        <w:t>S</w:t>
      </w:r>
      <w:r w:rsidR="00AF3915">
        <w:rPr>
          <w:rFonts w:ascii="Arial Narrow" w:hAnsi="Arial Narrow"/>
          <w:sz w:val="24"/>
          <w:szCs w:val="24"/>
        </w:rPr>
        <w:t xml:space="preserve">afety </w:t>
      </w:r>
      <w:r>
        <w:rPr>
          <w:rFonts w:ascii="Arial Narrow" w:hAnsi="Arial Narrow"/>
          <w:sz w:val="24"/>
          <w:szCs w:val="24"/>
        </w:rPr>
        <w:t>M</w:t>
      </w:r>
      <w:r w:rsidR="00AF3915">
        <w:rPr>
          <w:rFonts w:ascii="Arial Narrow" w:hAnsi="Arial Narrow"/>
          <w:sz w:val="24"/>
          <w:szCs w:val="24"/>
        </w:rPr>
        <w:t>echanism (PSSM)</w:t>
      </w:r>
      <w:r>
        <w:rPr>
          <w:rFonts w:ascii="Arial Narrow" w:hAnsi="Arial Narrow"/>
          <w:sz w:val="24"/>
          <w:szCs w:val="24"/>
        </w:rPr>
        <w:t xml:space="preserve"> was also fully accepted during this period.  This year also saw the first step in the development of parish safety plans.  This started with two technical workshops inclusive of input from the British High Commission who had representatives sharing aspects of the UK experience. </w:t>
      </w:r>
      <w:r w:rsidR="00AF3915">
        <w:rPr>
          <w:rFonts w:ascii="Arial Narrow" w:hAnsi="Arial Narrow"/>
          <w:sz w:val="24"/>
          <w:szCs w:val="24"/>
        </w:rPr>
        <w:t>Reports from progress reports and direct discussions revealed that p</w:t>
      </w:r>
      <w:r>
        <w:rPr>
          <w:rFonts w:ascii="Arial Narrow" w:hAnsi="Arial Narrow"/>
          <w:sz w:val="24"/>
          <w:szCs w:val="24"/>
        </w:rPr>
        <w:t xml:space="preserve">articipants found this quite helpful. Independent initiative was taken by the Project Team to draft a Parish Safety and Security Handbook and Toolkit.  </w:t>
      </w:r>
      <w:r w:rsidR="00AF3915">
        <w:rPr>
          <w:rFonts w:ascii="Arial Narrow" w:hAnsi="Arial Narrow"/>
          <w:sz w:val="24"/>
          <w:szCs w:val="24"/>
        </w:rPr>
        <w:t>It was also during this period that technical assistance was given at the community level to improve public communication programmes (i.e. making this part and parcel of the PSCs).</w:t>
      </w:r>
      <w:r w:rsidR="00FC5B8B">
        <w:rPr>
          <w:rFonts w:ascii="Arial Narrow" w:hAnsi="Arial Narrow"/>
          <w:sz w:val="24"/>
          <w:szCs w:val="24"/>
        </w:rPr>
        <w:t xml:space="preserve">  </w:t>
      </w:r>
      <w:r>
        <w:rPr>
          <w:rFonts w:ascii="Arial Narrow" w:hAnsi="Arial Narrow"/>
          <w:sz w:val="24"/>
          <w:szCs w:val="24"/>
        </w:rPr>
        <w:t xml:space="preserve">Achievement levels for outputs and activities were higher than the previous year with progress reports estimating 90 per cent levels of achievement.  </w:t>
      </w:r>
      <w:r w:rsidR="00AF3915">
        <w:rPr>
          <w:rFonts w:ascii="Arial Narrow" w:hAnsi="Arial Narrow"/>
          <w:sz w:val="24"/>
          <w:szCs w:val="24"/>
        </w:rPr>
        <w:t xml:space="preserve"> </w:t>
      </w:r>
    </w:p>
    <w:p w:rsidR="00D37A70" w:rsidRDefault="00D37A70" w:rsidP="00D37A70">
      <w:pPr>
        <w:rPr>
          <w:rFonts w:ascii="Arial Narrow" w:hAnsi="Arial Narrow"/>
          <w:sz w:val="24"/>
          <w:szCs w:val="24"/>
        </w:rPr>
      </w:pPr>
    </w:p>
    <w:p w:rsidR="00D37A70" w:rsidRDefault="00D37A70" w:rsidP="00D37A70">
      <w:pPr>
        <w:rPr>
          <w:rFonts w:ascii="Arial Narrow" w:hAnsi="Arial Narrow"/>
          <w:sz w:val="24"/>
          <w:szCs w:val="24"/>
        </w:rPr>
      </w:pPr>
      <w:r>
        <w:rPr>
          <w:rFonts w:ascii="Arial Narrow" w:hAnsi="Arial Narrow"/>
          <w:sz w:val="24"/>
          <w:szCs w:val="24"/>
        </w:rPr>
        <w:t>For 2013 the first quarter of the implementation process was focused on strengthening the PSCs in each of the pilot parishes.  This included technical monitoring and assisting in getting public messages disseminated throughout the project parishes.  This continued into the second and third quarters of 2013 where capacity building workshops for St Elizabeth, Portmore, Trelawny, and Westmoreland were done.  This was inclusive of planning, co-ordination, content development and deepening the comprehension of the parish safety and security mechanisms and also orienting partners with respect to the Safety and Security Handbook and Toolkit.  There were also sessions where discussion were held with PSCs with respect to cost control, resource mobilization, partner identification and finding ‘quick wins’ (this was done for Trelawny, Westmor</w:t>
      </w:r>
      <w:r w:rsidR="00D1000E">
        <w:rPr>
          <w:rFonts w:ascii="Arial Narrow" w:hAnsi="Arial Narrow"/>
          <w:sz w:val="24"/>
          <w:szCs w:val="24"/>
        </w:rPr>
        <w:t>e</w:t>
      </w:r>
      <w:r>
        <w:rPr>
          <w:rFonts w:ascii="Arial Narrow" w:hAnsi="Arial Narrow"/>
          <w:sz w:val="24"/>
          <w:szCs w:val="24"/>
        </w:rPr>
        <w:t>land, Clarendon and St Mary)</w:t>
      </w:r>
      <w:r w:rsidR="00175BC5">
        <w:rPr>
          <w:rFonts w:ascii="Arial Narrow" w:hAnsi="Arial Narrow"/>
          <w:sz w:val="24"/>
          <w:szCs w:val="24"/>
        </w:rPr>
        <w:t>.</w:t>
      </w:r>
    </w:p>
    <w:p w:rsidR="00AF3915" w:rsidRDefault="00AF3915" w:rsidP="00D37A70">
      <w:pPr>
        <w:rPr>
          <w:rFonts w:ascii="Arial Narrow" w:hAnsi="Arial Narrow"/>
          <w:sz w:val="24"/>
          <w:szCs w:val="24"/>
        </w:rPr>
      </w:pPr>
    </w:p>
    <w:p w:rsidR="00D37A70" w:rsidRDefault="00D37A70" w:rsidP="00D37A70">
      <w:pPr>
        <w:rPr>
          <w:rFonts w:ascii="Arial Narrow" w:hAnsi="Arial Narrow"/>
          <w:sz w:val="24"/>
          <w:szCs w:val="24"/>
        </w:rPr>
      </w:pPr>
      <w:r>
        <w:rPr>
          <w:rFonts w:ascii="Arial Narrow" w:hAnsi="Arial Narrow"/>
          <w:sz w:val="24"/>
          <w:szCs w:val="24"/>
        </w:rPr>
        <w:t xml:space="preserve">During the period assistance with the strengthening of the scope of the PSC was also accomplished in some local authorities.  This is evidenced by Portmore which </w:t>
      </w:r>
      <w:r w:rsidR="00175BC5">
        <w:rPr>
          <w:rFonts w:ascii="Arial Narrow" w:hAnsi="Arial Narrow"/>
          <w:sz w:val="24"/>
          <w:szCs w:val="24"/>
        </w:rPr>
        <w:t xml:space="preserve">being </w:t>
      </w:r>
      <w:r>
        <w:rPr>
          <w:rFonts w:ascii="Arial Narrow" w:hAnsi="Arial Narrow"/>
          <w:sz w:val="24"/>
          <w:szCs w:val="24"/>
        </w:rPr>
        <w:t xml:space="preserve">extended to </w:t>
      </w:r>
      <w:r w:rsidR="00175BC5">
        <w:rPr>
          <w:rFonts w:ascii="Arial Narrow" w:hAnsi="Arial Narrow"/>
          <w:sz w:val="24"/>
          <w:szCs w:val="24"/>
        </w:rPr>
        <w:t>four (4) s</w:t>
      </w:r>
      <w:r>
        <w:rPr>
          <w:rFonts w:ascii="Arial Narrow" w:hAnsi="Arial Narrow"/>
          <w:sz w:val="24"/>
          <w:szCs w:val="24"/>
        </w:rPr>
        <w:t xml:space="preserve">ubcommittees (See Case Study </w:t>
      </w:r>
      <w:r w:rsidR="00175BC5">
        <w:rPr>
          <w:rFonts w:ascii="Arial Narrow" w:hAnsi="Arial Narrow"/>
          <w:sz w:val="24"/>
          <w:szCs w:val="24"/>
        </w:rPr>
        <w:t>I below</w:t>
      </w:r>
      <w:r w:rsidR="00175BC5">
        <w:rPr>
          <w:rFonts w:ascii="Arial Narrow" w:hAnsi="Arial Narrow"/>
          <w:b/>
          <w:sz w:val="24"/>
          <w:szCs w:val="24"/>
        </w:rPr>
        <w:t>)</w:t>
      </w:r>
      <w:r w:rsidRPr="00175BC5">
        <w:rPr>
          <w:rFonts w:ascii="Arial Narrow" w:hAnsi="Arial Narrow"/>
          <w:sz w:val="24"/>
          <w:szCs w:val="24"/>
        </w:rPr>
        <w:t xml:space="preserve"> </w:t>
      </w:r>
      <w:r>
        <w:rPr>
          <w:rFonts w:ascii="Arial Narrow" w:hAnsi="Arial Narrow"/>
          <w:sz w:val="24"/>
          <w:szCs w:val="24"/>
        </w:rPr>
        <w:t>and for Westmoreland there was the establishment of the Counseling sub-committee</w:t>
      </w:r>
      <w:r>
        <w:rPr>
          <w:rStyle w:val="FootnoteReference"/>
          <w:rFonts w:ascii="Arial Narrow" w:hAnsi="Arial Narrow"/>
          <w:sz w:val="24"/>
          <w:szCs w:val="24"/>
        </w:rPr>
        <w:footnoteReference w:id="14"/>
      </w:r>
      <w:r>
        <w:rPr>
          <w:rFonts w:ascii="Arial Narrow" w:hAnsi="Arial Narrow"/>
          <w:sz w:val="24"/>
          <w:szCs w:val="24"/>
        </w:rPr>
        <w:t xml:space="preserve"> (in conjunction with the CDA). The strengthening process also included the setting up of Community Safety and Security Committees</w:t>
      </w:r>
      <w:r w:rsidR="00175BC5">
        <w:rPr>
          <w:rFonts w:ascii="Arial Narrow" w:hAnsi="Arial Narrow"/>
          <w:sz w:val="24"/>
          <w:szCs w:val="24"/>
        </w:rPr>
        <w:t xml:space="preserve"> in some local authorities</w:t>
      </w:r>
      <w:r>
        <w:rPr>
          <w:rFonts w:ascii="Arial Narrow" w:hAnsi="Arial Narrow"/>
          <w:sz w:val="24"/>
          <w:szCs w:val="24"/>
        </w:rPr>
        <w:t xml:space="preserve"> – this is evidenced by the case of the </w:t>
      </w:r>
      <w:r>
        <w:rPr>
          <w:rFonts w:ascii="Arial Narrow" w:hAnsi="Arial Narrow"/>
          <w:sz w:val="24"/>
          <w:szCs w:val="24"/>
        </w:rPr>
        <w:lastRenderedPageBreak/>
        <w:t>Petersfield Division in Westmoreland with input from local community groups and chairmanship by a local Justice of the Peace.</w:t>
      </w:r>
      <w:r w:rsidR="00BF778A">
        <w:rPr>
          <w:rFonts w:ascii="Arial Narrow" w:hAnsi="Arial Narrow"/>
          <w:sz w:val="24"/>
          <w:szCs w:val="24"/>
        </w:rPr>
        <w:t xml:space="preserve">  There were also (in conjunction with UTECH) community safety audits and training in St Catherine in areas such as Kitson Town, Dela Vega City, Thompson Pen and the Spanish Town Centre.</w:t>
      </w:r>
      <w:r w:rsidR="00F23A79" w:rsidRPr="00F23A79">
        <w:rPr>
          <w:rFonts w:ascii="Arial Narrow" w:hAnsi="Arial Narrow"/>
          <w:sz w:val="24"/>
          <w:szCs w:val="24"/>
        </w:rPr>
        <w:t xml:space="preserve"> </w:t>
      </w:r>
      <w:r w:rsidR="00F23A79">
        <w:rPr>
          <w:rFonts w:ascii="Arial Narrow" w:hAnsi="Arial Narrow"/>
          <w:sz w:val="24"/>
          <w:szCs w:val="24"/>
        </w:rPr>
        <w:t xml:space="preserve">Achievement levels for outputs and activities showed progress reports estimating an 85 per cent level of overall achievement.   </w:t>
      </w:r>
    </w:p>
    <w:p w:rsidR="00D37A70" w:rsidRPr="00D47103" w:rsidRDefault="00926E9A" w:rsidP="00D37A70">
      <w:pPr>
        <w:pStyle w:val="Heading3"/>
        <w:rPr>
          <w:rFonts w:ascii="Arial Narrow" w:hAnsi="Arial Narrow"/>
          <w:color w:val="auto"/>
          <w:sz w:val="24"/>
          <w:szCs w:val="24"/>
        </w:rPr>
      </w:pPr>
      <w:bookmarkStart w:id="59" w:name="_Toc381368540"/>
      <w:r>
        <w:rPr>
          <w:rFonts w:ascii="Arial Narrow" w:hAnsi="Arial Narrow"/>
          <w:color w:val="auto"/>
          <w:sz w:val="24"/>
          <w:szCs w:val="24"/>
        </w:rPr>
        <w:t>5</w:t>
      </w:r>
      <w:r w:rsidR="00D37A70" w:rsidRPr="00D47103">
        <w:rPr>
          <w:rFonts w:ascii="Arial Narrow" w:hAnsi="Arial Narrow"/>
          <w:color w:val="auto"/>
          <w:sz w:val="24"/>
          <w:szCs w:val="24"/>
        </w:rPr>
        <w:t>.2.3</w:t>
      </w:r>
      <w:r w:rsidR="00D37A70" w:rsidRPr="00D47103">
        <w:rPr>
          <w:rFonts w:ascii="Arial Narrow" w:hAnsi="Arial Narrow"/>
          <w:color w:val="auto"/>
          <w:sz w:val="24"/>
          <w:szCs w:val="24"/>
        </w:rPr>
        <w:tab/>
        <w:t>Challenges in Implementation</w:t>
      </w:r>
      <w:bookmarkEnd w:id="59"/>
    </w:p>
    <w:p w:rsidR="00D37A70" w:rsidRDefault="00D37A70" w:rsidP="00D37A70">
      <w:pPr>
        <w:autoSpaceDE w:val="0"/>
        <w:autoSpaceDN w:val="0"/>
        <w:adjustRightInd w:val="0"/>
        <w:spacing w:after="0"/>
        <w:rPr>
          <w:rFonts w:ascii="Arial Narrow" w:hAnsi="Arial Narrow" w:cs="Calibri"/>
          <w:color w:val="000000"/>
          <w:sz w:val="24"/>
          <w:szCs w:val="24"/>
        </w:rPr>
      </w:pPr>
      <w:r>
        <w:rPr>
          <w:rFonts w:ascii="Arial Narrow" w:hAnsi="Arial Narrow" w:cs="Calibri"/>
          <w:color w:val="000000"/>
          <w:sz w:val="24"/>
          <w:szCs w:val="24"/>
        </w:rPr>
        <w:t>The implementation process had its challenges over the project period.  These challenges</w:t>
      </w:r>
      <w:r w:rsidR="009E61E9">
        <w:rPr>
          <w:rFonts w:ascii="Arial Narrow" w:hAnsi="Arial Narrow" w:cs="Calibri"/>
          <w:color w:val="000000"/>
          <w:sz w:val="24"/>
          <w:szCs w:val="24"/>
        </w:rPr>
        <w:t xml:space="preserve"> (as gleaned from discussions and perusal of project progress reports)</w:t>
      </w:r>
      <w:r>
        <w:rPr>
          <w:rFonts w:ascii="Arial Narrow" w:hAnsi="Arial Narrow" w:cs="Calibri"/>
          <w:color w:val="000000"/>
          <w:sz w:val="24"/>
          <w:szCs w:val="24"/>
        </w:rPr>
        <w:t xml:space="preserve"> included but were not limited to:</w:t>
      </w:r>
    </w:p>
    <w:p w:rsidR="004B462B" w:rsidRDefault="004B462B" w:rsidP="00D37A70">
      <w:pPr>
        <w:autoSpaceDE w:val="0"/>
        <w:autoSpaceDN w:val="0"/>
        <w:adjustRightInd w:val="0"/>
        <w:spacing w:after="0"/>
        <w:rPr>
          <w:rFonts w:ascii="Arial Narrow" w:hAnsi="Arial Narrow" w:cs="Calibri"/>
          <w:color w:val="000000"/>
          <w:sz w:val="24"/>
          <w:szCs w:val="24"/>
        </w:rPr>
      </w:pPr>
    </w:p>
    <w:p w:rsidR="00D37A70" w:rsidRDefault="00D37A70" w:rsidP="00FE0861">
      <w:pPr>
        <w:pStyle w:val="ListParagraph"/>
        <w:numPr>
          <w:ilvl w:val="0"/>
          <w:numId w:val="10"/>
        </w:numPr>
        <w:autoSpaceDE w:val="0"/>
        <w:autoSpaceDN w:val="0"/>
        <w:adjustRightInd w:val="0"/>
        <w:spacing w:after="0"/>
        <w:rPr>
          <w:rFonts w:ascii="Arial Narrow" w:hAnsi="Arial Narrow" w:cs="Calibri"/>
          <w:color w:val="000000"/>
          <w:sz w:val="24"/>
          <w:szCs w:val="24"/>
        </w:rPr>
      </w:pPr>
      <w:r w:rsidRPr="00383666">
        <w:rPr>
          <w:rFonts w:ascii="Arial Narrow" w:hAnsi="Arial Narrow" w:cs="Calibri"/>
          <w:b/>
          <w:color w:val="000000"/>
          <w:sz w:val="24"/>
          <w:szCs w:val="24"/>
        </w:rPr>
        <w:t xml:space="preserve">Time </w:t>
      </w:r>
      <w:r w:rsidR="00383666" w:rsidRPr="00383666">
        <w:rPr>
          <w:rFonts w:ascii="Arial Narrow" w:hAnsi="Arial Narrow" w:cs="Calibri"/>
          <w:b/>
          <w:color w:val="000000"/>
          <w:sz w:val="24"/>
          <w:szCs w:val="24"/>
        </w:rPr>
        <w:t>Scheduling</w:t>
      </w:r>
      <w:r w:rsidR="00383666">
        <w:rPr>
          <w:rFonts w:ascii="Arial Narrow" w:hAnsi="Arial Narrow" w:cs="Calibri"/>
          <w:color w:val="000000"/>
          <w:sz w:val="24"/>
          <w:szCs w:val="24"/>
        </w:rPr>
        <w:t xml:space="preserve"> </w:t>
      </w:r>
      <w:r>
        <w:rPr>
          <w:rFonts w:ascii="Arial Narrow" w:hAnsi="Arial Narrow" w:cs="Calibri"/>
          <w:color w:val="000000"/>
          <w:sz w:val="24"/>
          <w:szCs w:val="24"/>
        </w:rPr>
        <w:t xml:space="preserve">– due to the fact that there were different geographic </w:t>
      </w:r>
      <w:r w:rsidR="008F4EBA">
        <w:rPr>
          <w:rFonts w:ascii="Arial Narrow" w:hAnsi="Arial Narrow" w:cs="Calibri"/>
          <w:color w:val="000000"/>
          <w:sz w:val="24"/>
          <w:szCs w:val="24"/>
        </w:rPr>
        <w:t>locations co</w:t>
      </w:r>
      <w:r>
        <w:rPr>
          <w:rFonts w:ascii="Arial Narrow" w:hAnsi="Arial Narrow" w:cs="Calibri"/>
          <w:color w:val="000000"/>
          <w:sz w:val="24"/>
          <w:szCs w:val="24"/>
        </w:rPr>
        <w:t>-ordination of both time and resources was an ever present challenge throughout the project implementation period.</w:t>
      </w:r>
      <w:r w:rsidR="00383666">
        <w:rPr>
          <w:rFonts w:ascii="Arial Narrow" w:hAnsi="Arial Narrow" w:cs="Calibri"/>
          <w:color w:val="000000"/>
          <w:sz w:val="24"/>
          <w:szCs w:val="24"/>
        </w:rPr>
        <w:t xml:space="preserve">  </w:t>
      </w:r>
      <w:r w:rsidR="008F4EBA">
        <w:rPr>
          <w:rFonts w:ascii="Arial Narrow" w:hAnsi="Arial Narrow" w:cs="Calibri"/>
          <w:color w:val="000000"/>
          <w:sz w:val="24"/>
          <w:szCs w:val="24"/>
        </w:rPr>
        <w:t>Scheduling of meetings had to be cognizant of the sometimes overlapping professional schedules of potential participants.</w:t>
      </w:r>
    </w:p>
    <w:p w:rsidR="00D37A70" w:rsidRPr="008F4EBA" w:rsidRDefault="00383666" w:rsidP="00FE0861">
      <w:pPr>
        <w:pStyle w:val="ListParagraph"/>
        <w:numPr>
          <w:ilvl w:val="0"/>
          <w:numId w:val="10"/>
        </w:numPr>
        <w:autoSpaceDE w:val="0"/>
        <w:autoSpaceDN w:val="0"/>
        <w:adjustRightInd w:val="0"/>
        <w:spacing w:after="0"/>
        <w:rPr>
          <w:rFonts w:ascii="Arial Narrow" w:hAnsi="Arial Narrow" w:cs="Calibri"/>
          <w:b/>
          <w:color w:val="000000"/>
          <w:sz w:val="24"/>
          <w:szCs w:val="24"/>
        </w:rPr>
      </w:pPr>
      <w:r w:rsidRPr="00383666">
        <w:rPr>
          <w:rFonts w:ascii="Arial Narrow" w:hAnsi="Arial Narrow" w:cs="Calibri"/>
          <w:b/>
          <w:color w:val="000000"/>
          <w:sz w:val="24"/>
          <w:szCs w:val="24"/>
        </w:rPr>
        <w:t>Logistics</w:t>
      </w:r>
      <w:r w:rsidR="00A77C9A">
        <w:rPr>
          <w:rFonts w:ascii="Arial Narrow" w:hAnsi="Arial Narrow" w:cs="Calibri"/>
          <w:color w:val="000000"/>
          <w:sz w:val="24"/>
          <w:szCs w:val="24"/>
        </w:rPr>
        <w:t xml:space="preserve"> - t</w:t>
      </w:r>
      <w:r w:rsidR="00D37A70">
        <w:rPr>
          <w:rFonts w:ascii="Arial Narrow" w:hAnsi="Arial Narrow" w:cs="Calibri"/>
          <w:color w:val="000000"/>
          <w:sz w:val="24"/>
          <w:szCs w:val="24"/>
        </w:rPr>
        <w:t>he synchronization of project implementation activities especially with the time schedule of respective parish councils was a challenge in itself.  First</w:t>
      </w:r>
      <w:r w:rsidR="00A77C9A">
        <w:rPr>
          <w:rFonts w:ascii="Arial Narrow" w:hAnsi="Arial Narrow" w:cs="Calibri"/>
          <w:color w:val="000000"/>
          <w:sz w:val="24"/>
          <w:szCs w:val="24"/>
        </w:rPr>
        <w:t>,</w:t>
      </w:r>
      <w:r w:rsidR="00D37A70">
        <w:rPr>
          <w:rFonts w:ascii="Arial Narrow" w:hAnsi="Arial Narrow" w:cs="Calibri"/>
          <w:color w:val="000000"/>
          <w:sz w:val="24"/>
          <w:szCs w:val="24"/>
        </w:rPr>
        <w:t xml:space="preserve"> parish councils go on recess in August</w:t>
      </w:r>
      <w:r w:rsidR="00A77C9A">
        <w:rPr>
          <w:rFonts w:ascii="Arial Narrow" w:hAnsi="Arial Narrow" w:cs="Calibri"/>
          <w:color w:val="000000"/>
          <w:sz w:val="24"/>
          <w:szCs w:val="24"/>
        </w:rPr>
        <w:t xml:space="preserve"> and</w:t>
      </w:r>
      <w:r w:rsidR="00D37A70">
        <w:rPr>
          <w:rFonts w:ascii="Arial Narrow" w:hAnsi="Arial Narrow" w:cs="Calibri"/>
          <w:color w:val="000000"/>
          <w:sz w:val="24"/>
          <w:szCs w:val="24"/>
        </w:rPr>
        <w:t xml:space="preserve"> </w:t>
      </w:r>
      <w:r w:rsidR="00A77C9A">
        <w:rPr>
          <w:rFonts w:ascii="Arial Narrow" w:hAnsi="Arial Narrow" w:cs="Calibri"/>
          <w:color w:val="000000"/>
          <w:sz w:val="24"/>
          <w:szCs w:val="24"/>
        </w:rPr>
        <w:t>this is a downtime</w:t>
      </w:r>
      <w:r w:rsidR="00D37A70">
        <w:rPr>
          <w:rFonts w:ascii="Arial Narrow" w:hAnsi="Arial Narrow" w:cs="Calibri"/>
          <w:color w:val="000000"/>
          <w:sz w:val="24"/>
          <w:szCs w:val="24"/>
        </w:rPr>
        <w:t xml:space="preserve">.  Second parish councils have a 2-3 week period where there are set meetings </w:t>
      </w:r>
      <w:r w:rsidR="00A77C9A">
        <w:rPr>
          <w:rFonts w:ascii="Arial Narrow" w:hAnsi="Arial Narrow" w:cs="Calibri"/>
          <w:color w:val="000000"/>
          <w:sz w:val="24"/>
          <w:szCs w:val="24"/>
        </w:rPr>
        <w:t xml:space="preserve">and </w:t>
      </w:r>
      <w:r w:rsidR="00D37A70">
        <w:rPr>
          <w:rFonts w:ascii="Arial Narrow" w:hAnsi="Arial Narrow" w:cs="Calibri"/>
          <w:color w:val="000000"/>
          <w:sz w:val="24"/>
          <w:szCs w:val="24"/>
        </w:rPr>
        <w:t>therefore scheduling meetings for project activities are quite difficult.</w:t>
      </w:r>
      <w:r w:rsidR="00277283">
        <w:rPr>
          <w:rFonts w:ascii="Arial Narrow" w:hAnsi="Arial Narrow" w:cs="Calibri"/>
          <w:color w:val="000000"/>
          <w:sz w:val="24"/>
          <w:szCs w:val="24"/>
        </w:rPr>
        <w:t xml:space="preserve">  Most major stakeholders already have packed schedules and it was difficult to get meetings scheduled during the period.  This had a significant impact on project progress over the period of implementation</w:t>
      </w:r>
      <w:r w:rsidR="008F4EBA">
        <w:rPr>
          <w:rFonts w:ascii="Arial Narrow" w:hAnsi="Arial Narrow" w:cs="Calibri"/>
          <w:color w:val="000000"/>
          <w:sz w:val="24"/>
          <w:szCs w:val="24"/>
        </w:rPr>
        <w:t>.</w:t>
      </w:r>
    </w:p>
    <w:p w:rsidR="00D37A70" w:rsidRPr="008F4EBA" w:rsidRDefault="00A77C9A" w:rsidP="00FE0861">
      <w:pPr>
        <w:pStyle w:val="ListParagraph"/>
        <w:numPr>
          <w:ilvl w:val="0"/>
          <w:numId w:val="10"/>
        </w:numPr>
        <w:autoSpaceDE w:val="0"/>
        <w:autoSpaceDN w:val="0"/>
        <w:adjustRightInd w:val="0"/>
        <w:spacing w:after="0"/>
        <w:rPr>
          <w:rFonts w:ascii="Arial Narrow" w:hAnsi="Arial Narrow" w:cs="Calibri"/>
          <w:color w:val="000000"/>
          <w:sz w:val="24"/>
          <w:szCs w:val="24"/>
        </w:rPr>
      </w:pPr>
      <w:r w:rsidRPr="008F4EBA">
        <w:rPr>
          <w:rFonts w:ascii="Arial Narrow" w:hAnsi="Arial Narrow" w:cs="Calibri"/>
          <w:b/>
          <w:color w:val="000000"/>
          <w:sz w:val="24"/>
          <w:szCs w:val="24"/>
        </w:rPr>
        <w:t>Varying Abilities of Participants</w:t>
      </w:r>
      <w:r w:rsidRPr="008F4EBA">
        <w:rPr>
          <w:rFonts w:ascii="Arial Narrow" w:hAnsi="Arial Narrow" w:cs="Calibri"/>
          <w:color w:val="000000"/>
          <w:sz w:val="24"/>
          <w:szCs w:val="24"/>
        </w:rPr>
        <w:t xml:space="preserve"> - d</w:t>
      </w:r>
      <w:r w:rsidR="00D37A70" w:rsidRPr="008F4EBA">
        <w:rPr>
          <w:rFonts w:ascii="Arial Narrow" w:hAnsi="Arial Narrow" w:cs="Calibri"/>
          <w:color w:val="000000"/>
          <w:sz w:val="24"/>
          <w:szCs w:val="24"/>
        </w:rPr>
        <w:t>ue to the different levels of technical knowledge and exposure of partners with respect to the subject area this created challenges where in some reported cases technical workshops had to be repeated or phased.</w:t>
      </w:r>
    </w:p>
    <w:p w:rsidR="00D37A70" w:rsidRDefault="00A77C9A" w:rsidP="00FE0861">
      <w:pPr>
        <w:pStyle w:val="ListParagraph"/>
        <w:numPr>
          <w:ilvl w:val="0"/>
          <w:numId w:val="10"/>
        </w:numPr>
        <w:autoSpaceDE w:val="0"/>
        <w:autoSpaceDN w:val="0"/>
        <w:adjustRightInd w:val="0"/>
        <w:spacing w:after="0"/>
        <w:rPr>
          <w:rFonts w:ascii="Arial Narrow" w:hAnsi="Arial Narrow" w:cs="Calibri"/>
          <w:color w:val="000000"/>
          <w:sz w:val="24"/>
          <w:szCs w:val="24"/>
        </w:rPr>
      </w:pPr>
      <w:r w:rsidRPr="008F4EBA">
        <w:rPr>
          <w:rFonts w:ascii="Arial Narrow" w:hAnsi="Arial Narrow" w:cs="Calibri"/>
          <w:b/>
          <w:color w:val="000000"/>
          <w:sz w:val="24"/>
          <w:szCs w:val="24"/>
        </w:rPr>
        <w:t>Budget Challenges for Councils</w:t>
      </w:r>
      <w:r w:rsidRPr="008F4EBA">
        <w:rPr>
          <w:rFonts w:ascii="Arial Narrow" w:hAnsi="Arial Narrow" w:cs="Calibri"/>
          <w:color w:val="000000"/>
          <w:sz w:val="24"/>
          <w:szCs w:val="24"/>
        </w:rPr>
        <w:t xml:space="preserve"> - t</w:t>
      </w:r>
      <w:r w:rsidR="00D37A70" w:rsidRPr="008F4EBA">
        <w:rPr>
          <w:rFonts w:ascii="Arial Narrow" w:hAnsi="Arial Narrow" w:cs="Calibri"/>
          <w:color w:val="000000"/>
          <w:sz w:val="24"/>
          <w:szCs w:val="24"/>
        </w:rPr>
        <w:t>here were initial challenges with respect to the setting up of the PSC in local authorities as some councils saw it as an additional expense as councilors have to be paid a stipend to attend council meetings.</w:t>
      </w:r>
      <w:r w:rsidR="009E61E9" w:rsidRPr="008F4EBA">
        <w:rPr>
          <w:rFonts w:ascii="Arial Narrow" w:hAnsi="Arial Narrow" w:cs="Calibri"/>
          <w:color w:val="000000"/>
          <w:sz w:val="24"/>
          <w:szCs w:val="24"/>
        </w:rPr>
        <w:t xml:space="preserve">  Note that this was gleaned from the project reports but was never highlighted as a significant asp</w:t>
      </w:r>
      <w:r w:rsidR="009E61E9">
        <w:rPr>
          <w:rFonts w:ascii="Arial Narrow" w:hAnsi="Arial Narrow" w:cs="Calibri"/>
          <w:color w:val="000000"/>
          <w:sz w:val="24"/>
          <w:szCs w:val="24"/>
        </w:rPr>
        <w:t>ect by stakeholders.  This may be due to the fact that some present respondents were not at the initial project stages.</w:t>
      </w:r>
    </w:p>
    <w:p w:rsidR="00D37A70" w:rsidRPr="009B3EEB" w:rsidRDefault="000B519C" w:rsidP="00FE0861">
      <w:pPr>
        <w:pStyle w:val="ListParagraph"/>
        <w:numPr>
          <w:ilvl w:val="0"/>
          <w:numId w:val="10"/>
        </w:numPr>
        <w:autoSpaceDE w:val="0"/>
        <w:autoSpaceDN w:val="0"/>
        <w:adjustRightInd w:val="0"/>
        <w:spacing w:after="0"/>
        <w:rPr>
          <w:rFonts w:ascii="Arial Narrow" w:hAnsi="Arial Narrow" w:cs="Calibri"/>
          <w:color w:val="000000"/>
          <w:sz w:val="24"/>
          <w:szCs w:val="24"/>
        </w:rPr>
      </w:pPr>
      <w:r w:rsidRPr="000B519C">
        <w:rPr>
          <w:rFonts w:ascii="Arial Narrow" w:hAnsi="Arial Narrow" w:cs="Calibri"/>
          <w:b/>
          <w:color w:val="000000"/>
          <w:sz w:val="24"/>
          <w:szCs w:val="24"/>
        </w:rPr>
        <w:lastRenderedPageBreak/>
        <w:t>Lack of Full Buy In</w:t>
      </w:r>
      <w:r>
        <w:rPr>
          <w:rFonts w:ascii="Arial Narrow" w:hAnsi="Arial Narrow" w:cs="Calibri"/>
          <w:color w:val="000000"/>
          <w:sz w:val="24"/>
          <w:szCs w:val="24"/>
        </w:rPr>
        <w:t xml:space="preserve"> - </w:t>
      </w:r>
      <w:r w:rsidR="00D37A70" w:rsidRPr="009B3EEB">
        <w:rPr>
          <w:rFonts w:ascii="Arial Narrow" w:hAnsi="Arial Narrow" w:cs="Calibri"/>
          <w:color w:val="000000"/>
          <w:sz w:val="24"/>
          <w:szCs w:val="24"/>
        </w:rPr>
        <w:t xml:space="preserve">There was not full buy-in at the early stages of the project although there was 90 per cent participation of the </w:t>
      </w:r>
      <w:r w:rsidR="009E61E9" w:rsidRPr="009E61E9">
        <w:rPr>
          <w:rFonts w:ascii="Arial Narrow" w:hAnsi="Arial Narrow" w:cs="Calibri"/>
          <w:color w:val="000000"/>
          <w:sz w:val="24"/>
          <w:szCs w:val="24"/>
        </w:rPr>
        <w:t>beneficiary stakeholders</w:t>
      </w:r>
      <w:r w:rsidRPr="009E61E9">
        <w:rPr>
          <w:rStyle w:val="FootnoteReference"/>
          <w:rFonts w:ascii="Arial Narrow" w:hAnsi="Arial Narrow" w:cs="Calibri"/>
          <w:color w:val="000000"/>
          <w:sz w:val="24"/>
          <w:szCs w:val="24"/>
        </w:rPr>
        <w:footnoteReference w:id="15"/>
      </w:r>
      <w:r w:rsidR="007B6ECB" w:rsidRPr="009B3EEB">
        <w:rPr>
          <w:rFonts w:ascii="Arial Narrow" w:hAnsi="Arial Narrow" w:cs="Calibri"/>
          <w:color w:val="000000"/>
          <w:sz w:val="24"/>
          <w:szCs w:val="24"/>
        </w:rPr>
        <w:t xml:space="preserve"> </w:t>
      </w:r>
      <w:r w:rsidR="007B6ECB">
        <w:rPr>
          <w:rFonts w:ascii="Arial Narrow" w:hAnsi="Arial Narrow" w:cs="Calibri"/>
          <w:color w:val="000000"/>
          <w:sz w:val="24"/>
          <w:szCs w:val="24"/>
        </w:rPr>
        <w:t xml:space="preserve">reported </w:t>
      </w:r>
      <w:r w:rsidR="00D37A70" w:rsidRPr="009B3EEB">
        <w:rPr>
          <w:rFonts w:ascii="Arial Narrow" w:hAnsi="Arial Narrow" w:cs="Calibri"/>
          <w:color w:val="000000"/>
          <w:sz w:val="24"/>
          <w:szCs w:val="24"/>
        </w:rPr>
        <w:t>in Year 1.  There were</w:t>
      </w:r>
      <w:r w:rsidR="007B6ECB">
        <w:rPr>
          <w:rFonts w:ascii="Arial Narrow" w:hAnsi="Arial Narrow" w:cs="Calibri"/>
          <w:color w:val="000000"/>
          <w:sz w:val="24"/>
          <w:szCs w:val="24"/>
        </w:rPr>
        <w:t xml:space="preserve"> however in this</w:t>
      </w:r>
      <w:r>
        <w:rPr>
          <w:rFonts w:ascii="Arial Narrow" w:hAnsi="Arial Narrow" w:cs="Calibri"/>
          <w:color w:val="000000"/>
          <w:sz w:val="24"/>
          <w:szCs w:val="24"/>
        </w:rPr>
        <w:t xml:space="preserve"> 10 percent of non-participants.  These included</w:t>
      </w:r>
      <w:r w:rsidR="00D37A70" w:rsidRPr="009B3EEB">
        <w:rPr>
          <w:rFonts w:ascii="Arial Narrow" w:hAnsi="Arial Narrow" w:cs="Calibri"/>
          <w:color w:val="000000"/>
          <w:sz w:val="24"/>
          <w:szCs w:val="24"/>
        </w:rPr>
        <w:t xml:space="preserve"> important players such as councilors who did not fully participate in the sensitization workshops and capacity assessments.  </w:t>
      </w:r>
      <w:r w:rsidR="007B6ECB">
        <w:rPr>
          <w:rFonts w:ascii="Arial Narrow" w:hAnsi="Arial Narrow" w:cs="Calibri"/>
          <w:color w:val="000000"/>
          <w:sz w:val="24"/>
          <w:szCs w:val="24"/>
        </w:rPr>
        <w:t>This created challenges later on in the implementation cycle as more sensitization had to be done and took up valuable time to implement other aspects of the project.</w:t>
      </w:r>
      <w:r w:rsidR="009E61E9">
        <w:rPr>
          <w:rFonts w:ascii="Arial Narrow" w:hAnsi="Arial Narrow" w:cs="Calibri"/>
          <w:color w:val="000000"/>
          <w:sz w:val="24"/>
          <w:szCs w:val="24"/>
        </w:rPr>
        <w:t xml:space="preserve">  </w:t>
      </w:r>
    </w:p>
    <w:p w:rsidR="00D37A70" w:rsidRPr="0056674F" w:rsidRDefault="00D37A70" w:rsidP="00FE0861">
      <w:pPr>
        <w:pStyle w:val="ListParagraph"/>
        <w:numPr>
          <w:ilvl w:val="0"/>
          <w:numId w:val="10"/>
        </w:numPr>
        <w:autoSpaceDE w:val="0"/>
        <w:autoSpaceDN w:val="0"/>
        <w:adjustRightInd w:val="0"/>
        <w:spacing w:after="0"/>
        <w:rPr>
          <w:rFonts w:ascii="Arial Narrow" w:hAnsi="Arial Narrow" w:cs="Calibri"/>
          <w:color w:val="000000"/>
          <w:sz w:val="24"/>
          <w:szCs w:val="24"/>
        </w:rPr>
      </w:pPr>
      <w:r w:rsidRPr="009E61E9">
        <w:rPr>
          <w:rFonts w:ascii="Arial Narrow" w:hAnsi="Arial Narrow" w:cs="Calibri"/>
          <w:b/>
          <w:color w:val="000000"/>
          <w:sz w:val="24"/>
          <w:szCs w:val="24"/>
        </w:rPr>
        <w:t>The looming national elections at the time (December 2011) and follow up local government elect</w:t>
      </w:r>
      <w:r w:rsidR="007B6ECB" w:rsidRPr="009E61E9">
        <w:rPr>
          <w:rFonts w:ascii="Arial Narrow" w:hAnsi="Arial Narrow" w:cs="Calibri"/>
          <w:b/>
          <w:color w:val="000000"/>
          <w:sz w:val="24"/>
          <w:szCs w:val="24"/>
        </w:rPr>
        <w:t>ions (March 2012)</w:t>
      </w:r>
      <w:r w:rsidR="007B6ECB">
        <w:rPr>
          <w:rFonts w:ascii="Arial Narrow" w:hAnsi="Arial Narrow" w:cs="Calibri"/>
          <w:color w:val="000000"/>
          <w:sz w:val="24"/>
          <w:szCs w:val="24"/>
        </w:rPr>
        <w:t xml:space="preserve"> </w:t>
      </w:r>
      <w:r w:rsidR="009E61E9">
        <w:rPr>
          <w:rFonts w:ascii="Arial Narrow" w:hAnsi="Arial Narrow" w:cs="Calibri"/>
          <w:color w:val="000000"/>
          <w:sz w:val="24"/>
          <w:szCs w:val="24"/>
        </w:rPr>
        <w:t xml:space="preserve">- </w:t>
      </w:r>
      <w:r w:rsidR="007B6ECB">
        <w:rPr>
          <w:rFonts w:ascii="Arial Narrow" w:hAnsi="Arial Narrow" w:cs="Calibri"/>
          <w:color w:val="000000"/>
          <w:sz w:val="24"/>
          <w:szCs w:val="24"/>
        </w:rPr>
        <w:t>sidelined many project activities during the period.</w:t>
      </w:r>
      <w:r w:rsidRPr="0056674F">
        <w:rPr>
          <w:rFonts w:ascii="Arial Narrow" w:hAnsi="Arial Narrow" w:cs="Calibri"/>
          <w:color w:val="000000"/>
          <w:sz w:val="24"/>
          <w:szCs w:val="24"/>
        </w:rPr>
        <w:t xml:space="preserve"> In addition there were various national local community events being celebrated in this period which created challenges to implementation</w:t>
      </w:r>
    </w:p>
    <w:p w:rsidR="00D37A70" w:rsidRPr="0056674F" w:rsidRDefault="00D37A70" w:rsidP="00FE0861">
      <w:pPr>
        <w:pStyle w:val="ListParagraph"/>
        <w:numPr>
          <w:ilvl w:val="0"/>
          <w:numId w:val="10"/>
        </w:numPr>
        <w:autoSpaceDE w:val="0"/>
        <w:autoSpaceDN w:val="0"/>
        <w:adjustRightInd w:val="0"/>
        <w:spacing w:after="0"/>
        <w:rPr>
          <w:rFonts w:ascii="Arial Narrow" w:hAnsi="Arial Narrow" w:cs="Calibri"/>
          <w:color w:val="000000"/>
          <w:sz w:val="24"/>
          <w:szCs w:val="24"/>
        </w:rPr>
      </w:pPr>
      <w:r w:rsidRPr="009E61E9">
        <w:rPr>
          <w:rFonts w:ascii="Arial Narrow" w:hAnsi="Arial Narrow" w:cs="Calibri"/>
          <w:b/>
          <w:color w:val="000000"/>
          <w:sz w:val="24"/>
          <w:szCs w:val="24"/>
        </w:rPr>
        <w:t xml:space="preserve">The rotation and re-assignment of key project personnel in the local </w:t>
      </w:r>
      <w:r w:rsidR="009E61E9" w:rsidRPr="009E61E9">
        <w:rPr>
          <w:rFonts w:ascii="Arial Narrow" w:hAnsi="Arial Narrow" w:cs="Calibri"/>
          <w:b/>
          <w:color w:val="000000"/>
          <w:sz w:val="24"/>
          <w:szCs w:val="24"/>
        </w:rPr>
        <w:t>authorities</w:t>
      </w:r>
      <w:r w:rsidR="009E61E9" w:rsidRPr="0056674F">
        <w:rPr>
          <w:rFonts w:ascii="Arial Narrow" w:hAnsi="Arial Narrow" w:cs="Calibri"/>
          <w:color w:val="000000"/>
          <w:sz w:val="24"/>
          <w:szCs w:val="24"/>
        </w:rPr>
        <w:t xml:space="preserve"> </w:t>
      </w:r>
      <w:r w:rsidR="009E61E9">
        <w:rPr>
          <w:rFonts w:ascii="Arial Narrow" w:hAnsi="Arial Narrow" w:cs="Calibri"/>
          <w:color w:val="000000"/>
          <w:sz w:val="24"/>
          <w:szCs w:val="24"/>
        </w:rPr>
        <w:t xml:space="preserve">- </w:t>
      </w:r>
      <w:r w:rsidRPr="0056674F">
        <w:rPr>
          <w:rFonts w:ascii="Arial Narrow" w:hAnsi="Arial Narrow" w:cs="Calibri"/>
          <w:color w:val="000000"/>
          <w:sz w:val="24"/>
          <w:szCs w:val="24"/>
        </w:rPr>
        <w:t xml:space="preserve">was also critical to not just the continuity but also the knowledge transfer process.  Over the period in addition to changes in the administration (councilors and mayors) there were also changes in secretary managers, PDC personnel and SDC parish managers.  This </w:t>
      </w:r>
      <w:r w:rsidR="009E61E9">
        <w:rPr>
          <w:rFonts w:ascii="Arial Narrow" w:hAnsi="Arial Narrow" w:cs="Calibri"/>
          <w:color w:val="000000"/>
          <w:sz w:val="24"/>
          <w:szCs w:val="24"/>
        </w:rPr>
        <w:t xml:space="preserve">significantly </w:t>
      </w:r>
      <w:r w:rsidRPr="0056674F">
        <w:rPr>
          <w:rFonts w:ascii="Arial Narrow" w:hAnsi="Arial Narrow" w:cs="Calibri"/>
          <w:color w:val="000000"/>
          <w:sz w:val="24"/>
          <w:szCs w:val="24"/>
        </w:rPr>
        <w:t>affected parishes such as St Mary</w:t>
      </w:r>
      <w:r w:rsidR="007B6ECB">
        <w:rPr>
          <w:rFonts w:ascii="Arial Narrow" w:hAnsi="Arial Narrow" w:cs="Calibri"/>
          <w:color w:val="000000"/>
          <w:sz w:val="24"/>
          <w:szCs w:val="24"/>
        </w:rPr>
        <w:t>, Clarendon and St Catherine.</w:t>
      </w:r>
    </w:p>
    <w:p w:rsidR="00D37A70" w:rsidRPr="00E1264F" w:rsidRDefault="00926E9A" w:rsidP="00D37A70">
      <w:pPr>
        <w:pStyle w:val="Heading3"/>
        <w:rPr>
          <w:rFonts w:ascii="Arial Narrow" w:hAnsi="Arial Narrow"/>
          <w:color w:val="auto"/>
          <w:sz w:val="24"/>
          <w:szCs w:val="24"/>
        </w:rPr>
      </w:pPr>
      <w:bookmarkStart w:id="60" w:name="_Toc381368541"/>
      <w:r>
        <w:rPr>
          <w:rFonts w:ascii="Arial Narrow" w:hAnsi="Arial Narrow"/>
          <w:color w:val="auto"/>
          <w:sz w:val="24"/>
          <w:szCs w:val="24"/>
        </w:rPr>
        <w:t>5</w:t>
      </w:r>
      <w:r w:rsidR="00D37A70" w:rsidRPr="00E1264F">
        <w:rPr>
          <w:rFonts w:ascii="Arial Narrow" w:hAnsi="Arial Narrow"/>
          <w:color w:val="auto"/>
          <w:sz w:val="24"/>
          <w:szCs w:val="24"/>
        </w:rPr>
        <w:t>.2.</w:t>
      </w:r>
      <w:r w:rsidR="00D37A70">
        <w:rPr>
          <w:rFonts w:ascii="Arial Narrow" w:hAnsi="Arial Narrow"/>
          <w:color w:val="auto"/>
          <w:sz w:val="24"/>
          <w:szCs w:val="24"/>
        </w:rPr>
        <w:t>4</w:t>
      </w:r>
      <w:r w:rsidR="00D37A70" w:rsidRPr="00E1264F">
        <w:rPr>
          <w:rFonts w:ascii="Arial Narrow" w:hAnsi="Arial Narrow"/>
          <w:color w:val="auto"/>
          <w:sz w:val="24"/>
          <w:szCs w:val="24"/>
        </w:rPr>
        <w:tab/>
        <w:t>Level of Achievement of Outputs</w:t>
      </w:r>
      <w:bookmarkEnd w:id="60"/>
    </w:p>
    <w:p w:rsidR="00D37A70" w:rsidRDefault="00D37A70" w:rsidP="00D37A70">
      <w:pPr>
        <w:rPr>
          <w:rFonts w:ascii="Arial Narrow" w:hAnsi="Arial Narrow"/>
          <w:sz w:val="24"/>
          <w:szCs w:val="24"/>
        </w:rPr>
      </w:pPr>
      <w:r>
        <w:rPr>
          <w:rFonts w:ascii="Arial Narrow" w:hAnsi="Arial Narrow"/>
          <w:sz w:val="24"/>
          <w:szCs w:val="24"/>
        </w:rPr>
        <w:t>There are two defined outputs from the project, viz:</w:t>
      </w:r>
    </w:p>
    <w:p w:rsidR="00D37A70" w:rsidRDefault="00D37A70" w:rsidP="00FE0861">
      <w:pPr>
        <w:pStyle w:val="ListParagraph"/>
        <w:numPr>
          <w:ilvl w:val="0"/>
          <w:numId w:val="11"/>
        </w:numPr>
        <w:rPr>
          <w:rFonts w:ascii="Arial Narrow" w:hAnsi="Arial Narrow"/>
          <w:sz w:val="24"/>
          <w:szCs w:val="24"/>
        </w:rPr>
      </w:pPr>
      <w:r>
        <w:rPr>
          <w:rFonts w:ascii="Arial Narrow" w:hAnsi="Arial Narrow"/>
          <w:sz w:val="24"/>
          <w:szCs w:val="24"/>
        </w:rPr>
        <w:t>Development of local authorities and civil society organizations’ capacity to promote and secure participatory local governance in citizen security and;</w:t>
      </w:r>
    </w:p>
    <w:p w:rsidR="00D37A70" w:rsidRDefault="00D37A70" w:rsidP="00FE0861">
      <w:pPr>
        <w:pStyle w:val="ListParagraph"/>
        <w:numPr>
          <w:ilvl w:val="0"/>
          <w:numId w:val="11"/>
        </w:numPr>
        <w:rPr>
          <w:rFonts w:ascii="Arial Narrow" w:hAnsi="Arial Narrow"/>
          <w:sz w:val="24"/>
          <w:szCs w:val="24"/>
        </w:rPr>
      </w:pPr>
      <w:r>
        <w:rPr>
          <w:rFonts w:ascii="Arial Narrow" w:hAnsi="Arial Narrow"/>
          <w:sz w:val="24"/>
          <w:szCs w:val="24"/>
        </w:rPr>
        <w:t>Development of local authority level mechanism under the Crime Prevention and Community Safety Strategy</w:t>
      </w:r>
    </w:p>
    <w:p w:rsidR="00D37A70" w:rsidRDefault="00A37FAA" w:rsidP="00D37A70">
      <w:pPr>
        <w:rPr>
          <w:rFonts w:ascii="Arial Narrow" w:hAnsi="Arial Narrow"/>
          <w:sz w:val="24"/>
          <w:szCs w:val="24"/>
        </w:rPr>
      </w:pPr>
      <w:r>
        <w:rPr>
          <w:rFonts w:ascii="Arial Narrow" w:hAnsi="Arial Narrow"/>
          <w:sz w:val="24"/>
          <w:szCs w:val="24"/>
        </w:rPr>
        <w:t xml:space="preserve">All outputs have been achieved on the project. </w:t>
      </w:r>
      <w:r w:rsidR="00181145">
        <w:rPr>
          <w:rFonts w:ascii="Arial Narrow" w:hAnsi="Arial Narrow"/>
          <w:sz w:val="24"/>
          <w:szCs w:val="24"/>
        </w:rPr>
        <w:t xml:space="preserve">It is also important to note that the project produced at least one additional output which was not </w:t>
      </w:r>
      <w:r w:rsidR="0049052D">
        <w:rPr>
          <w:rFonts w:ascii="Arial Narrow" w:hAnsi="Arial Narrow"/>
          <w:sz w:val="24"/>
          <w:szCs w:val="24"/>
        </w:rPr>
        <w:t>originally set out.   This is the creation of a handbook for safety and security</w:t>
      </w:r>
      <w:r w:rsidR="008F4EBA">
        <w:rPr>
          <w:rFonts w:ascii="Arial Narrow" w:hAnsi="Arial Narrow"/>
          <w:sz w:val="24"/>
          <w:szCs w:val="24"/>
        </w:rPr>
        <w:t xml:space="preserve"> by the MLG</w:t>
      </w:r>
      <w:r w:rsidR="0049052D">
        <w:rPr>
          <w:rFonts w:ascii="Arial Narrow" w:hAnsi="Arial Narrow"/>
          <w:sz w:val="24"/>
          <w:szCs w:val="24"/>
        </w:rPr>
        <w:t>.</w:t>
      </w:r>
      <w:r w:rsidR="00F00E27">
        <w:rPr>
          <w:rFonts w:ascii="Arial Narrow" w:hAnsi="Arial Narrow"/>
          <w:sz w:val="24"/>
          <w:szCs w:val="24"/>
        </w:rPr>
        <w:t xml:space="preserve">  </w:t>
      </w:r>
      <w:r w:rsidR="00F11BC2">
        <w:rPr>
          <w:rFonts w:ascii="Arial Narrow" w:hAnsi="Arial Narrow"/>
          <w:sz w:val="24"/>
          <w:szCs w:val="24"/>
        </w:rPr>
        <w:t>Discussion</w:t>
      </w:r>
      <w:r w:rsidR="00F00E27">
        <w:rPr>
          <w:rFonts w:ascii="Arial Narrow" w:hAnsi="Arial Narrow"/>
          <w:sz w:val="24"/>
          <w:szCs w:val="24"/>
        </w:rPr>
        <w:t xml:space="preserve"> with stakeholders showed a general satisfaction with project outputs</w:t>
      </w:r>
      <w:r w:rsidR="00136C29">
        <w:rPr>
          <w:rFonts w:ascii="Arial Narrow" w:hAnsi="Arial Narrow"/>
          <w:sz w:val="24"/>
          <w:szCs w:val="24"/>
        </w:rPr>
        <w:t xml:space="preserve"> by all. </w:t>
      </w:r>
      <w:r>
        <w:rPr>
          <w:rFonts w:ascii="Arial Narrow" w:hAnsi="Arial Narrow"/>
          <w:sz w:val="24"/>
          <w:szCs w:val="24"/>
        </w:rPr>
        <w:t xml:space="preserve"> </w:t>
      </w:r>
      <w:r w:rsidR="00D37A70">
        <w:rPr>
          <w:rFonts w:ascii="Arial Narrow" w:hAnsi="Arial Narrow"/>
          <w:sz w:val="24"/>
          <w:szCs w:val="24"/>
        </w:rPr>
        <w:t>Investigation of the major annual targets under each output (through direct discussions with secondary and beneficiary stakeholders) showed the following:</w:t>
      </w:r>
    </w:p>
    <w:p w:rsidR="008F4EBA" w:rsidRDefault="008F4EBA" w:rsidP="00D37A70">
      <w:pPr>
        <w:rPr>
          <w:rFonts w:ascii="Arial Narrow" w:hAnsi="Arial Narrow"/>
          <w:sz w:val="24"/>
          <w:szCs w:val="24"/>
        </w:rPr>
      </w:pPr>
    </w:p>
    <w:p w:rsidR="00506EB0" w:rsidRPr="009A3644" w:rsidRDefault="00506EB0" w:rsidP="00506EB0">
      <w:pPr>
        <w:pStyle w:val="Caption"/>
        <w:rPr>
          <w:rFonts w:ascii="Arial Narrow" w:hAnsi="Arial Narrow"/>
          <w:color w:val="auto"/>
          <w:sz w:val="24"/>
          <w:szCs w:val="24"/>
        </w:rPr>
      </w:pPr>
      <w:r w:rsidRPr="009A3644">
        <w:rPr>
          <w:color w:val="auto"/>
        </w:rPr>
        <w:lastRenderedPageBreak/>
        <w:t xml:space="preserve">Table </w:t>
      </w:r>
      <w:r w:rsidR="00424B06" w:rsidRPr="009A3644">
        <w:rPr>
          <w:color w:val="auto"/>
        </w:rPr>
        <w:fldChar w:fldCharType="begin"/>
      </w:r>
      <w:r w:rsidRPr="009A3644">
        <w:rPr>
          <w:color w:val="auto"/>
        </w:rPr>
        <w:instrText xml:space="preserve"> SEQ Table \* ARABIC </w:instrText>
      </w:r>
      <w:r w:rsidR="00424B06" w:rsidRPr="009A3644">
        <w:rPr>
          <w:color w:val="auto"/>
        </w:rPr>
        <w:fldChar w:fldCharType="separate"/>
      </w:r>
      <w:r w:rsidR="006D63E1" w:rsidRPr="009A3644">
        <w:rPr>
          <w:noProof/>
          <w:color w:val="auto"/>
        </w:rPr>
        <w:t>5</w:t>
      </w:r>
      <w:r w:rsidR="00424B06" w:rsidRPr="009A3644">
        <w:rPr>
          <w:color w:val="auto"/>
        </w:rPr>
        <w:fldChar w:fldCharType="end"/>
      </w:r>
      <w:r w:rsidRPr="009A3644">
        <w:rPr>
          <w:color w:val="auto"/>
        </w:rPr>
        <w:t>: Output Matrix.</w:t>
      </w:r>
    </w:p>
    <w:tbl>
      <w:tblPr>
        <w:tblStyle w:val="TableGrid"/>
        <w:tblW w:w="10008" w:type="dxa"/>
        <w:tblLook w:val="04A0"/>
      </w:tblPr>
      <w:tblGrid>
        <w:gridCol w:w="2489"/>
        <w:gridCol w:w="2209"/>
        <w:gridCol w:w="1710"/>
        <w:gridCol w:w="3600"/>
      </w:tblGrid>
      <w:tr w:rsidR="00865FF4" w:rsidRPr="001F0FF4" w:rsidTr="001F0FF4">
        <w:trPr>
          <w:tblHeader/>
        </w:trPr>
        <w:tc>
          <w:tcPr>
            <w:tcW w:w="2489" w:type="dxa"/>
          </w:tcPr>
          <w:p w:rsidR="00865FF4" w:rsidRPr="001F0FF4" w:rsidRDefault="00865FF4" w:rsidP="001F0FF4">
            <w:pPr>
              <w:rPr>
                <w:rFonts w:ascii="Arial Narrow" w:hAnsi="Arial Narrow"/>
                <w:b/>
              </w:rPr>
            </w:pPr>
            <w:r w:rsidRPr="001F0FF4">
              <w:rPr>
                <w:rFonts w:ascii="Arial Narrow" w:hAnsi="Arial Narrow"/>
                <w:b/>
              </w:rPr>
              <w:t xml:space="preserve">OUPUT </w:t>
            </w:r>
          </w:p>
        </w:tc>
        <w:tc>
          <w:tcPr>
            <w:tcW w:w="2209" w:type="dxa"/>
          </w:tcPr>
          <w:p w:rsidR="00865FF4" w:rsidRPr="001F0FF4" w:rsidRDefault="00865FF4" w:rsidP="001F0FF4">
            <w:pPr>
              <w:rPr>
                <w:rFonts w:ascii="Arial Narrow" w:hAnsi="Arial Narrow"/>
                <w:b/>
              </w:rPr>
            </w:pPr>
            <w:r w:rsidRPr="001F0FF4">
              <w:rPr>
                <w:rFonts w:ascii="Arial Narrow" w:hAnsi="Arial Narrow"/>
                <w:b/>
              </w:rPr>
              <w:t>INDICATOR</w:t>
            </w:r>
          </w:p>
        </w:tc>
        <w:tc>
          <w:tcPr>
            <w:tcW w:w="1710" w:type="dxa"/>
          </w:tcPr>
          <w:p w:rsidR="00865FF4" w:rsidRPr="001F0FF4" w:rsidRDefault="00865FF4" w:rsidP="001F0FF4">
            <w:pPr>
              <w:jc w:val="center"/>
              <w:rPr>
                <w:rFonts w:ascii="Arial Narrow" w:hAnsi="Arial Narrow"/>
                <w:b/>
              </w:rPr>
            </w:pPr>
            <w:r w:rsidRPr="001F0FF4">
              <w:rPr>
                <w:rFonts w:ascii="Arial Narrow" w:hAnsi="Arial Narrow"/>
                <w:b/>
              </w:rPr>
              <w:t>TARGET YEAR</w:t>
            </w:r>
          </w:p>
        </w:tc>
        <w:tc>
          <w:tcPr>
            <w:tcW w:w="3600" w:type="dxa"/>
          </w:tcPr>
          <w:p w:rsidR="00865FF4" w:rsidRPr="001F0FF4" w:rsidRDefault="00865FF4" w:rsidP="001F0FF4">
            <w:pPr>
              <w:rPr>
                <w:rFonts w:ascii="Arial Narrow" w:hAnsi="Arial Narrow"/>
                <w:b/>
              </w:rPr>
            </w:pPr>
            <w:r w:rsidRPr="001F0FF4">
              <w:rPr>
                <w:rFonts w:ascii="Arial Narrow" w:hAnsi="Arial Narrow"/>
                <w:b/>
              </w:rPr>
              <w:t>COMMENT ON PROGRESS TO ACHIEVEMENT OF TARGET</w:t>
            </w:r>
          </w:p>
        </w:tc>
      </w:tr>
      <w:tr w:rsidR="00865FF4" w:rsidRPr="001F0FF4" w:rsidTr="001F0FF4">
        <w:tc>
          <w:tcPr>
            <w:tcW w:w="2489" w:type="dxa"/>
          </w:tcPr>
          <w:p w:rsidR="00865FF4" w:rsidRPr="001F0FF4" w:rsidRDefault="00865FF4" w:rsidP="001F0FF4">
            <w:pPr>
              <w:pStyle w:val="Default"/>
              <w:jc w:val="both"/>
              <w:rPr>
                <w:rFonts w:ascii="Arial Narrow" w:hAnsi="Arial Narrow"/>
                <w:b/>
                <w:sz w:val="22"/>
                <w:szCs w:val="22"/>
              </w:rPr>
            </w:pPr>
            <w:r w:rsidRPr="001F0FF4">
              <w:rPr>
                <w:rFonts w:ascii="Arial Narrow" w:hAnsi="Arial Narrow"/>
                <w:b/>
                <w:sz w:val="22"/>
                <w:szCs w:val="22"/>
              </w:rPr>
              <w:t>OUTPUT 1</w:t>
            </w:r>
            <w:r w:rsidRPr="001F0FF4">
              <w:rPr>
                <w:rFonts w:ascii="Arial Narrow" w:hAnsi="Arial Narrow"/>
                <w:sz w:val="22"/>
                <w:szCs w:val="22"/>
              </w:rPr>
              <w:t>:</w:t>
            </w:r>
            <w:r w:rsidRPr="001F0FF4">
              <w:rPr>
                <w:rFonts w:ascii="Arial Narrow" w:hAnsi="Arial Narrow"/>
                <w:b/>
                <w:sz w:val="22"/>
                <w:szCs w:val="22"/>
              </w:rPr>
              <w:t xml:space="preserve"> Development of local authorities’ and civil society organizations’ capacity to promote and secure participatory local governance in citizen security</w:t>
            </w:r>
          </w:p>
          <w:p w:rsidR="00865FF4" w:rsidRPr="001F0FF4" w:rsidRDefault="00865FF4" w:rsidP="001F0FF4">
            <w:pPr>
              <w:rPr>
                <w:rFonts w:ascii="Arial Narrow" w:hAnsi="Arial Narrow"/>
              </w:rPr>
            </w:pPr>
          </w:p>
          <w:p w:rsidR="00865FF4" w:rsidRPr="001F0FF4" w:rsidRDefault="00865FF4" w:rsidP="001F0FF4">
            <w:pPr>
              <w:rPr>
                <w:rFonts w:ascii="Arial Narrow" w:hAnsi="Arial Narrow"/>
              </w:rPr>
            </w:pPr>
          </w:p>
        </w:tc>
        <w:tc>
          <w:tcPr>
            <w:tcW w:w="2209" w:type="dxa"/>
          </w:tcPr>
          <w:p w:rsidR="00865FF4" w:rsidRPr="001F0FF4" w:rsidRDefault="00865FF4" w:rsidP="001F0FF4">
            <w:pPr>
              <w:rPr>
                <w:rFonts w:ascii="Arial Narrow" w:hAnsi="Arial Narrow"/>
              </w:rPr>
            </w:pPr>
          </w:p>
        </w:tc>
        <w:tc>
          <w:tcPr>
            <w:tcW w:w="1710" w:type="dxa"/>
          </w:tcPr>
          <w:p w:rsidR="00865FF4" w:rsidRPr="001F0FF4" w:rsidRDefault="00865FF4" w:rsidP="001F0FF4">
            <w:pPr>
              <w:jc w:val="center"/>
              <w:rPr>
                <w:rFonts w:ascii="Arial Narrow" w:hAnsi="Arial Narrow"/>
              </w:rPr>
            </w:pPr>
          </w:p>
        </w:tc>
        <w:tc>
          <w:tcPr>
            <w:tcW w:w="3600" w:type="dxa"/>
          </w:tcPr>
          <w:p w:rsidR="00865FF4" w:rsidRPr="001F0FF4" w:rsidRDefault="00865FF4" w:rsidP="001F0FF4">
            <w:pPr>
              <w:rPr>
                <w:rFonts w:ascii="Arial Narrow" w:hAnsi="Arial Narrow"/>
              </w:rPr>
            </w:pPr>
          </w:p>
        </w:tc>
      </w:tr>
      <w:tr w:rsidR="00865FF4" w:rsidRPr="001F0FF4" w:rsidTr="001F0FF4">
        <w:tc>
          <w:tcPr>
            <w:tcW w:w="2489" w:type="dxa"/>
          </w:tcPr>
          <w:p w:rsidR="00865FF4" w:rsidRPr="001F0FF4" w:rsidRDefault="00865FF4" w:rsidP="001F0FF4">
            <w:pPr>
              <w:rPr>
                <w:rFonts w:ascii="Arial Narrow" w:hAnsi="Arial Narrow"/>
                <w:b/>
              </w:rPr>
            </w:pPr>
            <w:r w:rsidRPr="001F0FF4">
              <w:rPr>
                <w:rFonts w:ascii="Arial Narrow" w:hAnsi="Arial Narrow"/>
                <w:b/>
              </w:rPr>
              <w:t>OUTPUT TARGETS</w:t>
            </w:r>
          </w:p>
        </w:tc>
        <w:tc>
          <w:tcPr>
            <w:tcW w:w="2209" w:type="dxa"/>
          </w:tcPr>
          <w:p w:rsidR="00865FF4" w:rsidRPr="001F0FF4" w:rsidRDefault="00865FF4" w:rsidP="001F0FF4">
            <w:pPr>
              <w:rPr>
                <w:rFonts w:ascii="Arial Narrow" w:hAnsi="Arial Narrow"/>
              </w:rPr>
            </w:pPr>
          </w:p>
        </w:tc>
        <w:tc>
          <w:tcPr>
            <w:tcW w:w="1710" w:type="dxa"/>
          </w:tcPr>
          <w:p w:rsidR="00865FF4" w:rsidRPr="001F0FF4" w:rsidRDefault="00865FF4" w:rsidP="001F0FF4">
            <w:pPr>
              <w:jc w:val="center"/>
              <w:rPr>
                <w:rFonts w:ascii="Arial Narrow" w:hAnsi="Arial Narrow"/>
              </w:rPr>
            </w:pPr>
          </w:p>
        </w:tc>
        <w:tc>
          <w:tcPr>
            <w:tcW w:w="3600" w:type="dxa"/>
          </w:tcPr>
          <w:p w:rsidR="00865FF4" w:rsidRPr="001F0FF4" w:rsidRDefault="00865FF4" w:rsidP="001F0FF4">
            <w:pPr>
              <w:rPr>
                <w:rFonts w:ascii="Arial Narrow" w:hAnsi="Arial Narrow"/>
              </w:rPr>
            </w:pPr>
          </w:p>
        </w:tc>
      </w:tr>
      <w:tr w:rsidR="00865FF4" w:rsidRPr="001F0FF4" w:rsidTr="001F0FF4">
        <w:tc>
          <w:tcPr>
            <w:tcW w:w="2489" w:type="dxa"/>
          </w:tcPr>
          <w:p w:rsidR="00865FF4" w:rsidRPr="001F0FF4" w:rsidRDefault="00865FF4" w:rsidP="00865FF4">
            <w:pPr>
              <w:pStyle w:val="ListParagraph"/>
              <w:numPr>
                <w:ilvl w:val="0"/>
                <w:numId w:val="68"/>
              </w:numPr>
              <w:rPr>
                <w:rFonts w:ascii="Arial Narrow" w:hAnsi="Arial Narrow"/>
              </w:rPr>
            </w:pPr>
            <w:r w:rsidRPr="001F0FF4">
              <w:rPr>
                <w:rFonts w:ascii="Arial Narrow" w:hAnsi="Arial Narrow"/>
              </w:rPr>
              <w:t>Project Stakeholder Committee meets quarterly</w:t>
            </w:r>
          </w:p>
        </w:tc>
        <w:tc>
          <w:tcPr>
            <w:tcW w:w="2209" w:type="dxa"/>
          </w:tcPr>
          <w:p w:rsidR="00865FF4" w:rsidRPr="001F0FF4" w:rsidRDefault="00865FF4" w:rsidP="001F0FF4">
            <w:pPr>
              <w:rPr>
                <w:rFonts w:ascii="Arial Narrow" w:hAnsi="Arial Narrow"/>
              </w:rPr>
            </w:pPr>
            <w:r w:rsidRPr="001F0FF4">
              <w:rPr>
                <w:rFonts w:ascii="Arial Narrow" w:hAnsi="Arial Narrow"/>
              </w:rPr>
              <w:t>Frequency of Meetings</w:t>
            </w:r>
          </w:p>
        </w:tc>
        <w:tc>
          <w:tcPr>
            <w:tcW w:w="1710" w:type="dxa"/>
          </w:tcPr>
          <w:p w:rsidR="00865FF4" w:rsidRPr="001F0FF4" w:rsidRDefault="00865FF4" w:rsidP="001F0FF4">
            <w:pPr>
              <w:jc w:val="center"/>
              <w:rPr>
                <w:rFonts w:ascii="Arial Narrow" w:hAnsi="Arial Narrow"/>
              </w:rPr>
            </w:pPr>
            <w:r w:rsidRPr="001F0FF4">
              <w:rPr>
                <w:rFonts w:ascii="Arial Narrow" w:hAnsi="Arial Narrow"/>
              </w:rPr>
              <w:t>Year 1</w:t>
            </w:r>
          </w:p>
        </w:tc>
        <w:tc>
          <w:tcPr>
            <w:tcW w:w="3600" w:type="dxa"/>
          </w:tcPr>
          <w:p w:rsidR="00865FF4" w:rsidRPr="001F0FF4" w:rsidRDefault="00865FF4" w:rsidP="001F0FF4">
            <w:pPr>
              <w:rPr>
                <w:rFonts w:ascii="Arial Narrow" w:hAnsi="Arial Narrow"/>
              </w:rPr>
            </w:pPr>
            <w:r w:rsidRPr="001F0FF4">
              <w:rPr>
                <w:rFonts w:ascii="Arial Narrow" w:hAnsi="Arial Narrow"/>
              </w:rPr>
              <w:t>This output was achieved. This was set up and implemented within the planned timeframe and meetings have been held as scheduled. This is evidenced by discussions with stakeholders and perusal of the related TOR and periodic progress reports.  There were no major obstacles to progress</w:t>
            </w:r>
          </w:p>
        </w:tc>
      </w:tr>
      <w:tr w:rsidR="00865FF4" w:rsidRPr="001F0FF4" w:rsidTr="001F0FF4">
        <w:tc>
          <w:tcPr>
            <w:tcW w:w="2489" w:type="dxa"/>
          </w:tcPr>
          <w:p w:rsidR="00865FF4" w:rsidRPr="001F0FF4" w:rsidRDefault="00865FF4" w:rsidP="00865FF4">
            <w:pPr>
              <w:pStyle w:val="ListParagraph"/>
              <w:numPr>
                <w:ilvl w:val="0"/>
                <w:numId w:val="68"/>
              </w:numPr>
              <w:rPr>
                <w:rFonts w:ascii="Arial Narrow" w:hAnsi="Arial Narrow"/>
              </w:rPr>
            </w:pPr>
            <w:r w:rsidRPr="001F0FF4">
              <w:rPr>
                <w:rFonts w:ascii="Arial Narrow" w:hAnsi="Arial Narrow"/>
              </w:rPr>
              <w:t>Capacity Assessment of Targeted Parish Councils</w:t>
            </w:r>
          </w:p>
        </w:tc>
        <w:tc>
          <w:tcPr>
            <w:tcW w:w="2209" w:type="dxa"/>
          </w:tcPr>
          <w:p w:rsidR="00865FF4" w:rsidRPr="001F0FF4" w:rsidRDefault="00865FF4" w:rsidP="001F0FF4">
            <w:pPr>
              <w:rPr>
                <w:rFonts w:ascii="Arial Narrow" w:hAnsi="Arial Narrow"/>
              </w:rPr>
            </w:pPr>
            <w:r w:rsidRPr="001F0FF4">
              <w:rPr>
                <w:rFonts w:ascii="Arial Narrow" w:hAnsi="Arial Narrow"/>
              </w:rPr>
              <w:t>Number of parish councils assessed</w:t>
            </w:r>
          </w:p>
        </w:tc>
        <w:tc>
          <w:tcPr>
            <w:tcW w:w="1710" w:type="dxa"/>
          </w:tcPr>
          <w:p w:rsidR="00865FF4" w:rsidRPr="001F0FF4" w:rsidRDefault="00865FF4" w:rsidP="001F0FF4">
            <w:pPr>
              <w:jc w:val="center"/>
              <w:rPr>
                <w:rFonts w:ascii="Arial Narrow" w:hAnsi="Arial Narrow"/>
              </w:rPr>
            </w:pPr>
            <w:r w:rsidRPr="001F0FF4">
              <w:rPr>
                <w:rFonts w:ascii="Arial Narrow" w:hAnsi="Arial Narrow"/>
              </w:rPr>
              <w:t>Year 1</w:t>
            </w:r>
          </w:p>
        </w:tc>
        <w:tc>
          <w:tcPr>
            <w:tcW w:w="3600" w:type="dxa"/>
          </w:tcPr>
          <w:p w:rsidR="00865FF4" w:rsidRPr="001F0FF4" w:rsidRDefault="00865FF4" w:rsidP="001F0FF4">
            <w:pPr>
              <w:rPr>
                <w:rFonts w:ascii="Arial Narrow" w:hAnsi="Arial Narrow"/>
              </w:rPr>
            </w:pPr>
            <w:r w:rsidRPr="001F0FF4">
              <w:rPr>
                <w:rFonts w:ascii="Arial Narrow" w:hAnsi="Arial Narrow"/>
              </w:rPr>
              <w:t xml:space="preserve">Output was achieved. Fully completed in Feb-March of 2012. This went over schedule as stated in progress reports. This was related to issues such as planning of meeting dates and instrument design.  Note however that instead of the five original parishes all fourteen now have capacity assessment plans.   </w:t>
            </w:r>
          </w:p>
        </w:tc>
      </w:tr>
      <w:tr w:rsidR="00865FF4" w:rsidRPr="001F0FF4" w:rsidTr="001F0FF4">
        <w:tc>
          <w:tcPr>
            <w:tcW w:w="2489" w:type="dxa"/>
          </w:tcPr>
          <w:p w:rsidR="00865FF4" w:rsidRPr="001F0FF4" w:rsidRDefault="00865FF4" w:rsidP="00865FF4">
            <w:pPr>
              <w:pStyle w:val="ListParagraph"/>
              <w:numPr>
                <w:ilvl w:val="0"/>
                <w:numId w:val="68"/>
              </w:numPr>
              <w:rPr>
                <w:rFonts w:ascii="Arial Narrow" w:hAnsi="Arial Narrow"/>
              </w:rPr>
            </w:pPr>
            <w:r w:rsidRPr="001F0FF4">
              <w:rPr>
                <w:rFonts w:ascii="Arial Narrow" w:hAnsi="Arial Narrow"/>
              </w:rPr>
              <w:t>Capacity building plan addressing gaps in parish councils fully developed</w:t>
            </w:r>
          </w:p>
        </w:tc>
        <w:tc>
          <w:tcPr>
            <w:tcW w:w="2209" w:type="dxa"/>
          </w:tcPr>
          <w:p w:rsidR="00865FF4" w:rsidRPr="001F0FF4" w:rsidRDefault="00865FF4" w:rsidP="001F0FF4">
            <w:pPr>
              <w:rPr>
                <w:rFonts w:ascii="Arial Narrow" w:hAnsi="Arial Narrow"/>
              </w:rPr>
            </w:pPr>
            <w:r w:rsidRPr="001F0FF4">
              <w:rPr>
                <w:rFonts w:ascii="Arial Narrow" w:hAnsi="Arial Narrow"/>
              </w:rPr>
              <w:t>Percentage completion of capacity building plan</w:t>
            </w:r>
          </w:p>
        </w:tc>
        <w:tc>
          <w:tcPr>
            <w:tcW w:w="1710" w:type="dxa"/>
          </w:tcPr>
          <w:p w:rsidR="00865FF4" w:rsidRPr="001F0FF4" w:rsidRDefault="00865FF4" w:rsidP="001F0FF4">
            <w:pPr>
              <w:jc w:val="center"/>
              <w:rPr>
                <w:rFonts w:ascii="Arial Narrow" w:hAnsi="Arial Narrow"/>
              </w:rPr>
            </w:pPr>
            <w:r w:rsidRPr="001F0FF4">
              <w:rPr>
                <w:rFonts w:ascii="Arial Narrow" w:hAnsi="Arial Narrow"/>
              </w:rPr>
              <w:t>Year 1</w:t>
            </w:r>
          </w:p>
        </w:tc>
        <w:tc>
          <w:tcPr>
            <w:tcW w:w="3600" w:type="dxa"/>
          </w:tcPr>
          <w:p w:rsidR="00865FF4" w:rsidRPr="001F0FF4" w:rsidRDefault="00865FF4" w:rsidP="001F0FF4">
            <w:pPr>
              <w:rPr>
                <w:rFonts w:ascii="Arial Narrow" w:hAnsi="Arial Narrow"/>
              </w:rPr>
            </w:pPr>
            <w:r w:rsidRPr="001F0FF4">
              <w:rPr>
                <w:rFonts w:ascii="Arial Narrow" w:hAnsi="Arial Narrow"/>
              </w:rPr>
              <w:t>This was completed but not done on time due to the fact that a major pre-cursor the capacity assessment had been late.  This document was seen.</w:t>
            </w:r>
          </w:p>
        </w:tc>
      </w:tr>
      <w:tr w:rsidR="00865FF4" w:rsidRPr="001F0FF4" w:rsidTr="001F0FF4">
        <w:tc>
          <w:tcPr>
            <w:tcW w:w="2489" w:type="dxa"/>
          </w:tcPr>
          <w:p w:rsidR="00865FF4" w:rsidRPr="001F0FF4" w:rsidRDefault="00865FF4" w:rsidP="00865FF4">
            <w:pPr>
              <w:pStyle w:val="ListParagraph"/>
              <w:numPr>
                <w:ilvl w:val="0"/>
                <w:numId w:val="68"/>
              </w:numPr>
              <w:rPr>
                <w:rFonts w:ascii="Arial Narrow" w:hAnsi="Arial Narrow"/>
              </w:rPr>
            </w:pPr>
            <w:r w:rsidRPr="001F0FF4">
              <w:rPr>
                <w:rFonts w:ascii="Arial Narrow" w:hAnsi="Arial Narrow"/>
              </w:rPr>
              <w:t xml:space="preserve">Public messages about establishment of PSCs disseminated in all selected local authorities  </w:t>
            </w:r>
          </w:p>
        </w:tc>
        <w:tc>
          <w:tcPr>
            <w:tcW w:w="2209" w:type="dxa"/>
          </w:tcPr>
          <w:p w:rsidR="00865FF4" w:rsidRPr="001F0FF4" w:rsidRDefault="00865FF4" w:rsidP="001F0FF4">
            <w:pPr>
              <w:rPr>
                <w:rFonts w:ascii="Arial Narrow" w:hAnsi="Arial Narrow"/>
              </w:rPr>
            </w:pPr>
            <w:r w:rsidRPr="001F0FF4">
              <w:rPr>
                <w:rFonts w:ascii="Arial Narrow" w:hAnsi="Arial Narrow"/>
              </w:rPr>
              <w:t>Number of parishes/ municipalities in which public messages about establishment of PSC are disseminated</w:t>
            </w:r>
          </w:p>
          <w:p w:rsidR="00865FF4" w:rsidRPr="001F0FF4" w:rsidRDefault="00865FF4" w:rsidP="001F0FF4">
            <w:pPr>
              <w:rPr>
                <w:rFonts w:ascii="Arial Narrow" w:hAnsi="Arial Narrow"/>
              </w:rPr>
            </w:pPr>
          </w:p>
        </w:tc>
        <w:tc>
          <w:tcPr>
            <w:tcW w:w="1710" w:type="dxa"/>
          </w:tcPr>
          <w:p w:rsidR="00865FF4" w:rsidRPr="001F0FF4" w:rsidRDefault="00865FF4" w:rsidP="001F0FF4">
            <w:pPr>
              <w:jc w:val="center"/>
              <w:rPr>
                <w:rFonts w:ascii="Arial Narrow" w:hAnsi="Arial Narrow"/>
              </w:rPr>
            </w:pPr>
            <w:r w:rsidRPr="001F0FF4">
              <w:rPr>
                <w:rFonts w:ascii="Arial Narrow" w:hAnsi="Arial Narrow"/>
              </w:rPr>
              <w:t>Year 2</w:t>
            </w:r>
          </w:p>
        </w:tc>
        <w:tc>
          <w:tcPr>
            <w:tcW w:w="3600" w:type="dxa"/>
          </w:tcPr>
          <w:p w:rsidR="00865FF4" w:rsidRPr="001F0FF4" w:rsidRDefault="00865FF4" w:rsidP="001F0FF4">
            <w:pPr>
              <w:rPr>
                <w:rFonts w:ascii="Arial Narrow" w:hAnsi="Arial Narrow"/>
              </w:rPr>
            </w:pPr>
            <w:r w:rsidRPr="001F0FF4">
              <w:rPr>
                <w:rFonts w:ascii="Arial Narrow" w:hAnsi="Arial Narrow"/>
              </w:rPr>
              <w:t xml:space="preserve">These were achieved.  Coming out of this was a best practice – the setting up of public messages sub-committees on implementation.  </w:t>
            </w:r>
          </w:p>
        </w:tc>
      </w:tr>
      <w:tr w:rsidR="00865FF4" w:rsidRPr="001F0FF4" w:rsidTr="001F0FF4">
        <w:tc>
          <w:tcPr>
            <w:tcW w:w="2489" w:type="dxa"/>
          </w:tcPr>
          <w:p w:rsidR="00865FF4" w:rsidRPr="001F0FF4" w:rsidRDefault="00865FF4" w:rsidP="00865FF4">
            <w:pPr>
              <w:pStyle w:val="ListParagraph"/>
              <w:numPr>
                <w:ilvl w:val="0"/>
                <w:numId w:val="68"/>
              </w:numPr>
              <w:rPr>
                <w:rFonts w:ascii="Arial Narrow" w:hAnsi="Arial Narrow"/>
              </w:rPr>
            </w:pPr>
            <w:r w:rsidRPr="001F0FF4">
              <w:rPr>
                <w:rFonts w:ascii="Arial Narrow" w:hAnsi="Arial Narrow"/>
              </w:rPr>
              <w:t>75% of targeted parish councils and PDCs trained in monitoring and evaluation of local initiatives</w:t>
            </w:r>
          </w:p>
          <w:p w:rsidR="00865FF4" w:rsidRPr="001F0FF4" w:rsidRDefault="00865FF4" w:rsidP="001F0FF4">
            <w:pPr>
              <w:rPr>
                <w:rFonts w:ascii="Arial Narrow" w:hAnsi="Arial Narrow"/>
              </w:rPr>
            </w:pPr>
          </w:p>
        </w:tc>
        <w:tc>
          <w:tcPr>
            <w:tcW w:w="2209" w:type="dxa"/>
          </w:tcPr>
          <w:p w:rsidR="00865FF4" w:rsidRPr="001F0FF4" w:rsidRDefault="00865FF4" w:rsidP="001F0FF4">
            <w:pPr>
              <w:rPr>
                <w:rFonts w:ascii="Arial Narrow" w:hAnsi="Arial Narrow"/>
              </w:rPr>
            </w:pPr>
            <w:r w:rsidRPr="001F0FF4">
              <w:rPr>
                <w:rFonts w:ascii="Arial Narrow" w:hAnsi="Arial Narrow"/>
              </w:rPr>
              <w:t>% of parish councils and PDCs trained in monitoring and evaluation of local initiatives</w:t>
            </w:r>
          </w:p>
          <w:p w:rsidR="00865FF4" w:rsidRPr="001F0FF4" w:rsidRDefault="00865FF4" w:rsidP="001F0FF4">
            <w:pPr>
              <w:rPr>
                <w:rFonts w:ascii="Arial Narrow" w:hAnsi="Arial Narrow"/>
              </w:rPr>
            </w:pPr>
          </w:p>
          <w:p w:rsidR="00865FF4" w:rsidRPr="001F0FF4" w:rsidRDefault="00865FF4" w:rsidP="001F0FF4">
            <w:pPr>
              <w:rPr>
                <w:rFonts w:ascii="Arial Narrow" w:hAnsi="Arial Narrow"/>
              </w:rPr>
            </w:pPr>
          </w:p>
        </w:tc>
        <w:tc>
          <w:tcPr>
            <w:tcW w:w="1710" w:type="dxa"/>
          </w:tcPr>
          <w:p w:rsidR="00865FF4" w:rsidRPr="001F0FF4" w:rsidRDefault="00865FF4" w:rsidP="001F0FF4">
            <w:pPr>
              <w:jc w:val="center"/>
              <w:rPr>
                <w:rFonts w:ascii="Arial Narrow" w:hAnsi="Arial Narrow"/>
              </w:rPr>
            </w:pPr>
            <w:r w:rsidRPr="001F0FF4">
              <w:rPr>
                <w:rFonts w:ascii="Arial Narrow" w:hAnsi="Arial Narrow"/>
              </w:rPr>
              <w:t>Year 2</w:t>
            </w:r>
          </w:p>
        </w:tc>
        <w:tc>
          <w:tcPr>
            <w:tcW w:w="3600" w:type="dxa"/>
          </w:tcPr>
          <w:p w:rsidR="00865FF4" w:rsidRPr="001F0FF4" w:rsidRDefault="00865FF4" w:rsidP="001F0FF4">
            <w:pPr>
              <w:rPr>
                <w:rFonts w:ascii="Arial Narrow" w:hAnsi="Arial Narrow"/>
              </w:rPr>
            </w:pPr>
            <w:r w:rsidRPr="001F0FF4">
              <w:rPr>
                <w:rFonts w:ascii="Arial Narrow" w:hAnsi="Arial Narrow"/>
              </w:rPr>
              <w:t xml:space="preserve"> All parish councils spoken to date stated that they had members attending training sessions.  Further perusal of attendance listings provided by the PMU show representatives (a minimum of 3-4) attending.</w:t>
            </w:r>
          </w:p>
        </w:tc>
      </w:tr>
      <w:tr w:rsidR="00865FF4" w:rsidRPr="001F0FF4" w:rsidTr="001F0FF4">
        <w:tc>
          <w:tcPr>
            <w:tcW w:w="2489" w:type="dxa"/>
          </w:tcPr>
          <w:p w:rsidR="00865FF4" w:rsidRPr="001F0FF4" w:rsidRDefault="00865FF4" w:rsidP="00865FF4">
            <w:pPr>
              <w:pStyle w:val="ListParagraph"/>
              <w:numPr>
                <w:ilvl w:val="0"/>
                <w:numId w:val="68"/>
              </w:numPr>
              <w:rPr>
                <w:rFonts w:ascii="Arial Narrow" w:hAnsi="Arial Narrow"/>
              </w:rPr>
            </w:pPr>
            <w:r w:rsidRPr="001F0FF4">
              <w:rPr>
                <w:rFonts w:ascii="Arial Narrow" w:hAnsi="Arial Narrow"/>
              </w:rPr>
              <w:t xml:space="preserve">75% of Parish Safety Committee members </w:t>
            </w:r>
            <w:r w:rsidRPr="001F0FF4">
              <w:rPr>
                <w:rFonts w:ascii="Arial Narrow" w:hAnsi="Arial Narrow"/>
              </w:rPr>
              <w:lastRenderedPageBreak/>
              <w:t>enrolled in urban violence on-line course</w:t>
            </w:r>
          </w:p>
          <w:p w:rsidR="00865FF4" w:rsidRPr="001F0FF4" w:rsidRDefault="00865FF4" w:rsidP="001F0FF4">
            <w:pPr>
              <w:rPr>
                <w:rFonts w:ascii="Arial Narrow" w:hAnsi="Arial Narrow"/>
              </w:rPr>
            </w:pPr>
          </w:p>
        </w:tc>
        <w:tc>
          <w:tcPr>
            <w:tcW w:w="2209" w:type="dxa"/>
          </w:tcPr>
          <w:p w:rsidR="00865FF4" w:rsidRPr="001F0FF4" w:rsidRDefault="00865FF4" w:rsidP="001F0FF4">
            <w:pPr>
              <w:rPr>
                <w:rFonts w:ascii="Arial Narrow" w:hAnsi="Arial Narrow"/>
              </w:rPr>
            </w:pPr>
            <w:r w:rsidRPr="001F0FF4">
              <w:rPr>
                <w:rFonts w:ascii="Arial Narrow" w:hAnsi="Arial Narrow"/>
              </w:rPr>
              <w:lastRenderedPageBreak/>
              <w:t xml:space="preserve">% of Parish Safety Committee members </w:t>
            </w:r>
            <w:r w:rsidRPr="001F0FF4">
              <w:rPr>
                <w:rFonts w:ascii="Arial Narrow" w:hAnsi="Arial Narrow"/>
              </w:rPr>
              <w:lastRenderedPageBreak/>
              <w:t>enrolled in urban violence on-line course</w:t>
            </w:r>
          </w:p>
          <w:p w:rsidR="00865FF4" w:rsidRPr="001F0FF4" w:rsidRDefault="00865FF4" w:rsidP="001F0FF4">
            <w:pPr>
              <w:rPr>
                <w:rFonts w:ascii="Arial Narrow" w:hAnsi="Arial Narrow"/>
              </w:rPr>
            </w:pPr>
          </w:p>
        </w:tc>
        <w:tc>
          <w:tcPr>
            <w:tcW w:w="1710" w:type="dxa"/>
          </w:tcPr>
          <w:p w:rsidR="00865FF4" w:rsidRPr="001F0FF4" w:rsidRDefault="00865FF4" w:rsidP="001F0FF4">
            <w:pPr>
              <w:jc w:val="center"/>
              <w:rPr>
                <w:rFonts w:ascii="Arial Narrow" w:hAnsi="Arial Narrow"/>
              </w:rPr>
            </w:pPr>
            <w:r w:rsidRPr="001F0FF4">
              <w:rPr>
                <w:rFonts w:ascii="Arial Narrow" w:hAnsi="Arial Narrow"/>
              </w:rPr>
              <w:lastRenderedPageBreak/>
              <w:t>Year 2</w:t>
            </w:r>
          </w:p>
        </w:tc>
        <w:tc>
          <w:tcPr>
            <w:tcW w:w="3600" w:type="dxa"/>
          </w:tcPr>
          <w:p w:rsidR="00865FF4" w:rsidRPr="001F0FF4" w:rsidRDefault="00865FF4" w:rsidP="001F0FF4">
            <w:pPr>
              <w:rPr>
                <w:rFonts w:ascii="Arial Narrow" w:hAnsi="Arial Narrow"/>
              </w:rPr>
            </w:pPr>
            <w:r w:rsidRPr="001F0FF4">
              <w:rPr>
                <w:rFonts w:ascii="Arial Narrow" w:hAnsi="Arial Narrow"/>
              </w:rPr>
              <w:t xml:space="preserve">There were two training sessions in both 2011 and 2012.  All target parishes had a </w:t>
            </w:r>
            <w:r w:rsidRPr="001F0FF4">
              <w:rPr>
                <w:rFonts w:ascii="Arial Narrow" w:hAnsi="Arial Narrow"/>
              </w:rPr>
              <w:lastRenderedPageBreak/>
              <w:t xml:space="preserve">representative – target surpassed.  Note also that at the start of the project the 75 per cent target was surpassed but over time the size of the PSC membership has expanded in many areas.  </w:t>
            </w:r>
          </w:p>
        </w:tc>
      </w:tr>
      <w:tr w:rsidR="00865FF4" w:rsidRPr="001F0FF4" w:rsidTr="001F0FF4">
        <w:tc>
          <w:tcPr>
            <w:tcW w:w="2489" w:type="dxa"/>
          </w:tcPr>
          <w:p w:rsidR="00865FF4" w:rsidRPr="001F0FF4" w:rsidRDefault="00865FF4" w:rsidP="00865FF4">
            <w:pPr>
              <w:pStyle w:val="ListParagraph"/>
              <w:numPr>
                <w:ilvl w:val="0"/>
                <w:numId w:val="68"/>
              </w:numPr>
              <w:rPr>
                <w:rFonts w:ascii="Arial Narrow" w:hAnsi="Arial Narrow"/>
              </w:rPr>
            </w:pPr>
            <w:r w:rsidRPr="001F0FF4">
              <w:rPr>
                <w:rFonts w:ascii="Arial Narrow" w:hAnsi="Arial Narrow"/>
              </w:rPr>
              <w:lastRenderedPageBreak/>
              <w:t>75% of Parish Safety Committee members enrolled in Safety Audit training at UTECH</w:t>
            </w:r>
          </w:p>
        </w:tc>
        <w:tc>
          <w:tcPr>
            <w:tcW w:w="2209" w:type="dxa"/>
          </w:tcPr>
          <w:p w:rsidR="00865FF4" w:rsidRPr="001F0FF4" w:rsidRDefault="00865FF4" w:rsidP="001F0FF4">
            <w:pPr>
              <w:rPr>
                <w:rFonts w:ascii="Arial Narrow" w:hAnsi="Arial Narrow"/>
              </w:rPr>
            </w:pPr>
            <w:r w:rsidRPr="001F0FF4">
              <w:rPr>
                <w:rFonts w:ascii="Arial Narrow" w:hAnsi="Arial Narrow"/>
              </w:rPr>
              <w:t>- % of Parish Safety Coordinators enrolled in Safety Audit training at UTECH</w:t>
            </w:r>
          </w:p>
        </w:tc>
        <w:tc>
          <w:tcPr>
            <w:tcW w:w="1710" w:type="dxa"/>
          </w:tcPr>
          <w:p w:rsidR="00865FF4" w:rsidRPr="001F0FF4" w:rsidRDefault="00865FF4" w:rsidP="001F0FF4">
            <w:pPr>
              <w:jc w:val="center"/>
              <w:rPr>
                <w:rFonts w:ascii="Arial Narrow" w:hAnsi="Arial Narrow"/>
              </w:rPr>
            </w:pPr>
            <w:r w:rsidRPr="001F0FF4">
              <w:rPr>
                <w:rFonts w:ascii="Arial Narrow" w:hAnsi="Arial Narrow"/>
              </w:rPr>
              <w:t>Year 2</w:t>
            </w:r>
          </w:p>
        </w:tc>
        <w:tc>
          <w:tcPr>
            <w:tcW w:w="3600" w:type="dxa"/>
          </w:tcPr>
          <w:p w:rsidR="00865FF4" w:rsidRPr="001F0FF4" w:rsidRDefault="00865FF4" w:rsidP="001F0FF4">
            <w:pPr>
              <w:rPr>
                <w:rFonts w:ascii="Arial Narrow" w:hAnsi="Arial Narrow"/>
              </w:rPr>
            </w:pPr>
            <w:r w:rsidRPr="001F0FF4">
              <w:rPr>
                <w:rFonts w:ascii="Arial Narrow" w:hAnsi="Arial Narrow"/>
              </w:rPr>
              <w:t>Achieved.  But safety audit training had to be shortened and was behind target date (was supposed to be in all quarters in Year 2) as it was held in August – September 2012. This was due to scheduling problems of stakeholders.</w:t>
            </w:r>
          </w:p>
          <w:p w:rsidR="00865FF4" w:rsidRPr="001F0FF4" w:rsidRDefault="00865FF4" w:rsidP="001F0FF4">
            <w:pPr>
              <w:rPr>
                <w:rFonts w:ascii="Arial Narrow" w:hAnsi="Arial Narrow"/>
              </w:rPr>
            </w:pPr>
          </w:p>
          <w:p w:rsidR="00865FF4" w:rsidRPr="001F0FF4" w:rsidRDefault="00865FF4" w:rsidP="001F0FF4">
            <w:pPr>
              <w:rPr>
                <w:rFonts w:ascii="Arial Narrow" w:hAnsi="Arial Narrow"/>
              </w:rPr>
            </w:pPr>
            <w:r w:rsidRPr="001F0FF4">
              <w:rPr>
                <w:rFonts w:ascii="Arial Narrow" w:hAnsi="Arial Narrow"/>
              </w:rPr>
              <w:t>However all parishes interviewed have shown a safety audit therefore capacity has been increased.</w:t>
            </w:r>
          </w:p>
        </w:tc>
      </w:tr>
      <w:tr w:rsidR="00865FF4" w:rsidRPr="001F0FF4" w:rsidTr="001F0FF4">
        <w:tc>
          <w:tcPr>
            <w:tcW w:w="2489" w:type="dxa"/>
          </w:tcPr>
          <w:p w:rsidR="00865FF4" w:rsidRPr="001F0FF4" w:rsidRDefault="00865FF4" w:rsidP="001F0FF4">
            <w:pPr>
              <w:rPr>
                <w:rFonts w:ascii="Arial Narrow" w:hAnsi="Arial Narrow"/>
                <w:b/>
              </w:rPr>
            </w:pPr>
            <w:r w:rsidRPr="001F0FF4">
              <w:rPr>
                <w:rFonts w:ascii="Arial Narrow" w:hAnsi="Arial Narrow"/>
                <w:b/>
              </w:rPr>
              <w:t>OUTPUT 2: Development of local authority level mechanism under the Crime Prevention &amp; Community Safety Branch</w:t>
            </w:r>
          </w:p>
        </w:tc>
        <w:tc>
          <w:tcPr>
            <w:tcW w:w="2209" w:type="dxa"/>
          </w:tcPr>
          <w:p w:rsidR="00865FF4" w:rsidRPr="001F0FF4" w:rsidRDefault="00865FF4" w:rsidP="001F0FF4">
            <w:pPr>
              <w:rPr>
                <w:rFonts w:ascii="Arial Narrow" w:hAnsi="Arial Narrow"/>
                <w:b/>
              </w:rPr>
            </w:pPr>
          </w:p>
        </w:tc>
        <w:tc>
          <w:tcPr>
            <w:tcW w:w="1710" w:type="dxa"/>
          </w:tcPr>
          <w:p w:rsidR="00865FF4" w:rsidRPr="001F0FF4" w:rsidRDefault="00865FF4" w:rsidP="001F0FF4">
            <w:pPr>
              <w:jc w:val="center"/>
              <w:rPr>
                <w:rFonts w:ascii="Arial Narrow" w:hAnsi="Arial Narrow"/>
                <w:b/>
              </w:rPr>
            </w:pPr>
          </w:p>
        </w:tc>
        <w:tc>
          <w:tcPr>
            <w:tcW w:w="3600" w:type="dxa"/>
          </w:tcPr>
          <w:p w:rsidR="00865FF4" w:rsidRPr="001F0FF4" w:rsidRDefault="00865FF4" w:rsidP="001F0FF4">
            <w:pPr>
              <w:rPr>
                <w:rFonts w:ascii="Arial Narrow" w:hAnsi="Arial Narrow"/>
                <w:b/>
              </w:rPr>
            </w:pPr>
          </w:p>
        </w:tc>
      </w:tr>
      <w:tr w:rsidR="00865FF4" w:rsidRPr="001F0FF4" w:rsidTr="001F0FF4">
        <w:tc>
          <w:tcPr>
            <w:tcW w:w="2489" w:type="dxa"/>
          </w:tcPr>
          <w:p w:rsidR="00865FF4" w:rsidRPr="001F0FF4" w:rsidRDefault="00865FF4" w:rsidP="001F0FF4">
            <w:pPr>
              <w:rPr>
                <w:rFonts w:ascii="Arial Narrow" w:hAnsi="Arial Narrow"/>
                <w:b/>
              </w:rPr>
            </w:pPr>
            <w:r w:rsidRPr="001F0FF4">
              <w:rPr>
                <w:rFonts w:ascii="Arial Narrow" w:hAnsi="Arial Narrow"/>
                <w:b/>
              </w:rPr>
              <w:t>OUTPUT TARGETS</w:t>
            </w:r>
          </w:p>
        </w:tc>
        <w:tc>
          <w:tcPr>
            <w:tcW w:w="2209" w:type="dxa"/>
          </w:tcPr>
          <w:p w:rsidR="00865FF4" w:rsidRPr="001F0FF4" w:rsidRDefault="00865FF4" w:rsidP="001F0FF4">
            <w:pPr>
              <w:rPr>
                <w:rFonts w:ascii="Arial Narrow" w:hAnsi="Arial Narrow"/>
                <w:b/>
              </w:rPr>
            </w:pPr>
          </w:p>
        </w:tc>
        <w:tc>
          <w:tcPr>
            <w:tcW w:w="1710" w:type="dxa"/>
          </w:tcPr>
          <w:p w:rsidR="00865FF4" w:rsidRPr="001F0FF4" w:rsidRDefault="00865FF4" w:rsidP="001F0FF4">
            <w:pPr>
              <w:jc w:val="center"/>
              <w:rPr>
                <w:rFonts w:ascii="Arial Narrow" w:hAnsi="Arial Narrow"/>
                <w:b/>
              </w:rPr>
            </w:pPr>
          </w:p>
        </w:tc>
        <w:tc>
          <w:tcPr>
            <w:tcW w:w="3600" w:type="dxa"/>
          </w:tcPr>
          <w:p w:rsidR="00865FF4" w:rsidRPr="001F0FF4" w:rsidRDefault="00865FF4" w:rsidP="001F0FF4">
            <w:pPr>
              <w:rPr>
                <w:rFonts w:ascii="Arial Narrow" w:hAnsi="Arial Narrow"/>
                <w:b/>
              </w:rPr>
            </w:pPr>
          </w:p>
        </w:tc>
      </w:tr>
      <w:tr w:rsidR="00865FF4" w:rsidRPr="001F0FF4" w:rsidTr="001F0FF4">
        <w:tc>
          <w:tcPr>
            <w:tcW w:w="2489" w:type="dxa"/>
          </w:tcPr>
          <w:p w:rsidR="00865FF4" w:rsidRPr="001F0FF4" w:rsidRDefault="00865FF4" w:rsidP="00865FF4">
            <w:pPr>
              <w:pStyle w:val="ListParagraph"/>
              <w:numPr>
                <w:ilvl w:val="0"/>
                <w:numId w:val="67"/>
              </w:numPr>
              <w:rPr>
                <w:rFonts w:ascii="Arial Narrow" w:hAnsi="Arial Narrow"/>
              </w:rPr>
            </w:pPr>
            <w:r w:rsidRPr="001F0FF4">
              <w:rPr>
                <w:rFonts w:ascii="Arial Narrow" w:hAnsi="Arial Narrow"/>
              </w:rPr>
              <w:t>Rules for operation of parish safety committees developed</w:t>
            </w:r>
          </w:p>
          <w:p w:rsidR="00865FF4" w:rsidRPr="001F0FF4" w:rsidRDefault="00865FF4" w:rsidP="001F0FF4">
            <w:pPr>
              <w:rPr>
                <w:rFonts w:ascii="Arial Narrow" w:hAnsi="Arial Narrow"/>
              </w:rPr>
            </w:pPr>
          </w:p>
        </w:tc>
        <w:tc>
          <w:tcPr>
            <w:tcW w:w="2209" w:type="dxa"/>
          </w:tcPr>
          <w:p w:rsidR="00865FF4" w:rsidRPr="001F0FF4" w:rsidRDefault="00865FF4" w:rsidP="001F0FF4">
            <w:pPr>
              <w:rPr>
                <w:rFonts w:ascii="Arial Narrow" w:hAnsi="Arial Narrow"/>
              </w:rPr>
            </w:pPr>
            <w:r w:rsidRPr="001F0FF4">
              <w:rPr>
                <w:rFonts w:ascii="Arial Narrow" w:hAnsi="Arial Narrow"/>
              </w:rPr>
              <w:t>- % completion of rules for operation of parish safety committees</w:t>
            </w:r>
          </w:p>
          <w:p w:rsidR="00865FF4" w:rsidRPr="001F0FF4" w:rsidRDefault="00865FF4" w:rsidP="001F0FF4">
            <w:pPr>
              <w:rPr>
                <w:rFonts w:ascii="Arial Narrow" w:hAnsi="Arial Narrow"/>
              </w:rPr>
            </w:pPr>
          </w:p>
        </w:tc>
        <w:tc>
          <w:tcPr>
            <w:tcW w:w="1710" w:type="dxa"/>
          </w:tcPr>
          <w:p w:rsidR="00865FF4" w:rsidRPr="001F0FF4" w:rsidRDefault="00865FF4" w:rsidP="001F0FF4">
            <w:pPr>
              <w:jc w:val="center"/>
              <w:rPr>
                <w:rFonts w:ascii="Arial Narrow" w:hAnsi="Arial Narrow"/>
              </w:rPr>
            </w:pPr>
            <w:r w:rsidRPr="001F0FF4">
              <w:rPr>
                <w:rFonts w:ascii="Arial Narrow" w:hAnsi="Arial Narrow"/>
              </w:rPr>
              <w:t>Year 1</w:t>
            </w:r>
          </w:p>
        </w:tc>
        <w:tc>
          <w:tcPr>
            <w:tcW w:w="3600" w:type="dxa"/>
          </w:tcPr>
          <w:p w:rsidR="00865FF4" w:rsidRPr="001F0FF4" w:rsidRDefault="00865FF4" w:rsidP="001F0FF4">
            <w:pPr>
              <w:rPr>
                <w:rFonts w:ascii="Arial Narrow" w:hAnsi="Arial Narrow"/>
              </w:rPr>
            </w:pPr>
            <w:r w:rsidRPr="001F0FF4">
              <w:rPr>
                <w:rFonts w:ascii="Arial Narrow" w:hAnsi="Arial Narrow"/>
              </w:rPr>
              <w:t xml:space="preserve">Capacity assessment had been carried out by MNS in the pilot parishes in December 2011.  This was slightly behind (against annual work plans) due to the timing of precursors such as sensitization sessions. Document seen. </w:t>
            </w:r>
          </w:p>
        </w:tc>
      </w:tr>
      <w:tr w:rsidR="00865FF4" w:rsidRPr="001F0FF4" w:rsidTr="001F0FF4">
        <w:tc>
          <w:tcPr>
            <w:tcW w:w="2489" w:type="dxa"/>
          </w:tcPr>
          <w:p w:rsidR="00865FF4" w:rsidRPr="001F0FF4" w:rsidRDefault="00865FF4" w:rsidP="00865FF4">
            <w:pPr>
              <w:pStyle w:val="ListParagraph"/>
              <w:numPr>
                <w:ilvl w:val="0"/>
                <w:numId w:val="67"/>
              </w:numPr>
              <w:jc w:val="left"/>
              <w:rPr>
                <w:rFonts w:ascii="Arial Narrow" w:hAnsi="Arial Narrow"/>
              </w:rPr>
            </w:pPr>
            <w:r w:rsidRPr="001F0FF4">
              <w:rPr>
                <w:rFonts w:ascii="Arial Narrow" w:hAnsi="Arial Narrow"/>
              </w:rPr>
              <w:t xml:space="preserve">Elected officials and PDC executives  from all targeted local authorities participating in sensitization sessions on establishment of PSCs </w:t>
            </w:r>
          </w:p>
        </w:tc>
        <w:tc>
          <w:tcPr>
            <w:tcW w:w="2209" w:type="dxa"/>
          </w:tcPr>
          <w:p w:rsidR="00865FF4" w:rsidRPr="001F0FF4" w:rsidRDefault="00865FF4" w:rsidP="001F0FF4">
            <w:pPr>
              <w:rPr>
                <w:rFonts w:ascii="Arial Narrow" w:hAnsi="Arial Narrow"/>
              </w:rPr>
            </w:pPr>
            <w:r w:rsidRPr="001F0FF4">
              <w:rPr>
                <w:rFonts w:ascii="Arial Narrow" w:hAnsi="Arial Narrow"/>
              </w:rPr>
              <w:t># of targeted parishes/ municipalities whose elected officials and PDCs participate in sensitization sessions on establishment of PSCs</w:t>
            </w:r>
          </w:p>
          <w:p w:rsidR="00865FF4" w:rsidRPr="001F0FF4" w:rsidRDefault="00865FF4" w:rsidP="001F0FF4">
            <w:pPr>
              <w:rPr>
                <w:rFonts w:ascii="Arial Narrow" w:hAnsi="Arial Narrow"/>
              </w:rPr>
            </w:pPr>
          </w:p>
        </w:tc>
        <w:tc>
          <w:tcPr>
            <w:tcW w:w="1710" w:type="dxa"/>
          </w:tcPr>
          <w:p w:rsidR="00865FF4" w:rsidRPr="001F0FF4" w:rsidRDefault="00865FF4" w:rsidP="001F0FF4">
            <w:pPr>
              <w:jc w:val="center"/>
              <w:rPr>
                <w:rFonts w:ascii="Arial Narrow" w:hAnsi="Arial Narrow"/>
              </w:rPr>
            </w:pPr>
            <w:r w:rsidRPr="001F0FF4">
              <w:rPr>
                <w:rFonts w:ascii="Arial Narrow" w:hAnsi="Arial Narrow"/>
              </w:rPr>
              <w:t>Year 1</w:t>
            </w:r>
          </w:p>
        </w:tc>
        <w:tc>
          <w:tcPr>
            <w:tcW w:w="3600" w:type="dxa"/>
          </w:tcPr>
          <w:p w:rsidR="00865FF4" w:rsidRPr="001F0FF4" w:rsidRDefault="00865FF4" w:rsidP="001F0FF4">
            <w:pPr>
              <w:rPr>
                <w:rFonts w:ascii="Arial Narrow" w:hAnsi="Arial Narrow"/>
              </w:rPr>
            </w:pPr>
            <w:r w:rsidRPr="001F0FF4">
              <w:rPr>
                <w:rFonts w:ascii="Arial Narrow" w:hAnsi="Arial Narrow"/>
              </w:rPr>
              <w:t>This was achieved as shown in progress reports and discussions with stakeholders.  There were challenges due in part to lack of buy in from elected officials which put not just this output but related outputs beyond schedule</w:t>
            </w:r>
          </w:p>
        </w:tc>
      </w:tr>
      <w:tr w:rsidR="00865FF4" w:rsidRPr="001F0FF4" w:rsidTr="001F0FF4">
        <w:tc>
          <w:tcPr>
            <w:tcW w:w="2489" w:type="dxa"/>
          </w:tcPr>
          <w:p w:rsidR="00865FF4" w:rsidRPr="001F0FF4" w:rsidRDefault="00865FF4" w:rsidP="00865FF4">
            <w:pPr>
              <w:pStyle w:val="ListParagraph"/>
              <w:numPr>
                <w:ilvl w:val="0"/>
                <w:numId w:val="67"/>
              </w:numPr>
              <w:rPr>
                <w:rFonts w:ascii="Arial Narrow" w:hAnsi="Arial Narrow"/>
              </w:rPr>
            </w:pPr>
            <w:r w:rsidRPr="001F0FF4">
              <w:rPr>
                <w:rFonts w:ascii="Arial Narrow" w:hAnsi="Arial Narrow"/>
              </w:rPr>
              <w:t>Consultations completed for development of parish safety plan template in targeted local authorities</w:t>
            </w:r>
          </w:p>
        </w:tc>
        <w:tc>
          <w:tcPr>
            <w:tcW w:w="2209" w:type="dxa"/>
          </w:tcPr>
          <w:p w:rsidR="00865FF4" w:rsidRPr="001F0FF4" w:rsidRDefault="00865FF4" w:rsidP="001F0FF4">
            <w:pPr>
              <w:rPr>
                <w:rFonts w:ascii="Arial Narrow" w:hAnsi="Arial Narrow"/>
              </w:rPr>
            </w:pPr>
            <w:r w:rsidRPr="001F0FF4">
              <w:rPr>
                <w:rFonts w:ascii="Arial Narrow" w:hAnsi="Arial Narrow"/>
              </w:rPr>
              <w:t>% completion of rules for operation of parish safety committees</w:t>
            </w:r>
          </w:p>
          <w:p w:rsidR="00865FF4" w:rsidRPr="001F0FF4" w:rsidRDefault="00865FF4" w:rsidP="001F0FF4">
            <w:pPr>
              <w:rPr>
                <w:rFonts w:ascii="Arial Narrow" w:hAnsi="Arial Narrow"/>
              </w:rPr>
            </w:pPr>
          </w:p>
        </w:tc>
        <w:tc>
          <w:tcPr>
            <w:tcW w:w="1710" w:type="dxa"/>
          </w:tcPr>
          <w:p w:rsidR="00865FF4" w:rsidRPr="001F0FF4" w:rsidRDefault="00865FF4" w:rsidP="001F0FF4">
            <w:pPr>
              <w:jc w:val="center"/>
              <w:rPr>
                <w:rFonts w:ascii="Arial Narrow" w:hAnsi="Arial Narrow"/>
              </w:rPr>
            </w:pPr>
            <w:r w:rsidRPr="001F0FF4">
              <w:rPr>
                <w:rFonts w:ascii="Arial Narrow" w:hAnsi="Arial Narrow"/>
              </w:rPr>
              <w:t>Year 1</w:t>
            </w:r>
          </w:p>
        </w:tc>
        <w:tc>
          <w:tcPr>
            <w:tcW w:w="3600" w:type="dxa"/>
          </w:tcPr>
          <w:p w:rsidR="00865FF4" w:rsidRPr="001F0FF4" w:rsidRDefault="00865FF4" w:rsidP="001F0FF4">
            <w:pPr>
              <w:rPr>
                <w:rFonts w:ascii="Arial Narrow" w:hAnsi="Arial Narrow"/>
              </w:rPr>
            </w:pPr>
            <w:r w:rsidRPr="001F0FF4">
              <w:rPr>
                <w:rFonts w:ascii="Arial Narrow" w:hAnsi="Arial Narrow"/>
              </w:rPr>
              <w:t>Achieved for all parishes interviewed (note that no interviews or visits were done in St Elizabeth).  TORs were completed but not fully signed off for the period.  Deliberations were still continuing on placement of the PSC.</w:t>
            </w:r>
          </w:p>
        </w:tc>
      </w:tr>
      <w:tr w:rsidR="00865FF4" w:rsidRPr="001F0FF4" w:rsidTr="001F0FF4">
        <w:tc>
          <w:tcPr>
            <w:tcW w:w="2489" w:type="dxa"/>
          </w:tcPr>
          <w:p w:rsidR="00865FF4" w:rsidRPr="001F0FF4" w:rsidRDefault="00865FF4" w:rsidP="00865FF4">
            <w:pPr>
              <w:pStyle w:val="ListParagraph"/>
              <w:numPr>
                <w:ilvl w:val="0"/>
                <w:numId w:val="67"/>
              </w:numPr>
              <w:rPr>
                <w:rFonts w:ascii="Arial Narrow" w:hAnsi="Arial Narrow"/>
              </w:rPr>
            </w:pPr>
            <w:r w:rsidRPr="001F0FF4">
              <w:rPr>
                <w:rFonts w:ascii="Arial Narrow" w:hAnsi="Arial Narrow"/>
              </w:rPr>
              <w:t>Standardized parish safety plan Template fully developed</w:t>
            </w:r>
          </w:p>
          <w:p w:rsidR="00865FF4" w:rsidRPr="001F0FF4" w:rsidRDefault="00865FF4" w:rsidP="001F0FF4">
            <w:pPr>
              <w:rPr>
                <w:rFonts w:ascii="Arial Narrow" w:hAnsi="Arial Narrow"/>
              </w:rPr>
            </w:pPr>
          </w:p>
        </w:tc>
        <w:tc>
          <w:tcPr>
            <w:tcW w:w="2209" w:type="dxa"/>
          </w:tcPr>
          <w:p w:rsidR="00865FF4" w:rsidRPr="001F0FF4" w:rsidRDefault="00865FF4" w:rsidP="001F0FF4">
            <w:pPr>
              <w:rPr>
                <w:rFonts w:ascii="Arial Narrow" w:hAnsi="Arial Narrow"/>
              </w:rPr>
            </w:pPr>
            <w:r w:rsidRPr="001F0FF4">
              <w:rPr>
                <w:rFonts w:ascii="Arial Narrow" w:hAnsi="Arial Narrow"/>
              </w:rPr>
              <w:t>- # of local authorities holding consultations for development of parish safety plans</w:t>
            </w:r>
          </w:p>
          <w:p w:rsidR="00865FF4" w:rsidRPr="001F0FF4" w:rsidRDefault="00865FF4" w:rsidP="001F0FF4">
            <w:pPr>
              <w:rPr>
                <w:rFonts w:ascii="Arial Narrow" w:hAnsi="Arial Narrow"/>
              </w:rPr>
            </w:pPr>
          </w:p>
        </w:tc>
        <w:tc>
          <w:tcPr>
            <w:tcW w:w="1710" w:type="dxa"/>
          </w:tcPr>
          <w:p w:rsidR="00865FF4" w:rsidRPr="001F0FF4" w:rsidRDefault="00865FF4" w:rsidP="001F0FF4">
            <w:pPr>
              <w:jc w:val="center"/>
              <w:rPr>
                <w:rFonts w:ascii="Arial Narrow" w:hAnsi="Arial Narrow"/>
              </w:rPr>
            </w:pPr>
            <w:r w:rsidRPr="001F0FF4">
              <w:rPr>
                <w:rFonts w:ascii="Arial Narrow" w:hAnsi="Arial Narrow"/>
              </w:rPr>
              <w:t>Year 1</w:t>
            </w:r>
          </w:p>
        </w:tc>
        <w:tc>
          <w:tcPr>
            <w:tcW w:w="3600" w:type="dxa"/>
          </w:tcPr>
          <w:p w:rsidR="00865FF4" w:rsidRPr="001F0FF4" w:rsidRDefault="00865FF4" w:rsidP="001F0FF4">
            <w:pPr>
              <w:rPr>
                <w:rFonts w:ascii="Arial Narrow" w:hAnsi="Arial Narrow"/>
              </w:rPr>
            </w:pPr>
            <w:r w:rsidRPr="001F0FF4">
              <w:rPr>
                <w:rFonts w:ascii="Arial Narrow" w:hAnsi="Arial Narrow"/>
              </w:rPr>
              <w:t>Achieved for all parishes interviewed. The standard template has been viewed.  This was behind schedule due to precursors such as training and the TOR sign offs. However all target parishes achieved this output but in Year 2.</w:t>
            </w:r>
          </w:p>
        </w:tc>
      </w:tr>
      <w:tr w:rsidR="00865FF4" w:rsidRPr="001F0FF4" w:rsidTr="001F0FF4">
        <w:tc>
          <w:tcPr>
            <w:tcW w:w="2489" w:type="dxa"/>
          </w:tcPr>
          <w:p w:rsidR="00865FF4" w:rsidRPr="001F0FF4" w:rsidRDefault="00865FF4" w:rsidP="00865FF4">
            <w:pPr>
              <w:pStyle w:val="ListParagraph"/>
              <w:numPr>
                <w:ilvl w:val="0"/>
                <w:numId w:val="67"/>
              </w:numPr>
              <w:rPr>
                <w:rFonts w:ascii="Arial Narrow" w:hAnsi="Arial Narrow"/>
              </w:rPr>
            </w:pPr>
            <w:r w:rsidRPr="001F0FF4">
              <w:rPr>
                <w:rFonts w:ascii="Arial Narrow" w:hAnsi="Arial Narrow"/>
              </w:rPr>
              <w:t xml:space="preserve">75% of PSCs members </w:t>
            </w:r>
            <w:r w:rsidRPr="001F0FF4">
              <w:rPr>
                <w:rFonts w:ascii="Arial Narrow" w:hAnsi="Arial Narrow"/>
              </w:rPr>
              <w:lastRenderedPageBreak/>
              <w:t>attend meetings on a regular basis</w:t>
            </w:r>
          </w:p>
          <w:p w:rsidR="00865FF4" w:rsidRPr="001F0FF4" w:rsidRDefault="00865FF4" w:rsidP="001F0FF4">
            <w:pPr>
              <w:rPr>
                <w:rFonts w:ascii="Arial Narrow" w:hAnsi="Arial Narrow"/>
              </w:rPr>
            </w:pPr>
          </w:p>
        </w:tc>
        <w:tc>
          <w:tcPr>
            <w:tcW w:w="2209" w:type="dxa"/>
          </w:tcPr>
          <w:p w:rsidR="00865FF4" w:rsidRPr="001F0FF4" w:rsidRDefault="00865FF4" w:rsidP="001F0FF4">
            <w:pPr>
              <w:rPr>
                <w:rFonts w:ascii="Arial Narrow" w:hAnsi="Arial Narrow"/>
              </w:rPr>
            </w:pPr>
            <w:r w:rsidRPr="001F0FF4">
              <w:rPr>
                <w:rFonts w:ascii="Arial Narrow" w:hAnsi="Arial Narrow"/>
              </w:rPr>
              <w:lastRenderedPageBreak/>
              <w:t xml:space="preserve">% attendance at PSCs </w:t>
            </w:r>
            <w:r w:rsidRPr="001F0FF4">
              <w:rPr>
                <w:rFonts w:ascii="Arial Narrow" w:hAnsi="Arial Narrow"/>
              </w:rPr>
              <w:lastRenderedPageBreak/>
              <w:t>meetings</w:t>
            </w:r>
          </w:p>
          <w:p w:rsidR="00865FF4" w:rsidRPr="001F0FF4" w:rsidRDefault="00865FF4" w:rsidP="001F0FF4">
            <w:pPr>
              <w:rPr>
                <w:rFonts w:ascii="Arial Narrow" w:hAnsi="Arial Narrow"/>
              </w:rPr>
            </w:pPr>
          </w:p>
        </w:tc>
        <w:tc>
          <w:tcPr>
            <w:tcW w:w="1710" w:type="dxa"/>
          </w:tcPr>
          <w:p w:rsidR="00865FF4" w:rsidRPr="001F0FF4" w:rsidRDefault="00865FF4" w:rsidP="001F0FF4">
            <w:pPr>
              <w:jc w:val="center"/>
              <w:rPr>
                <w:rFonts w:ascii="Arial Narrow" w:hAnsi="Arial Narrow"/>
              </w:rPr>
            </w:pPr>
            <w:r w:rsidRPr="001F0FF4">
              <w:rPr>
                <w:rFonts w:ascii="Arial Narrow" w:hAnsi="Arial Narrow"/>
              </w:rPr>
              <w:lastRenderedPageBreak/>
              <w:t>Year 2</w:t>
            </w:r>
          </w:p>
        </w:tc>
        <w:tc>
          <w:tcPr>
            <w:tcW w:w="3600" w:type="dxa"/>
          </w:tcPr>
          <w:p w:rsidR="00865FF4" w:rsidRPr="001F0FF4" w:rsidRDefault="00865FF4" w:rsidP="001F0FF4">
            <w:pPr>
              <w:rPr>
                <w:rFonts w:ascii="Arial Narrow" w:hAnsi="Arial Narrow"/>
              </w:rPr>
            </w:pPr>
            <w:r w:rsidRPr="001F0FF4">
              <w:rPr>
                <w:rFonts w:ascii="Arial Narrow" w:hAnsi="Arial Narrow"/>
              </w:rPr>
              <w:t xml:space="preserve">The attendance levels as presently </w:t>
            </w:r>
            <w:r w:rsidRPr="001F0FF4">
              <w:rPr>
                <w:rFonts w:ascii="Arial Narrow" w:hAnsi="Arial Narrow"/>
              </w:rPr>
              <w:lastRenderedPageBreak/>
              <w:t>reported are not the challenge as all respondents state that they have over 75 per cent attendance.  Frequency of meetings in some areas is more of a concern in going forward.</w:t>
            </w:r>
          </w:p>
        </w:tc>
      </w:tr>
      <w:tr w:rsidR="00865FF4" w:rsidRPr="001F0FF4" w:rsidTr="001F0FF4">
        <w:tc>
          <w:tcPr>
            <w:tcW w:w="2489" w:type="dxa"/>
          </w:tcPr>
          <w:p w:rsidR="00865FF4" w:rsidRPr="001F0FF4" w:rsidRDefault="00865FF4" w:rsidP="00865FF4">
            <w:pPr>
              <w:pStyle w:val="ListParagraph"/>
              <w:numPr>
                <w:ilvl w:val="0"/>
                <w:numId w:val="67"/>
              </w:numPr>
              <w:rPr>
                <w:rFonts w:ascii="Arial Narrow" w:hAnsi="Arial Narrow"/>
              </w:rPr>
            </w:pPr>
            <w:r w:rsidRPr="001F0FF4">
              <w:rPr>
                <w:rFonts w:ascii="Arial Narrow" w:hAnsi="Arial Narrow"/>
              </w:rPr>
              <w:lastRenderedPageBreak/>
              <w:t>Parish safety plans fully aligned with Vision 2030</w:t>
            </w:r>
          </w:p>
          <w:p w:rsidR="00865FF4" w:rsidRPr="001F0FF4" w:rsidRDefault="00865FF4" w:rsidP="001F0FF4">
            <w:pPr>
              <w:rPr>
                <w:rFonts w:ascii="Arial Narrow" w:hAnsi="Arial Narrow"/>
              </w:rPr>
            </w:pPr>
          </w:p>
        </w:tc>
        <w:tc>
          <w:tcPr>
            <w:tcW w:w="2209" w:type="dxa"/>
          </w:tcPr>
          <w:p w:rsidR="00865FF4" w:rsidRPr="001F0FF4" w:rsidRDefault="00865FF4" w:rsidP="001F0FF4">
            <w:pPr>
              <w:rPr>
                <w:rFonts w:ascii="Arial Narrow" w:hAnsi="Arial Narrow"/>
              </w:rPr>
            </w:pPr>
            <w:r w:rsidRPr="001F0FF4">
              <w:rPr>
                <w:rFonts w:ascii="Arial Narrow" w:hAnsi="Arial Narrow"/>
              </w:rPr>
              <w:t>Level of alignment of the parish safety plans with Vision 2030.</w:t>
            </w:r>
          </w:p>
          <w:p w:rsidR="00865FF4" w:rsidRPr="001F0FF4" w:rsidRDefault="00865FF4" w:rsidP="001F0FF4">
            <w:pPr>
              <w:rPr>
                <w:rFonts w:ascii="Arial Narrow" w:hAnsi="Arial Narrow"/>
              </w:rPr>
            </w:pPr>
          </w:p>
        </w:tc>
        <w:tc>
          <w:tcPr>
            <w:tcW w:w="1710" w:type="dxa"/>
          </w:tcPr>
          <w:p w:rsidR="00865FF4" w:rsidRPr="001F0FF4" w:rsidRDefault="00865FF4" w:rsidP="001F0FF4">
            <w:pPr>
              <w:jc w:val="center"/>
              <w:rPr>
                <w:rFonts w:ascii="Arial Narrow" w:hAnsi="Arial Narrow"/>
              </w:rPr>
            </w:pPr>
            <w:r w:rsidRPr="001F0FF4">
              <w:rPr>
                <w:rFonts w:ascii="Arial Narrow" w:hAnsi="Arial Narrow"/>
              </w:rPr>
              <w:t>Year 2</w:t>
            </w:r>
          </w:p>
        </w:tc>
        <w:tc>
          <w:tcPr>
            <w:tcW w:w="3600" w:type="dxa"/>
          </w:tcPr>
          <w:p w:rsidR="00865FF4" w:rsidRPr="001F0FF4" w:rsidRDefault="00865FF4" w:rsidP="001F0FF4">
            <w:pPr>
              <w:rPr>
                <w:rFonts w:ascii="Arial Narrow" w:hAnsi="Arial Narrow"/>
              </w:rPr>
            </w:pPr>
            <w:r w:rsidRPr="001F0FF4">
              <w:rPr>
                <w:rFonts w:ascii="Arial Narrow" w:hAnsi="Arial Narrow"/>
              </w:rPr>
              <w:t>Achieved. Design instruments e.g. PSC ToRs, Vision 2030 development plan outcomes and strategies, progress reports, etc and discussions with the PIOJ representative showed that all parish plans were fully aligned with the national development agenda.</w:t>
            </w:r>
          </w:p>
          <w:p w:rsidR="00865FF4" w:rsidRPr="001F0FF4" w:rsidRDefault="00865FF4" w:rsidP="001F0FF4">
            <w:pPr>
              <w:rPr>
                <w:rFonts w:ascii="Arial Narrow" w:hAnsi="Arial Narrow"/>
              </w:rPr>
            </w:pPr>
          </w:p>
          <w:p w:rsidR="00865FF4" w:rsidRPr="001F0FF4" w:rsidRDefault="00865FF4" w:rsidP="001F0FF4">
            <w:pPr>
              <w:rPr>
                <w:rFonts w:ascii="Arial Narrow" w:hAnsi="Arial Narrow"/>
              </w:rPr>
            </w:pPr>
            <w:r w:rsidRPr="001F0FF4">
              <w:rPr>
                <w:rFonts w:ascii="Arial Narrow" w:hAnsi="Arial Narrow"/>
              </w:rPr>
              <w:t>Note that not all parishes had a standalone safety plan as some were part of the safety audit report.  examination of reports (e.g.Manchester, St Mary, Clarendon, Portmore, Westmoreland</w:t>
            </w:r>
            <w:r w:rsidRPr="001F0FF4">
              <w:rPr>
                <w:rStyle w:val="EndnoteReference"/>
                <w:rFonts w:ascii="Arial Narrow" w:hAnsi="Arial Narrow"/>
              </w:rPr>
              <w:endnoteReference w:id="2"/>
            </w:r>
            <w:r w:rsidRPr="001F0FF4">
              <w:rPr>
                <w:rFonts w:ascii="Arial Narrow" w:hAnsi="Arial Narrow"/>
              </w:rPr>
              <w:t>) showed that in the steps there was alignment with Vision 2030 goals such as:</w:t>
            </w:r>
          </w:p>
          <w:p w:rsidR="00865FF4" w:rsidRPr="001F0FF4" w:rsidRDefault="00865FF4" w:rsidP="00865FF4">
            <w:pPr>
              <w:pStyle w:val="ListParagraph"/>
              <w:numPr>
                <w:ilvl w:val="0"/>
                <w:numId w:val="69"/>
              </w:numPr>
              <w:rPr>
                <w:rFonts w:ascii="Arial Narrow" w:hAnsi="Arial Narrow"/>
              </w:rPr>
            </w:pPr>
            <w:r w:rsidRPr="001F0FF4">
              <w:rPr>
                <w:rFonts w:ascii="Arial Narrow" w:hAnsi="Arial Narrow"/>
              </w:rPr>
              <w:t>Citizen participation</w:t>
            </w:r>
          </w:p>
          <w:p w:rsidR="00865FF4" w:rsidRPr="001F0FF4" w:rsidRDefault="00865FF4" w:rsidP="00865FF4">
            <w:pPr>
              <w:pStyle w:val="ListParagraph"/>
              <w:numPr>
                <w:ilvl w:val="0"/>
                <w:numId w:val="69"/>
              </w:numPr>
              <w:rPr>
                <w:rFonts w:ascii="Arial Narrow" w:hAnsi="Arial Narrow"/>
              </w:rPr>
            </w:pPr>
            <w:r w:rsidRPr="001F0FF4">
              <w:rPr>
                <w:rFonts w:ascii="Arial Narrow" w:hAnsi="Arial Narrow"/>
              </w:rPr>
              <w:t xml:space="preserve">Equity and </w:t>
            </w:r>
          </w:p>
          <w:p w:rsidR="00865FF4" w:rsidRPr="001F0FF4" w:rsidRDefault="00865FF4" w:rsidP="00865FF4">
            <w:pPr>
              <w:pStyle w:val="ListParagraph"/>
              <w:numPr>
                <w:ilvl w:val="0"/>
                <w:numId w:val="69"/>
              </w:numPr>
              <w:rPr>
                <w:rFonts w:ascii="Arial Narrow" w:hAnsi="Arial Narrow"/>
              </w:rPr>
            </w:pPr>
            <w:r w:rsidRPr="001F0FF4">
              <w:rPr>
                <w:rFonts w:ascii="Arial Narrow" w:hAnsi="Arial Narrow"/>
              </w:rPr>
              <w:t>Transparency  and;</w:t>
            </w:r>
          </w:p>
          <w:p w:rsidR="00865FF4" w:rsidRPr="001F0FF4" w:rsidRDefault="00865FF4" w:rsidP="00865FF4">
            <w:pPr>
              <w:pStyle w:val="ListParagraph"/>
              <w:numPr>
                <w:ilvl w:val="0"/>
                <w:numId w:val="69"/>
              </w:numPr>
              <w:rPr>
                <w:rFonts w:ascii="Arial Narrow" w:hAnsi="Arial Narrow"/>
              </w:rPr>
            </w:pPr>
            <w:r w:rsidRPr="001F0FF4">
              <w:rPr>
                <w:rFonts w:ascii="Arial Narrow" w:hAnsi="Arial Narrow"/>
              </w:rPr>
              <w:t>Strengthening the capacity of communities to participate in creating a safe society</w:t>
            </w:r>
          </w:p>
        </w:tc>
      </w:tr>
      <w:tr w:rsidR="00865FF4" w:rsidRPr="001F0FF4" w:rsidTr="001F0FF4">
        <w:tc>
          <w:tcPr>
            <w:tcW w:w="2489" w:type="dxa"/>
          </w:tcPr>
          <w:p w:rsidR="00865FF4" w:rsidRPr="001F0FF4" w:rsidRDefault="00865FF4" w:rsidP="00865FF4">
            <w:pPr>
              <w:pStyle w:val="ListParagraph"/>
              <w:numPr>
                <w:ilvl w:val="0"/>
                <w:numId w:val="67"/>
              </w:numPr>
              <w:rPr>
                <w:rFonts w:ascii="Arial Narrow" w:hAnsi="Arial Narrow"/>
              </w:rPr>
            </w:pPr>
            <w:r w:rsidRPr="001F0FF4">
              <w:rPr>
                <w:rFonts w:ascii="Arial Narrow" w:hAnsi="Arial Narrow"/>
              </w:rPr>
              <w:t>75% of parish safety committee members trained in the use of the parish safety plan template</w:t>
            </w:r>
          </w:p>
          <w:p w:rsidR="00865FF4" w:rsidRPr="001F0FF4" w:rsidRDefault="00865FF4" w:rsidP="001F0FF4">
            <w:pPr>
              <w:rPr>
                <w:rFonts w:ascii="Arial Narrow" w:hAnsi="Arial Narrow"/>
              </w:rPr>
            </w:pPr>
          </w:p>
        </w:tc>
        <w:tc>
          <w:tcPr>
            <w:tcW w:w="2209" w:type="dxa"/>
          </w:tcPr>
          <w:p w:rsidR="00865FF4" w:rsidRPr="001F0FF4" w:rsidRDefault="00865FF4" w:rsidP="001F0FF4">
            <w:pPr>
              <w:rPr>
                <w:rFonts w:ascii="Arial Narrow" w:hAnsi="Arial Narrow"/>
              </w:rPr>
            </w:pPr>
            <w:r w:rsidRPr="001F0FF4">
              <w:rPr>
                <w:rFonts w:ascii="Arial Narrow" w:hAnsi="Arial Narrow"/>
              </w:rPr>
              <w:t>% completion of parish safety plan template.</w:t>
            </w:r>
          </w:p>
          <w:p w:rsidR="00865FF4" w:rsidRPr="001F0FF4" w:rsidRDefault="00865FF4" w:rsidP="001F0FF4">
            <w:pPr>
              <w:rPr>
                <w:rFonts w:ascii="Arial Narrow" w:hAnsi="Arial Narrow"/>
              </w:rPr>
            </w:pPr>
          </w:p>
        </w:tc>
        <w:tc>
          <w:tcPr>
            <w:tcW w:w="1710" w:type="dxa"/>
          </w:tcPr>
          <w:p w:rsidR="00865FF4" w:rsidRPr="001F0FF4" w:rsidRDefault="00865FF4" w:rsidP="001F0FF4">
            <w:pPr>
              <w:jc w:val="center"/>
              <w:rPr>
                <w:rFonts w:ascii="Arial Narrow" w:hAnsi="Arial Narrow"/>
              </w:rPr>
            </w:pPr>
            <w:r w:rsidRPr="001F0FF4">
              <w:rPr>
                <w:rFonts w:ascii="Arial Narrow" w:hAnsi="Arial Narrow"/>
              </w:rPr>
              <w:t>Year 2</w:t>
            </w:r>
          </w:p>
        </w:tc>
        <w:tc>
          <w:tcPr>
            <w:tcW w:w="3600" w:type="dxa"/>
          </w:tcPr>
          <w:p w:rsidR="00865FF4" w:rsidRPr="001F0FF4" w:rsidRDefault="00865FF4" w:rsidP="001F0FF4">
            <w:pPr>
              <w:rPr>
                <w:rFonts w:ascii="Arial Narrow" w:hAnsi="Arial Narrow"/>
              </w:rPr>
            </w:pPr>
            <w:r w:rsidRPr="001F0FF4">
              <w:rPr>
                <w:rFonts w:ascii="Arial Narrow" w:hAnsi="Arial Narrow"/>
              </w:rPr>
              <w:t xml:space="preserve">This was achieved for all parishes.  Note that training was done in two ways offsite set up by the PMU and also PMU facilitating training at the various local authorities.  All PSC members at the time of the project were trained.  </w:t>
            </w:r>
          </w:p>
        </w:tc>
      </w:tr>
    </w:tbl>
    <w:p w:rsidR="00506EB0" w:rsidRDefault="00506EB0" w:rsidP="00D37A70">
      <w:pPr>
        <w:rPr>
          <w:rFonts w:ascii="Arial Narrow" w:hAnsi="Arial Narrow"/>
          <w:sz w:val="24"/>
          <w:szCs w:val="24"/>
        </w:rPr>
      </w:pPr>
    </w:p>
    <w:p w:rsidR="005C7FF6" w:rsidRPr="005C7FF6" w:rsidRDefault="005C7FF6" w:rsidP="005C7FF6">
      <w:pPr>
        <w:rPr>
          <w:rFonts w:ascii="Arial Narrow" w:hAnsi="Arial Narrow"/>
          <w:sz w:val="24"/>
          <w:szCs w:val="24"/>
        </w:rPr>
      </w:pPr>
      <w:r>
        <w:rPr>
          <w:rFonts w:ascii="Arial Narrow" w:hAnsi="Arial Narrow"/>
          <w:sz w:val="24"/>
          <w:szCs w:val="24"/>
        </w:rPr>
        <w:t xml:space="preserve">In addition to discussions with stakeholders other evidence of accomplishment of these outputs are; [a] minutes of meetings, [b] actual reports </w:t>
      </w:r>
      <w:r w:rsidR="00391C4E">
        <w:rPr>
          <w:rFonts w:ascii="Arial Narrow" w:hAnsi="Arial Narrow"/>
          <w:sz w:val="24"/>
          <w:szCs w:val="24"/>
        </w:rPr>
        <w:t>(both from the project office and some local authorities), [c] progress reports, [d] Terms of References, and [e] flyers and other notices e.g. showing public relations/communications campaigns</w:t>
      </w:r>
    </w:p>
    <w:p w:rsidR="00D37A70" w:rsidRPr="00A1144B" w:rsidRDefault="00926E9A" w:rsidP="00D37A70">
      <w:pPr>
        <w:pStyle w:val="Heading3"/>
        <w:rPr>
          <w:rFonts w:ascii="Arial Narrow" w:hAnsi="Arial Narrow"/>
          <w:color w:val="auto"/>
          <w:sz w:val="24"/>
          <w:szCs w:val="24"/>
        </w:rPr>
      </w:pPr>
      <w:bookmarkStart w:id="61" w:name="_Toc381368542"/>
      <w:r>
        <w:rPr>
          <w:rFonts w:ascii="Arial Narrow" w:hAnsi="Arial Narrow"/>
          <w:color w:val="auto"/>
          <w:sz w:val="24"/>
          <w:szCs w:val="24"/>
        </w:rPr>
        <w:t>5</w:t>
      </w:r>
      <w:r w:rsidR="00D37A70" w:rsidRPr="00A1144B">
        <w:rPr>
          <w:rFonts w:ascii="Arial Narrow" w:hAnsi="Arial Narrow"/>
          <w:color w:val="auto"/>
          <w:sz w:val="24"/>
          <w:szCs w:val="24"/>
        </w:rPr>
        <w:t>.2</w:t>
      </w:r>
      <w:r w:rsidR="0021559D">
        <w:rPr>
          <w:rFonts w:ascii="Arial Narrow" w:hAnsi="Arial Narrow"/>
          <w:color w:val="auto"/>
          <w:sz w:val="24"/>
          <w:szCs w:val="24"/>
        </w:rPr>
        <w:t>.5</w:t>
      </w:r>
      <w:r w:rsidR="00D37A70" w:rsidRPr="00A1144B">
        <w:rPr>
          <w:rFonts w:ascii="Arial Narrow" w:hAnsi="Arial Narrow"/>
          <w:color w:val="auto"/>
          <w:sz w:val="24"/>
          <w:szCs w:val="24"/>
        </w:rPr>
        <w:tab/>
      </w:r>
      <w:r w:rsidR="00624A37">
        <w:rPr>
          <w:rFonts w:ascii="Arial Narrow" w:hAnsi="Arial Narrow"/>
          <w:color w:val="auto"/>
          <w:sz w:val="24"/>
          <w:szCs w:val="24"/>
        </w:rPr>
        <w:t xml:space="preserve">Critical </w:t>
      </w:r>
      <w:r w:rsidR="00D37A70" w:rsidRPr="00A1144B">
        <w:rPr>
          <w:rFonts w:ascii="Arial Narrow" w:hAnsi="Arial Narrow"/>
          <w:color w:val="auto"/>
          <w:sz w:val="24"/>
          <w:szCs w:val="24"/>
        </w:rPr>
        <w:t>Factors Contributing to or Inhibiting Output Achievement</w:t>
      </w:r>
      <w:bookmarkEnd w:id="61"/>
      <w:r w:rsidR="00D37A70" w:rsidRPr="00A1144B">
        <w:rPr>
          <w:rFonts w:ascii="Arial Narrow" w:hAnsi="Arial Narrow"/>
          <w:color w:val="auto"/>
          <w:sz w:val="24"/>
          <w:szCs w:val="24"/>
        </w:rPr>
        <w:t xml:space="preserve"> </w:t>
      </w:r>
    </w:p>
    <w:p w:rsidR="00D37A70" w:rsidRDefault="00D37A70" w:rsidP="00D37A70">
      <w:pPr>
        <w:rPr>
          <w:rFonts w:ascii="Arial Narrow" w:hAnsi="Arial Narrow"/>
          <w:sz w:val="24"/>
          <w:szCs w:val="24"/>
        </w:rPr>
      </w:pPr>
      <w:r>
        <w:rPr>
          <w:rFonts w:ascii="Arial Narrow" w:hAnsi="Arial Narrow"/>
          <w:sz w:val="24"/>
          <w:szCs w:val="24"/>
        </w:rPr>
        <w:t>Assessment of the major factors which contributed to or inhibited output achievements are:</w:t>
      </w:r>
    </w:p>
    <w:p w:rsidR="003534D9" w:rsidRPr="003534D9" w:rsidRDefault="004B630F" w:rsidP="00EB4D0D">
      <w:pPr>
        <w:pStyle w:val="ListParagraph"/>
        <w:numPr>
          <w:ilvl w:val="0"/>
          <w:numId w:val="33"/>
        </w:numPr>
        <w:rPr>
          <w:rFonts w:ascii="Arial Narrow" w:hAnsi="Arial Narrow"/>
          <w:b/>
          <w:sz w:val="24"/>
          <w:szCs w:val="24"/>
        </w:rPr>
      </w:pPr>
      <w:r>
        <w:rPr>
          <w:rFonts w:ascii="Arial Narrow" w:hAnsi="Arial Narrow"/>
          <w:b/>
          <w:sz w:val="24"/>
          <w:szCs w:val="24"/>
        </w:rPr>
        <w:t>Contributing Factors</w:t>
      </w:r>
    </w:p>
    <w:p w:rsidR="00D37A70" w:rsidRPr="009D7D57" w:rsidRDefault="00B22286" w:rsidP="00EB4D0D">
      <w:pPr>
        <w:pStyle w:val="ListParagraph"/>
        <w:numPr>
          <w:ilvl w:val="0"/>
          <w:numId w:val="12"/>
        </w:numPr>
        <w:rPr>
          <w:rFonts w:ascii="Arial Narrow" w:hAnsi="Arial Narrow"/>
          <w:sz w:val="24"/>
          <w:szCs w:val="24"/>
        </w:rPr>
      </w:pPr>
      <w:r w:rsidRPr="009D7D57">
        <w:rPr>
          <w:rFonts w:ascii="Arial Narrow" w:hAnsi="Arial Narrow"/>
          <w:b/>
          <w:sz w:val="24"/>
          <w:szCs w:val="24"/>
        </w:rPr>
        <w:lastRenderedPageBreak/>
        <w:t xml:space="preserve">Relationships </w:t>
      </w:r>
      <w:r w:rsidR="005C7FF6" w:rsidRPr="009D7D57">
        <w:rPr>
          <w:rFonts w:ascii="Arial Narrow" w:hAnsi="Arial Narrow"/>
          <w:b/>
          <w:sz w:val="24"/>
          <w:szCs w:val="24"/>
        </w:rPr>
        <w:t>already</w:t>
      </w:r>
      <w:r w:rsidRPr="009D7D57">
        <w:rPr>
          <w:rFonts w:ascii="Arial Narrow" w:hAnsi="Arial Narrow"/>
          <w:b/>
          <w:sz w:val="24"/>
          <w:szCs w:val="24"/>
        </w:rPr>
        <w:t xml:space="preserve"> </w:t>
      </w:r>
      <w:r w:rsidR="00FE0D11" w:rsidRPr="009D7D57">
        <w:rPr>
          <w:rFonts w:ascii="Arial Narrow" w:hAnsi="Arial Narrow"/>
          <w:b/>
          <w:sz w:val="24"/>
          <w:szCs w:val="24"/>
        </w:rPr>
        <w:t>existed</w:t>
      </w:r>
      <w:r w:rsidR="004B630F">
        <w:rPr>
          <w:rFonts w:ascii="Arial Narrow" w:hAnsi="Arial Narrow"/>
          <w:b/>
          <w:sz w:val="24"/>
          <w:szCs w:val="24"/>
        </w:rPr>
        <w:t xml:space="preserve"> b</w:t>
      </w:r>
      <w:r w:rsidRPr="009D7D57">
        <w:rPr>
          <w:rFonts w:ascii="Arial Narrow" w:hAnsi="Arial Narrow"/>
          <w:b/>
          <w:sz w:val="24"/>
          <w:szCs w:val="24"/>
        </w:rPr>
        <w:t xml:space="preserve">efore the Project – </w:t>
      </w:r>
      <w:r w:rsidRPr="009D7D57">
        <w:rPr>
          <w:rFonts w:ascii="Arial Narrow" w:hAnsi="Arial Narrow"/>
          <w:sz w:val="24"/>
          <w:szCs w:val="24"/>
        </w:rPr>
        <w:t xml:space="preserve">all beneficiary stakeholders stated that there </w:t>
      </w:r>
      <w:r w:rsidR="000112E8">
        <w:rPr>
          <w:rFonts w:ascii="Arial Narrow" w:hAnsi="Arial Narrow"/>
          <w:sz w:val="24"/>
          <w:szCs w:val="24"/>
        </w:rPr>
        <w:t xml:space="preserve">already </w:t>
      </w:r>
      <w:r w:rsidRPr="009D7D57">
        <w:rPr>
          <w:rFonts w:ascii="Arial Narrow" w:hAnsi="Arial Narrow"/>
          <w:sz w:val="24"/>
          <w:szCs w:val="24"/>
        </w:rPr>
        <w:t xml:space="preserve">existed </w:t>
      </w:r>
      <w:r w:rsidR="000112E8">
        <w:rPr>
          <w:rFonts w:ascii="Arial Narrow" w:hAnsi="Arial Narrow"/>
          <w:sz w:val="24"/>
          <w:szCs w:val="24"/>
        </w:rPr>
        <w:t>a network of stakeholders</w:t>
      </w:r>
      <w:r w:rsidR="009D7D57">
        <w:rPr>
          <w:rFonts w:ascii="Arial Narrow" w:hAnsi="Arial Narrow"/>
          <w:sz w:val="24"/>
          <w:szCs w:val="24"/>
        </w:rPr>
        <w:t>, at the local level,</w:t>
      </w:r>
      <w:r w:rsidRPr="009D7D57">
        <w:rPr>
          <w:rFonts w:ascii="Arial Narrow" w:hAnsi="Arial Narrow"/>
          <w:sz w:val="24"/>
          <w:szCs w:val="24"/>
        </w:rPr>
        <w:t xml:space="preserve"> before the project came on stream</w:t>
      </w:r>
      <w:r w:rsidR="009D7D57" w:rsidRPr="009D7D57">
        <w:rPr>
          <w:rFonts w:ascii="Arial Narrow" w:hAnsi="Arial Narrow"/>
          <w:sz w:val="24"/>
          <w:szCs w:val="24"/>
        </w:rPr>
        <w:t xml:space="preserve">. </w:t>
      </w:r>
      <w:r w:rsidR="00D37A70" w:rsidRPr="009D7D57">
        <w:rPr>
          <w:rFonts w:ascii="Arial Narrow" w:hAnsi="Arial Narrow"/>
          <w:sz w:val="24"/>
          <w:szCs w:val="24"/>
        </w:rPr>
        <w:t>More than half of the stakeholders interviewed state that this was a critical factor in achieving project successes.  This was particularly so</w:t>
      </w:r>
      <w:r w:rsidR="007B6ECB" w:rsidRPr="009D7D57">
        <w:rPr>
          <w:rFonts w:ascii="Arial Narrow" w:hAnsi="Arial Narrow"/>
          <w:sz w:val="24"/>
          <w:szCs w:val="24"/>
        </w:rPr>
        <w:t xml:space="preserve"> in parishes such as Manchester and St Mary.</w:t>
      </w:r>
    </w:p>
    <w:p w:rsidR="00D37A70" w:rsidRPr="004B630F" w:rsidRDefault="009D7D57" w:rsidP="00EB4D0D">
      <w:pPr>
        <w:pStyle w:val="ListParagraph"/>
        <w:numPr>
          <w:ilvl w:val="0"/>
          <w:numId w:val="12"/>
        </w:numPr>
        <w:rPr>
          <w:rFonts w:ascii="Arial Narrow" w:hAnsi="Arial Narrow"/>
          <w:b/>
          <w:sz w:val="24"/>
          <w:szCs w:val="24"/>
        </w:rPr>
      </w:pPr>
      <w:r w:rsidRPr="004B630F">
        <w:rPr>
          <w:rFonts w:ascii="Arial Narrow" w:hAnsi="Arial Narrow"/>
          <w:b/>
          <w:sz w:val="24"/>
          <w:szCs w:val="24"/>
        </w:rPr>
        <w:t>Good Project Design and a Framework for Implementation</w:t>
      </w:r>
      <w:r w:rsidRPr="004B630F">
        <w:rPr>
          <w:rFonts w:ascii="Arial Narrow" w:hAnsi="Arial Narrow"/>
          <w:sz w:val="24"/>
          <w:szCs w:val="24"/>
        </w:rPr>
        <w:t xml:space="preserve"> – the existence of defined targets outputs and components, an</w:t>
      </w:r>
      <w:r w:rsidR="004B630F" w:rsidRPr="004B630F">
        <w:rPr>
          <w:rFonts w:ascii="Arial Narrow" w:hAnsi="Arial Narrow"/>
          <w:sz w:val="24"/>
          <w:szCs w:val="24"/>
        </w:rPr>
        <w:t xml:space="preserve"> involved</w:t>
      </w:r>
      <w:r w:rsidR="00D37A70" w:rsidRPr="004B630F">
        <w:rPr>
          <w:rFonts w:ascii="Arial Narrow" w:hAnsi="Arial Narrow"/>
          <w:sz w:val="24"/>
          <w:szCs w:val="24"/>
        </w:rPr>
        <w:t xml:space="preserve"> board, stakeholder committees, consistency in annual and quarterly work plans, etc</w:t>
      </w:r>
      <w:r w:rsidR="00436BFF" w:rsidRPr="004B630F">
        <w:rPr>
          <w:rFonts w:ascii="Arial Narrow" w:hAnsi="Arial Narrow"/>
          <w:sz w:val="24"/>
          <w:szCs w:val="24"/>
        </w:rPr>
        <w:t>.</w:t>
      </w:r>
      <w:r w:rsidR="00D37A70" w:rsidRPr="004B630F">
        <w:rPr>
          <w:rFonts w:ascii="Arial Narrow" w:hAnsi="Arial Narrow"/>
          <w:sz w:val="24"/>
          <w:szCs w:val="24"/>
        </w:rPr>
        <w:t xml:space="preserve"> assisted in the delivery of outputs throughout the project life.</w:t>
      </w:r>
      <w:r w:rsidRPr="004B630F">
        <w:rPr>
          <w:rFonts w:ascii="Arial Narrow" w:hAnsi="Arial Narrow"/>
          <w:sz w:val="24"/>
          <w:szCs w:val="24"/>
        </w:rPr>
        <w:t xml:space="preserve"> Note also that there was </w:t>
      </w:r>
      <w:r w:rsidR="00D37A70" w:rsidRPr="004B630F">
        <w:rPr>
          <w:rFonts w:ascii="Arial Narrow" w:hAnsi="Arial Narrow"/>
          <w:sz w:val="24"/>
          <w:szCs w:val="24"/>
        </w:rPr>
        <w:t>a committed and dedicated project management staff</w:t>
      </w:r>
      <w:r w:rsidR="00BD510E">
        <w:rPr>
          <w:rFonts w:ascii="Arial Narrow" w:hAnsi="Arial Narrow"/>
          <w:sz w:val="24"/>
          <w:szCs w:val="24"/>
        </w:rPr>
        <w:t xml:space="preserve"> (for instance the project manager was not fully seconded from his post but still delivered with respect to activities and outputs)</w:t>
      </w:r>
      <w:r w:rsidR="004B630F">
        <w:rPr>
          <w:rFonts w:ascii="Arial Narrow" w:hAnsi="Arial Narrow"/>
          <w:sz w:val="24"/>
          <w:szCs w:val="24"/>
        </w:rPr>
        <w:t>.</w:t>
      </w:r>
    </w:p>
    <w:p w:rsidR="004B630F" w:rsidRPr="004B630F" w:rsidRDefault="004B630F" w:rsidP="00EB4D0D">
      <w:pPr>
        <w:pStyle w:val="ListParagraph"/>
        <w:numPr>
          <w:ilvl w:val="0"/>
          <w:numId w:val="33"/>
        </w:numPr>
        <w:rPr>
          <w:rFonts w:ascii="Arial Narrow" w:hAnsi="Arial Narrow"/>
          <w:b/>
          <w:sz w:val="24"/>
          <w:szCs w:val="24"/>
        </w:rPr>
      </w:pPr>
      <w:r>
        <w:rPr>
          <w:rFonts w:ascii="Arial Narrow" w:hAnsi="Arial Narrow"/>
          <w:b/>
          <w:sz w:val="24"/>
          <w:szCs w:val="24"/>
        </w:rPr>
        <w:t>Inhibiting Factors</w:t>
      </w:r>
    </w:p>
    <w:p w:rsidR="00D37A70" w:rsidRDefault="00FE0D11" w:rsidP="00EB4D0D">
      <w:pPr>
        <w:pStyle w:val="ListParagraph"/>
        <w:numPr>
          <w:ilvl w:val="0"/>
          <w:numId w:val="34"/>
        </w:numPr>
        <w:rPr>
          <w:rFonts w:ascii="Arial Narrow" w:hAnsi="Arial Narrow"/>
          <w:sz w:val="24"/>
          <w:szCs w:val="24"/>
        </w:rPr>
      </w:pPr>
      <w:r w:rsidRPr="004B630F">
        <w:rPr>
          <w:rFonts w:ascii="Arial Narrow" w:hAnsi="Arial Narrow"/>
          <w:b/>
          <w:sz w:val="24"/>
          <w:szCs w:val="24"/>
        </w:rPr>
        <w:t>Unforeseen Circumstances</w:t>
      </w:r>
      <w:r w:rsidRPr="004B630F">
        <w:rPr>
          <w:rFonts w:ascii="Arial Narrow" w:hAnsi="Arial Narrow"/>
          <w:sz w:val="24"/>
          <w:szCs w:val="24"/>
        </w:rPr>
        <w:t xml:space="preserve"> - t</w:t>
      </w:r>
      <w:r w:rsidR="00D37A70" w:rsidRPr="004B630F">
        <w:rPr>
          <w:rFonts w:ascii="Arial Narrow" w:hAnsi="Arial Narrow"/>
          <w:sz w:val="24"/>
          <w:szCs w:val="24"/>
        </w:rPr>
        <w:t xml:space="preserve">he excess time spent on sensitization sessions and also the challenges in getting clear schedules for participants in planned training sessions forced training times to be coalesced into shorter periods. </w:t>
      </w:r>
      <w:r w:rsidR="00D1245A">
        <w:rPr>
          <w:rFonts w:ascii="Arial Narrow" w:hAnsi="Arial Narrow"/>
          <w:sz w:val="24"/>
          <w:szCs w:val="24"/>
        </w:rPr>
        <w:t xml:space="preserve"> On the one hand</w:t>
      </w:r>
      <w:r w:rsidR="00B01558">
        <w:rPr>
          <w:rFonts w:ascii="Arial Narrow" w:hAnsi="Arial Narrow"/>
          <w:sz w:val="24"/>
          <w:szCs w:val="24"/>
        </w:rPr>
        <w:t xml:space="preserve"> the</w:t>
      </w:r>
      <w:r w:rsidR="00D1245A">
        <w:rPr>
          <w:rFonts w:ascii="Arial Narrow" w:hAnsi="Arial Narrow"/>
          <w:sz w:val="24"/>
          <w:szCs w:val="24"/>
        </w:rPr>
        <w:t xml:space="preserve"> time spent on sensitization was necessary to get buy-in but on the other hand </w:t>
      </w:r>
      <w:r w:rsidR="00B01558">
        <w:rPr>
          <w:rFonts w:ascii="Arial Narrow" w:hAnsi="Arial Narrow"/>
          <w:sz w:val="24"/>
          <w:szCs w:val="24"/>
        </w:rPr>
        <w:t xml:space="preserve">it shortened valuable required for training and related outputs.  This may have impacted in the views stated above where some respondents believed  that the time taken for training was too short </w:t>
      </w:r>
      <w:r w:rsidR="00D37A70" w:rsidRPr="004B630F">
        <w:rPr>
          <w:rFonts w:ascii="Arial Narrow" w:hAnsi="Arial Narrow"/>
          <w:sz w:val="24"/>
          <w:szCs w:val="24"/>
        </w:rPr>
        <w:t xml:space="preserve"> </w:t>
      </w:r>
      <w:r w:rsidR="00B01558">
        <w:rPr>
          <w:rFonts w:ascii="Arial Narrow" w:hAnsi="Arial Narrow"/>
          <w:sz w:val="24"/>
          <w:szCs w:val="24"/>
        </w:rPr>
        <w:t xml:space="preserve"> </w:t>
      </w:r>
    </w:p>
    <w:p w:rsidR="00D37A70" w:rsidRDefault="004B630F" w:rsidP="00EB4D0D">
      <w:pPr>
        <w:pStyle w:val="ListParagraph"/>
        <w:numPr>
          <w:ilvl w:val="0"/>
          <w:numId w:val="34"/>
        </w:numPr>
        <w:rPr>
          <w:rFonts w:ascii="Arial Narrow" w:hAnsi="Arial Narrow"/>
          <w:sz w:val="24"/>
          <w:szCs w:val="24"/>
        </w:rPr>
      </w:pPr>
      <w:r w:rsidRPr="004B630F">
        <w:rPr>
          <w:rFonts w:ascii="Arial Narrow" w:hAnsi="Arial Narrow"/>
          <w:b/>
          <w:sz w:val="24"/>
          <w:szCs w:val="24"/>
        </w:rPr>
        <w:t>Lack of Full Participation and Buy In</w:t>
      </w:r>
      <w:r>
        <w:rPr>
          <w:rFonts w:ascii="Arial Narrow" w:hAnsi="Arial Narrow"/>
          <w:sz w:val="24"/>
          <w:szCs w:val="24"/>
        </w:rPr>
        <w:t xml:space="preserve"> - t</w:t>
      </w:r>
      <w:r w:rsidR="00D37A70">
        <w:rPr>
          <w:rFonts w:ascii="Arial Narrow" w:hAnsi="Arial Narrow"/>
          <w:sz w:val="24"/>
          <w:szCs w:val="24"/>
        </w:rPr>
        <w:t>he full participation and buy in of all stakeholders was not always given especially</w:t>
      </w:r>
      <w:r>
        <w:rPr>
          <w:rFonts w:ascii="Arial Narrow" w:hAnsi="Arial Narrow"/>
          <w:sz w:val="24"/>
          <w:szCs w:val="24"/>
        </w:rPr>
        <w:t xml:space="preserve"> by</w:t>
      </w:r>
      <w:r w:rsidR="00D37A70">
        <w:rPr>
          <w:rFonts w:ascii="Arial Narrow" w:hAnsi="Arial Narrow"/>
          <w:sz w:val="24"/>
          <w:szCs w:val="24"/>
        </w:rPr>
        <w:t xml:space="preserve"> those within </w:t>
      </w:r>
      <w:r>
        <w:rPr>
          <w:rFonts w:ascii="Arial Narrow" w:hAnsi="Arial Narrow"/>
          <w:sz w:val="24"/>
          <w:szCs w:val="24"/>
        </w:rPr>
        <w:t xml:space="preserve">some </w:t>
      </w:r>
      <w:r w:rsidR="00D37A70">
        <w:rPr>
          <w:rFonts w:ascii="Arial Narrow" w:hAnsi="Arial Narrow"/>
          <w:sz w:val="24"/>
          <w:szCs w:val="24"/>
        </w:rPr>
        <w:t>parish council</w:t>
      </w:r>
      <w:r>
        <w:rPr>
          <w:rFonts w:ascii="Arial Narrow" w:hAnsi="Arial Narrow"/>
          <w:sz w:val="24"/>
          <w:szCs w:val="24"/>
        </w:rPr>
        <w:t>s</w:t>
      </w:r>
      <w:r w:rsidR="008F4EBA">
        <w:rPr>
          <w:rFonts w:ascii="Arial Narrow" w:hAnsi="Arial Narrow"/>
          <w:sz w:val="24"/>
          <w:szCs w:val="24"/>
        </w:rPr>
        <w:t xml:space="preserve"> in the early implementation stages of the project</w:t>
      </w:r>
      <w:r w:rsidR="00D37A70">
        <w:rPr>
          <w:rFonts w:ascii="Arial Narrow" w:hAnsi="Arial Narrow"/>
          <w:sz w:val="24"/>
          <w:szCs w:val="24"/>
        </w:rPr>
        <w:t>.  This was an inhibitor to the provision of outputs such as training and setting up of committees as stated in discussion with project management personnel</w:t>
      </w:r>
      <w:r>
        <w:rPr>
          <w:rFonts w:ascii="Arial Narrow" w:hAnsi="Arial Narrow"/>
          <w:sz w:val="24"/>
          <w:szCs w:val="24"/>
        </w:rPr>
        <w:t>, project beneficiaries and perusal of progress reports</w:t>
      </w:r>
      <w:r w:rsidR="00D37A70">
        <w:rPr>
          <w:rFonts w:ascii="Arial Narrow" w:hAnsi="Arial Narrow"/>
          <w:sz w:val="24"/>
          <w:szCs w:val="24"/>
        </w:rPr>
        <w:t>.</w:t>
      </w:r>
      <w:r w:rsidR="00477705">
        <w:rPr>
          <w:rFonts w:ascii="Arial Narrow" w:hAnsi="Arial Narrow"/>
          <w:sz w:val="24"/>
          <w:szCs w:val="24"/>
        </w:rPr>
        <w:t xml:space="preserve">  It is still a challenge in at least one parish.  In discussions with a major player the with respect to the reasons for the slow rate of adoption of the project the reason given is that of a busy time schedule.  </w:t>
      </w:r>
    </w:p>
    <w:p w:rsidR="00465A53" w:rsidRDefault="00465A53" w:rsidP="00EB4D0D">
      <w:pPr>
        <w:pStyle w:val="ListParagraph"/>
        <w:numPr>
          <w:ilvl w:val="0"/>
          <w:numId w:val="34"/>
        </w:numPr>
        <w:rPr>
          <w:rFonts w:ascii="Arial Narrow" w:hAnsi="Arial Narrow"/>
          <w:sz w:val="24"/>
          <w:szCs w:val="24"/>
        </w:rPr>
      </w:pPr>
      <w:r w:rsidRPr="0070026D">
        <w:rPr>
          <w:rFonts w:ascii="Arial Narrow" w:hAnsi="Arial Narrow"/>
          <w:b/>
          <w:sz w:val="24"/>
          <w:szCs w:val="24"/>
        </w:rPr>
        <w:t xml:space="preserve">The Pace of the Local Government Reform Process </w:t>
      </w:r>
      <w:r w:rsidR="00BD510E">
        <w:rPr>
          <w:rFonts w:ascii="Arial Narrow" w:hAnsi="Arial Narrow"/>
          <w:sz w:val="24"/>
          <w:szCs w:val="24"/>
        </w:rPr>
        <w:t>–</w:t>
      </w:r>
      <w:r w:rsidRPr="0070026D">
        <w:rPr>
          <w:rFonts w:ascii="Arial Narrow" w:hAnsi="Arial Narrow"/>
          <w:sz w:val="24"/>
          <w:szCs w:val="24"/>
        </w:rPr>
        <w:t xml:space="preserve"> </w:t>
      </w:r>
      <w:r w:rsidR="00BD510E">
        <w:rPr>
          <w:rFonts w:ascii="Arial Narrow" w:hAnsi="Arial Narrow"/>
          <w:sz w:val="24"/>
          <w:szCs w:val="24"/>
        </w:rPr>
        <w:t>reform is geared towards</w:t>
      </w:r>
      <w:r w:rsidRPr="0070026D">
        <w:rPr>
          <w:rFonts w:ascii="Arial Narrow" w:hAnsi="Arial Narrow"/>
          <w:sz w:val="24"/>
          <w:szCs w:val="24"/>
        </w:rPr>
        <w:t xml:space="preserve"> autonomy and decentralization for all local authorities island wide but the pace at which this has been done has held back initiatives such as the PSC.  More potent legislative changes (e.g. reform of the Local Government Act), the power to raise capital, the promotion of greater accountability, transparency and citizen participation in the decision making process are all allies to this project.   As the reform agenda gathers pace this will improve the projects sustainability chances, first improve the enabling environment where there is legality in co-opting resources and there will be improvement in service delivery which are current constraints being faced by stakeholders.</w:t>
      </w:r>
    </w:p>
    <w:p w:rsidR="00D37A70" w:rsidRPr="00F75117" w:rsidRDefault="00926E9A" w:rsidP="00D37A70">
      <w:pPr>
        <w:pStyle w:val="Heading3"/>
        <w:rPr>
          <w:rFonts w:ascii="Arial Narrow" w:hAnsi="Arial Narrow"/>
          <w:color w:val="auto"/>
          <w:sz w:val="24"/>
          <w:szCs w:val="24"/>
        </w:rPr>
      </w:pPr>
      <w:bookmarkStart w:id="62" w:name="_Toc381368543"/>
      <w:r>
        <w:rPr>
          <w:rFonts w:ascii="Arial Narrow" w:hAnsi="Arial Narrow"/>
          <w:color w:val="auto"/>
          <w:sz w:val="24"/>
          <w:szCs w:val="24"/>
        </w:rPr>
        <w:lastRenderedPageBreak/>
        <w:t>5</w:t>
      </w:r>
      <w:r w:rsidR="0021559D">
        <w:rPr>
          <w:rFonts w:ascii="Arial Narrow" w:hAnsi="Arial Narrow"/>
          <w:color w:val="auto"/>
          <w:sz w:val="24"/>
          <w:szCs w:val="24"/>
        </w:rPr>
        <w:t>.2.6</w:t>
      </w:r>
      <w:r w:rsidR="00D37A70" w:rsidRPr="00F75117">
        <w:rPr>
          <w:rFonts w:ascii="Arial Narrow" w:hAnsi="Arial Narrow"/>
          <w:color w:val="auto"/>
          <w:sz w:val="24"/>
          <w:szCs w:val="24"/>
        </w:rPr>
        <w:tab/>
        <w:t>Partnership Strategies and Their Effectiveness</w:t>
      </w:r>
      <w:bookmarkEnd w:id="62"/>
    </w:p>
    <w:p w:rsidR="007B6ECB" w:rsidRDefault="00FD6162" w:rsidP="00D37A70">
      <w:pPr>
        <w:rPr>
          <w:rFonts w:ascii="Arial Narrow" w:hAnsi="Arial Narrow"/>
          <w:sz w:val="24"/>
          <w:szCs w:val="24"/>
        </w:rPr>
      </w:pPr>
      <w:r>
        <w:rPr>
          <w:rFonts w:ascii="Arial Narrow" w:hAnsi="Arial Narrow"/>
          <w:sz w:val="24"/>
          <w:szCs w:val="24"/>
        </w:rPr>
        <w:t xml:space="preserve">All stakeholders spoke in positive terms with respect to partnership strategies in discussions. Sixty six percent (8 respondents) of beneficiary stakeholders stated </w:t>
      </w:r>
      <w:r w:rsidR="00732BA5">
        <w:rPr>
          <w:rFonts w:ascii="Arial Narrow" w:hAnsi="Arial Narrow"/>
          <w:sz w:val="24"/>
          <w:szCs w:val="24"/>
        </w:rPr>
        <w:t>that this</w:t>
      </w:r>
      <w:r>
        <w:rPr>
          <w:rFonts w:ascii="Arial Narrow" w:hAnsi="Arial Narrow"/>
          <w:sz w:val="24"/>
          <w:szCs w:val="24"/>
        </w:rPr>
        <w:t xml:space="preserve"> was also due to existing partnerships at the local level. </w:t>
      </w:r>
      <w:r w:rsidR="00947F04">
        <w:rPr>
          <w:rFonts w:ascii="Arial Narrow" w:hAnsi="Arial Narrow"/>
          <w:sz w:val="24"/>
          <w:szCs w:val="24"/>
        </w:rPr>
        <w:t>Perusal of project literature and discussions with participants show that there were some critical partnership strategies which prevailed throughout the project viz:</w:t>
      </w:r>
    </w:p>
    <w:p w:rsidR="00136C29" w:rsidRDefault="00136C29" w:rsidP="00D37A70">
      <w:pPr>
        <w:rPr>
          <w:rFonts w:ascii="Arial Narrow" w:hAnsi="Arial Narrow"/>
          <w:sz w:val="24"/>
          <w:szCs w:val="24"/>
        </w:rPr>
      </w:pPr>
    </w:p>
    <w:p w:rsidR="00EA4E9A" w:rsidRDefault="00EA4E9A" w:rsidP="00EB4D0D">
      <w:pPr>
        <w:pStyle w:val="ListParagraph"/>
        <w:numPr>
          <w:ilvl w:val="0"/>
          <w:numId w:val="24"/>
        </w:numPr>
        <w:rPr>
          <w:rFonts w:ascii="Arial Narrow" w:hAnsi="Arial Narrow"/>
          <w:sz w:val="24"/>
          <w:szCs w:val="24"/>
        </w:rPr>
      </w:pPr>
      <w:r>
        <w:rPr>
          <w:rFonts w:ascii="Arial Narrow" w:hAnsi="Arial Narrow"/>
          <w:sz w:val="24"/>
          <w:szCs w:val="24"/>
        </w:rPr>
        <w:t>Having a systematic process in partnership identification.  This meant finding out what local and community needs were and finding the partners who could directly assist.</w:t>
      </w:r>
      <w:r w:rsidR="00683F70">
        <w:rPr>
          <w:rFonts w:ascii="Arial Narrow" w:hAnsi="Arial Narrow"/>
          <w:sz w:val="24"/>
          <w:szCs w:val="24"/>
        </w:rPr>
        <w:t xml:space="preserve">  This was seen as an effective strategy in all local authorities and at the project level.</w:t>
      </w:r>
    </w:p>
    <w:p w:rsidR="00EA4E9A" w:rsidRDefault="00EA4E9A" w:rsidP="00EB4D0D">
      <w:pPr>
        <w:pStyle w:val="ListParagraph"/>
        <w:numPr>
          <w:ilvl w:val="0"/>
          <w:numId w:val="24"/>
        </w:numPr>
        <w:rPr>
          <w:rFonts w:ascii="Arial Narrow" w:hAnsi="Arial Narrow"/>
          <w:sz w:val="24"/>
          <w:szCs w:val="24"/>
        </w:rPr>
      </w:pPr>
      <w:r>
        <w:rPr>
          <w:rFonts w:ascii="Arial Narrow" w:hAnsi="Arial Narrow"/>
          <w:sz w:val="24"/>
          <w:szCs w:val="24"/>
        </w:rPr>
        <w:t xml:space="preserve">Having a sound communication system </w:t>
      </w:r>
      <w:r w:rsidR="009F2A46">
        <w:rPr>
          <w:rFonts w:ascii="Arial Narrow" w:hAnsi="Arial Narrow"/>
          <w:sz w:val="24"/>
          <w:szCs w:val="24"/>
        </w:rPr>
        <w:t xml:space="preserve">to partners </w:t>
      </w:r>
      <w:r>
        <w:rPr>
          <w:rFonts w:ascii="Arial Narrow" w:hAnsi="Arial Narrow"/>
          <w:sz w:val="24"/>
          <w:szCs w:val="24"/>
        </w:rPr>
        <w:t>at the project level and also built in t</w:t>
      </w:r>
      <w:r w:rsidR="009F2A46">
        <w:rPr>
          <w:rFonts w:ascii="Arial Narrow" w:hAnsi="Arial Narrow"/>
          <w:sz w:val="24"/>
          <w:szCs w:val="24"/>
        </w:rPr>
        <w:t>he respective PSCs</w:t>
      </w:r>
      <w:r w:rsidR="00683F70">
        <w:rPr>
          <w:rFonts w:ascii="Arial Narrow" w:hAnsi="Arial Narrow"/>
          <w:sz w:val="24"/>
          <w:szCs w:val="24"/>
        </w:rPr>
        <w:t xml:space="preserve">.  </w:t>
      </w:r>
    </w:p>
    <w:p w:rsidR="00EA4E9A" w:rsidRDefault="00EA4E9A" w:rsidP="00EB4D0D">
      <w:pPr>
        <w:pStyle w:val="ListParagraph"/>
        <w:numPr>
          <w:ilvl w:val="0"/>
          <w:numId w:val="24"/>
        </w:numPr>
        <w:rPr>
          <w:rFonts w:ascii="Arial Narrow" w:hAnsi="Arial Narrow"/>
          <w:sz w:val="24"/>
          <w:szCs w:val="24"/>
        </w:rPr>
      </w:pPr>
      <w:r>
        <w:rPr>
          <w:rFonts w:ascii="Arial Narrow" w:hAnsi="Arial Narrow"/>
          <w:sz w:val="24"/>
          <w:szCs w:val="24"/>
        </w:rPr>
        <w:t xml:space="preserve">Recognition of existing </w:t>
      </w:r>
      <w:r w:rsidR="009F2A46">
        <w:rPr>
          <w:rFonts w:ascii="Arial Narrow" w:hAnsi="Arial Narrow"/>
          <w:sz w:val="24"/>
          <w:szCs w:val="24"/>
        </w:rPr>
        <w:t>(both formal and informal) partnership linkages.</w:t>
      </w:r>
      <w:r w:rsidR="00683F70">
        <w:rPr>
          <w:rFonts w:ascii="Arial Narrow" w:hAnsi="Arial Narrow"/>
          <w:sz w:val="24"/>
          <w:szCs w:val="24"/>
        </w:rPr>
        <w:t xml:space="preserve"> Use of existing links made buy in quite easy. This was very effective especially in discussions with local authorities such as the Portmore, St Mary and Manchester.</w:t>
      </w:r>
    </w:p>
    <w:p w:rsidR="00F578CD" w:rsidRDefault="00F578CD" w:rsidP="00EB4D0D">
      <w:pPr>
        <w:pStyle w:val="ListParagraph"/>
        <w:numPr>
          <w:ilvl w:val="0"/>
          <w:numId w:val="24"/>
        </w:numPr>
        <w:rPr>
          <w:rFonts w:ascii="Arial Narrow" w:hAnsi="Arial Narrow"/>
          <w:sz w:val="24"/>
          <w:szCs w:val="24"/>
        </w:rPr>
      </w:pPr>
      <w:r>
        <w:rPr>
          <w:rFonts w:ascii="Arial Narrow" w:hAnsi="Arial Narrow"/>
          <w:sz w:val="24"/>
          <w:szCs w:val="24"/>
        </w:rPr>
        <w:t>Adjusting of time schedules for activities based on partner availability.  This may have retarded project scheduling but</w:t>
      </w:r>
      <w:r w:rsidR="00FC0554">
        <w:rPr>
          <w:rFonts w:ascii="Arial Narrow" w:hAnsi="Arial Narrow"/>
          <w:sz w:val="24"/>
          <w:szCs w:val="24"/>
        </w:rPr>
        <w:t xml:space="preserve"> in the long run created lasting relationships.</w:t>
      </w:r>
    </w:p>
    <w:p w:rsidR="00FC0554" w:rsidRDefault="00FC0554" w:rsidP="00EB4D0D">
      <w:pPr>
        <w:pStyle w:val="ListParagraph"/>
        <w:numPr>
          <w:ilvl w:val="0"/>
          <w:numId w:val="24"/>
        </w:numPr>
        <w:rPr>
          <w:rFonts w:ascii="Arial Narrow" w:hAnsi="Arial Narrow"/>
          <w:sz w:val="24"/>
          <w:szCs w:val="24"/>
        </w:rPr>
      </w:pPr>
      <w:r>
        <w:rPr>
          <w:rFonts w:ascii="Arial Narrow" w:hAnsi="Arial Narrow"/>
          <w:sz w:val="24"/>
          <w:szCs w:val="24"/>
        </w:rPr>
        <w:t xml:space="preserve">Partners had a voice in decision making which inherently reflects a strengthening of </w:t>
      </w:r>
      <w:r w:rsidR="00FD6162">
        <w:rPr>
          <w:rFonts w:ascii="Arial Narrow" w:hAnsi="Arial Narrow"/>
          <w:sz w:val="24"/>
          <w:szCs w:val="24"/>
        </w:rPr>
        <w:t>capacity (especially in areas such as mutual accountability) and</w:t>
      </w:r>
      <w:r w:rsidR="00136C29">
        <w:rPr>
          <w:rFonts w:ascii="Arial Narrow" w:hAnsi="Arial Narrow"/>
          <w:sz w:val="24"/>
          <w:szCs w:val="24"/>
        </w:rPr>
        <w:t xml:space="preserve"> overall</w:t>
      </w:r>
      <w:r w:rsidR="00FD6162">
        <w:rPr>
          <w:rFonts w:ascii="Arial Narrow" w:hAnsi="Arial Narrow"/>
          <w:sz w:val="24"/>
          <w:szCs w:val="24"/>
        </w:rPr>
        <w:t xml:space="preserve"> </w:t>
      </w:r>
      <w:r>
        <w:rPr>
          <w:rFonts w:ascii="Arial Narrow" w:hAnsi="Arial Narrow"/>
          <w:sz w:val="24"/>
          <w:szCs w:val="24"/>
        </w:rPr>
        <w:t>governance.  This is evidenced by the perusal of minutes of meetings provided by local authorities.  They were therefore part and parcel of attempts at finding solutions to problems.</w:t>
      </w:r>
    </w:p>
    <w:p w:rsidR="009F2A46" w:rsidRDefault="00FC0554" w:rsidP="009F2A46">
      <w:pPr>
        <w:rPr>
          <w:rFonts w:ascii="Arial Narrow" w:hAnsi="Arial Narrow"/>
          <w:sz w:val="24"/>
          <w:szCs w:val="24"/>
        </w:rPr>
      </w:pPr>
      <w:r>
        <w:rPr>
          <w:rFonts w:ascii="Arial Narrow" w:hAnsi="Arial Narrow"/>
          <w:sz w:val="24"/>
          <w:szCs w:val="24"/>
        </w:rPr>
        <w:t>Based on evidence of 1-5 above p</w:t>
      </w:r>
      <w:r w:rsidR="00683F70">
        <w:rPr>
          <w:rFonts w:ascii="Arial Narrow" w:hAnsi="Arial Narrow"/>
          <w:sz w:val="24"/>
          <w:szCs w:val="24"/>
        </w:rPr>
        <w:t>artnership strategies used under the project can be deemed quite effective as discussions with stakeholders show only one partner having challenges with respect to expected roles and functions.</w:t>
      </w:r>
      <w:r w:rsidR="000E5841">
        <w:rPr>
          <w:rFonts w:ascii="Arial Narrow" w:hAnsi="Arial Narrow"/>
          <w:sz w:val="24"/>
          <w:szCs w:val="24"/>
        </w:rPr>
        <w:t xml:space="preserve"> </w:t>
      </w:r>
    </w:p>
    <w:p w:rsidR="00DF0109" w:rsidRPr="00B917D7" w:rsidRDefault="00DF0109" w:rsidP="00DF0109">
      <w:pPr>
        <w:pStyle w:val="Heading3"/>
        <w:rPr>
          <w:rFonts w:ascii="Arial Narrow" w:hAnsi="Arial Narrow"/>
          <w:color w:val="auto"/>
          <w:sz w:val="24"/>
          <w:szCs w:val="24"/>
        </w:rPr>
      </w:pPr>
      <w:bookmarkStart w:id="63" w:name="_Toc381368544"/>
      <w:r w:rsidRPr="00B917D7">
        <w:rPr>
          <w:rFonts w:ascii="Arial Narrow" w:hAnsi="Arial Narrow"/>
          <w:color w:val="auto"/>
          <w:sz w:val="24"/>
          <w:szCs w:val="24"/>
        </w:rPr>
        <w:t>5.2.7</w:t>
      </w:r>
      <w:r w:rsidRPr="00B917D7">
        <w:rPr>
          <w:rFonts w:ascii="Arial Narrow" w:hAnsi="Arial Narrow"/>
          <w:color w:val="auto"/>
          <w:sz w:val="24"/>
          <w:szCs w:val="24"/>
        </w:rPr>
        <w:tab/>
      </w:r>
      <w:r w:rsidR="00C64BF3" w:rsidRPr="00B917D7">
        <w:rPr>
          <w:rFonts w:ascii="Arial Narrow" w:hAnsi="Arial Narrow"/>
          <w:color w:val="auto"/>
          <w:sz w:val="24"/>
          <w:szCs w:val="24"/>
        </w:rPr>
        <w:t xml:space="preserve">Sensitivity Levels to </w:t>
      </w:r>
      <w:r w:rsidRPr="00B917D7">
        <w:rPr>
          <w:rFonts w:ascii="Arial Narrow" w:hAnsi="Arial Narrow"/>
          <w:color w:val="auto"/>
          <w:sz w:val="24"/>
          <w:szCs w:val="24"/>
        </w:rPr>
        <w:t xml:space="preserve">Gender </w:t>
      </w:r>
      <w:r w:rsidR="00C64BF3" w:rsidRPr="00B917D7">
        <w:rPr>
          <w:rFonts w:ascii="Arial Narrow" w:hAnsi="Arial Narrow"/>
          <w:color w:val="auto"/>
          <w:sz w:val="24"/>
          <w:szCs w:val="24"/>
        </w:rPr>
        <w:t>Equality</w:t>
      </w:r>
      <w:bookmarkEnd w:id="63"/>
    </w:p>
    <w:p w:rsidR="00D1245A" w:rsidRDefault="00C01C71" w:rsidP="00C64BF3">
      <w:pPr>
        <w:rPr>
          <w:rFonts w:ascii="Arial Narrow" w:hAnsi="Arial Narrow"/>
          <w:sz w:val="24"/>
          <w:szCs w:val="24"/>
        </w:rPr>
      </w:pPr>
      <w:r w:rsidRPr="00B917D7">
        <w:rPr>
          <w:rFonts w:ascii="Arial Narrow" w:hAnsi="Arial Narrow"/>
          <w:sz w:val="24"/>
          <w:szCs w:val="24"/>
        </w:rPr>
        <w:t>When queried regarding gender equality as a tool for implementation of</w:t>
      </w:r>
      <w:r w:rsidR="00732BA5" w:rsidRPr="00B917D7">
        <w:rPr>
          <w:rFonts w:ascii="Arial Narrow" w:hAnsi="Arial Narrow"/>
          <w:sz w:val="24"/>
          <w:szCs w:val="24"/>
        </w:rPr>
        <w:t>,</w:t>
      </w:r>
      <w:r w:rsidRPr="00B917D7">
        <w:rPr>
          <w:rFonts w:ascii="Arial Narrow" w:hAnsi="Arial Narrow"/>
          <w:sz w:val="24"/>
          <w:szCs w:val="24"/>
        </w:rPr>
        <w:t xml:space="preserve"> and adaptation by the project</w:t>
      </w:r>
      <w:r w:rsidR="00B917D7" w:rsidRPr="00B917D7">
        <w:rPr>
          <w:rFonts w:ascii="Arial Narrow" w:hAnsi="Arial Narrow"/>
          <w:sz w:val="24"/>
          <w:szCs w:val="24"/>
        </w:rPr>
        <w:t>;</w:t>
      </w:r>
      <w:r w:rsidRPr="00B917D7">
        <w:rPr>
          <w:rFonts w:ascii="Arial Narrow" w:hAnsi="Arial Narrow"/>
          <w:sz w:val="24"/>
          <w:szCs w:val="24"/>
        </w:rPr>
        <w:t xml:space="preserve"> respondents stated that they did not openly make decisions with respect to </w:t>
      </w:r>
      <w:r w:rsidR="00732BA5" w:rsidRPr="00B917D7">
        <w:rPr>
          <w:rFonts w:ascii="Arial Narrow" w:hAnsi="Arial Narrow"/>
          <w:sz w:val="24"/>
          <w:szCs w:val="24"/>
        </w:rPr>
        <w:t>gender but</w:t>
      </w:r>
      <w:r w:rsidRPr="00B917D7">
        <w:rPr>
          <w:rFonts w:ascii="Arial Narrow" w:hAnsi="Arial Narrow"/>
          <w:sz w:val="24"/>
          <w:szCs w:val="24"/>
        </w:rPr>
        <w:t xml:space="preserve"> the major pressing issues related to safety and security at the local level.  However p</w:t>
      </w:r>
      <w:r w:rsidR="00C64BF3" w:rsidRPr="00B917D7">
        <w:rPr>
          <w:rFonts w:ascii="Arial Narrow" w:hAnsi="Arial Narrow"/>
          <w:sz w:val="24"/>
          <w:szCs w:val="24"/>
        </w:rPr>
        <w:t xml:space="preserve">erusal of baseline documents, planning and safety audits, meeting minutes, </w:t>
      </w:r>
      <w:r w:rsidR="004F1D6D" w:rsidRPr="00B917D7">
        <w:rPr>
          <w:rFonts w:ascii="Arial Narrow" w:hAnsi="Arial Narrow"/>
          <w:sz w:val="24"/>
          <w:szCs w:val="24"/>
        </w:rPr>
        <w:t xml:space="preserve">safety plan </w:t>
      </w:r>
      <w:r w:rsidR="00C64BF3" w:rsidRPr="00B917D7">
        <w:rPr>
          <w:rFonts w:ascii="Arial Narrow" w:hAnsi="Arial Narrow"/>
          <w:sz w:val="24"/>
          <w:szCs w:val="24"/>
        </w:rPr>
        <w:t>terms of references</w:t>
      </w:r>
      <w:r w:rsidR="00817A98" w:rsidRPr="00B917D7">
        <w:rPr>
          <w:rFonts w:ascii="Arial Narrow" w:hAnsi="Arial Narrow"/>
          <w:sz w:val="24"/>
          <w:szCs w:val="24"/>
        </w:rPr>
        <w:t xml:space="preserve">, </w:t>
      </w:r>
      <w:r w:rsidR="00C64BF3" w:rsidRPr="00B917D7">
        <w:rPr>
          <w:rFonts w:ascii="Arial Narrow" w:hAnsi="Arial Narrow"/>
          <w:sz w:val="24"/>
          <w:szCs w:val="24"/>
        </w:rPr>
        <w:t xml:space="preserve">the standard handbook for </w:t>
      </w:r>
      <w:r w:rsidR="00C64BF3" w:rsidRPr="00B917D7">
        <w:rPr>
          <w:rFonts w:ascii="Arial Narrow" w:hAnsi="Arial Narrow"/>
          <w:sz w:val="24"/>
          <w:szCs w:val="24"/>
        </w:rPr>
        <w:lastRenderedPageBreak/>
        <w:t>practitioners</w:t>
      </w:r>
      <w:r w:rsidR="00B55965" w:rsidRPr="00B917D7">
        <w:rPr>
          <w:rFonts w:ascii="Arial Narrow" w:hAnsi="Arial Narrow"/>
          <w:sz w:val="24"/>
          <w:szCs w:val="24"/>
        </w:rPr>
        <w:t>, the national gender policy</w:t>
      </w:r>
      <w:r w:rsidR="00C64BF3" w:rsidRPr="00B917D7">
        <w:rPr>
          <w:rFonts w:ascii="Arial Narrow" w:hAnsi="Arial Narrow"/>
          <w:sz w:val="24"/>
          <w:szCs w:val="24"/>
        </w:rPr>
        <w:t xml:space="preserve"> and related </w:t>
      </w:r>
      <w:r w:rsidR="00817A98" w:rsidRPr="00B917D7">
        <w:rPr>
          <w:rFonts w:ascii="Arial Narrow" w:hAnsi="Arial Narrow"/>
          <w:sz w:val="24"/>
          <w:szCs w:val="24"/>
        </w:rPr>
        <w:t>documents</w:t>
      </w:r>
      <w:r w:rsidR="00C64BF3" w:rsidRPr="00B917D7">
        <w:rPr>
          <w:rFonts w:ascii="Arial Narrow" w:hAnsi="Arial Narrow"/>
          <w:sz w:val="24"/>
          <w:szCs w:val="24"/>
        </w:rPr>
        <w:t xml:space="preserve"> showed</w:t>
      </w:r>
      <w:r w:rsidR="001F34B5" w:rsidRPr="00B917D7">
        <w:rPr>
          <w:rFonts w:ascii="Arial Narrow" w:hAnsi="Arial Narrow"/>
          <w:sz w:val="24"/>
          <w:szCs w:val="24"/>
        </w:rPr>
        <w:t xml:space="preserve"> gender mainstreaming </w:t>
      </w:r>
      <w:r w:rsidR="004F1D6D" w:rsidRPr="00B917D7">
        <w:rPr>
          <w:rFonts w:ascii="Arial Narrow" w:hAnsi="Arial Narrow"/>
          <w:sz w:val="24"/>
          <w:szCs w:val="24"/>
        </w:rPr>
        <w:t xml:space="preserve"> occurred </w:t>
      </w:r>
      <w:r w:rsidR="001F34B5" w:rsidRPr="00B917D7">
        <w:rPr>
          <w:rFonts w:ascii="Arial Narrow" w:hAnsi="Arial Narrow"/>
          <w:sz w:val="24"/>
          <w:szCs w:val="24"/>
        </w:rPr>
        <w:t xml:space="preserve">in the entire project process. </w:t>
      </w:r>
    </w:p>
    <w:p w:rsidR="00D1245A" w:rsidRDefault="00D1245A" w:rsidP="00C64BF3">
      <w:pPr>
        <w:rPr>
          <w:rFonts w:ascii="Arial Narrow" w:hAnsi="Arial Narrow"/>
          <w:sz w:val="24"/>
          <w:szCs w:val="24"/>
        </w:rPr>
      </w:pPr>
    </w:p>
    <w:p w:rsidR="00D1245A" w:rsidRDefault="001F34B5" w:rsidP="00C64BF3">
      <w:pPr>
        <w:rPr>
          <w:rFonts w:ascii="Arial Narrow" w:hAnsi="Arial Narrow"/>
          <w:sz w:val="24"/>
          <w:szCs w:val="24"/>
        </w:rPr>
      </w:pPr>
      <w:r w:rsidRPr="00D1245A">
        <w:rPr>
          <w:rFonts w:ascii="Arial Narrow" w:hAnsi="Arial Narrow"/>
          <w:sz w:val="24"/>
          <w:szCs w:val="24"/>
        </w:rPr>
        <w:t xml:space="preserve">For instance at baseline there was a gender group set up in </w:t>
      </w:r>
      <w:r w:rsidR="00D90668" w:rsidRPr="00D1245A">
        <w:rPr>
          <w:rFonts w:ascii="Arial Narrow" w:hAnsi="Arial Narrow"/>
          <w:sz w:val="24"/>
          <w:szCs w:val="24"/>
        </w:rPr>
        <w:t>breakout</w:t>
      </w:r>
      <w:r w:rsidRPr="00D1245A">
        <w:rPr>
          <w:rFonts w:ascii="Arial Narrow" w:hAnsi="Arial Narrow"/>
          <w:sz w:val="24"/>
          <w:szCs w:val="24"/>
        </w:rPr>
        <w:t xml:space="preserve"> sessions</w:t>
      </w:r>
      <w:r w:rsidR="00D1245A">
        <w:rPr>
          <w:rFonts w:ascii="Arial Narrow" w:hAnsi="Arial Narrow"/>
          <w:sz w:val="24"/>
          <w:szCs w:val="24"/>
        </w:rPr>
        <w:t xml:space="preserve"> (for the UNDP and SDC capacity assessments)</w:t>
      </w:r>
      <w:r w:rsidRPr="00D1245A">
        <w:rPr>
          <w:rFonts w:ascii="Arial Narrow" w:hAnsi="Arial Narrow"/>
          <w:sz w:val="24"/>
          <w:szCs w:val="24"/>
        </w:rPr>
        <w:t xml:space="preserve"> to give relevant feedback on capacity issues. There were also high levels of participation </w:t>
      </w:r>
      <w:r w:rsidR="00D1245A">
        <w:rPr>
          <w:rFonts w:ascii="Arial Narrow" w:hAnsi="Arial Narrow"/>
          <w:sz w:val="24"/>
          <w:szCs w:val="24"/>
        </w:rPr>
        <w:t>by</w:t>
      </w:r>
      <w:r w:rsidRPr="00D1245A">
        <w:rPr>
          <w:rFonts w:ascii="Arial Narrow" w:hAnsi="Arial Narrow"/>
          <w:sz w:val="24"/>
          <w:szCs w:val="24"/>
        </w:rPr>
        <w:t xml:space="preserve"> women at the baseline phase (approximately 40 per cent overall) of the project. </w:t>
      </w:r>
    </w:p>
    <w:p w:rsidR="00D1245A" w:rsidRDefault="00D1245A" w:rsidP="00C64BF3">
      <w:pPr>
        <w:rPr>
          <w:rFonts w:ascii="Arial Narrow" w:hAnsi="Arial Narrow"/>
          <w:sz w:val="24"/>
          <w:szCs w:val="24"/>
        </w:rPr>
      </w:pPr>
    </w:p>
    <w:p w:rsidR="004F1D6D" w:rsidRDefault="001F34B5" w:rsidP="00C64BF3">
      <w:pPr>
        <w:rPr>
          <w:rFonts w:ascii="Arial Narrow" w:hAnsi="Arial Narrow"/>
          <w:sz w:val="24"/>
          <w:szCs w:val="24"/>
        </w:rPr>
      </w:pPr>
      <w:r w:rsidRPr="00D1245A">
        <w:rPr>
          <w:rFonts w:ascii="Arial Narrow" w:hAnsi="Arial Narrow"/>
          <w:sz w:val="24"/>
          <w:szCs w:val="24"/>
        </w:rPr>
        <w:t xml:space="preserve">Throughout implementation </w:t>
      </w:r>
      <w:r w:rsidR="00B55965" w:rsidRPr="00D1245A">
        <w:rPr>
          <w:rFonts w:ascii="Arial Narrow" w:hAnsi="Arial Narrow"/>
          <w:sz w:val="24"/>
          <w:szCs w:val="24"/>
        </w:rPr>
        <w:t>the project deliverables also ensured mainstreaming and sensitivity</w:t>
      </w:r>
      <w:r w:rsidR="00D1245A" w:rsidRPr="00D1245A">
        <w:rPr>
          <w:rFonts w:ascii="Arial Narrow" w:hAnsi="Arial Narrow"/>
          <w:sz w:val="24"/>
          <w:szCs w:val="24"/>
        </w:rPr>
        <w:t>.</w:t>
      </w:r>
      <w:r w:rsidR="00B55965" w:rsidRPr="00D1245A">
        <w:rPr>
          <w:rFonts w:ascii="Arial Narrow" w:hAnsi="Arial Narrow"/>
          <w:sz w:val="24"/>
          <w:szCs w:val="24"/>
        </w:rPr>
        <w:t xml:space="preserve">  This is exemplified by the</w:t>
      </w:r>
      <w:r w:rsidR="00477705" w:rsidRPr="00D1245A">
        <w:rPr>
          <w:rFonts w:ascii="Arial Narrow" w:hAnsi="Arial Narrow"/>
          <w:sz w:val="24"/>
          <w:szCs w:val="24"/>
        </w:rPr>
        <w:t xml:space="preserve"> examination of the outputs e.g.</w:t>
      </w:r>
      <w:r w:rsidR="00B55965" w:rsidRPr="00D1245A">
        <w:rPr>
          <w:rFonts w:ascii="Arial Narrow" w:hAnsi="Arial Narrow"/>
          <w:sz w:val="24"/>
          <w:szCs w:val="24"/>
        </w:rPr>
        <w:t xml:space="preserve"> content of training </w:t>
      </w:r>
      <w:r w:rsidR="00477705" w:rsidRPr="00D1245A">
        <w:rPr>
          <w:rFonts w:ascii="Arial Narrow" w:hAnsi="Arial Narrow"/>
          <w:sz w:val="24"/>
          <w:szCs w:val="24"/>
        </w:rPr>
        <w:t>courses. For instance</w:t>
      </w:r>
      <w:r w:rsidR="00B55965" w:rsidRPr="00D1245A">
        <w:rPr>
          <w:rFonts w:ascii="Arial Narrow" w:hAnsi="Arial Narrow"/>
          <w:sz w:val="24"/>
          <w:szCs w:val="24"/>
        </w:rPr>
        <w:t xml:space="preserve"> the World Bank e-institute</w:t>
      </w:r>
      <w:r w:rsidR="00477705" w:rsidRPr="00D1245A">
        <w:rPr>
          <w:rFonts w:ascii="Arial Narrow" w:hAnsi="Arial Narrow"/>
          <w:sz w:val="24"/>
          <w:szCs w:val="24"/>
        </w:rPr>
        <w:t>’</w:t>
      </w:r>
      <w:r w:rsidR="00B55965" w:rsidRPr="00D1245A">
        <w:rPr>
          <w:rFonts w:ascii="Arial Narrow" w:hAnsi="Arial Narrow"/>
          <w:sz w:val="24"/>
          <w:szCs w:val="24"/>
        </w:rPr>
        <w:t xml:space="preserve">s </w:t>
      </w:r>
      <w:r w:rsidR="00153443" w:rsidRPr="00D1245A">
        <w:rPr>
          <w:rFonts w:ascii="Arial Narrow" w:hAnsi="Arial Narrow"/>
          <w:sz w:val="24"/>
          <w:szCs w:val="24"/>
        </w:rPr>
        <w:t>Urban Crime</w:t>
      </w:r>
      <w:r w:rsidR="00B55965" w:rsidRPr="00D1245A">
        <w:rPr>
          <w:rFonts w:ascii="Arial Narrow" w:hAnsi="Arial Narrow"/>
          <w:sz w:val="24"/>
          <w:szCs w:val="24"/>
        </w:rPr>
        <w:t xml:space="preserve"> and Violence Prevention Course examined relevant issues such as prevention of </w:t>
      </w:r>
      <w:r w:rsidR="004F1D6D" w:rsidRPr="00D1245A">
        <w:rPr>
          <w:rFonts w:ascii="Arial Narrow" w:hAnsi="Arial Narrow"/>
          <w:sz w:val="24"/>
          <w:szCs w:val="24"/>
        </w:rPr>
        <w:t>violence against women</w:t>
      </w:r>
      <w:r w:rsidR="00B55965" w:rsidRPr="00D1245A">
        <w:rPr>
          <w:rFonts w:ascii="Arial Narrow" w:hAnsi="Arial Narrow"/>
          <w:sz w:val="24"/>
          <w:szCs w:val="24"/>
        </w:rPr>
        <w:t xml:space="preserve"> at the intra family level</w:t>
      </w:r>
      <w:r w:rsidR="004F1D6D" w:rsidRPr="00D1245A">
        <w:rPr>
          <w:rFonts w:ascii="Arial Narrow" w:hAnsi="Arial Narrow"/>
          <w:sz w:val="24"/>
          <w:szCs w:val="24"/>
        </w:rPr>
        <w:t xml:space="preserve">, youth and school based violence prevention.  </w:t>
      </w:r>
      <w:r w:rsidR="00E2695E" w:rsidRPr="00D1245A">
        <w:rPr>
          <w:rFonts w:ascii="Arial Narrow" w:hAnsi="Arial Narrow"/>
          <w:sz w:val="24"/>
          <w:szCs w:val="24"/>
        </w:rPr>
        <w:t>Added</w:t>
      </w:r>
      <w:r w:rsidR="009A1EF6" w:rsidRPr="00D1245A">
        <w:rPr>
          <w:rFonts w:ascii="Arial Narrow" w:hAnsi="Arial Narrow"/>
          <w:sz w:val="24"/>
          <w:szCs w:val="24"/>
        </w:rPr>
        <w:t xml:space="preserve"> to</w:t>
      </w:r>
      <w:r w:rsidR="00E2695E" w:rsidRPr="00D1245A">
        <w:rPr>
          <w:rFonts w:ascii="Arial Narrow" w:hAnsi="Arial Narrow"/>
          <w:sz w:val="24"/>
          <w:szCs w:val="24"/>
        </w:rPr>
        <w:t xml:space="preserve"> this is the whole issue </w:t>
      </w:r>
      <w:r w:rsidR="00D1245A" w:rsidRPr="00D1245A">
        <w:rPr>
          <w:rFonts w:ascii="Arial Narrow" w:hAnsi="Arial Narrow"/>
          <w:sz w:val="24"/>
          <w:szCs w:val="24"/>
        </w:rPr>
        <w:t xml:space="preserve">of </w:t>
      </w:r>
      <w:r w:rsidR="00D1245A">
        <w:rPr>
          <w:rFonts w:ascii="Arial Narrow" w:hAnsi="Arial Narrow"/>
          <w:sz w:val="24"/>
          <w:szCs w:val="24"/>
        </w:rPr>
        <w:t xml:space="preserve">gender in </w:t>
      </w:r>
      <w:r w:rsidR="00E2695E" w:rsidRPr="00D1245A">
        <w:rPr>
          <w:rFonts w:ascii="Arial Narrow" w:hAnsi="Arial Narrow"/>
          <w:sz w:val="24"/>
          <w:szCs w:val="24"/>
        </w:rPr>
        <w:t xml:space="preserve">safety and security </w:t>
      </w:r>
      <w:r w:rsidR="00A53633" w:rsidRPr="00D1245A">
        <w:rPr>
          <w:rFonts w:ascii="Arial Narrow" w:hAnsi="Arial Narrow"/>
          <w:sz w:val="24"/>
          <w:szCs w:val="24"/>
        </w:rPr>
        <w:t>prioritization by</w:t>
      </w:r>
      <w:r w:rsidR="00D1245A" w:rsidRPr="00D1245A">
        <w:rPr>
          <w:rFonts w:ascii="Arial Narrow" w:hAnsi="Arial Narrow"/>
          <w:sz w:val="24"/>
          <w:szCs w:val="24"/>
        </w:rPr>
        <w:t xml:space="preserve"> local authorities</w:t>
      </w:r>
      <w:r w:rsidR="00E2695E" w:rsidRPr="00D1245A">
        <w:rPr>
          <w:rFonts w:ascii="Arial Narrow" w:hAnsi="Arial Narrow"/>
          <w:sz w:val="24"/>
          <w:szCs w:val="24"/>
        </w:rPr>
        <w:t xml:space="preserve">.  This is reflected </w:t>
      </w:r>
      <w:r w:rsidR="00D1245A" w:rsidRPr="00D1245A">
        <w:rPr>
          <w:rFonts w:ascii="Arial Narrow" w:hAnsi="Arial Narrow"/>
          <w:sz w:val="24"/>
          <w:szCs w:val="24"/>
        </w:rPr>
        <w:t xml:space="preserve">in plans and safety audits </w:t>
      </w:r>
      <w:r w:rsidR="00D1245A">
        <w:rPr>
          <w:rFonts w:ascii="Arial Narrow" w:hAnsi="Arial Narrow"/>
          <w:sz w:val="24"/>
          <w:szCs w:val="24"/>
        </w:rPr>
        <w:t>of PSC where some highlight priority in gender</w:t>
      </w:r>
      <w:r w:rsidR="00E2695E" w:rsidRPr="00D1245A">
        <w:rPr>
          <w:rFonts w:ascii="Arial Narrow" w:hAnsi="Arial Narrow"/>
          <w:sz w:val="24"/>
          <w:szCs w:val="24"/>
        </w:rPr>
        <w:t xml:space="preserve"> based crimes such as rape and domestic </w:t>
      </w:r>
      <w:r w:rsidR="00A53633" w:rsidRPr="00D1245A">
        <w:rPr>
          <w:rFonts w:ascii="Arial Narrow" w:hAnsi="Arial Narrow"/>
          <w:sz w:val="24"/>
          <w:szCs w:val="24"/>
        </w:rPr>
        <w:t xml:space="preserve">violence </w:t>
      </w:r>
      <w:r w:rsidR="00A53633">
        <w:rPr>
          <w:rFonts w:ascii="Arial Narrow" w:hAnsi="Arial Narrow"/>
          <w:sz w:val="24"/>
          <w:szCs w:val="24"/>
        </w:rPr>
        <w:t>-</w:t>
      </w:r>
      <w:r w:rsidR="00D1245A">
        <w:rPr>
          <w:rFonts w:ascii="Arial Narrow" w:hAnsi="Arial Narrow"/>
          <w:sz w:val="24"/>
          <w:szCs w:val="24"/>
        </w:rPr>
        <w:t xml:space="preserve"> these </w:t>
      </w:r>
      <w:r w:rsidR="00817A98" w:rsidRPr="00D1245A">
        <w:rPr>
          <w:rFonts w:ascii="Arial Narrow" w:hAnsi="Arial Narrow"/>
          <w:sz w:val="24"/>
          <w:szCs w:val="24"/>
        </w:rPr>
        <w:t>are key priority issues in parishes such as Manchester.</w:t>
      </w:r>
      <w:r w:rsidR="00153443" w:rsidRPr="00D1245A">
        <w:rPr>
          <w:rFonts w:ascii="Arial Narrow" w:hAnsi="Arial Narrow"/>
          <w:sz w:val="24"/>
          <w:szCs w:val="24"/>
        </w:rPr>
        <w:t xml:space="preserve"> </w:t>
      </w:r>
      <w:r w:rsidR="00D1245A" w:rsidRPr="00D1245A">
        <w:rPr>
          <w:rFonts w:ascii="Arial Narrow" w:hAnsi="Arial Narrow"/>
          <w:sz w:val="24"/>
          <w:szCs w:val="24"/>
        </w:rPr>
        <w:t xml:space="preserve">Also </w:t>
      </w:r>
      <w:r w:rsidR="00D1245A">
        <w:rPr>
          <w:rFonts w:ascii="Arial Narrow" w:hAnsi="Arial Narrow"/>
          <w:sz w:val="24"/>
          <w:szCs w:val="24"/>
        </w:rPr>
        <w:t>e</w:t>
      </w:r>
      <w:r w:rsidR="00153443" w:rsidRPr="00D1245A">
        <w:rPr>
          <w:rFonts w:ascii="Arial Narrow" w:hAnsi="Arial Narrow"/>
          <w:sz w:val="24"/>
          <w:szCs w:val="24"/>
        </w:rPr>
        <w:t xml:space="preserve">xamination of the </w:t>
      </w:r>
      <w:r w:rsidR="00D90668" w:rsidRPr="00D1245A">
        <w:rPr>
          <w:rFonts w:ascii="Arial Narrow" w:hAnsi="Arial Narrow"/>
          <w:sz w:val="24"/>
          <w:szCs w:val="24"/>
        </w:rPr>
        <w:t>makeup</w:t>
      </w:r>
      <w:r w:rsidR="00153443" w:rsidRPr="00D1245A">
        <w:rPr>
          <w:rFonts w:ascii="Arial Narrow" w:hAnsi="Arial Narrow"/>
          <w:sz w:val="24"/>
          <w:szCs w:val="24"/>
        </w:rPr>
        <w:t xml:space="preserve"> of subcommittees in some </w:t>
      </w:r>
      <w:r w:rsidR="00D90668" w:rsidRPr="00D1245A">
        <w:rPr>
          <w:rFonts w:ascii="Arial Narrow" w:hAnsi="Arial Narrow"/>
          <w:sz w:val="24"/>
          <w:szCs w:val="24"/>
        </w:rPr>
        <w:t>areas</w:t>
      </w:r>
      <w:r w:rsidR="00153443" w:rsidRPr="00D1245A">
        <w:rPr>
          <w:rFonts w:ascii="Arial Narrow" w:hAnsi="Arial Narrow"/>
          <w:sz w:val="24"/>
          <w:szCs w:val="24"/>
        </w:rPr>
        <w:t xml:space="preserve"> </w:t>
      </w:r>
      <w:r w:rsidR="00732BA5" w:rsidRPr="00D1245A">
        <w:rPr>
          <w:rFonts w:ascii="Arial Narrow" w:hAnsi="Arial Narrow"/>
          <w:sz w:val="24"/>
          <w:szCs w:val="24"/>
        </w:rPr>
        <w:t>e.g.</w:t>
      </w:r>
      <w:r w:rsidR="00153443" w:rsidRPr="00D1245A">
        <w:rPr>
          <w:rFonts w:ascii="Arial Narrow" w:hAnsi="Arial Narrow"/>
          <w:sz w:val="24"/>
          <w:szCs w:val="24"/>
        </w:rPr>
        <w:t xml:space="preserve"> the Portmore municipality</w:t>
      </w:r>
      <w:r w:rsidR="00C84C03" w:rsidRPr="00D1245A">
        <w:rPr>
          <w:rFonts w:ascii="Arial Narrow" w:hAnsi="Arial Narrow"/>
          <w:sz w:val="24"/>
          <w:szCs w:val="24"/>
        </w:rPr>
        <w:t>,</w:t>
      </w:r>
      <w:r w:rsidR="00153443" w:rsidRPr="00D1245A">
        <w:rPr>
          <w:rFonts w:ascii="Arial Narrow" w:hAnsi="Arial Narrow"/>
          <w:sz w:val="24"/>
          <w:szCs w:val="24"/>
        </w:rPr>
        <w:t xml:space="preserve"> showed </w:t>
      </w:r>
      <w:r w:rsidR="00D1245A" w:rsidRPr="00D1245A">
        <w:rPr>
          <w:rFonts w:ascii="Arial Narrow" w:hAnsi="Arial Narrow"/>
          <w:sz w:val="24"/>
          <w:szCs w:val="24"/>
        </w:rPr>
        <w:t xml:space="preserve">subcommittees with gender related themes </w:t>
      </w:r>
      <w:r w:rsidR="00153443" w:rsidRPr="00D1245A">
        <w:rPr>
          <w:rFonts w:ascii="Arial Narrow" w:hAnsi="Arial Narrow"/>
          <w:sz w:val="24"/>
          <w:szCs w:val="24"/>
        </w:rPr>
        <w:t>such as parenting and child behaviour</w:t>
      </w:r>
      <w:r w:rsidR="00C01C71" w:rsidRPr="00D1245A">
        <w:rPr>
          <w:rFonts w:ascii="Arial Narrow" w:hAnsi="Arial Narrow"/>
          <w:sz w:val="24"/>
          <w:szCs w:val="24"/>
        </w:rPr>
        <w:t>.</w:t>
      </w:r>
      <w:r w:rsidR="00D90668">
        <w:rPr>
          <w:rFonts w:ascii="Arial Narrow" w:hAnsi="Arial Narrow"/>
          <w:sz w:val="24"/>
          <w:szCs w:val="24"/>
        </w:rPr>
        <w:t xml:space="preserve"> </w:t>
      </w:r>
    </w:p>
    <w:p w:rsidR="00D37A70" w:rsidRPr="00A1144B" w:rsidRDefault="00926E9A" w:rsidP="00D37A70">
      <w:pPr>
        <w:pStyle w:val="Heading3"/>
        <w:rPr>
          <w:rFonts w:ascii="Arial Narrow" w:hAnsi="Arial Narrow"/>
          <w:color w:val="auto"/>
          <w:sz w:val="24"/>
          <w:szCs w:val="24"/>
        </w:rPr>
      </w:pPr>
      <w:bookmarkStart w:id="64" w:name="_Toc381368545"/>
      <w:r>
        <w:rPr>
          <w:rFonts w:ascii="Arial Narrow" w:hAnsi="Arial Narrow"/>
          <w:color w:val="auto"/>
          <w:sz w:val="24"/>
          <w:szCs w:val="24"/>
        </w:rPr>
        <w:t>5</w:t>
      </w:r>
      <w:r w:rsidR="00D37A70" w:rsidRPr="00A1144B">
        <w:rPr>
          <w:rFonts w:ascii="Arial Narrow" w:hAnsi="Arial Narrow"/>
          <w:color w:val="auto"/>
          <w:sz w:val="24"/>
          <w:szCs w:val="24"/>
        </w:rPr>
        <w:t>.2</w:t>
      </w:r>
      <w:r w:rsidR="0021559D">
        <w:rPr>
          <w:rFonts w:ascii="Arial Narrow" w:hAnsi="Arial Narrow"/>
          <w:color w:val="auto"/>
          <w:sz w:val="24"/>
          <w:szCs w:val="24"/>
        </w:rPr>
        <w:t>.</w:t>
      </w:r>
      <w:r w:rsidR="00DF0109">
        <w:rPr>
          <w:rFonts w:ascii="Arial Narrow" w:hAnsi="Arial Narrow"/>
          <w:color w:val="auto"/>
          <w:sz w:val="24"/>
          <w:szCs w:val="24"/>
        </w:rPr>
        <w:t>8</w:t>
      </w:r>
      <w:r w:rsidR="00D37A70" w:rsidRPr="00A1144B">
        <w:rPr>
          <w:rFonts w:ascii="Arial Narrow" w:hAnsi="Arial Narrow"/>
          <w:color w:val="auto"/>
          <w:sz w:val="24"/>
          <w:szCs w:val="24"/>
        </w:rPr>
        <w:tab/>
        <w:t>Project Effectiveness</w:t>
      </w:r>
      <w:bookmarkEnd w:id="64"/>
    </w:p>
    <w:p w:rsidR="00FC0554" w:rsidRDefault="00FC0554" w:rsidP="00D37A70">
      <w:pPr>
        <w:rPr>
          <w:rFonts w:ascii="Arial Narrow" w:hAnsi="Arial Narrow"/>
          <w:sz w:val="24"/>
          <w:szCs w:val="24"/>
        </w:rPr>
      </w:pPr>
      <w:r>
        <w:rPr>
          <w:rFonts w:ascii="Arial Narrow" w:hAnsi="Arial Narrow"/>
          <w:sz w:val="24"/>
          <w:szCs w:val="24"/>
        </w:rPr>
        <w:t>Project effectiveness has been measured from three (3)</w:t>
      </w:r>
      <w:r w:rsidR="00C73C29">
        <w:rPr>
          <w:rFonts w:ascii="Arial Narrow" w:hAnsi="Arial Narrow"/>
          <w:sz w:val="24"/>
          <w:szCs w:val="24"/>
        </w:rPr>
        <w:t xml:space="preserve"> major</w:t>
      </w:r>
      <w:r>
        <w:rPr>
          <w:rFonts w:ascii="Arial Narrow" w:hAnsi="Arial Narrow"/>
          <w:sz w:val="24"/>
          <w:szCs w:val="24"/>
        </w:rPr>
        <w:t xml:space="preserve"> standpoints; the efficiency in which the project budget was utilized, time usage and feedback on the quality of outputs.</w:t>
      </w:r>
    </w:p>
    <w:p w:rsidR="00D37A70" w:rsidRPr="005842C9" w:rsidRDefault="00D0526D" w:rsidP="00EB4D0D">
      <w:pPr>
        <w:pStyle w:val="ListParagraph"/>
        <w:numPr>
          <w:ilvl w:val="0"/>
          <w:numId w:val="25"/>
        </w:numPr>
        <w:rPr>
          <w:rFonts w:ascii="Arial Narrow" w:hAnsi="Arial Narrow"/>
          <w:sz w:val="24"/>
          <w:szCs w:val="24"/>
        </w:rPr>
      </w:pPr>
      <w:r w:rsidRPr="005842C9">
        <w:rPr>
          <w:rFonts w:ascii="Arial Narrow" w:hAnsi="Arial Narrow"/>
          <w:b/>
          <w:sz w:val="24"/>
          <w:szCs w:val="24"/>
        </w:rPr>
        <w:t xml:space="preserve">Project </w:t>
      </w:r>
      <w:r w:rsidR="00D37A70" w:rsidRPr="005842C9">
        <w:rPr>
          <w:rFonts w:ascii="Arial Narrow" w:hAnsi="Arial Narrow"/>
          <w:b/>
          <w:sz w:val="24"/>
          <w:szCs w:val="24"/>
        </w:rPr>
        <w:t>Cost and Budget Utilization</w:t>
      </w:r>
      <w:r w:rsidR="00D37A70" w:rsidRPr="005842C9">
        <w:rPr>
          <w:rFonts w:ascii="Arial Narrow" w:hAnsi="Arial Narrow"/>
          <w:sz w:val="24"/>
          <w:szCs w:val="24"/>
        </w:rPr>
        <w:t xml:space="preserve">: </w:t>
      </w:r>
      <w:r w:rsidRPr="005842C9">
        <w:rPr>
          <w:rFonts w:ascii="Arial Narrow" w:hAnsi="Arial Narrow"/>
          <w:sz w:val="24"/>
          <w:szCs w:val="24"/>
        </w:rPr>
        <w:t>based on the information provided for every dollar of project funds approved in a given year there was an overall 5</w:t>
      </w:r>
      <w:r w:rsidR="00C73C29">
        <w:rPr>
          <w:rFonts w:ascii="Arial Narrow" w:hAnsi="Arial Narrow"/>
          <w:sz w:val="24"/>
          <w:szCs w:val="24"/>
        </w:rPr>
        <w:t>7</w:t>
      </w:r>
      <w:r w:rsidRPr="005842C9">
        <w:rPr>
          <w:rFonts w:ascii="Arial Narrow" w:hAnsi="Arial Narrow"/>
          <w:sz w:val="24"/>
          <w:szCs w:val="24"/>
        </w:rPr>
        <w:t xml:space="preserve"> per cent chance it would be fully utilized. For</w:t>
      </w:r>
      <w:r w:rsidR="00D37A70" w:rsidRPr="005842C9">
        <w:rPr>
          <w:rFonts w:ascii="Arial Narrow" w:hAnsi="Arial Narrow"/>
          <w:sz w:val="24"/>
          <w:szCs w:val="24"/>
        </w:rPr>
        <w:t xml:space="preserve"> the year 2011 only approximately 40 per cent of the budget was </w:t>
      </w:r>
      <w:r w:rsidRPr="005842C9">
        <w:rPr>
          <w:rFonts w:ascii="Arial Narrow" w:hAnsi="Arial Narrow"/>
          <w:sz w:val="24"/>
          <w:szCs w:val="24"/>
        </w:rPr>
        <w:t>utilized</w:t>
      </w:r>
      <w:r w:rsidR="000B70F2">
        <w:rPr>
          <w:rFonts w:ascii="Arial Narrow" w:hAnsi="Arial Narrow"/>
          <w:sz w:val="24"/>
          <w:szCs w:val="24"/>
        </w:rPr>
        <w:t>;</w:t>
      </w:r>
      <w:r w:rsidRPr="005842C9">
        <w:rPr>
          <w:rFonts w:ascii="Arial Narrow" w:hAnsi="Arial Narrow"/>
          <w:sz w:val="24"/>
          <w:szCs w:val="24"/>
        </w:rPr>
        <w:t xml:space="preserve"> this</w:t>
      </w:r>
      <w:r w:rsidR="004B6970" w:rsidRPr="005842C9">
        <w:rPr>
          <w:rFonts w:ascii="Arial Narrow" w:hAnsi="Arial Narrow"/>
          <w:sz w:val="24"/>
          <w:szCs w:val="24"/>
        </w:rPr>
        <w:t xml:space="preserve"> was increased to 75 </w:t>
      </w:r>
      <w:r w:rsidR="002863BF">
        <w:rPr>
          <w:rFonts w:ascii="Arial Narrow" w:hAnsi="Arial Narrow"/>
          <w:sz w:val="24"/>
          <w:szCs w:val="24"/>
        </w:rPr>
        <w:t xml:space="preserve">per cent in the 2012 year. </w:t>
      </w:r>
      <w:r w:rsidR="004B6970" w:rsidRPr="005842C9">
        <w:rPr>
          <w:rFonts w:ascii="Arial Narrow" w:hAnsi="Arial Narrow"/>
          <w:sz w:val="24"/>
          <w:szCs w:val="24"/>
        </w:rPr>
        <w:t xml:space="preserve"> For the 2013 year to date this is </w:t>
      </w:r>
      <w:r w:rsidRPr="005842C9">
        <w:rPr>
          <w:rFonts w:ascii="Arial Narrow" w:hAnsi="Arial Narrow"/>
          <w:sz w:val="24"/>
          <w:szCs w:val="24"/>
        </w:rPr>
        <w:t>approximately</w:t>
      </w:r>
      <w:r w:rsidR="004B6970" w:rsidRPr="005842C9">
        <w:rPr>
          <w:rFonts w:ascii="Arial Narrow" w:hAnsi="Arial Narrow"/>
          <w:sz w:val="24"/>
          <w:szCs w:val="24"/>
        </w:rPr>
        <w:t xml:space="preserve"> </w:t>
      </w:r>
      <w:r w:rsidR="005842C9" w:rsidRPr="005842C9">
        <w:rPr>
          <w:rFonts w:ascii="Arial Narrow" w:hAnsi="Arial Narrow"/>
          <w:sz w:val="24"/>
          <w:szCs w:val="24"/>
        </w:rPr>
        <w:t xml:space="preserve">60 </w:t>
      </w:r>
      <w:r w:rsidR="004B6970" w:rsidRPr="005842C9">
        <w:rPr>
          <w:rFonts w:ascii="Arial Narrow" w:hAnsi="Arial Narrow"/>
          <w:sz w:val="24"/>
          <w:szCs w:val="24"/>
        </w:rPr>
        <w:t>per cent.</w:t>
      </w:r>
      <w:r w:rsidRPr="005842C9">
        <w:rPr>
          <w:rFonts w:ascii="Arial Narrow" w:hAnsi="Arial Narrow"/>
          <w:sz w:val="24"/>
          <w:szCs w:val="24"/>
        </w:rPr>
        <w:t xml:space="preserve">  It is important to note that with respect to Chart 2 below the figures for </w:t>
      </w:r>
      <w:r w:rsidR="005842C9" w:rsidRPr="005842C9">
        <w:rPr>
          <w:rFonts w:ascii="Arial Narrow" w:hAnsi="Arial Narrow"/>
          <w:sz w:val="24"/>
          <w:szCs w:val="24"/>
        </w:rPr>
        <w:t>the year 2013 are only up the third quarter as final quarter figures have not yet been reported.</w:t>
      </w:r>
    </w:p>
    <w:p w:rsidR="00D0526D" w:rsidRDefault="00730640" w:rsidP="00D37A70">
      <w:pPr>
        <w:rPr>
          <w:rFonts w:ascii="Arial Narrow" w:hAnsi="Arial Narrow"/>
          <w:sz w:val="24"/>
          <w:szCs w:val="24"/>
        </w:rPr>
      </w:pPr>
      <w:r>
        <w:rPr>
          <w:noProof/>
        </w:rPr>
        <w:lastRenderedPageBreak/>
        <w:drawing>
          <wp:inline distT="0" distB="0" distL="0" distR="0">
            <wp:extent cx="5705475" cy="3209925"/>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37A70" w:rsidRPr="00341ED6" w:rsidRDefault="00D37A70" w:rsidP="00EB4D0D">
      <w:pPr>
        <w:pStyle w:val="ListParagraph"/>
        <w:numPr>
          <w:ilvl w:val="0"/>
          <w:numId w:val="25"/>
        </w:numPr>
        <w:rPr>
          <w:rFonts w:ascii="Arial Narrow" w:hAnsi="Arial Narrow"/>
          <w:sz w:val="24"/>
          <w:szCs w:val="24"/>
        </w:rPr>
      </w:pPr>
      <w:r w:rsidRPr="00341ED6">
        <w:rPr>
          <w:rFonts w:ascii="Arial Narrow" w:hAnsi="Arial Narrow"/>
          <w:b/>
          <w:sz w:val="24"/>
          <w:szCs w:val="24"/>
        </w:rPr>
        <w:t>Time</w:t>
      </w:r>
      <w:r w:rsidR="00341ED6" w:rsidRPr="00341ED6">
        <w:rPr>
          <w:rFonts w:ascii="Arial Narrow" w:hAnsi="Arial Narrow"/>
          <w:b/>
          <w:sz w:val="24"/>
          <w:szCs w:val="24"/>
        </w:rPr>
        <w:t xml:space="preserve"> Usage</w:t>
      </w:r>
      <w:r w:rsidRPr="00341ED6">
        <w:rPr>
          <w:rFonts w:ascii="Arial Narrow" w:hAnsi="Arial Narrow"/>
          <w:sz w:val="24"/>
          <w:szCs w:val="24"/>
        </w:rPr>
        <w:t xml:space="preserve">:  </w:t>
      </w:r>
      <w:r w:rsidR="00380A88" w:rsidRPr="00341ED6">
        <w:rPr>
          <w:rFonts w:ascii="Arial Narrow" w:hAnsi="Arial Narrow"/>
          <w:sz w:val="24"/>
          <w:szCs w:val="24"/>
        </w:rPr>
        <w:t>examination of progress reports show that in most years there was not a full achievement of outputs with the reasons as shown above</w:t>
      </w:r>
      <w:r w:rsidR="00341ED6" w:rsidRPr="00341ED6">
        <w:rPr>
          <w:rFonts w:ascii="Arial Narrow" w:hAnsi="Arial Narrow"/>
          <w:sz w:val="24"/>
          <w:szCs w:val="24"/>
        </w:rPr>
        <w:t xml:space="preserve"> [</w:t>
      </w:r>
      <w:r w:rsidR="00341ED6" w:rsidRPr="00341ED6">
        <w:rPr>
          <w:rFonts w:ascii="Arial Narrow" w:hAnsi="Arial Narrow"/>
          <w:b/>
          <w:sz w:val="24"/>
          <w:szCs w:val="24"/>
        </w:rPr>
        <w:t xml:space="preserve">Sections </w:t>
      </w:r>
      <w:r w:rsidR="00D1245A">
        <w:rPr>
          <w:rFonts w:ascii="Arial Narrow" w:hAnsi="Arial Narrow"/>
          <w:b/>
          <w:sz w:val="24"/>
          <w:szCs w:val="24"/>
        </w:rPr>
        <w:t>5</w:t>
      </w:r>
      <w:r w:rsidR="00341ED6" w:rsidRPr="00341ED6">
        <w:rPr>
          <w:rFonts w:ascii="Arial Narrow" w:hAnsi="Arial Narrow"/>
          <w:b/>
          <w:sz w:val="24"/>
          <w:szCs w:val="24"/>
        </w:rPr>
        <w:t>.2.3-</w:t>
      </w:r>
      <w:r w:rsidR="00D1245A">
        <w:rPr>
          <w:rFonts w:ascii="Arial Narrow" w:hAnsi="Arial Narrow"/>
          <w:b/>
          <w:sz w:val="24"/>
          <w:szCs w:val="24"/>
        </w:rPr>
        <w:t>5</w:t>
      </w:r>
      <w:r w:rsidR="00341ED6" w:rsidRPr="00341ED6">
        <w:rPr>
          <w:rFonts w:ascii="Arial Narrow" w:hAnsi="Arial Narrow"/>
          <w:b/>
          <w:sz w:val="24"/>
          <w:szCs w:val="24"/>
        </w:rPr>
        <w:t>.2.5</w:t>
      </w:r>
      <w:r w:rsidR="00341ED6" w:rsidRPr="00341ED6">
        <w:rPr>
          <w:rFonts w:ascii="Arial Narrow" w:hAnsi="Arial Narrow"/>
          <w:sz w:val="24"/>
          <w:szCs w:val="24"/>
        </w:rPr>
        <w:t>]</w:t>
      </w:r>
      <w:r w:rsidR="00C73C29">
        <w:rPr>
          <w:rFonts w:ascii="Arial Narrow" w:hAnsi="Arial Narrow"/>
          <w:sz w:val="24"/>
          <w:szCs w:val="24"/>
        </w:rPr>
        <w:t xml:space="preserve">.  </w:t>
      </w:r>
      <w:r w:rsidR="00D61565">
        <w:rPr>
          <w:rFonts w:ascii="Arial Narrow" w:hAnsi="Arial Narrow"/>
          <w:sz w:val="24"/>
          <w:szCs w:val="24"/>
        </w:rPr>
        <w:t xml:space="preserve">Based on assessment of progress reports, </w:t>
      </w:r>
      <w:r w:rsidR="00A415D3">
        <w:rPr>
          <w:rFonts w:ascii="Arial Narrow" w:hAnsi="Arial Narrow"/>
          <w:sz w:val="24"/>
          <w:szCs w:val="24"/>
        </w:rPr>
        <w:t xml:space="preserve">for </w:t>
      </w:r>
      <w:r w:rsidR="00D61565">
        <w:rPr>
          <w:rFonts w:ascii="Arial Narrow" w:hAnsi="Arial Narrow"/>
          <w:sz w:val="24"/>
          <w:szCs w:val="24"/>
        </w:rPr>
        <w:t>the three year time span of the project</w:t>
      </w:r>
      <w:r w:rsidR="00A415D3">
        <w:rPr>
          <w:rFonts w:ascii="Arial Narrow" w:hAnsi="Arial Narrow"/>
          <w:sz w:val="24"/>
          <w:szCs w:val="24"/>
        </w:rPr>
        <w:t xml:space="preserve"> there</w:t>
      </w:r>
      <w:r w:rsidR="00D61565">
        <w:rPr>
          <w:rFonts w:ascii="Arial Narrow" w:hAnsi="Arial Narrow"/>
          <w:sz w:val="24"/>
          <w:szCs w:val="24"/>
        </w:rPr>
        <w:t xml:space="preserve"> was an accomplishment level of approximately 80 per cent overall.</w:t>
      </w:r>
    </w:p>
    <w:p w:rsidR="00166EDF" w:rsidRDefault="005842C9" w:rsidP="00EB4D0D">
      <w:pPr>
        <w:pStyle w:val="ListParagraph"/>
        <w:numPr>
          <w:ilvl w:val="0"/>
          <w:numId w:val="25"/>
        </w:numPr>
        <w:rPr>
          <w:rFonts w:ascii="Arial Narrow" w:hAnsi="Arial Narrow"/>
          <w:sz w:val="24"/>
          <w:szCs w:val="24"/>
        </w:rPr>
      </w:pPr>
      <w:r w:rsidRPr="00166EDF">
        <w:rPr>
          <w:rFonts w:ascii="Arial Narrow" w:hAnsi="Arial Narrow"/>
          <w:b/>
          <w:sz w:val="24"/>
          <w:szCs w:val="24"/>
        </w:rPr>
        <w:t xml:space="preserve">Stakeholder Feedback on the </w:t>
      </w:r>
      <w:r w:rsidR="00D37A70" w:rsidRPr="00166EDF">
        <w:rPr>
          <w:rFonts w:ascii="Arial Narrow" w:hAnsi="Arial Narrow"/>
          <w:b/>
          <w:sz w:val="24"/>
          <w:szCs w:val="24"/>
        </w:rPr>
        <w:t>Quality</w:t>
      </w:r>
      <w:r w:rsidR="00D71710" w:rsidRPr="00166EDF">
        <w:rPr>
          <w:rFonts w:ascii="Arial Narrow" w:hAnsi="Arial Narrow"/>
          <w:b/>
          <w:sz w:val="24"/>
          <w:szCs w:val="24"/>
        </w:rPr>
        <w:t xml:space="preserve"> of Output</w:t>
      </w:r>
      <w:r w:rsidR="00D37A70" w:rsidRPr="00166EDF">
        <w:rPr>
          <w:rFonts w:ascii="Arial Narrow" w:hAnsi="Arial Narrow"/>
          <w:sz w:val="24"/>
          <w:szCs w:val="24"/>
        </w:rPr>
        <w:t xml:space="preserve">: </w:t>
      </w:r>
      <w:r w:rsidR="00C73C29" w:rsidRPr="00166EDF">
        <w:rPr>
          <w:rFonts w:ascii="Arial Narrow" w:hAnsi="Arial Narrow"/>
          <w:sz w:val="24"/>
          <w:szCs w:val="24"/>
        </w:rPr>
        <w:t xml:space="preserve"> </w:t>
      </w:r>
      <w:r w:rsidR="000A1F95">
        <w:rPr>
          <w:rFonts w:ascii="Arial Narrow" w:hAnsi="Arial Narrow"/>
          <w:sz w:val="24"/>
          <w:szCs w:val="24"/>
        </w:rPr>
        <w:t>The types of outputs delivered on the project were varied.  Ranging from having quarterly stakeholder committee meetings, to development of parish safety plans and also training.  W</w:t>
      </w:r>
      <w:r w:rsidR="00C73C29" w:rsidRPr="00166EDF">
        <w:rPr>
          <w:rFonts w:ascii="Arial Narrow" w:hAnsi="Arial Narrow"/>
          <w:sz w:val="24"/>
          <w:szCs w:val="24"/>
        </w:rPr>
        <w:t xml:space="preserve">ith respect to the quality of output emanating from the project the majority of respondents stated that they were satisfied </w:t>
      </w:r>
      <w:r w:rsidR="00843DA6">
        <w:rPr>
          <w:rFonts w:ascii="Arial Narrow" w:hAnsi="Arial Narrow"/>
          <w:sz w:val="24"/>
          <w:szCs w:val="24"/>
        </w:rPr>
        <w:t xml:space="preserve">with the outputs generated. This means they were satisfied with items such as the safety plans, capacity building plans, public messages, etc. </w:t>
      </w:r>
      <w:r w:rsidR="00F11BC2">
        <w:rPr>
          <w:rFonts w:ascii="Arial Narrow" w:hAnsi="Arial Narrow"/>
          <w:sz w:val="24"/>
          <w:szCs w:val="24"/>
        </w:rPr>
        <w:t xml:space="preserve"> </w:t>
      </w:r>
      <w:r w:rsidR="00962715">
        <w:rPr>
          <w:rFonts w:ascii="Arial Narrow" w:hAnsi="Arial Narrow"/>
          <w:sz w:val="24"/>
          <w:szCs w:val="24"/>
        </w:rPr>
        <w:t xml:space="preserve"> The only</w:t>
      </w:r>
      <w:r w:rsidR="00C73C29" w:rsidRPr="00166EDF">
        <w:rPr>
          <w:rFonts w:ascii="Arial Narrow" w:hAnsi="Arial Narrow"/>
          <w:sz w:val="24"/>
          <w:szCs w:val="24"/>
        </w:rPr>
        <w:t xml:space="preserve"> concerns were centred mostly on</w:t>
      </w:r>
      <w:r w:rsidR="000A1F95">
        <w:rPr>
          <w:rFonts w:ascii="Arial Narrow" w:hAnsi="Arial Narrow"/>
          <w:sz w:val="24"/>
          <w:szCs w:val="24"/>
        </w:rPr>
        <w:t xml:space="preserve"> the training aspect of the project</w:t>
      </w:r>
      <w:r w:rsidR="00C73C29" w:rsidRPr="00166EDF">
        <w:rPr>
          <w:rFonts w:ascii="Arial Narrow" w:hAnsi="Arial Narrow"/>
          <w:sz w:val="24"/>
          <w:szCs w:val="24"/>
        </w:rPr>
        <w:t xml:space="preserve"> </w:t>
      </w:r>
      <w:r w:rsidR="00C84C03">
        <w:rPr>
          <w:rFonts w:ascii="Arial Narrow" w:hAnsi="Arial Narrow"/>
          <w:sz w:val="24"/>
          <w:szCs w:val="24"/>
        </w:rPr>
        <w:t xml:space="preserve">(e.g., </w:t>
      </w:r>
      <w:r w:rsidR="00C73C29" w:rsidRPr="00166EDF">
        <w:rPr>
          <w:rFonts w:ascii="Arial Narrow" w:hAnsi="Arial Narrow"/>
          <w:sz w:val="24"/>
          <w:szCs w:val="24"/>
        </w:rPr>
        <w:t>the quality of the trainers selected</w:t>
      </w:r>
      <w:r w:rsidR="00C84C03">
        <w:rPr>
          <w:rFonts w:ascii="Arial Narrow" w:hAnsi="Arial Narrow"/>
          <w:sz w:val="24"/>
          <w:szCs w:val="24"/>
        </w:rPr>
        <w:t>)</w:t>
      </w:r>
      <w:r w:rsidR="00C73C29" w:rsidRPr="00166EDF">
        <w:rPr>
          <w:rFonts w:ascii="Arial Narrow" w:hAnsi="Arial Narrow"/>
          <w:sz w:val="24"/>
          <w:szCs w:val="24"/>
        </w:rPr>
        <w:t>. On</w:t>
      </w:r>
      <w:r w:rsidR="00AB10D1">
        <w:rPr>
          <w:rFonts w:ascii="Arial Narrow" w:hAnsi="Arial Narrow"/>
          <w:sz w:val="24"/>
          <w:szCs w:val="24"/>
        </w:rPr>
        <w:t>ly one</w:t>
      </w:r>
      <w:r w:rsidR="00C73C29" w:rsidRPr="00166EDF">
        <w:rPr>
          <w:rFonts w:ascii="Arial Narrow" w:hAnsi="Arial Narrow"/>
          <w:sz w:val="24"/>
          <w:szCs w:val="24"/>
        </w:rPr>
        <w:t xml:space="preserve"> individual</w:t>
      </w:r>
      <w:r w:rsidR="00AB10D1">
        <w:rPr>
          <w:rFonts w:ascii="Arial Narrow" w:hAnsi="Arial Narrow"/>
          <w:sz w:val="24"/>
          <w:szCs w:val="24"/>
        </w:rPr>
        <w:t xml:space="preserve"> (5 per cent of respondents)</w:t>
      </w:r>
      <w:r w:rsidR="00C73C29" w:rsidRPr="00166EDF">
        <w:rPr>
          <w:rFonts w:ascii="Arial Narrow" w:hAnsi="Arial Narrow"/>
          <w:sz w:val="24"/>
          <w:szCs w:val="24"/>
        </w:rPr>
        <w:t xml:space="preserve"> actual stated that many trainers did not know much about the subject area in some training sessions attended.  Another concern was that of the institution selected to provide the safety audit </w:t>
      </w:r>
      <w:r w:rsidR="0088141B" w:rsidRPr="00166EDF">
        <w:rPr>
          <w:rFonts w:ascii="Arial Narrow" w:hAnsi="Arial Narrow"/>
          <w:sz w:val="24"/>
          <w:szCs w:val="24"/>
        </w:rPr>
        <w:t>training</w:t>
      </w:r>
      <w:r w:rsidR="00477705">
        <w:rPr>
          <w:rFonts w:ascii="Arial Narrow" w:hAnsi="Arial Narrow"/>
          <w:sz w:val="24"/>
          <w:szCs w:val="24"/>
        </w:rPr>
        <w:t>;</w:t>
      </w:r>
      <w:r w:rsidR="0088141B" w:rsidRPr="00166EDF">
        <w:rPr>
          <w:rFonts w:ascii="Arial Narrow" w:hAnsi="Arial Narrow"/>
          <w:sz w:val="24"/>
          <w:szCs w:val="24"/>
        </w:rPr>
        <w:t xml:space="preserve"> it</w:t>
      </w:r>
      <w:r w:rsidR="00C73C29" w:rsidRPr="00166EDF">
        <w:rPr>
          <w:rFonts w:ascii="Arial Narrow" w:hAnsi="Arial Narrow"/>
          <w:sz w:val="24"/>
          <w:szCs w:val="24"/>
        </w:rPr>
        <w:t xml:space="preserve"> was thought that it focused too much on physical planning aspects of safety and security.</w:t>
      </w:r>
      <w:r w:rsidR="00962715">
        <w:rPr>
          <w:rFonts w:ascii="Arial Narrow" w:hAnsi="Arial Narrow"/>
          <w:sz w:val="24"/>
          <w:szCs w:val="24"/>
        </w:rPr>
        <w:t xml:space="preserve">  They believed safety and security had greater scope.</w:t>
      </w:r>
      <w:r w:rsidR="00C73C29" w:rsidRPr="00166EDF">
        <w:rPr>
          <w:rFonts w:ascii="Arial Narrow" w:hAnsi="Arial Narrow"/>
          <w:sz w:val="24"/>
          <w:szCs w:val="24"/>
        </w:rPr>
        <w:t xml:space="preserve">  </w:t>
      </w:r>
      <w:r w:rsidR="00477705">
        <w:rPr>
          <w:rFonts w:ascii="Arial Narrow" w:hAnsi="Arial Narrow"/>
          <w:sz w:val="24"/>
          <w:szCs w:val="24"/>
        </w:rPr>
        <w:t xml:space="preserve">Two (2) </w:t>
      </w:r>
      <w:r w:rsidR="00962715">
        <w:rPr>
          <w:rFonts w:ascii="Arial Narrow" w:hAnsi="Arial Narrow"/>
          <w:sz w:val="24"/>
          <w:szCs w:val="24"/>
        </w:rPr>
        <w:t>R</w:t>
      </w:r>
      <w:r w:rsidR="00C73C29" w:rsidRPr="00166EDF">
        <w:rPr>
          <w:rFonts w:ascii="Arial Narrow" w:hAnsi="Arial Narrow"/>
          <w:sz w:val="24"/>
          <w:szCs w:val="24"/>
        </w:rPr>
        <w:t xml:space="preserve">espondents also believed that the time taken for training was much too short based on the content and volume of material involved. </w:t>
      </w:r>
      <w:r w:rsidR="00166EDF" w:rsidRPr="00166EDF">
        <w:rPr>
          <w:rFonts w:ascii="Arial Narrow" w:hAnsi="Arial Narrow"/>
          <w:sz w:val="24"/>
          <w:szCs w:val="24"/>
        </w:rPr>
        <w:t xml:space="preserve">  </w:t>
      </w:r>
    </w:p>
    <w:p w:rsidR="00D37A70" w:rsidRPr="00166EDF" w:rsidRDefault="00926E9A" w:rsidP="00166EDF">
      <w:pPr>
        <w:pStyle w:val="Heading3"/>
        <w:rPr>
          <w:rFonts w:ascii="Arial Narrow" w:hAnsi="Arial Narrow"/>
          <w:color w:val="auto"/>
          <w:sz w:val="24"/>
          <w:szCs w:val="24"/>
        </w:rPr>
      </w:pPr>
      <w:bookmarkStart w:id="65" w:name="_Toc381368546"/>
      <w:r>
        <w:rPr>
          <w:rFonts w:ascii="Arial Narrow" w:hAnsi="Arial Narrow"/>
          <w:color w:val="auto"/>
          <w:sz w:val="24"/>
          <w:szCs w:val="24"/>
        </w:rPr>
        <w:lastRenderedPageBreak/>
        <w:t>5</w:t>
      </w:r>
      <w:r w:rsidR="00DF0109">
        <w:rPr>
          <w:rFonts w:ascii="Arial Narrow" w:hAnsi="Arial Narrow"/>
          <w:color w:val="auto"/>
          <w:sz w:val="24"/>
          <w:szCs w:val="24"/>
        </w:rPr>
        <w:t>.2.9</w:t>
      </w:r>
      <w:r w:rsidR="00D37A70" w:rsidRPr="00166EDF">
        <w:rPr>
          <w:rFonts w:ascii="Arial Narrow" w:hAnsi="Arial Narrow"/>
          <w:color w:val="auto"/>
          <w:sz w:val="24"/>
          <w:szCs w:val="24"/>
        </w:rPr>
        <w:tab/>
        <w:t>Level of Achievement of Project Objective(s)</w:t>
      </w:r>
      <w:bookmarkEnd w:id="65"/>
    </w:p>
    <w:p w:rsidR="00D37A70" w:rsidRDefault="00D61565" w:rsidP="00EF265C">
      <w:pPr>
        <w:rPr>
          <w:rFonts w:ascii="Arial Narrow" w:hAnsi="Arial Narrow" w:cs="Times New Roman"/>
          <w:iCs/>
          <w:sz w:val="24"/>
          <w:szCs w:val="24"/>
        </w:rPr>
      </w:pPr>
      <w:r>
        <w:rPr>
          <w:rFonts w:ascii="Arial Narrow" w:hAnsi="Arial Narrow" w:cs="Times New Roman"/>
          <w:iCs/>
          <w:sz w:val="24"/>
          <w:szCs w:val="24"/>
        </w:rPr>
        <w:t>There are two major objectives which the project has set out to achieve, viz:</w:t>
      </w:r>
    </w:p>
    <w:p w:rsidR="00D61565" w:rsidRPr="0092755B" w:rsidRDefault="00D61565" w:rsidP="00EB4D0D">
      <w:pPr>
        <w:pStyle w:val="Default"/>
        <w:numPr>
          <w:ilvl w:val="0"/>
          <w:numId w:val="26"/>
        </w:numPr>
        <w:spacing w:line="360" w:lineRule="auto"/>
        <w:jc w:val="both"/>
        <w:rPr>
          <w:rFonts w:ascii="Arial Narrow" w:hAnsi="Arial Narrow"/>
          <w:bCs/>
          <w:lang w:val="en-GB"/>
        </w:rPr>
      </w:pPr>
      <w:r w:rsidRPr="0092755B">
        <w:rPr>
          <w:rFonts w:ascii="Arial Narrow" w:hAnsi="Arial Narrow"/>
        </w:rPr>
        <w:t>Strengthened civil society participation in local governance</w:t>
      </w:r>
    </w:p>
    <w:p w:rsidR="00D61565" w:rsidRPr="0092755B" w:rsidRDefault="00D61565" w:rsidP="00EB4D0D">
      <w:pPr>
        <w:pStyle w:val="Default"/>
        <w:numPr>
          <w:ilvl w:val="0"/>
          <w:numId w:val="26"/>
        </w:numPr>
        <w:spacing w:line="360" w:lineRule="auto"/>
        <w:jc w:val="both"/>
        <w:rPr>
          <w:rFonts w:ascii="Arial Narrow" w:hAnsi="Arial Narrow"/>
        </w:rPr>
      </w:pPr>
      <w:r w:rsidRPr="0092755B">
        <w:rPr>
          <w:rFonts w:ascii="Arial Narrow" w:hAnsi="Arial Narrow"/>
        </w:rPr>
        <w:t xml:space="preserve">Establishment of coordinated local civil society and state responses to crime and violence </w:t>
      </w:r>
    </w:p>
    <w:p w:rsidR="00D61565" w:rsidRDefault="00D61565" w:rsidP="00EF265C">
      <w:pPr>
        <w:rPr>
          <w:rFonts w:ascii="Arial Narrow" w:hAnsi="Arial Narrow" w:cs="Times New Roman"/>
          <w:iCs/>
          <w:sz w:val="24"/>
          <w:szCs w:val="24"/>
        </w:rPr>
      </w:pPr>
    </w:p>
    <w:p w:rsidR="00EF265C" w:rsidRDefault="00EF265C" w:rsidP="00EF265C">
      <w:pPr>
        <w:rPr>
          <w:rFonts w:ascii="Arial Narrow" w:hAnsi="Arial Narrow" w:cs="Times New Roman"/>
          <w:iCs/>
          <w:sz w:val="24"/>
          <w:szCs w:val="24"/>
        </w:rPr>
      </w:pPr>
      <w:r>
        <w:rPr>
          <w:rFonts w:ascii="Arial Narrow" w:hAnsi="Arial Narrow" w:cs="Times New Roman"/>
          <w:iCs/>
          <w:sz w:val="24"/>
          <w:szCs w:val="24"/>
        </w:rPr>
        <w:t>With respect to strengthened civil society participation there is some evidence of this</w:t>
      </w:r>
      <w:r w:rsidR="004352F5">
        <w:rPr>
          <w:rFonts w:ascii="Arial Narrow" w:hAnsi="Arial Narrow" w:cs="Times New Roman"/>
          <w:iCs/>
          <w:sz w:val="24"/>
          <w:szCs w:val="24"/>
        </w:rPr>
        <w:t>;</w:t>
      </w:r>
      <w:r>
        <w:rPr>
          <w:rFonts w:ascii="Arial Narrow" w:hAnsi="Arial Narrow" w:cs="Times New Roman"/>
          <w:iCs/>
          <w:sz w:val="24"/>
          <w:szCs w:val="24"/>
        </w:rPr>
        <w:t xml:space="preserve"> as shown at the P</w:t>
      </w:r>
      <w:r w:rsidR="00B7210E">
        <w:rPr>
          <w:rFonts w:ascii="Arial Narrow" w:hAnsi="Arial Narrow" w:cs="Times New Roman"/>
          <w:iCs/>
          <w:sz w:val="24"/>
          <w:szCs w:val="24"/>
        </w:rPr>
        <w:t>SCs where issues are now being highlighted and prioritized by a more broad based set of actors tha</w:t>
      </w:r>
      <w:r w:rsidR="004352F5">
        <w:rPr>
          <w:rFonts w:ascii="Arial Narrow" w:hAnsi="Arial Narrow" w:cs="Times New Roman"/>
          <w:iCs/>
          <w:sz w:val="24"/>
          <w:szCs w:val="24"/>
        </w:rPr>
        <w:t>n</w:t>
      </w:r>
      <w:r w:rsidR="00B7210E">
        <w:rPr>
          <w:rFonts w:ascii="Arial Narrow" w:hAnsi="Arial Narrow" w:cs="Times New Roman"/>
          <w:iCs/>
          <w:sz w:val="24"/>
          <w:szCs w:val="24"/>
        </w:rPr>
        <w:t xml:space="preserve"> was done previously. </w:t>
      </w:r>
      <w:r w:rsidR="00AE5840">
        <w:rPr>
          <w:rFonts w:ascii="Arial Narrow" w:hAnsi="Arial Narrow" w:cs="Times New Roman"/>
          <w:iCs/>
          <w:sz w:val="24"/>
          <w:szCs w:val="24"/>
        </w:rPr>
        <w:t>Examples of this are</w:t>
      </w:r>
      <w:r w:rsidR="00B7210E">
        <w:rPr>
          <w:rFonts w:ascii="Arial Narrow" w:hAnsi="Arial Narrow" w:cs="Times New Roman"/>
          <w:iCs/>
          <w:sz w:val="24"/>
          <w:szCs w:val="24"/>
        </w:rPr>
        <w:t xml:space="preserve"> shown in </w:t>
      </w:r>
      <w:r w:rsidR="00B7210E" w:rsidRPr="00AE5840">
        <w:rPr>
          <w:rFonts w:ascii="Arial Narrow" w:hAnsi="Arial Narrow" w:cs="Times New Roman"/>
          <w:b/>
          <w:iCs/>
          <w:sz w:val="24"/>
          <w:szCs w:val="24"/>
        </w:rPr>
        <w:t xml:space="preserve">Table </w:t>
      </w:r>
      <w:r w:rsidR="00C87568">
        <w:rPr>
          <w:rFonts w:ascii="Arial Narrow" w:hAnsi="Arial Narrow" w:cs="Times New Roman"/>
          <w:b/>
          <w:iCs/>
          <w:sz w:val="24"/>
          <w:szCs w:val="24"/>
        </w:rPr>
        <w:t>6</w:t>
      </w:r>
      <w:r w:rsidR="004722D1">
        <w:rPr>
          <w:rFonts w:ascii="Arial Narrow" w:hAnsi="Arial Narrow" w:cs="Times New Roman"/>
          <w:b/>
          <w:iCs/>
          <w:sz w:val="24"/>
          <w:szCs w:val="24"/>
        </w:rPr>
        <w:t xml:space="preserve"> </w:t>
      </w:r>
      <w:r w:rsidR="00B7210E">
        <w:rPr>
          <w:rFonts w:ascii="Arial Narrow" w:hAnsi="Arial Narrow" w:cs="Times New Roman"/>
          <w:iCs/>
          <w:sz w:val="24"/>
          <w:szCs w:val="24"/>
        </w:rPr>
        <w:t>below.</w:t>
      </w:r>
    </w:p>
    <w:p w:rsidR="00EF265C" w:rsidRPr="00053A7B" w:rsidRDefault="00EF265C" w:rsidP="00EF265C">
      <w:pPr>
        <w:pStyle w:val="Caption"/>
        <w:rPr>
          <w:rFonts w:ascii="Arial Narrow" w:hAnsi="Arial Narrow"/>
          <w:color w:val="auto"/>
          <w:sz w:val="24"/>
          <w:szCs w:val="24"/>
        </w:rPr>
      </w:pPr>
      <w:r w:rsidRPr="00053A7B">
        <w:rPr>
          <w:color w:val="auto"/>
        </w:rPr>
        <w:t xml:space="preserve">Table </w:t>
      </w:r>
      <w:r w:rsidR="00424B06" w:rsidRPr="00053A7B">
        <w:rPr>
          <w:color w:val="auto"/>
        </w:rPr>
        <w:fldChar w:fldCharType="begin"/>
      </w:r>
      <w:r w:rsidRPr="00053A7B">
        <w:rPr>
          <w:color w:val="auto"/>
        </w:rPr>
        <w:instrText xml:space="preserve"> SEQ Table \* ARABIC </w:instrText>
      </w:r>
      <w:r w:rsidR="00424B06" w:rsidRPr="00053A7B">
        <w:rPr>
          <w:color w:val="auto"/>
        </w:rPr>
        <w:fldChar w:fldCharType="separate"/>
      </w:r>
      <w:r w:rsidR="00477705">
        <w:rPr>
          <w:noProof/>
          <w:color w:val="auto"/>
        </w:rPr>
        <w:t>6</w:t>
      </w:r>
      <w:r w:rsidR="00424B06" w:rsidRPr="00053A7B">
        <w:rPr>
          <w:color w:val="auto"/>
        </w:rPr>
        <w:fldChar w:fldCharType="end"/>
      </w:r>
      <w:r>
        <w:rPr>
          <w:color w:val="auto"/>
        </w:rPr>
        <w:t>: Summary of Major Issues and Concerns by Local Authority</w:t>
      </w:r>
    </w:p>
    <w:tbl>
      <w:tblPr>
        <w:tblStyle w:val="TableGrid"/>
        <w:tblW w:w="9918" w:type="dxa"/>
        <w:tblLayout w:type="fixed"/>
        <w:tblLook w:val="04A0"/>
      </w:tblPr>
      <w:tblGrid>
        <w:gridCol w:w="1998"/>
        <w:gridCol w:w="2520"/>
        <w:gridCol w:w="2513"/>
        <w:gridCol w:w="2887"/>
      </w:tblGrid>
      <w:tr w:rsidR="00EF265C" w:rsidRPr="00B614E3" w:rsidTr="008246A9">
        <w:trPr>
          <w:tblHeader/>
        </w:trPr>
        <w:tc>
          <w:tcPr>
            <w:tcW w:w="1998" w:type="dxa"/>
          </w:tcPr>
          <w:p w:rsidR="008246A9" w:rsidRDefault="00EF265C" w:rsidP="00F343AA">
            <w:pPr>
              <w:rPr>
                <w:rFonts w:ascii="Arial Narrow" w:hAnsi="Arial Narrow"/>
                <w:b/>
              </w:rPr>
            </w:pPr>
            <w:r w:rsidRPr="00B614E3">
              <w:rPr>
                <w:rFonts w:ascii="Arial Narrow" w:hAnsi="Arial Narrow"/>
                <w:b/>
              </w:rPr>
              <w:t>PARISH COUNCIL/</w:t>
            </w:r>
          </w:p>
          <w:p w:rsidR="00EF265C" w:rsidRPr="00B614E3" w:rsidRDefault="00EF265C" w:rsidP="00F343AA">
            <w:pPr>
              <w:rPr>
                <w:rFonts w:ascii="Arial Narrow" w:hAnsi="Arial Narrow"/>
                <w:b/>
              </w:rPr>
            </w:pPr>
            <w:r w:rsidRPr="00B614E3">
              <w:rPr>
                <w:rFonts w:ascii="Arial Narrow" w:hAnsi="Arial Narrow"/>
                <w:b/>
              </w:rPr>
              <w:t>MUNICPALITY</w:t>
            </w:r>
          </w:p>
        </w:tc>
        <w:tc>
          <w:tcPr>
            <w:tcW w:w="2520" w:type="dxa"/>
          </w:tcPr>
          <w:p w:rsidR="00EF265C" w:rsidRPr="00B614E3" w:rsidRDefault="00EF265C" w:rsidP="00F343AA">
            <w:pPr>
              <w:jc w:val="center"/>
              <w:rPr>
                <w:rFonts w:ascii="Arial Narrow" w:hAnsi="Arial Narrow"/>
                <w:b/>
              </w:rPr>
            </w:pPr>
            <w:r w:rsidRPr="00B614E3">
              <w:rPr>
                <w:rFonts w:ascii="Arial Narrow" w:hAnsi="Arial Narrow"/>
                <w:b/>
              </w:rPr>
              <w:t>MAJOR ISSUES REGARDING SAFETY AND SECURITY</w:t>
            </w:r>
          </w:p>
        </w:tc>
        <w:tc>
          <w:tcPr>
            <w:tcW w:w="2513" w:type="dxa"/>
          </w:tcPr>
          <w:p w:rsidR="00EF265C" w:rsidRPr="00B614E3" w:rsidRDefault="00EF265C" w:rsidP="00F343AA">
            <w:pPr>
              <w:jc w:val="center"/>
              <w:rPr>
                <w:rFonts w:ascii="Arial Narrow" w:hAnsi="Arial Narrow"/>
                <w:b/>
              </w:rPr>
            </w:pPr>
            <w:r w:rsidRPr="00B614E3">
              <w:rPr>
                <w:rFonts w:ascii="Arial Narrow" w:hAnsi="Arial Narrow"/>
                <w:b/>
              </w:rPr>
              <w:t>PSC MEMBERSHIP</w:t>
            </w:r>
          </w:p>
        </w:tc>
        <w:tc>
          <w:tcPr>
            <w:tcW w:w="2887" w:type="dxa"/>
          </w:tcPr>
          <w:p w:rsidR="00EF265C" w:rsidRPr="00B614E3" w:rsidRDefault="00EF265C" w:rsidP="00F343AA">
            <w:pPr>
              <w:rPr>
                <w:rFonts w:ascii="Arial Narrow" w:hAnsi="Arial Narrow"/>
                <w:b/>
              </w:rPr>
            </w:pPr>
            <w:r w:rsidRPr="00B614E3">
              <w:rPr>
                <w:rFonts w:ascii="Arial Narrow" w:hAnsi="Arial Narrow"/>
                <w:b/>
              </w:rPr>
              <w:t>COMMENTS/CONCERNS</w:t>
            </w:r>
          </w:p>
        </w:tc>
      </w:tr>
      <w:tr w:rsidR="00EF265C" w:rsidRPr="00B614E3" w:rsidTr="008246A9">
        <w:tc>
          <w:tcPr>
            <w:tcW w:w="1998" w:type="dxa"/>
          </w:tcPr>
          <w:p w:rsidR="00EF265C" w:rsidRPr="00B614E3" w:rsidRDefault="00EF265C" w:rsidP="00F343AA">
            <w:pPr>
              <w:rPr>
                <w:rFonts w:ascii="Arial Narrow" w:hAnsi="Arial Narrow"/>
              </w:rPr>
            </w:pPr>
            <w:r w:rsidRPr="00B614E3">
              <w:rPr>
                <w:rFonts w:ascii="Arial Narrow" w:hAnsi="Arial Narrow"/>
              </w:rPr>
              <w:t>St Catherine</w:t>
            </w:r>
          </w:p>
        </w:tc>
        <w:tc>
          <w:tcPr>
            <w:tcW w:w="2520" w:type="dxa"/>
          </w:tcPr>
          <w:p w:rsidR="00EF265C" w:rsidRPr="00B614E3" w:rsidRDefault="00EF265C" w:rsidP="00F343AA">
            <w:pPr>
              <w:rPr>
                <w:rFonts w:ascii="Arial Narrow" w:hAnsi="Arial Narrow"/>
              </w:rPr>
            </w:pPr>
            <w:r w:rsidRPr="00B614E3">
              <w:rPr>
                <w:rFonts w:ascii="Arial Narrow" w:hAnsi="Arial Narrow"/>
              </w:rPr>
              <w:t>Crime and violence</w:t>
            </w:r>
          </w:p>
          <w:p w:rsidR="00EF265C" w:rsidRPr="00B614E3" w:rsidRDefault="00EF265C" w:rsidP="00F343AA">
            <w:pPr>
              <w:rPr>
                <w:rFonts w:ascii="Arial Narrow" w:hAnsi="Arial Narrow"/>
              </w:rPr>
            </w:pPr>
            <w:r w:rsidRPr="00B614E3">
              <w:rPr>
                <w:rFonts w:ascii="Arial Narrow" w:hAnsi="Arial Narrow"/>
              </w:rPr>
              <w:t>Gang cultures</w:t>
            </w:r>
          </w:p>
        </w:tc>
        <w:tc>
          <w:tcPr>
            <w:tcW w:w="2513" w:type="dxa"/>
          </w:tcPr>
          <w:p w:rsidR="00EF265C" w:rsidRDefault="00EF265C" w:rsidP="00F343AA">
            <w:pPr>
              <w:rPr>
                <w:rFonts w:ascii="Arial Narrow" w:hAnsi="Arial Narrow"/>
              </w:rPr>
            </w:pPr>
            <w:r w:rsidRPr="00B614E3">
              <w:rPr>
                <w:rFonts w:ascii="Arial Narrow" w:hAnsi="Arial Narrow"/>
              </w:rPr>
              <w:t xml:space="preserve">Parish Council, JCF, Education, Chamber of Commerce, </w:t>
            </w:r>
            <w:r>
              <w:rPr>
                <w:rFonts w:ascii="Arial Narrow" w:hAnsi="Arial Narrow"/>
              </w:rPr>
              <w:t>SDC, NGOs and CBOs, MLG, MNS, MLSS</w:t>
            </w:r>
          </w:p>
          <w:p w:rsidR="00EF265C" w:rsidRPr="00B614E3" w:rsidRDefault="00EF265C" w:rsidP="00F343AA">
            <w:pPr>
              <w:rPr>
                <w:rFonts w:ascii="Arial Narrow" w:hAnsi="Arial Narrow"/>
                <w:i/>
              </w:rPr>
            </w:pPr>
            <w:r>
              <w:rPr>
                <w:rFonts w:ascii="Arial Narrow" w:hAnsi="Arial Narrow"/>
                <w:i/>
              </w:rPr>
              <w:t>Meetings once per month</w:t>
            </w:r>
          </w:p>
        </w:tc>
        <w:tc>
          <w:tcPr>
            <w:tcW w:w="2887" w:type="dxa"/>
          </w:tcPr>
          <w:p w:rsidR="00EF265C" w:rsidRPr="00B614E3" w:rsidRDefault="00EF265C" w:rsidP="00F343AA">
            <w:pPr>
              <w:rPr>
                <w:rFonts w:ascii="Arial Narrow" w:hAnsi="Arial Narrow"/>
              </w:rPr>
            </w:pPr>
            <w:r>
              <w:rPr>
                <w:rFonts w:ascii="Arial Narrow" w:hAnsi="Arial Narrow"/>
              </w:rPr>
              <w:t>At least 80 per cent attendance.  Issue of getting into the troubled communities a challenge as projects are needed to do this.</w:t>
            </w:r>
          </w:p>
        </w:tc>
      </w:tr>
      <w:tr w:rsidR="00EF265C" w:rsidRPr="00B614E3" w:rsidTr="008246A9">
        <w:tc>
          <w:tcPr>
            <w:tcW w:w="1998" w:type="dxa"/>
          </w:tcPr>
          <w:p w:rsidR="00EF265C" w:rsidRDefault="00EF265C" w:rsidP="00F343AA">
            <w:pPr>
              <w:rPr>
                <w:rFonts w:ascii="Arial Narrow" w:hAnsi="Arial Narrow"/>
              </w:rPr>
            </w:pPr>
            <w:r>
              <w:rPr>
                <w:rFonts w:ascii="Arial Narrow" w:hAnsi="Arial Narrow"/>
              </w:rPr>
              <w:t>Portmore Municipality</w:t>
            </w:r>
          </w:p>
        </w:tc>
        <w:tc>
          <w:tcPr>
            <w:tcW w:w="2520" w:type="dxa"/>
          </w:tcPr>
          <w:p w:rsidR="00EF265C" w:rsidRDefault="00EF265C" w:rsidP="00F343AA">
            <w:pPr>
              <w:rPr>
                <w:rFonts w:ascii="Arial Narrow" w:hAnsi="Arial Narrow"/>
              </w:rPr>
            </w:pPr>
            <w:r>
              <w:rPr>
                <w:rFonts w:ascii="Arial Narrow" w:hAnsi="Arial Narrow"/>
              </w:rPr>
              <w:t>Parenting and Child Behaviour, Public education, Infrastructure, Vending (especially at schools)</w:t>
            </w:r>
          </w:p>
        </w:tc>
        <w:tc>
          <w:tcPr>
            <w:tcW w:w="2513" w:type="dxa"/>
          </w:tcPr>
          <w:p w:rsidR="00EF265C" w:rsidRPr="00E16F5C" w:rsidRDefault="00EF265C" w:rsidP="00F343AA">
            <w:pPr>
              <w:rPr>
                <w:rFonts w:ascii="Arial Narrow" w:hAnsi="Arial Narrow"/>
              </w:rPr>
            </w:pPr>
            <w:r>
              <w:rPr>
                <w:rFonts w:ascii="Arial Narrow" w:hAnsi="Arial Narrow"/>
              </w:rPr>
              <w:t>JCF, NYCD, SDC, Fire Brigade, MOH, MOE, Principals Association, Ministers Fraternal</w:t>
            </w:r>
          </w:p>
        </w:tc>
        <w:tc>
          <w:tcPr>
            <w:tcW w:w="2887" w:type="dxa"/>
          </w:tcPr>
          <w:p w:rsidR="00EF265C" w:rsidRDefault="00EF265C" w:rsidP="00F343AA">
            <w:pPr>
              <w:rPr>
                <w:rFonts w:ascii="Arial Narrow" w:hAnsi="Arial Narrow"/>
              </w:rPr>
            </w:pPr>
            <w:r>
              <w:rPr>
                <w:rFonts w:ascii="Arial Narrow" w:hAnsi="Arial Narrow"/>
              </w:rPr>
              <w:t xml:space="preserve">Sub-committees </w:t>
            </w:r>
            <w:r w:rsidR="008246A9">
              <w:rPr>
                <w:rFonts w:ascii="Arial Narrow" w:hAnsi="Arial Narrow"/>
              </w:rPr>
              <w:t>formed</w:t>
            </w:r>
            <w:r>
              <w:rPr>
                <w:rFonts w:ascii="Arial Narrow" w:hAnsi="Arial Narrow"/>
              </w:rPr>
              <w:t xml:space="preserve"> attendance not an issue. Projects needed.</w:t>
            </w:r>
          </w:p>
        </w:tc>
      </w:tr>
      <w:tr w:rsidR="00EF265C" w:rsidRPr="00B614E3" w:rsidTr="008246A9">
        <w:tc>
          <w:tcPr>
            <w:tcW w:w="1998" w:type="dxa"/>
          </w:tcPr>
          <w:p w:rsidR="00EF265C" w:rsidRDefault="00EF265C" w:rsidP="00F343AA">
            <w:pPr>
              <w:rPr>
                <w:rFonts w:ascii="Arial Narrow" w:hAnsi="Arial Narrow"/>
              </w:rPr>
            </w:pPr>
            <w:r>
              <w:rPr>
                <w:rFonts w:ascii="Arial Narrow" w:hAnsi="Arial Narrow"/>
              </w:rPr>
              <w:t>Clarendon</w:t>
            </w:r>
          </w:p>
        </w:tc>
        <w:tc>
          <w:tcPr>
            <w:tcW w:w="2520" w:type="dxa"/>
          </w:tcPr>
          <w:p w:rsidR="00EF265C" w:rsidRDefault="00962715" w:rsidP="00962715">
            <w:pPr>
              <w:rPr>
                <w:rFonts w:ascii="Arial Narrow" w:hAnsi="Arial Narrow"/>
              </w:rPr>
            </w:pPr>
            <w:r>
              <w:rPr>
                <w:rFonts w:ascii="Arial Narrow" w:hAnsi="Arial Narrow"/>
              </w:rPr>
              <w:t xml:space="preserve"> Infrastructure and safety (</w:t>
            </w:r>
            <w:r w:rsidR="00732BA5">
              <w:rPr>
                <w:rFonts w:ascii="Arial Narrow" w:hAnsi="Arial Narrow"/>
              </w:rPr>
              <w:t>e.g.</w:t>
            </w:r>
            <w:r>
              <w:rPr>
                <w:rFonts w:ascii="Arial Narrow" w:hAnsi="Arial Narrow"/>
              </w:rPr>
              <w:t xml:space="preserve"> pedestrian crossings, overhanging trees, school safety and transportation street lighting, drains etc.)</w:t>
            </w:r>
          </w:p>
          <w:p w:rsidR="00962715" w:rsidRDefault="00962715" w:rsidP="00962715">
            <w:pPr>
              <w:rPr>
                <w:rFonts w:ascii="Arial Narrow" w:hAnsi="Arial Narrow"/>
              </w:rPr>
            </w:pPr>
            <w:r>
              <w:rPr>
                <w:rFonts w:ascii="Arial Narrow" w:hAnsi="Arial Narrow"/>
              </w:rPr>
              <w:t>Crime and violence</w:t>
            </w:r>
          </w:p>
        </w:tc>
        <w:tc>
          <w:tcPr>
            <w:tcW w:w="2513" w:type="dxa"/>
          </w:tcPr>
          <w:p w:rsidR="00EF265C" w:rsidRDefault="00962715" w:rsidP="00962715">
            <w:pPr>
              <w:rPr>
                <w:rFonts w:ascii="Arial Narrow" w:hAnsi="Arial Narrow"/>
              </w:rPr>
            </w:pPr>
            <w:r>
              <w:rPr>
                <w:rFonts w:ascii="Arial Narrow" w:hAnsi="Arial Narrow"/>
              </w:rPr>
              <w:t>Fire Brigade, JPS, NWC, SDC, NWA, NSWMA, MLSS, PDC, JCF.</w:t>
            </w:r>
          </w:p>
          <w:p w:rsidR="00962715" w:rsidRPr="00E16F5C" w:rsidRDefault="00962715" w:rsidP="00962715">
            <w:pPr>
              <w:rPr>
                <w:rFonts w:ascii="Arial Narrow" w:hAnsi="Arial Narrow"/>
              </w:rPr>
            </w:pPr>
            <w:r>
              <w:rPr>
                <w:rFonts w:ascii="Arial Narrow" w:hAnsi="Arial Narrow"/>
              </w:rPr>
              <w:t>Meetings are once per month.</w:t>
            </w:r>
          </w:p>
        </w:tc>
        <w:tc>
          <w:tcPr>
            <w:tcW w:w="2887" w:type="dxa"/>
          </w:tcPr>
          <w:p w:rsidR="00EF265C" w:rsidRDefault="00962715" w:rsidP="00962715">
            <w:pPr>
              <w:rPr>
                <w:rFonts w:ascii="Arial Narrow" w:hAnsi="Arial Narrow"/>
              </w:rPr>
            </w:pPr>
            <w:r>
              <w:rPr>
                <w:rFonts w:ascii="Arial Narrow" w:hAnsi="Arial Narrow"/>
              </w:rPr>
              <w:t>At least 80 per cent attendance.  Challenge of overlap as similar issues are being discussed with an existing committee e.g. parish disaster.  Human capacity a challenge.</w:t>
            </w:r>
          </w:p>
        </w:tc>
      </w:tr>
      <w:tr w:rsidR="00EF265C" w:rsidRPr="00B614E3" w:rsidTr="008246A9">
        <w:tc>
          <w:tcPr>
            <w:tcW w:w="1998" w:type="dxa"/>
          </w:tcPr>
          <w:p w:rsidR="00EF265C" w:rsidRPr="00B614E3" w:rsidRDefault="00EF265C" w:rsidP="00F343AA">
            <w:pPr>
              <w:rPr>
                <w:rFonts w:ascii="Arial Narrow" w:hAnsi="Arial Narrow"/>
              </w:rPr>
            </w:pPr>
            <w:r>
              <w:rPr>
                <w:rFonts w:ascii="Arial Narrow" w:hAnsi="Arial Narrow"/>
              </w:rPr>
              <w:t xml:space="preserve">Manchester </w:t>
            </w:r>
          </w:p>
        </w:tc>
        <w:tc>
          <w:tcPr>
            <w:tcW w:w="2520" w:type="dxa"/>
          </w:tcPr>
          <w:p w:rsidR="00EF265C" w:rsidRPr="00B614E3" w:rsidRDefault="00EF265C" w:rsidP="00F343AA">
            <w:pPr>
              <w:rPr>
                <w:rFonts w:ascii="Arial Narrow" w:hAnsi="Arial Narrow"/>
              </w:rPr>
            </w:pPr>
            <w:r>
              <w:rPr>
                <w:rFonts w:ascii="Arial Narrow" w:hAnsi="Arial Narrow"/>
              </w:rPr>
              <w:t>Domestic violence, break-ins, bushing of lots, robberies and incidents of rape</w:t>
            </w:r>
          </w:p>
        </w:tc>
        <w:tc>
          <w:tcPr>
            <w:tcW w:w="2513" w:type="dxa"/>
          </w:tcPr>
          <w:p w:rsidR="00EF265C" w:rsidRPr="00E16F5C" w:rsidRDefault="00EF265C" w:rsidP="00F343AA">
            <w:pPr>
              <w:rPr>
                <w:rFonts w:ascii="Arial Narrow" w:hAnsi="Arial Narrow"/>
              </w:rPr>
            </w:pPr>
            <w:r w:rsidRPr="00E16F5C">
              <w:rPr>
                <w:rFonts w:ascii="Arial Narrow" w:hAnsi="Arial Narrow"/>
              </w:rPr>
              <w:t>Parish Council</w:t>
            </w:r>
            <w:r>
              <w:rPr>
                <w:rFonts w:ascii="Arial Narrow" w:hAnsi="Arial Narrow"/>
              </w:rPr>
              <w:t>, JCF, SDC, PDC, CDA, MNS, Office of the Custos</w:t>
            </w:r>
          </w:p>
          <w:p w:rsidR="00EF265C" w:rsidRPr="00E16F5C" w:rsidRDefault="00EF265C" w:rsidP="00F343AA">
            <w:pPr>
              <w:rPr>
                <w:rFonts w:ascii="Arial Narrow" w:hAnsi="Arial Narrow"/>
                <w:i/>
              </w:rPr>
            </w:pPr>
            <w:r>
              <w:rPr>
                <w:rFonts w:ascii="Arial Narrow" w:hAnsi="Arial Narrow"/>
                <w:i/>
              </w:rPr>
              <w:t>Meetings are every other month – sometimes more often</w:t>
            </w:r>
          </w:p>
        </w:tc>
        <w:tc>
          <w:tcPr>
            <w:tcW w:w="2887" w:type="dxa"/>
          </w:tcPr>
          <w:p w:rsidR="00EF265C" w:rsidRPr="00B614E3" w:rsidRDefault="00EF265C" w:rsidP="00F343AA">
            <w:pPr>
              <w:rPr>
                <w:rFonts w:ascii="Arial Narrow" w:hAnsi="Arial Narrow"/>
              </w:rPr>
            </w:pPr>
            <w:r>
              <w:rPr>
                <w:rFonts w:ascii="Arial Narrow" w:hAnsi="Arial Narrow"/>
              </w:rPr>
              <w:t>Meetings are well attended (sometimes 100 per cent).  partnerships to date are quite effective</w:t>
            </w:r>
          </w:p>
        </w:tc>
      </w:tr>
      <w:tr w:rsidR="00AE5840" w:rsidRPr="00B614E3" w:rsidTr="008246A9">
        <w:tc>
          <w:tcPr>
            <w:tcW w:w="1998" w:type="dxa"/>
          </w:tcPr>
          <w:p w:rsidR="00AE5840" w:rsidRPr="00B614E3" w:rsidRDefault="00AE5840" w:rsidP="00F343AA">
            <w:pPr>
              <w:rPr>
                <w:rFonts w:ascii="Arial Narrow" w:hAnsi="Arial Narrow"/>
              </w:rPr>
            </w:pPr>
            <w:r>
              <w:rPr>
                <w:rFonts w:ascii="Arial Narrow" w:hAnsi="Arial Narrow"/>
              </w:rPr>
              <w:t xml:space="preserve">St Elizabeth </w:t>
            </w:r>
          </w:p>
        </w:tc>
        <w:tc>
          <w:tcPr>
            <w:tcW w:w="2520" w:type="dxa"/>
          </w:tcPr>
          <w:p w:rsidR="00AE5840" w:rsidRDefault="00AE5840" w:rsidP="006273FC">
            <w:pPr>
              <w:jc w:val="center"/>
              <w:rPr>
                <w:rFonts w:ascii="Arial Narrow" w:hAnsi="Arial Narrow"/>
              </w:rPr>
            </w:pPr>
            <w:r>
              <w:rPr>
                <w:rFonts w:ascii="Arial Narrow" w:hAnsi="Arial Narrow"/>
              </w:rPr>
              <w:t>n.a</w:t>
            </w:r>
          </w:p>
        </w:tc>
        <w:tc>
          <w:tcPr>
            <w:tcW w:w="2513" w:type="dxa"/>
          </w:tcPr>
          <w:p w:rsidR="00AE5840" w:rsidRPr="00E16F5C" w:rsidRDefault="00AE5840" w:rsidP="006273FC">
            <w:pPr>
              <w:jc w:val="center"/>
              <w:rPr>
                <w:rFonts w:ascii="Arial Narrow" w:hAnsi="Arial Narrow"/>
              </w:rPr>
            </w:pPr>
            <w:r>
              <w:rPr>
                <w:rFonts w:ascii="Arial Narrow" w:hAnsi="Arial Narrow"/>
              </w:rPr>
              <w:t>n.a</w:t>
            </w:r>
          </w:p>
        </w:tc>
        <w:tc>
          <w:tcPr>
            <w:tcW w:w="2887" w:type="dxa"/>
          </w:tcPr>
          <w:p w:rsidR="00AE5840" w:rsidRDefault="00AE5840" w:rsidP="006273FC">
            <w:pPr>
              <w:jc w:val="center"/>
              <w:rPr>
                <w:rFonts w:ascii="Arial Narrow" w:hAnsi="Arial Narrow"/>
              </w:rPr>
            </w:pPr>
            <w:r>
              <w:rPr>
                <w:rFonts w:ascii="Arial Narrow" w:hAnsi="Arial Narrow"/>
              </w:rPr>
              <w:t>n.a</w:t>
            </w:r>
          </w:p>
        </w:tc>
      </w:tr>
      <w:tr w:rsidR="00AE5840" w:rsidRPr="00B614E3" w:rsidTr="008246A9">
        <w:tc>
          <w:tcPr>
            <w:tcW w:w="1998" w:type="dxa"/>
          </w:tcPr>
          <w:p w:rsidR="00AE5840" w:rsidRPr="00B614E3" w:rsidRDefault="00AE5840" w:rsidP="00F343AA">
            <w:pPr>
              <w:rPr>
                <w:rFonts w:ascii="Arial Narrow" w:hAnsi="Arial Narrow"/>
              </w:rPr>
            </w:pPr>
            <w:r w:rsidRPr="00B614E3">
              <w:rPr>
                <w:rFonts w:ascii="Arial Narrow" w:hAnsi="Arial Narrow"/>
              </w:rPr>
              <w:t>Westmoreland</w:t>
            </w:r>
          </w:p>
        </w:tc>
        <w:tc>
          <w:tcPr>
            <w:tcW w:w="2520" w:type="dxa"/>
          </w:tcPr>
          <w:p w:rsidR="00AE5840" w:rsidRPr="00B614E3" w:rsidRDefault="00AE5840" w:rsidP="00F343AA">
            <w:pPr>
              <w:rPr>
                <w:rFonts w:ascii="Arial Narrow" w:hAnsi="Arial Narrow"/>
              </w:rPr>
            </w:pPr>
            <w:r w:rsidRPr="00B614E3">
              <w:rPr>
                <w:rFonts w:ascii="Arial Narrow" w:hAnsi="Arial Narrow"/>
              </w:rPr>
              <w:t>Police action in dealing with demonstrations</w:t>
            </w:r>
          </w:p>
          <w:p w:rsidR="00AE5840" w:rsidRPr="00B614E3" w:rsidRDefault="00AE5840" w:rsidP="00F343AA">
            <w:pPr>
              <w:rPr>
                <w:rFonts w:ascii="Arial Narrow" w:hAnsi="Arial Narrow"/>
              </w:rPr>
            </w:pPr>
            <w:r w:rsidRPr="00B614E3">
              <w:rPr>
                <w:rFonts w:ascii="Arial Narrow" w:hAnsi="Arial Narrow"/>
              </w:rPr>
              <w:t>Crime</w:t>
            </w:r>
          </w:p>
          <w:p w:rsidR="00AE5840" w:rsidRPr="00B614E3" w:rsidRDefault="00AE5840" w:rsidP="00F343AA">
            <w:pPr>
              <w:rPr>
                <w:rFonts w:ascii="Arial Narrow" w:hAnsi="Arial Narrow"/>
              </w:rPr>
            </w:pPr>
            <w:r w:rsidRPr="00B614E3">
              <w:rPr>
                <w:rFonts w:ascii="Arial Narrow" w:hAnsi="Arial Narrow"/>
              </w:rPr>
              <w:t>Providing for the Disabled and handicapped</w:t>
            </w:r>
          </w:p>
        </w:tc>
        <w:tc>
          <w:tcPr>
            <w:tcW w:w="2513" w:type="dxa"/>
          </w:tcPr>
          <w:p w:rsidR="00AE5840" w:rsidRPr="00B614E3" w:rsidRDefault="00AE5840" w:rsidP="00F343AA">
            <w:pPr>
              <w:rPr>
                <w:rFonts w:ascii="Arial Narrow" w:hAnsi="Arial Narrow"/>
              </w:rPr>
            </w:pPr>
            <w:r w:rsidRPr="00B614E3">
              <w:rPr>
                <w:rFonts w:ascii="Arial Narrow" w:hAnsi="Arial Narrow"/>
              </w:rPr>
              <w:t>Parish Council, SDC, Fire Dept, JCF, JPSCo, Water Commission, CDA, Chamber of Commerce</w:t>
            </w:r>
          </w:p>
          <w:p w:rsidR="00AE5840" w:rsidRPr="00B614E3" w:rsidRDefault="00AE5840" w:rsidP="00F343AA">
            <w:pPr>
              <w:rPr>
                <w:rFonts w:ascii="Arial Narrow" w:hAnsi="Arial Narrow"/>
                <w:i/>
              </w:rPr>
            </w:pPr>
            <w:r w:rsidRPr="00B614E3">
              <w:rPr>
                <w:rFonts w:ascii="Arial Narrow" w:hAnsi="Arial Narrow"/>
                <w:i/>
              </w:rPr>
              <w:t>Meets once per month every first Tuesday</w:t>
            </w:r>
          </w:p>
        </w:tc>
        <w:tc>
          <w:tcPr>
            <w:tcW w:w="2887" w:type="dxa"/>
          </w:tcPr>
          <w:p w:rsidR="00AE5840" w:rsidRPr="00B614E3" w:rsidRDefault="00AE5840" w:rsidP="00F343AA">
            <w:pPr>
              <w:rPr>
                <w:rFonts w:ascii="Arial Narrow" w:hAnsi="Arial Narrow"/>
              </w:rPr>
            </w:pPr>
            <w:r w:rsidRPr="00B614E3">
              <w:rPr>
                <w:rFonts w:ascii="Arial Narrow" w:hAnsi="Arial Narrow"/>
              </w:rPr>
              <w:t>Attendance is good.  Concern that the same things are discussed but the major drawback is that of resources so this may create a fall off in attendance over time.</w:t>
            </w:r>
          </w:p>
        </w:tc>
      </w:tr>
      <w:tr w:rsidR="00AE5840" w:rsidRPr="00B614E3" w:rsidTr="008246A9">
        <w:tc>
          <w:tcPr>
            <w:tcW w:w="1998" w:type="dxa"/>
          </w:tcPr>
          <w:p w:rsidR="00AE5840" w:rsidRPr="00B614E3" w:rsidRDefault="00AE5840" w:rsidP="00F343AA">
            <w:pPr>
              <w:rPr>
                <w:rFonts w:ascii="Arial Narrow" w:hAnsi="Arial Narrow"/>
              </w:rPr>
            </w:pPr>
            <w:r>
              <w:rPr>
                <w:rFonts w:ascii="Arial Narrow" w:hAnsi="Arial Narrow"/>
              </w:rPr>
              <w:t>St Mary</w:t>
            </w:r>
          </w:p>
        </w:tc>
        <w:tc>
          <w:tcPr>
            <w:tcW w:w="2520" w:type="dxa"/>
          </w:tcPr>
          <w:p w:rsidR="00AE5840" w:rsidRDefault="00AE5840" w:rsidP="00F343AA">
            <w:pPr>
              <w:rPr>
                <w:rFonts w:ascii="Arial Narrow" w:hAnsi="Arial Narrow"/>
              </w:rPr>
            </w:pPr>
            <w:r>
              <w:rPr>
                <w:rFonts w:ascii="Arial Narrow" w:hAnsi="Arial Narrow"/>
              </w:rPr>
              <w:t xml:space="preserve">Communication and </w:t>
            </w:r>
            <w:r>
              <w:rPr>
                <w:rFonts w:ascii="Arial Narrow" w:hAnsi="Arial Narrow"/>
              </w:rPr>
              <w:lastRenderedPageBreak/>
              <w:t>infrastructure</w:t>
            </w:r>
          </w:p>
          <w:p w:rsidR="00AE5840" w:rsidRDefault="00AE5840" w:rsidP="00F343AA">
            <w:pPr>
              <w:rPr>
                <w:rFonts w:ascii="Arial Narrow" w:hAnsi="Arial Narrow"/>
              </w:rPr>
            </w:pPr>
            <w:r>
              <w:rPr>
                <w:rFonts w:ascii="Arial Narrow" w:hAnsi="Arial Narrow"/>
              </w:rPr>
              <w:t>Crime</w:t>
            </w:r>
          </w:p>
          <w:p w:rsidR="00AE5840" w:rsidRPr="00B614E3" w:rsidRDefault="00AE5840" w:rsidP="00F343AA">
            <w:pPr>
              <w:rPr>
                <w:rFonts w:ascii="Arial Narrow" w:hAnsi="Arial Narrow"/>
              </w:rPr>
            </w:pPr>
            <w:r>
              <w:rPr>
                <w:rFonts w:ascii="Arial Narrow" w:hAnsi="Arial Narrow"/>
              </w:rPr>
              <w:t>Creating safe areas</w:t>
            </w:r>
          </w:p>
        </w:tc>
        <w:tc>
          <w:tcPr>
            <w:tcW w:w="2513" w:type="dxa"/>
          </w:tcPr>
          <w:p w:rsidR="00AE5840" w:rsidRDefault="00AE5840" w:rsidP="00F343AA">
            <w:pPr>
              <w:rPr>
                <w:rFonts w:ascii="Arial Narrow" w:hAnsi="Arial Narrow"/>
              </w:rPr>
            </w:pPr>
            <w:r>
              <w:rPr>
                <w:rFonts w:ascii="Arial Narrow" w:hAnsi="Arial Narrow"/>
              </w:rPr>
              <w:lastRenderedPageBreak/>
              <w:t xml:space="preserve">Parish Council, PDC, JCF, </w:t>
            </w:r>
            <w:r>
              <w:rPr>
                <w:rFonts w:ascii="Arial Narrow" w:hAnsi="Arial Narrow"/>
              </w:rPr>
              <w:lastRenderedPageBreak/>
              <w:t>JDF, JPSCo, Custos (Co-Chairs), JAS, MLSS, Health Dept, JCDC, Chamber of Commerce</w:t>
            </w:r>
          </w:p>
          <w:p w:rsidR="00AE5840" w:rsidRPr="00B614E3" w:rsidRDefault="00AE5840" w:rsidP="00F343AA">
            <w:pPr>
              <w:rPr>
                <w:rFonts w:ascii="Arial Narrow" w:hAnsi="Arial Narrow"/>
              </w:rPr>
            </w:pPr>
          </w:p>
        </w:tc>
        <w:tc>
          <w:tcPr>
            <w:tcW w:w="2887" w:type="dxa"/>
          </w:tcPr>
          <w:p w:rsidR="00AE5840" w:rsidRPr="00B614E3" w:rsidRDefault="00AE5840" w:rsidP="00F343AA">
            <w:pPr>
              <w:rPr>
                <w:rFonts w:ascii="Arial Narrow" w:hAnsi="Arial Narrow"/>
              </w:rPr>
            </w:pPr>
            <w:r>
              <w:rPr>
                <w:rFonts w:ascii="Arial Narrow" w:hAnsi="Arial Narrow"/>
              </w:rPr>
              <w:lastRenderedPageBreak/>
              <w:t xml:space="preserve">Meetings were originally set for </w:t>
            </w:r>
            <w:r>
              <w:rPr>
                <w:rFonts w:ascii="Arial Narrow" w:hAnsi="Arial Narrow"/>
              </w:rPr>
              <w:lastRenderedPageBreak/>
              <w:t>bimonthly periods but a meeting has not been held since august 2013.  Personnel challenges here</w:t>
            </w:r>
          </w:p>
        </w:tc>
      </w:tr>
      <w:tr w:rsidR="00AE5840" w:rsidRPr="00B614E3" w:rsidTr="008246A9">
        <w:tc>
          <w:tcPr>
            <w:tcW w:w="1998" w:type="dxa"/>
          </w:tcPr>
          <w:p w:rsidR="00AE5840" w:rsidRPr="00B614E3" w:rsidRDefault="00AE5840" w:rsidP="00F343AA">
            <w:pPr>
              <w:rPr>
                <w:rFonts w:ascii="Arial Narrow" w:hAnsi="Arial Narrow"/>
              </w:rPr>
            </w:pPr>
            <w:r w:rsidRPr="008614CE">
              <w:rPr>
                <w:rFonts w:ascii="Arial Narrow" w:hAnsi="Arial Narrow"/>
              </w:rPr>
              <w:lastRenderedPageBreak/>
              <w:t>Trelawny</w:t>
            </w:r>
          </w:p>
        </w:tc>
        <w:tc>
          <w:tcPr>
            <w:tcW w:w="2520" w:type="dxa"/>
          </w:tcPr>
          <w:p w:rsidR="00AE5840" w:rsidRDefault="008614CE" w:rsidP="00F343AA">
            <w:pPr>
              <w:rPr>
                <w:rFonts w:ascii="Arial Narrow" w:hAnsi="Arial Narrow"/>
              </w:rPr>
            </w:pPr>
            <w:r>
              <w:rPr>
                <w:rFonts w:ascii="Arial Narrow" w:hAnsi="Arial Narrow"/>
              </w:rPr>
              <w:t>Community development rehabilitation e.g. aesthetic development projects (such as adopt a street programmes)</w:t>
            </w:r>
          </w:p>
          <w:p w:rsidR="008614CE" w:rsidRPr="00B614E3" w:rsidRDefault="008614CE" w:rsidP="00F343AA">
            <w:pPr>
              <w:rPr>
                <w:rFonts w:ascii="Arial Narrow" w:hAnsi="Arial Narrow"/>
              </w:rPr>
            </w:pPr>
            <w:r>
              <w:rPr>
                <w:rFonts w:ascii="Arial Narrow" w:hAnsi="Arial Narrow"/>
              </w:rPr>
              <w:t>Promotion of community pride</w:t>
            </w:r>
          </w:p>
        </w:tc>
        <w:tc>
          <w:tcPr>
            <w:tcW w:w="2513" w:type="dxa"/>
          </w:tcPr>
          <w:p w:rsidR="008614CE" w:rsidRPr="008614CE" w:rsidRDefault="008E6079" w:rsidP="00F343AA">
            <w:pPr>
              <w:rPr>
                <w:rFonts w:ascii="Arial Narrow" w:hAnsi="Arial Narrow"/>
              </w:rPr>
            </w:pPr>
            <w:r>
              <w:rPr>
                <w:rFonts w:ascii="Arial Narrow" w:hAnsi="Arial Narrow"/>
              </w:rPr>
              <w:t>Parish Council, PDC, Fire Brigade, JCF, MOH, MOE, NGOs, CDA, CBOs, Chamber of Commerce</w:t>
            </w:r>
          </w:p>
          <w:p w:rsidR="00AE5840" w:rsidRPr="008614CE" w:rsidRDefault="008614CE" w:rsidP="00F343AA">
            <w:pPr>
              <w:rPr>
                <w:rFonts w:ascii="Arial Narrow" w:hAnsi="Arial Narrow"/>
                <w:i/>
              </w:rPr>
            </w:pPr>
            <w:r>
              <w:rPr>
                <w:rFonts w:ascii="Arial Narrow" w:hAnsi="Arial Narrow"/>
                <w:i/>
              </w:rPr>
              <w:t xml:space="preserve">Meetings are slated monthly – every first </w:t>
            </w:r>
            <w:r w:rsidR="00F83502">
              <w:rPr>
                <w:rFonts w:ascii="Arial Narrow" w:hAnsi="Arial Narrow"/>
                <w:i/>
              </w:rPr>
              <w:t>Monday</w:t>
            </w:r>
          </w:p>
        </w:tc>
        <w:tc>
          <w:tcPr>
            <w:tcW w:w="2887" w:type="dxa"/>
          </w:tcPr>
          <w:p w:rsidR="00AE5840" w:rsidRPr="00B614E3" w:rsidRDefault="008E6079" w:rsidP="00F343AA">
            <w:pPr>
              <w:rPr>
                <w:rFonts w:ascii="Arial Narrow" w:hAnsi="Arial Narrow"/>
              </w:rPr>
            </w:pPr>
            <w:r>
              <w:rPr>
                <w:rFonts w:ascii="Arial Narrow" w:hAnsi="Arial Narrow"/>
              </w:rPr>
              <w:t>Meetings h</w:t>
            </w:r>
            <w:r w:rsidR="002805BA">
              <w:rPr>
                <w:rFonts w:ascii="Arial Narrow" w:hAnsi="Arial Narrow"/>
              </w:rPr>
              <w:t xml:space="preserve">ave not been held as regularly </w:t>
            </w:r>
            <w:r>
              <w:rPr>
                <w:rFonts w:ascii="Arial Narrow" w:hAnsi="Arial Narrow"/>
              </w:rPr>
              <w:t>as required and the prioritization process with respect to issues have not been fully accomplished.</w:t>
            </w:r>
          </w:p>
        </w:tc>
      </w:tr>
    </w:tbl>
    <w:p w:rsidR="00EF265C" w:rsidRDefault="00EF265C" w:rsidP="00EF265C">
      <w:pPr>
        <w:rPr>
          <w:rFonts w:ascii="Calibri" w:hAnsi="Calibri" w:cs="Times New Roman"/>
          <w:b/>
          <w:iCs/>
          <w:sz w:val="18"/>
          <w:szCs w:val="18"/>
        </w:rPr>
      </w:pPr>
      <w:r>
        <w:rPr>
          <w:rFonts w:ascii="Calibri" w:hAnsi="Calibri" w:cs="Times New Roman"/>
          <w:b/>
          <w:iCs/>
          <w:sz w:val="18"/>
          <w:szCs w:val="18"/>
        </w:rPr>
        <w:t>Source: Project Evaluation – Enhancing Civil Society Participation in Local Governance for Community Safety (2013)</w:t>
      </w:r>
    </w:p>
    <w:p w:rsidR="00EF265C" w:rsidRDefault="00B7210E" w:rsidP="00EF265C">
      <w:pPr>
        <w:rPr>
          <w:rFonts w:ascii="Arial Narrow" w:hAnsi="Arial Narrow" w:cs="Times New Roman"/>
          <w:iCs/>
          <w:sz w:val="24"/>
          <w:szCs w:val="24"/>
        </w:rPr>
      </w:pPr>
      <w:r>
        <w:rPr>
          <w:rFonts w:ascii="Arial Narrow" w:hAnsi="Arial Narrow" w:cs="Times New Roman"/>
          <w:iCs/>
          <w:sz w:val="24"/>
          <w:szCs w:val="24"/>
        </w:rPr>
        <w:t xml:space="preserve">With respect to </w:t>
      </w:r>
      <w:r w:rsidR="008246A9">
        <w:rPr>
          <w:rFonts w:ascii="Arial Narrow" w:hAnsi="Arial Narrow" w:cs="Times New Roman"/>
          <w:iCs/>
          <w:sz w:val="24"/>
          <w:szCs w:val="24"/>
        </w:rPr>
        <w:t>the establishment of a co-ordinated local civil society and state responses</w:t>
      </w:r>
      <w:r w:rsidR="001A32ED">
        <w:rPr>
          <w:rFonts w:ascii="Arial Narrow" w:hAnsi="Arial Narrow" w:cs="Times New Roman"/>
          <w:iCs/>
          <w:sz w:val="24"/>
          <w:szCs w:val="24"/>
        </w:rPr>
        <w:t>,</w:t>
      </w:r>
      <w:r w:rsidR="008246A9">
        <w:rPr>
          <w:rFonts w:ascii="Arial Narrow" w:hAnsi="Arial Narrow" w:cs="Times New Roman"/>
          <w:iCs/>
          <w:sz w:val="24"/>
          <w:szCs w:val="24"/>
        </w:rPr>
        <w:t xml:space="preserve"> mechanisms have been put in place in the PSCs and these in recent time have been tested.  This has been evidenced by </w:t>
      </w:r>
      <w:r w:rsidR="00271949">
        <w:rPr>
          <w:rFonts w:ascii="Arial Narrow" w:hAnsi="Arial Narrow" w:cs="Times New Roman"/>
          <w:iCs/>
          <w:sz w:val="24"/>
          <w:szCs w:val="24"/>
        </w:rPr>
        <w:t>recent challenges in Westmoreland</w:t>
      </w:r>
      <w:r w:rsidR="00B7111D">
        <w:rPr>
          <w:rFonts w:ascii="Arial Narrow" w:hAnsi="Arial Narrow" w:cs="Times New Roman"/>
          <w:iCs/>
          <w:sz w:val="24"/>
          <w:szCs w:val="24"/>
        </w:rPr>
        <w:t xml:space="preserve"> where the PSC has responded with the setting up of community wide committees to deal with issues</w:t>
      </w:r>
      <w:r w:rsidR="00FA4125">
        <w:rPr>
          <w:rFonts w:ascii="Arial Narrow" w:hAnsi="Arial Narrow" w:cs="Times New Roman"/>
          <w:iCs/>
          <w:sz w:val="24"/>
          <w:szCs w:val="24"/>
        </w:rPr>
        <w:t xml:space="preserve"> related to safety and security.  One can then say that in some areas objectives are being met.</w:t>
      </w:r>
    </w:p>
    <w:p w:rsidR="00FA4125" w:rsidRPr="00FA4125" w:rsidRDefault="00DF0109" w:rsidP="00926E9A">
      <w:pPr>
        <w:pStyle w:val="Heading3"/>
        <w:rPr>
          <w:rFonts w:ascii="Arial Narrow" w:hAnsi="Arial Narrow"/>
          <w:color w:val="auto"/>
          <w:sz w:val="24"/>
          <w:szCs w:val="24"/>
        </w:rPr>
      </w:pPr>
      <w:bookmarkStart w:id="66" w:name="_Toc381368547"/>
      <w:r>
        <w:rPr>
          <w:rFonts w:ascii="Arial Narrow" w:hAnsi="Arial Narrow"/>
          <w:color w:val="auto"/>
          <w:sz w:val="24"/>
          <w:szCs w:val="24"/>
        </w:rPr>
        <w:t>5.2.10</w:t>
      </w:r>
      <w:r w:rsidR="00926E9A">
        <w:rPr>
          <w:rFonts w:ascii="Arial Narrow" w:hAnsi="Arial Narrow"/>
          <w:color w:val="auto"/>
          <w:sz w:val="24"/>
          <w:szCs w:val="24"/>
        </w:rPr>
        <w:tab/>
      </w:r>
      <w:r w:rsidR="00FA4125" w:rsidRPr="00FA4125">
        <w:rPr>
          <w:rFonts w:ascii="Arial Narrow" w:hAnsi="Arial Narrow"/>
          <w:color w:val="auto"/>
          <w:sz w:val="24"/>
          <w:szCs w:val="24"/>
        </w:rPr>
        <w:t>Level of Contribution to Outcomes</w:t>
      </w:r>
      <w:bookmarkEnd w:id="66"/>
    </w:p>
    <w:p w:rsidR="008C7592" w:rsidRPr="00D676D6" w:rsidRDefault="008C7592" w:rsidP="008C7592">
      <w:pPr>
        <w:rPr>
          <w:rFonts w:ascii="Arial Narrow" w:hAnsi="Arial Narrow"/>
          <w:sz w:val="24"/>
          <w:szCs w:val="24"/>
        </w:rPr>
      </w:pPr>
      <w:r w:rsidRPr="00D676D6">
        <w:rPr>
          <w:rFonts w:ascii="Arial Narrow" w:hAnsi="Arial Narrow"/>
          <w:sz w:val="24"/>
          <w:szCs w:val="24"/>
        </w:rPr>
        <w:t>The project has been linked from the design stage (Project Document pp.1) with the UNDAF and CPAP (2007-11) outcomes for Jamaica these are:</w:t>
      </w:r>
    </w:p>
    <w:p w:rsidR="008C7592" w:rsidRPr="00D676D6" w:rsidRDefault="008C7592" w:rsidP="00EB4D0D">
      <w:pPr>
        <w:pStyle w:val="ListParagraph"/>
        <w:numPr>
          <w:ilvl w:val="0"/>
          <w:numId w:val="32"/>
        </w:numPr>
        <w:rPr>
          <w:rFonts w:ascii="Arial Narrow" w:hAnsi="Arial Narrow"/>
          <w:sz w:val="24"/>
          <w:szCs w:val="24"/>
        </w:rPr>
      </w:pPr>
      <w:r w:rsidRPr="00D676D6">
        <w:rPr>
          <w:rFonts w:ascii="Arial Narrow" w:hAnsi="Arial Narrow"/>
          <w:b/>
          <w:sz w:val="24"/>
          <w:szCs w:val="24"/>
        </w:rPr>
        <w:t>UNDAF Outcome 5</w:t>
      </w:r>
      <w:r w:rsidRPr="00D676D6">
        <w:rPr>
          <w:rFonts w:ascii="Arial Narrow" w:hAnsi="Arial Narrow"/>
          <w:sz w:val="24"/>
          <w:szCs w:val="24"/>
        </w:rPr>
        <w:t xml:space="preserve"> - By 2011 increased capacity of government and targeted communities to attain a more peaceful secure and just society</w:t>
      </w:r>
    </w:p>
    <w:p w:rsidR="008C7592" w:rsidRPr="00D676D6" w:rsidRDefault="008C7592" w:rsidP="00EB4D0D">
      <w:pPr>
        <w:pStyle w:val="ListParagraph"/>
        <w:numPr>
          <w:ilvl w:val="0"/>
          <w:numId w:val="32"/>
        </w:numPr>
        <w:rPr>
          <w:rFonts w:ascii="Arial Narrow" w:hAnsi="Arial Narrow"/>
          <w:sz w:val="24"/>
          <w:szCs w:val="24"/>
        </w:rPr>
      </w:pPr>
      <w:r w:rsidRPr="00D676D6">
        <w:rPr>
          <w:rFonts w:ascii="Arial Narrow" w:hAnsi="Arial Narrow"/>
          <w:b/>
          <w:sz w:val="24"/>
          <w:szCs w:val="24"/>
        </w:rPr>
        <w:t>Expected CPAP Outcomes</w:t>
      </w:r>
      <w:r>
        <w:rPr>
          <w:rStyle w:val="FootnoteReference"/>
          <w:rFonts w:ascii="Arial Narrow" w:hAnsi="Arial Narrow"/>
          <w:b/>
          <w:sz w:val="24"/>
          <w:szCs w:val="24"/>
        </w:rPr>
        <w:footnoteReference w:id="16"/>
      </w:r>
      <w:r w:rsidRPr="00D676D6">
        <w:rPr>
          <w:rFonts w:ascii="Arial Narrow" w:hAnsi="Arial Narrow"/>
          <w:sz w:val="24"/>
          <w:szCs w:val="24"/>
        </w:rPr>
        <w:t xml:space="preserve"> – i) improved governance and enhanced sectoral response to social injustice instability and insecurity, iii) a sustained reduction of violence and social injustice in targeted communities</w:t>
      </w:r>
    </w:p>
    <w:p w:rsidR="008C7592" w:rsidRPr="00D676D6" w:rsidRDefault="008C7592" w:rsidP="00EB4D0D">
      <w:pPr>
        <w:pStyle w:val="ListParagraph"/>
        <w:numPr>
          <w:ilvl w:val="0"/>
          <w:numId w:val="32"/>
        </w:numPr>
        <w:rPr>
          <w:rFonts w:ascii="Arial Narrow" w:hAnsi="Arial Narrow"/>
          <w:sz w:val="24"/>
          <w:szCs w:val="24"/>
        </w:rPr>
      </w:pPr>
      <w:r w:rsidRPr="00D676D6">
        <w:rPr>
          <w:rFonts w:ascii="Arial Narrow" w:hAnsi="Arial Narrow"/>
          <w:b/>
          <w:sz w:val="24"/>
          <w:szCs w:val="24"/>
        </w:rPr>
        <w:t>Expected CPAP Outputs</w:t>
      </w:r>
      <w:r w:rsidRPr="00D676D6">
        <w:rPr>
          <w:rFonts w:ascii="Arial Narrow" w:hAnsi="Arial Narrow"/>
          <w:sz w:val="24"/>
          <w:szCs w:val="24"/>
        </w:rPr>
        <w:t xml:space="preserve"> – 5.3.1 Improved capacity of government in programming, planning, implementation and monitoring and evaluation</w:t>
      </w:r>
      <w:r>
        <w:rPr>
          <w:rStyle w:val="FootnoteReference"/>
          <w:rFonts w:ascii="Arial Narrow" w:hAnsi="Arial Narrow"/>
          <w:sz w:val="24"/>
          <w:szCs w:val="24"/>
        </w:rPr>
        <w:footnoteReference w:id="17"/>
      </w:r>
      <w:r w:rsidRPr="00D676D6">
        <w:rPr>
          <w:rFonts w:ascii="Arial Narrow" w:hAnsi="Arial Narrow"/>
          <w:sz w:val="24"/>
          <w:szCs w:val="24"/>
        </w:rPr>
        <w:t>; 5.3.2 Strengthened capacity of community stakeholders to support community policing and protection</w:t>
      </w:r>
    </w:p>
    <w:p w:rsidR="008C7592" w:rsidRPr="00D676D6" w:rsidRDefault="008C7592" w:rsidP="008C7592">
      <w:pPr>
        <w:rPr>
          <w:rFonts w:ascii="Arial Narrow" w:hAnsi="Arial Narrow"/>
          <w:sz w:val="24"/>
          <w:szCs w:val="24"/>
        </w:rPr>
      </w:pPr>
      <w:r w:rsidRPr="00D676D6">
        <w:rPr>
          <w:rFonts w:ascii="Arial Narrow" w:hAnsi="Arial Narrow"/>
          <w:sz w:val="24"/>
          <w:szCs w:val="24"/>
        </w:rPr>
        <w:lastRenderedPageBreak/>
        <w:t>With respect to the national development agenda the project is linked to national goals and outcomes under the Vision 2030 Jamaica National Development Plan</w:t>
      </w:r>
      <w:r>
        <w:rPr>
          <w:rFonts w:ascii="Arial Narrow" w:hAnsi="Arial Narrow"/>
          <w:sz w:val="24"/>
          <w:szCs w:val="24"/>
        </w:rPr>
        <w:t>,</w:t>
      </w:r>
      <w:r w:rsidRPr="00D676D6">
        <w:rPr>
          <w:rFonts w:ascii="Arial Narrow" w:hAnsi="Arial Narrow"/>
          <w:sz w:val="24"/>
          <w:szCs w:val="24"/>
        </w:rPr>
        <w:t xml:space="preserve"> </w:t>
      </w:r>
      <w:r w:rsidRPr="00BF66CC">
        <w:rPr>
          <w:rFonts w:ascii="Arial Narrow" w:hAnsi="Arial Narrow"/>
          <w:i/>
          <w:sz w:val="24"/>
          <w:szCs w:val="24"/>
        </w:rPr>
        <w:t>viz</w:t>
      </w:r>
      <w:r>
        <w:rPr>
          <w:rFonts w:ascii="Arial Narrow" w:hAnsi="Arial Narrow"/>
          <w:sz w:val="24"/>
          <w:szCs w:val="24"/>
        </w:rPr>
        <w:t>:</w:t>
      </w:r>
    </w:p>
    <w:p w:rsidR="008C7592" w:rsidRDefault="008C7592" w:rsidP="00EB4D0D">
      <w:pPr>
        <w:pStyle w:val="ListParagraph"/>
        <w:numPr>
          <w:ilvl w:val="0"/>
          <w:numId w:val="23"/>
        </w:numPr>
        <w:rPr>
          <w:rFonts w:ascii="Arial Narrow" w:hAnsi="Arial Narrow"/>
          <w:sz w:val="24"/>
          <w:szCs w:val="24"/>
        </w:rPr>
      </w:pPr>
      <w:r w:rsidRPr="00D676D6">
        <w:rPr>
          <w:rFonts w:ascii="Arial Narrow" w:hAnsi="Arial Narrow"/>
          <w:sz w:val="24"/>
          <w:szCs w:val="24"/>
        </w:rPr>
        <w:t>Goal 2 – the Jamaican society is secure, cohesive and just</w:t>
      </w:r>
      <w:r>
        <w:rPr>
          <w:rFonts w:ascii="Arial Narrow" w:hAnsi="Arial Narrow"/>
          <w:sz w:val="24"/>
          <w:szCs w:val="24"/>
        </w:rPr>
        <w:t>.  This goal is linked to National Outcomes 5 (Security and Safety) and National Outcome 6 (Effective Governance).</w:t>
      </w:r>
    </w:p>
    <w:p w:rsidR="008C7592" w:rsidRDefault="008C7592" w:rsidP="00D37A70">
      <w:pPr>
        <w:rPr>
          <w:rFonts w:ascii="Arial Narrow" w:hAnsi="Arial Narrow"/>
          <w:sz w:val="24"/>
          <w:szCs w:val="24"/>
        </w:rPr>
      </w:pPr>
    </w:p>
    <w:p w:rsidR="00D37A70" w:rsidRDefault="00397D42" w:rsidP="00D37A70">
      <w:pPr>
        <w:rPr>
          <w:rFonts w:ascii="Arial Narrow" w:hAnsi="Arial Narrow"/>
          <w:sz w:val="24"/>
          <w:szCs w:val="24"/>
        </w:rPr>
      </w:pPr>
      <w:r w:rsidRPr="00962715">
        <w:rPr>
          <w:rFonts w:ascii="Arial Narrow" w:hAnsi="Arial Narrow"/>
          <w:sz w:val="24"/>
          <w:szCs w:val="24"/>
        </w:rPr>
        <w:t xml:space="preserve">When queried the response by enabling stakeholders with respect to impact on national </w:t>
      </w:r>
      <w:r w:rsidR="009A1EF6">
        <w:rPr>
          <w:rFonts w:ascii="Arial Narrow" w:hAnsi="Arial Narrow"/>
          <w:sz w:val="24"/>
          <w:szCs w:val="24"/>
        </w:rPr>
        <w:t xml:space="preserve">outcomes </w:t>
      </w:r>
      <w:r w:rsidR="00962715" w:rsidRPr="00962715">
        <w:rPr>
          <w:rFonts w:ascii="Arial Narrow" w:hAnsi="Arial Narrow"/>
          <w:sz w:val="24"/>
          <w:szCs w:val="24"/>
        </w:rPr>
        <w:t>the general feedback was that it was still too early to expect a marked change in linked outcomes. Independent assessment however w</w:t>
      </w:r>
      <w:r w:rsidR="00D37A70" w:rsidRPr="00962715">
        <w:rPr>
          <w:rFonts w:ascii="Arial Narrow" w:hAnsi="Arial Narrow"/>
          <w:sz w:val="24"/>
          <w:szCs w:val="24"/>
        </w:rPr>
        <w:t>ith</w:t>
      </w:r>
      <w:r w:rsidR="00D37A70">
        <w:rPr>
          <w:rFonts w:ascii="Arial Narrow" w:hAnsi="Arial Narrow"/>
          <w:sz w:val="24"/>
          <w:szCs w:val="24"/>
        </w:rPr>
        <w:t xml:space="preserve"> respect to the contribution (to date) of the project to relevant outcomes as highlighted above, the findings to date show that:</w:t>
      </w:r>
    </w:p>
    <w:p w:rsidR="00D37A70" w:rsidRDefault="00D37A70" w:rsidP="00FE0861">
      <w:pPr>
        <w:pStyle w:val="ListParagraph"/>
        <w:numPr>
          <w:ilvl w:val="0"/>
          <w:numId w:val="9"/>
        </w:numPr>
        <w:rPr>
          <w:rFonts w:ascii="Arial Narrow" w:hAnsi="Arial Narrow"/>
          <w:sz w:val="24"/>
          <w:szCs w:val="24"/>
        </w:rPr>
      </w:pPr>
      <w:r>
        <w:rPr>
          <w:rFonts w:ascii="Arial Narrow" w:hAnsi="Arial Narrow"/>
          <w:sz w:val="24"/>
          <w:szCs w:val="24"/>
        </w:rPr>
        <w:t>With respect to UNDAF Outcome 5, defined steps have been taken in the pilot parishes to increase the capacity of local governance to assist targeted communities</w:t>
      </w:r>
    </w:p>
    <w:p w:rsidR="00D37A70" w:rsidRDefault="00D37A70" w:rsidP="00FE0861">
      <w:pPr>
        <w:pStyle w:val="ListParagraph"/>
        <w:numPr>
          <w:ilvl w:val="0"/>
          <w:numId w:val="9"/>
        </w:numPr>
        <w:rPr>
          <w:rFonts w:ascii="Arial Narrow" w:hAnsi="Arial Narrow"/>
          <w:sz w:val="24"/>
          <w:szCs w:val="24"/>
        </w:rPr>
      </w:pPr>
      <w:r>
        <w:rPr>
          <w:rFonts w:ascii="Arial Narrow" w:hAnsi="Arial Narrow"/>
          <w:sz w:val="24"/>
          <w:szCs w:val="24"/>
        </w:rPr>
        <w:t>There has been a contribution to improving some aspect of governance especially voice and accountability and the effectiveness of government.  However there is no proof of a contribution to a sustained reduction in violence and social injustice.  This is due mainly to two factors.  First</w:t>
      </w:r>
      <w:r w:rsidR="000B70F2">
        <w:rPr>
          <w:rFonts w:ascii="Arial Narrow" w:hAnsi="Arial Narrow"/>
          <w:sz w:val="24"/>
          <w:szCs w:val="24"/>
        </w:rPr>
        <w:t>,</w:t>
      </w:r>
      <w:r>
        <w:rPr>
          <w:rFonts w:ascii="Arial Narrow" w:hAnsi="Arial Narrow"/>
          <w:sz w:val="24"/>
          <w:szCs w:val="24"/>
        </w:rPr>
        <w:t xml:space="preserve"> it is too short a time to see the impact of this and</w:t>
      </w:r>
      <w:r w:rsidR="000B70F2">
        <w:rPr>
          <w:rFonts w:ascii="Arial Narrow" w:hAnsi="Arial Narrow"/>
          <w:sz w:val="24"/>
          <w:szCs w:val="24"/>
        </w:rPr>
        <w:t>,</w:t>
      </w:r>
      <w:r>
        <w:rPr>
          <w:rFonts w:ascii="Arial Narrow" w:hAnsi="Arial Narrow"/>
          <w:sz w:val="24"/>
          <w:szCs w:val="24"/>
        </w:rPr>
        <w:t xml:space="preserve"> second</w:t>
      </w:r>
      <w:r w:rsidR="000B70F2">
        <w:rPr>
          <w:rFonts w:ascii="Arial Narrow" w:hAnsi="Arial Narrow"/>
          <w:sz w:val="24"/>
          <w:szCs w:val="24"/>
        </w:rPr>
        <w:t>,</w:t>
      </w:r>
      <w:r>
        <w:rPr>
          <w:rFonts w:ascii="Arial Narrow" w:hAnsi="Arial Narrow"/>
          <w:sz w:val="24"/>
          <w:szCs w:val="24"/>
        </w:rPr>
        <w:t xml:space="preserve"> there are other programmes at work at the national and local levels.  Even if there were reductions it would be difficult to attribute these only to this project.</w:t>
      </w:r>
    </w:p>
    <w:p w:rsidR="008C7592" w:rsidRPr="00EC3581" w:rsidRDefault="00D37A70" w:rsidP="00EC3581">
      <w:pPr>
        <w:pStyle w:val="ListParagraph"/>
        <w:numPr>
          <w:ilvl w:val="0"/>
          <w:numId w:val="9"/>
        </w:numPr>
        <w:rPr>
          <w:rFonts w:ascii="Arial Narrow" w:hAnsi="Arial Narrow"/>
          <w:sz w:val="24"/>
          <w:szCs w:val="24"/>
        </w:rPr>
      </w:pPr>
      <w:r w:rsidRPr="00EC3581">
        <w:rPr>
          <w:rFonts w:ascii="Arial Narrow" w:hAnsi="Arial Narrow"/>
          <w:sz w:val="24"/>
          <w:szCs w:val="24"/>
        </w:rPr>
        <w:t>There are improved</w:t>
      </w:r>
      <w:r w:rsidR="008C7592" w:rsidRPr="00EC3581">
        <w:rPr>
          <w:rFonts w:ascii="Arial Narrow" w:hAnsi="Arial Narrow"/>
          <w:sz w:val="24"/>
          <w:szCs w:val="24"/>
        </w:rPr>
        <w:t xml:space="preserve"> all-round</w:t>
      </w:r>
      <w:r w:rsidRPr="00EC3581">
        <w:rPr>
          <w:rFonts w:ascii="Arial Narrow" w:hAnsi="Arial Narrow"/>
          <w:sz w:val="24"/>
          <w:szCs w:val="24"/>
        </w:rPr>
        <w:t xml:space="preserve"> capacities (</w:t>
      </w:r>
      <w:r w:rsidR="008C7592" w:rsidRPr="00EC3581">
        <w:rPr>
          <w:rFonts w:ascii="Arial Narrow" w:hAnsi="Arial Narrow"/>
          <w:sz w:val="24"/>
          <w:szCs w:val="24"/>
        </w:rPr>
        <w:t>as a result of</w:t>
      </w:r>
      <w:r w:rsidRPr="00EC3581">
        <w:rPr>
          <w:rFonts w:ascii="Arial Narrow" w:hAnsi="Arial Narrow"/>
          <w:sz w:val="24"/>
          <w:szCs w:val="24"/>
        </w:rPr>
        <w:t xml:space="preserve"> training, awareness and overall human resource development) at the community level to create interventions on matters of safety and security</w:t>
      </w:r>
      <w:r w:rsidR="008C7592" w:rsidRPr="00EC3581">
        <w:rPr>
          <w:rFonts w:ascii="Arial Narrow" w:hAnsi="Arial Narrow"/>
          <w:sz w:val="24"/>
          <w:szCs w:val="24"/>
        </w:rPr>
        <w:t xml:space="preserve"> – when compared to baseline levels [</w:t>
      </w:r>
      <w:r w:rsidR="008C7592" w:rsidRPr="00EC4CEE">
        <w:rPr>
          <w:rFonts w:ascii="Arial Narrow" w:hAnsi="Arial Narrow"/>
          <w:b/>
          <w:sz w:val="24"/>
          <w:szCs w:val="24"/>
        </w:rPr>
        <w:t>Section</w:t>
      </w:r>
      <w:r w:rsidR="00EC4CEE" w:rsidRPr="00EC4CEE">
        <w:rPr>
          <w:rFonts w:ascii="Arial Narrow" w:hAnsi="Arial Narrow"/>
          <w:b/>
          <w:sz w:val="24"/>
          <w:szCs w:val="24"/>
        </w:rPr>
        <w:t xml:space="preserve"> 4.0</w:t>
      </w:r>
      <w:r w:rsidR="008C7592" w:rsidRPr="00EC3581">
        <w:rPr>
          <w:rFonts w:ascii="Arial Narrow" w:hAnsi="Arial Narrow"/>
          <w:sz w:val="24"/>
          <w:szCs w:val="24"/>
        </w:rPr>
        <w:t>]</w:t>
      </w:r>
      <w:r w:rsidRPr="00EC3581">
        <w:rPr>
          <w:rFonts w:ascii="Arial Narrow" w:hAnsi="Arial Narrow"/>
          <w:sz w:val="24"/>
          <w:szCs w:val="24"/>
        </w:rPr>
        <w:t>.</w:t>
      </w:r>
      <w:r w:rsidR="00935F94" w:rsidRPr="00EC3581">
        <w:rPr>
          <w:rFonts w:ascii="Arial Narrow" w:hAnsi="Arial Narrow"/>
          <w:sz w:val="24"/>
          <w:szCs w:val="24"/>
        </w:rPr>
        <w:t xml:space="preserve"> </w:t>
      </w:r>
      <w:r w:rsidR="008C7592" w:rsidRPr="00EC3581">
        <w:rPr>
          <w:rFonts w:ascii="Arial Narrow" w:hAnsi="Arial Narrow"/>
          <w:sz w:val="24"/>
          <w:szCs w:val="24"/>
        </w:rPr>
        <w:t xml:space="preserve"> F</w:t>
      </w:r>
      <w:r w:rsidR="00EC3581">
        <w:rPr>
          <w:rFonts w:ascii="Arial Narrow" w:hAnsi="Arial Narrow"/>
          <w:sz w:val="24"/>
          <w:szCs w:val="24"/>
        </w:rPr>
        <w:t>or instance</w:t>
      </w:r>
      <w:r w:rsidR="008C7592" w:rsidRPr="00EC3581">
        <w:rPr>
          <w:rFonts w:ascii="Arial Narrow" w:hAnsi="Arial Narrow"/>
          <w:sz w:val="24"/>
          <w:szCs w:val="24"/>
        </w:rPr>
        <w:t xml:space="preserve"> governance has improved where it has become more broad based </w:t>
      </w:r>
      <w:r w:rsidR="00EC3581" w:rsidRPr="00EC3581">
        <w:rPr>
          <w:rFonts w:ascii="Arial Narrow" w:hAnsi="Arial Narrow"/>
          <w:sz w:val="24"/>
          <w:szCs w:val="24"/>
        </w:rPr>
        <w:t>(</w:t>
      </w:r>
      <w:r w:rsidR="00EC3581">
        <w:rPr>
          <w:rFonts w:ascii="Arial Narrow" w:hAnsi="Arial Narrow"/>
          <w:sz w:val="24"/>
          <w:szCs w:val="24"/>
        </w:rPr>
        <w:t xml:space="preserve">through </w:t>
      </w:r>
      <w:r w:rsidR="00EC3581" w:rsidRPr="00EC3581">
        <w:rPr>
          <w:rFonts w:ascii="Arial Narrow" w:hAnsi="Arial Narrow"/>
          <w:sz w:val="24"/>
          <w:szCs w:val="24"/>
        </w:rPr>
        <w:t>improved strategic relationships</w:t>
      </w:r>
      <w:r w:rsidR="00EC4CEE">
        <w:rPr>
          <w:rFonts w:ascii="Arial Narrow" w:hAnsi="Arial Narrow"/>
          <w:sz w:val="24"/>
          <w:szCs w:val="24"/>
        </w:rPr>
        <w:t>, greater monitoring and evaluation of operations and overall greater mutual accountability in some authorities</w:t>
      </w:r>
      <w:r w:rsidR="00EC3581" w:rsidRPr="00EC3581">
        <w:rPr>
          <w:rFonts w:ascii="Arial Narrow" w:hAnsi="Arial Narrow"/>
          <w:sz w:val="24"/>
          <w:szCs w:val="24"/>
        </w:rPr>
        <w:t xml:space="preserve">) </w:t>
      </w:r>
      <w:r w:rsidR="008C7592" w:rsidRPr="00EC3581">
        <w:rPr>
          <w:rFonts w:ascii="Arial Narrow" w:hAnsi="Arial Narrow"/>
          <w:sz w:val="24"/>
          <w:szCs w:val="24"/>
        </w:rPr>
        <w:t xml:space="preserve">and it has also created a solution oriented approach to a local issue </w:t>
      </w:r>
      <w:r w:rsidR="00EC3581" w:rsidRPr="00EC3581">
        <w:rPr>
          <w:rFonts w:ascii="Arial Narrow" w:hAnsi="Arial Narrow"/>
          <w:sz w:val="24"/>
          <w:szCs w:val="24"/>
        </w:rPr>
        <w:t>through the</w:t>
      </w:r>
      <w:r w:rsidR="008C7592" w:rsidRPr="00EC3581">
        <w:rPr>
          <w:rFonts w:ascii="Arial Narrow" w:hAnsi="Arial Narrow"/>
          <w:sz w:val="24"/>
          <w:szCs w:val="24"/>
        </w:rPr>
        <w:t xml:space="preserve"> creation of the PSC</w:t>
      </w:r>
      <w:r w:rsidR="00EC3581" w:rsidRPr="00EC3581">
        <w:rPr>
          <w:rFonts w:ascii="Arial Narrow" w:hAnsi="Arial Narrow"/>
          <w:sz w:val="24"/>
          <w:szCs w:val="24"/>
        </w:rPr>
        <w:t xml:space="preserve"> (</w:t>
      </w:r>
      <w:r w:rsidR="00EC3581">
        <w:rPr>
          <w:rFonts w:ascii="Arial Narrow" w:hAnsi="Arial Narrow"/>
          <w:sz w:val="24"/>
          <w:szCs w:val="24"/>
        </w:rPr>
        <w:t>evidence of an</w:t>
      </w:r>
      <w:r w:rsidR="00EC3581" w:rsidRPr="00EC3581">
        <w:rPr>
          <w:rFonts w:ascii="Arial Narrow" w:hAnsi="Arial Narrow"/>
          <w:sz w:val="24"/>
          <w:szCs w:val="24"/>
        </w:rPr>
        <w:t xml:space="preserve"> improved strategic vision)</w:t>
      </w:r>
      <w:r w:rsidR="008C7592" w:rsidRPr="00EC3581">
        <w:rPr>
          <w:rFonts w:ascii="Arial Narrow" w:hAnsi="Arial Narrow"/>
          <w:sz w:val="24"/>
          <w:szCs w:val="24"/>
        </w:rPr>
        <w:t xml:space="preserve">.  </w:t>
      </w:r>
      <w:r w:rsidR="00EC3581">
        <w:rPr>
          <w:rFonts w:ascii="Arial Narrow" w:hAnsi="Arial Narrow"/>
          <w:sz w:val="24"/>
          <w:szCs w:val="24"/>
        </w:rPr>
        <w:t xml:space="preserve"> This has not only contributed to UNDAF outcomes but also Vision 2030’s national outcome of effective governance.</w:t>
      </w:r>
    </w:p>
    <w:p w:rsidR="00D37A70" w:rsidRPr="00EE1F36" w:rsidRDefault="000F51ED" w:rsidP="00D37A70">
      <w:pPr>
        <w:pStyle w:val="Heading2"/>
        <w:rPr>
          <w:rFonts w:ascii="Arial Narrow" w:hAnsi="Arial Narrow"/>
          <w:color w:val="auto"/>
          <w:sz w:val="24"/>
          <w:szCs w:val="24"/>
        </w:rPr>
      </w:pPr>
      <w:bookmarkStart w:id="67" w:name="_Toc381368548"/>
      <w:r>
        <w:rPr>
          <w:rFonts w:ascii="Arial Narrow" w:hAnsi="Arial Narrow"/>
          <w:color w:val="auto"/>
          <w:sz w:val="24"/>
          <w:szCs w:val="24"/>
        </w:rPr>
        <w:t>5</w:t>
      </w:r>
      <w:r w:rsidR="00D37A70" w:rsidRPr="00EE1F36">
        <w:rPr>
          <w:rFonts w:ascii="Arial Narrow" w:hAnsi="Arial Narrow"/>
          <w:color w:val="auto"/>
          <w:sz w:val="24"/>
          <w:szCs w:val="24"/>
        </w:rPr>
        <w:t>.3</w:t>
      </w:r>
      <w:r w:rsidR="00D37A70" w:rsidRPr="00EE1F36">
        <w:rPr>
          <w:rFonts w:ascii="Arial Narrow" w:hAnsi="Arial Narrow"/>
          <w:color w:val="auto"/>
          <w:sz w:val="24"/>
          <w:szCs w:val="24"/>
        </w:rPr>
        <w:tab/>
        <w:t>Project Impact and Sustainability</w:t>
      </w:r>
      <w:bookmarkEnd w:id="67"/>
      <w:r w:rsidR="00D37A70" w:rsidRPr="00EE1F36">
        <w:rPr>
          <w:rFonts w:ascii="Arial Narrow" w:hAnsi="Arial Narrow"/>
          <w:color w:val="auto"/>
          <w:sz w:val="24"/>
          <w:szCs w:val="24"/>
        </w:rPr>
        <w:t xml:space="preserve"> </w:t>
      </w:r>
    </w:p>
    <w:p w:rsidR="00D37A70" w:rsidRPr="00EE1F36" w:rsidRDefault="000F51ED" w:rsidP="00D37A70">
      <w:pPr>
        <w:pStyle w:val="Heading3"/>
        <w:rPr>
          <w:rFonts w:ascii="Arial Narrow" w:hAnsi="Arial Narrow"/>
          <w:color w:val="auto"/>
          <w:sz w:val="24"/>
          <w:szCs w:val="24"/>
        </w:rPr>
      </w:pPr>
      <w:bookmarkStart w:id="68" w:name="_Toc381368549"/>
      <w:r>
        <w:rPr>
          <w:rFonts w:ascii="Arial Narrow" w:hAnsi="Arial Narrow"/>
          <w:color w:val="auto"/>
          <w:sz w:val="24"/>
          <w:szCs w:val="24"/>
        </w:rPr>
        <w:t>5</w:t>
      </w:r>
      <w:r w:rsidR="00D37A70" w:rsidRPr="00EE1F36">
        <w:rPr>
          <w:rFonts w:ascii="Arial Narrow" w:hAnsi="Arial Narrow"/>
          <w:color w:val="auto"/>
          <w:sz w:val="24"/>
          <w:szCs w:val="24"/>
        </w:rPr>
        <w:t>.3.1</w:t>
      </w:r>
      <w:r w:rsidR="00D37A70" w:rsidRPr="00EE1F36">
        <w:rPr>
          <w:rFonts w:ascii="Arial Narrow" w:hAnsi="Arial Narrow"/>
          <w:color w:val="auto"/>
          <w:sz w:val="24"/>
          <w:szCs w:val="24"/>
        </w:rPr>
        <w:tab/>
        <w:t>Impacts</w:t>
      </w:r>
      <w:bookmarkEnd w:id="68"/>
    </w:p>
    <w:p w:rsidR="00477705" w:rsidRPr="00716FA3" w:rsidRDefault="00D37A70" w:rsidP="00716FA3">
      <w:pPr>
        <w:pStyle w:val="ListParagraph"/>
        <w:numPr>
          <w:ilvl w:val="0"/>
          <w:numId w:val="65"/>
        </w:numPr>
        <w:rPr>
          <w:rFonts w:ascii="Arial Narrow" w:hAnsi="Arial Narrow"/>
          <w:sz w:val="24"/>
          <w:szCs w:val="24"/>
        </w:rPr>
      </w:pPr>
      <w:r w:rsidRPr="00716FA3">
        <w:rPr>
          <w:rFonts w:ascii="Arial Narrow" w:hAnsi="Arial Narrow"/>
          <w:sz w:val="24"/>
          <w:szCs w:val="24"/>
        </w:rPr>
        <w:t>The project has had a significant impact on the ma</w:t>
      </w:r>
      <w:r w:rsidR="00AE5840" w:rsidRPr="00716FA3">
        <w:rPr>
          <w:rFonts w:ascii="Arial Narrow" w:hAnsi="Arial Narrow"/>
          <w:sz w:val="24"/>
          <w:szCs w:val="24"/>
        </w:rPr>
        <w:t xml:space="preserve">jor beneficiary organizations. </w:t>
      </w:r>
      <w:r w:rsidR="00477705" w:rsidRPr="00716FA3">
        <w:rPr>
          <w:rFonts w:ascii="Arial Narrow" w:hAnsi="Arial Narrow"/>
          <w:sz w:val="24"/>
          <w:szCs w:val="24"/>
        </w:rPr>
        <w:t>The added committee (PSC) first required set meetings</w:t>
      </w:r>
      <w:r w:rsidR="00716FA3">
        <w:rPr>
          <w:rFonts w:ascii="Arial Narrow" w:hAnsi="Arial Narrow"/>
          <w:sz w:val="24"/>
          <w:szCs w:val="24"/>
        </w:rPr>
        <w:t xml:space="preserve"> (this therefore puts a system in place which never existed before)</w:t>
      </w:r>
      <w:r w:rsidR="00477705" w:rsidRPr="00716FA3">
        <w:rPr>
          <w:rFonts w:ascii="Arial Narrow" w:hAnsi="Arial Narrow"/>
          <w:sz w:val="24"/>
          <w:szCs w:val="24"/>
        </w:rPr>
        <w:t xml:space="preserve">. </w:t>
      </w:r>
      <w:r w:rsidR="00716FA3" w:rsidRPr="00716FA3">
        <w:rPr>
          <w:rFonts w:ascii="Arial Narrow" w:hAnsi="Arial Narrow"/>
          <w:sz w:val="24"/>
          <w:szCs w:val="24"/>
        </w:rPr>
        <w:lastRenderedPageBreak/>
        <w:t>This is now a legal aspect of council which</w:t>
      </w:r>
      <w:r w:rsidR="00716FA3">
        <w:rPr>
          <w:rFonts w:ascii="Arial Narrow" w:hAnsi="Arial Narrow"/>
          <w:sz w:val="24"/>
          <w:szCs w:val="24"/>
        </w:rPr>
        <w:t xml:space="preserve"> also</w:t>
      </w:r>
      <w:r w:rsidR="00716FA3" w:rsidRPr="00716FA3">
        <w:rPr>
          <w:rFonts w:ascii="Arial Narrow" w:hAnsi="Arial Narrow"/>
          <w:sz w:val="24"/>
          <w:szCs w:val="24"/>
        </w:rPr>
        <w:t xml:space="preserve"> never existed before.</w:t>
      </w:r>
      <w:r w:rsidR="00477705" w:rsidRPr="00716FA3">
        <w:rPr>
          <w:rFonts w:ascii="Arial Narrow" w:hAnsi="Arial Narrow"/>
          <w:sz w:val="24"/>
          <w:szCs w:val="24"/>
        </w:rPr>
        <w:t xml:space="preserve"> In addition this committee had to establish (whether formally or informally) links to related committees.  Decisions made at the committee level also had to reflect findings from </w:t>
      </w:r>
      <w:r w:rsidR="00716FA3" w:rsidRPr="00716FA3">
        <w:rPr>
          <w:rFonts w:ascii="Arial Narrow" w:hAnsi="Arial Narrow"/>
          <w:sz w:val="24"/>
          <w:szCs w:val="24"/>
        </w:rPr>
        <w:t>the safety audits, the community development committees or data from partner agencies (who may also be committee members</w:t>
      </w:r>
      <w:r w:rsidR="00716FA3">
        <w:rPr>
          <w:rFonts w:ascii="Arial Narrow" w:hAnsi="Arial Narrow"/>
          <w:sz w:val="24"/>
          <w:szCs w:val="24"/>
        </w:rPr>
        <w:t>).</w:t>
      </w:r>
      <w:r w:rsidR="00716FA3" w:rsidRPr="00716FA3">
        <w:rPr>
          <w:rFonts w:ascii="Arial Narrow" w:hAnsi="Arial Narrow"/>
          <w:sz w:val="24"/>
          <w:szCs w:val="24"/>
        </w:rPr>
        <w:t xml:space="preserve"> There is therefore not just a change in structure but attitudinal changes.  This is attributed wholly to the project.</w:t>
      </w:r>
    </w:p>
    <w:p w:rsidR="00D37A70" w:rsidRPr="00716FA3" w:rsidRDefault="00716FA3" w:rsidP="00716FA3">
      <w:pPr>
        <w:pStyle w:val="ListParagraph"/>
        <w:numPr>
          <w:ilvl w:val="0"/>
          <w:numId w:val="65"/>
        </w:numPr>
        <w:rPr>
          <w:rFonts w:ascii="Arial Narrow" w:hAnsi="Arial Narrow"/>
          <w:sz w:val="24"/>
          <w:szCs w:val="24"/>
        </w:rPr>
      </w:pPr>
      <w:r>
        <w:rPr>
          <w:rFonts w:ascii="Arial Narrow" w:hAnsi="Arial Narrow"/>
          <w:sz w:val="24"/>
          <w:szCs w:val="24"/>
        </w:rPr>
        <w:t>T</w:t>
      </w:r>
      <w:r w:rsidR="00D37A70" w:rsidRPr="00716FA3">
        <w:rPr>
          <w:rFonts w:ascii="Arial Narrow" w:hAnsi="Arial Narrow"/>
          <w:sz w:val="24"/>
          <w:szCs w:val="24"/>
        </w:rPr>
        <w:t>here are now more recognized links with local and central government.  Local authorities are now aware of the need to take the initiative to link with central government agencies for assistance.  This is evidenced by the existence of agencies such as the MOE, MOH, CDA, JCF, Fire Brigade and other central government agencies which are on most PSCs</w:t>
      </w:r>
      <w:r w:rsidR="002347E7" w:rsidRPr="00716FA3">
        <w:rPr>
          <w:rFonts w:ascii="Arial Narrow" w:hAnsi="Arial Narrow"/>
          <w:sz w:val="24"/>
          <w:szCs w:val="24"/>
        </w:rPr>
        <w:t>.</w:t>
      </w:r>
    </w:p>
    <w:p w:rsidR="00D37A70" w:rsidRPr="00716FA3" w:rsidRDefault="00D37A70" w:rsidP="00716FA3">
      <w:pPr>
        <w:pStyle w:val="ListParagraph"/>
        <w:numPr>
          <w:ilvl w:val="0"/>
          <w:numId w:val="65"/>
        </w:numPr>
        <w:rPr>
          <w:rFonts w:ascii="Arial Narrow" w:hAnsi="Arial Narrow"/>
          <w:sz w:val="24"/>
          <w:szCs w:val="24"/>
        </w:rPr>
      </w:pPr>
      <w:r w:rsidRPr="00716FA3">
        <w:rPr>
          <w:rFonts w:ascii="Arial Narrow" w:hAnsi="Arial Narrow"/>
          <w:sz w:val="24"/>
          <w:szCs w:val="24"/>
        </w:rPr>
        <w:t>The project has made existing structures within parishes more functional where meetings of the CDCs, DACs and PDCs now have an added purpose as they directly collect information to inform the PDC.</w:t>
      </w:r>
      <w:r w:rsidR="002347E7" w:rsidRPr="00716FA3">
        <w:rPr>
          <w:rFonts w:ascii="Arial Narrow" w:hAnsi="Arial Narrow"/>
          <w:sz w:val="24"/>
          <w:szCs w:val="24"/>
        </w:rPr>
        <w:t xml:space="preserve">  This in turn informs the PSC.</w:t>
      </w:r>
      <w:r w:rsidRPr="00716FA3">
        <w:rPr>
          <w:rFonts w:ascii="Arial Narrow" w:hAnsi="Arial Narrow"/>
          <w:sz w:val="24"/>
          <w:szCs w:val="24"/>
        </w:rPr>
        <w:t xml:space="preserve">  This process is quite evident in parishes such as St Mary.   The perception of the parish councils seems to have changed since the inception of the PSCs in many areas.  For instance in </w:t>
      </w:r>
      <w:r w:rsidR="005019E6" w:rsidRPr="00716FA3">
        <w:rPr>
          <w:rFonts w:ascii="Arial Narrow" w:hAnsi="Arial Narrow"/>
          <w:sz w:val="24"/>
          <w:szCs w:val="24"/>
        </w:rPr>
        <w:t xml:space="preserve">stakeholders state that </w:t>
      </w:r>
      <w:r w:rsidRPr="00716FA3">
        <w:rPr>
          <w:rFonts w:ascii="Arial Narrow" w:hAnsi="Arial Narrow"/>
          <w:sz w:val="24"/>
          <w:szCs w:val="24"/>
        </w:rPr>
        <w:t>early discussions with local police in areas such as Clarendon they were reluctant with respect to being a part of the PSC. This was due to the fact that their overall perception of the Councils</w:t>
      </w:r>
      <w:r w:rsidR="002347E7" w:rsidRPr="00716FA3">
        <w:rPr>
          <w:rFonts w:ascii="Arial Narrow" w:hAnsi="Arial Narrow"/>
          <w:sz w:val="24"/>
          <w:szCs w:val="24"/>
        </w:rPr>
        <w:t xml:space="preserve"> was very low</w:t>
      </w:r>
      <w:r w:rsidRPr="00716FA3">
        <w:rPr>
          <w:rFonts w:ascii="Arial Narrow" w:hAnsi="Arial Narrow"/>
          <w:sz w:val="24"/>
          <w:szCs w:val="24"/>
        </w:rPr>
        <w:t>.  However over time after participation in sensitization programmes this perception has changed.   This is also evident in St Catherine where the police is a full participant in the process and in the present drive with respect to the sexual abuse prevention campaign (inclusive of district forums), they state that there is a 26 per cent reduction in crime in January to June 2013 and that the setting up of the PSC was a significant contributor.</w:t>
      </w:r>
      <w:r w:rsidR="00716FA3">
        <w:rPr>
          <w:rFonts w:ascii="Arial Narrow" w:hAnsi="Arial Narrow"/>
          <w:sz w:val="24"/>
          <w:szCs w:val="24"/>
        </w:rPr>
        <w:t xml:space="preserve">  Note that this may not be wholly attributable to the project but other ongoing police neighborhood watch programmes in the area.  </w:t>
      </w:r>
    </w:p>
    <w:p w:rsidR="00D37A70" w:rsidRDefault="00D37A70" w:rsidP="00D37A70">
      <w:pPr>
        <w:rPr>
          <w:rFonts w:ascii="Arial Narrow" w:hAnsi="Arial Narrow"/>
          <w:sz w:val="24"/>
          <w:szCs w:val="24"/>
        </w:rPr>
      </w:pPr>
    </w:p>
    <w:p w:rsidR="00D37A70" w:rsidRDefault="00D37A70" w:rsidP="00D37A70">
      <w:pPr>
        <w:rPr>
          <w:rFonts w:ascii="Arial Narrow" w:hAnsi="Arial Narrow"/>
          <w:sz w:val="24"/>
          <w:szCs w:val="24"/>
        </w:rPr>
      </w:pPr>
      <w:r>
        <w:rPr>
          <w:rFonts w:ascii="Arial Narrow" w:hAnsi="Arial Narrow"/>
          <w:sz w:val="24"/>
          <w:szCs w:val="24"/>
        </w:rPr>
        <w:t>There is now a broader understanding of the issues as discussions now force stakeholders to prioritize and come to consensus.</w:t>
      </w:r>
      <w:r w:rsidR="002347E7">
        <w:rPr>
          <w:rFonts w:ascii="Arial Narrow" w:hAnsi="Arial Narrow"/>
          <w:sz w:val="24"/>
          <w:szCs w:val="24"/>
        </w:rPr>
        <w:t xml:space="preserve"> </w:t>
      </w:r>
      <w:r w:rsidR="005019E6">
        <w:rPr>
          <w:rFonts w:ascii="Arial Narrow" w:hAnsi="Arial Narrow"/>
          <w:sz w:val="24"/>
          <w:szCs w:val="24"/>
        </w:rPr>
        <w:t xml:space="preserve">  This was alluded to by 42 per cent (5) of beneficiary stakeholders.</w:t>
      </w:r>
      <w:r w:rsidR="002347E7">
        <w:rPr>
          <w:rFonts w:ascii="Arial Narrow" w:hAnsi="Arial Narrow"/>
          <w:sz w:val="24"/>
          <w:szCs w:val="24"/>
        </w:rPr>
        <w:t xml:space="preserve"> This is democracy at work in local areas. </w:t>
      </w:r>
      <w:r>
        <w:rPr>
          <w:rFonts w:ascii="Arial Narrow" w:hAnsi="Arial Narrow"/>
          <w:sz w:val="24"/>
          <w:szCs w:val="24"/>
        </w:rPr>
        <w:t xml:space="preserve"> An important national issue is now local</w:t>
      </w:r>
      <w:r w:rsidR="002347E7">
        <w:rPr>
          <w:rFonts w:ascii="Arial Narrow" w:hAnsi="Arial Narrow"/>
          <w:sz w:val="24"/>
          <w:szCs w:val="24"/>
        </w:rPr>
        <w:t>;</w:t>
      </w:r>
      <w:r>
        <w:rPr>
          <w:rFonts w:ascii="Arial Narrow" w:hAnsi="Arial Narrow"/>
          <w:sz w:val="24"/>
          <w:szCs w:val="24"/>
        </w:rPr>
        <w:t xml:space="preserve"> not just with respect to occurrence </w:t>
      </w:r>
      <w:r w:rsidR="00C84C03">
        <w:rPr>
          <w:rFonts w:ascii="Arial Narrow" w:hAnsi="Arial Narrow"/>
          <w:sz w:val="24"/>
          <w:szCs w:val="24"/>
        </w:rPr>
        <w:t xml:space="preserve">but </w:t>
      </w:r>
      <w:r>
        <w:rPr>
          <w:rFonts w:ascii="Arial Narrow" w:hAnsi="Arial Narrow"/>
          <w:sz w:val="24"/>
          <w:szCs w:val="24"/>
        </w:rPr>
        <w:t>to the search for solutions participation, accountability and responsibility.</w:t>
      </w:r>
    </w:p>
    <w:p w:rsidR="00D37A70" w:rsidRPr="00B7322C" w:rsidRDefault="000F51ED" w:rsidP="00D37A70">
      <w:pPr>
        <w:pStyle w:val="Heading3"/>
        <w:rPr>
          <w:rFonts w:ascii="Arial Narrow" w:hAnsi="Arial Narrow"/>
          <w:color w:val="auto"/>
          <w:sz w:val="24"/>
          <w:szCs w:val="24"/>
        </w:rPr>
      </w:pPr>
      <w:bookmarkStart w:id="69" w:name="_Toc381368550"/>
      <w:r>
        <w:rPr>
          <w:rFonts w:ascii="Arial Narrow" w:hAnsi="Arial Narrow"/>
          <w:color w:val="auto"/>
          <w:sz w:val="24"/>
          <w:szCs w:val="24"/>
        </w:rPr>
        <w:t>5</w:t>
      </w:r>
      <w:r w:rsidR="00D37A70" w:rsidRPr="00B7322C">
        <w:rPr>
          <w:rFonts w:ascii="Arial Narrow" w:hAnsi="Arial Narrow"/>
          <w:color w:val="auto"/>
          <w:sz w:val="24"/>
          <w:szCs w:val="24"/>
        </w:rPr>
        <w:t>.3.2</w:t>
      </w:r>
      <w:r w:rsidR="00D37A70" w:rsidRPr="00B7322C">
        <w:rPr>
          <w:rFonts w:ascii="Arial Narrow" w:hAnsi="Arial Narrow"/>
          <w:color w:val="auto"/>
          <w:sz w:val="24"/>
          <w:szCs w:val="24"/>
        </w:rPr>
        <w:tab/>
        <w:t>Sustainability</w:t>
      </w:r>
      <w:bookmarkEnd w:id="69"/>
    </w:p>
    <w:p w:rsidR="00D37A70" w:rsidRPr="00B7322C" w:rsidRDefault="0094394A" w:rsidP="00D37A70">
      <w:pPr>
        <w:rPr>
          <w:rFonts w:ascii="Arial Narrow" w:hAnsi="Arial Narrow"/>
          <w:sz w:val="24"/>
          <w:szCs w:val="24"/>
        </w:rPr>
      </w:pPr>
      <w:r w:rsidRPr="0094394A">
        <w:rPr>
          <w:rFonts w:ascii="Arial Narrow" w:hAnsi="Arial Narrow"/>
          <w:sz w:val="24"/>
          <w:szCs w:val="24"/>
        </w:rPr>
        <w:t>When</w:t>
      </w:r>
      <w:r w:rsidR="00397D42" w:rsidRPr="0094394A">
        <w:rPr>
          <w:rFonts w:ascii="Arial Narrow" w:hAnsi="Arial Narrow"/>
          <w:sz w:val="24"/>
          <w:szCs w:val="24"/>
        </w:rPr>
        <w:t xml:space="preserve"> queried about the issue of sustainability </w:t>
      </w:r>
      <w:r w:rsidRPr="0094394A">
        <w:rPr>
          <w:rFonts w:ascii="Arial Narrow" w:hAnsi="Arial Narrow"/>
          <w:sz w:val="24"/>
          <w:szCs w:val="24"/>
        </w:rPr>
        <w:t>of the project there are concerns especially with respect to beneficiary stakeholders</w:t>
      </w:r>
      <w:r w:rsidR="00397D42" w:rsidRPr="0094394A">
        <w:rPr>
          <w:rFonts w:ascii="Arial Narrow" w:hAnsi="Arial Narrow"/>
          <w:sz w:val="24"/>
          <w:szCs w:val="24"/>
        </w:rPr>
        <w:t>.</w:t>
      </w:r>
      <w:r>
        <w:rPr>
          <w:rFonts w:ascii="Arial Narrow" w:hAnsi="Arial Narrow"/>
          <w:color w:val="FF0000"/>
          <w:sz w:val="24"/>
          <w:szCs w:val="24"/>
        </w:rPr>
        <w:t xml:space="preserve"> </w:t>
      </w:r>
      <w:r w:rsidRPr="0094394A">
        <w:rPr>
          <w:rFonts w:ascii="Arial Narrow" w:hAnsi="Arial Narrow"/>
          <w:sz w:val="24"/>
          <w:szCs w:val="24"/>
        </w:rPr>
        <w:t>Perusal of implementation documents and d</w:t>
      </w:r>
      <w:r w:rsidR="00D37A70" w:rsidRPr="0094394A">
        <w:rPr>
          <w:rFonts w:ascii="Arial Narrow" w:hAnsi="Arial Narrow"/>
          <w:sz w:val="24"/>
          <w:szCs w:val="24"/>
        </w:rPr>
        <w:t>iscussions</w:t>
      </w:r>
      <w:r w:rsidR="00D37A70" w:rsidRPr="00B7322C">
        <w:rPr>
          <w:rFonts w:ascii="Arial Narrow" w:hAnsi="Arial Narrow"/>
          <w:sz w:val="24"/>
          <w:szCs w:val="24"/>
        </w:rPr>
        <w:t xml:space="preserve"> with stakeholders</w:t>
      </w:r>
      <w:r w:rsidR="0094072C">
        <w:rPr>
          <w:rFonts w:ascii="Arial Narrow" w:hAnsi="Arial Narrow"/>
          <w:sz w:val="24"/>
          <w:szCs w:val="24"/>
        </w:rPr>
        <w:t xml:space="preserve"> and </w:t>
      </w:r>
      <w:r w:rsidR="0094072C">
        <w:rPr>
          <w:rFonts w:ascii="Arial Narrow" w:hAnsi="Arial Narrow"/>
          <w:sz w:val="24"/>
          <w:szCs w:val="24"/>
        </w:rPr>
        <w:lastRenderedPageBreak/>
        <w:t>observations</w:t>
      </w:r>
      <w:r w:rsidR="00D37A70" w:rsidRPr="00B7322C">
        <w:rPr>
          <w:rFonts w:ascii="Arial Narrow" w:hAnsi="Arial Narrow"/>
          <w:sz w:val="24"/>
          <w:szCs w:val="24"/>
        </w:rPr>
        <w:t xml:space="preserve"> show the following which are potential drawbacks to project sustainability.  These include but are not limited to:</w:t>
      </w:r>
    </w:p>
    <w:p w:rsidR="00D37A70" w:rsidRPr="00B7322C" w:rsidRDefault="00D37A70" w:rsidP="00FE0861">
      <w:pPr>
        <w:pStyle w:val="ListParagraph"/>
        <w:numPr>
          <w:ilvl w:val="0"/>
          <w:numId w:val="7"/>
        </w:numPr>
        <w:rPr>
          <w:rFonts w:ascii="Arial Narrow" w:hAnsi="Arial Narrow"/>
          <w:sz w:val="24"/>
          <w:szCs w:val="24"/>
        </w:rPr>
      </w:pPr>
      <w:r w:rsidRPr="00B7322C">
        <w:rPr>
          <w:rFonts w:ascii="Arial Narrow" w:hAnsi="Arial Narrow"/>
          <w:b/>
          <w:sz w:val="24"/>
          <w:szCs w:val="24"/>
        </w:rPr>
        <w:t>Change of Personnel</w:t>
      </w:r>
      <w:r w:rsidRPr="00B7322C">
        <w:rPr>
          <w:rFonts w:ascii="Arial Narrow" w:hAnsi="Arial Narrow"/>
          <w:sz w:val="24"/>
          <w:szCs w:val="24"/>
        </w:rPr>
        <w:t xml:space="preserve"> - in almost 50 per cent of local authorities there has been some change/rotation of personnel.  This ranges from parish council and SDC personnel being transferred to other parishes and/or individuals trained have either moved on or are overseas doing training. </w:t>
      </w:r>
      <w:r w:rsidR="002347E7" w:rsidRPr="00B7322C">
        <w:rPr>
          <w:rFonts w:ascii="Arial Narrow" w:hAnsi="Arial Narrow"/>
          <w:sz w:val="24"/>
          <w:szCs w:val="24"/>
        </w:rPr>
        <w:t xml:space="preserve">Some PDCs have also had changes in personnel. </w:t>
      </w:r>
      <w:r w:rsidRPr="00B7322C">
        <w:rPr>
          <w:rFonts w:ascii="Arial Narrow" w:hAnsi="Arial Narrow"/>
          <w:sz w:val="24"/>
          <w:szCs w:val="24"/>
        </w:rPr>
        <w:t>This already has created challenges in the early stages of the project where knowledge transfer has not been able to impact the project long enough.  This is most apparent in parishes such as St Mary where the Secretary Manager has moved on and another planner has gone overseas to study.</w:t>
      </w:r>
    </w:p>
    <w:p w:rsidR="00D37A70" w:rsidRPr="00B7322C" w:rsidRDefault="00D37A70" w:rsidP="00FE0861">
      <w:pPr>
        <w:pStyle w:val="ListParagraph"/>
        <w:numPr>
          <w:ilvl w:val="0"/>
          <w:numId w:val="7"/>
        </w:numPr>
        <w:rPr>
          <w:rFonts w:ascii="Arial Narrow" w:hAnsi="Arial Narrow"/>
          <w:sz w:val="24"/>
          <w:szCs w:val="24"/>
        </w:rPr>
      </w:pPr>
      <w:r w:rsidRPr="00B7322C">
        <w:rPr>
          <w:rFonts w:ascii="Arial Narrow" w:hAnsi="Arial Narrow"/>
          <w:b/>
          <w:sz w:val="24"/>
          <w:szCs w:val="24"/>
        </w:rPr>
        <w:t>Greater Co-ordination with Programmes and Projects</w:t>
      </w:r>
      <w:r w:rsidR="0094394A">
        <w:rPr>
          <w:rFonts w:ascii="Arial Narrow" w:hAnsi="Arial Narrow"/>
          <w:sz w:val="24"/>
          <w:szCs w:val="24"/>
        </w:rPr>
        <w:t xml:space="preserve"> – 7</w:t>
      </w:r>
      <w:r w:rsidR="00C309E9">
        <w:rPr>
          <w:rFonts w:ascii="Arial Narrow" w:hAnsi="Arial Narrow"/>
          <w:sz w:val="24"/>
          <w:szCs w:val="24"/>
        </w:rPr>
        <w:t>9</w:t>
      </w:r>
      <w:r w:rsidR="0094394A">
        <w:rPr>
          <w:rFonts w:ascii="Arial Narrow" w:hAnsi="Arial Narrow"/>
          <w:sz w:val="24"/>
          <w:szCs w:val="24"/>
        </w:rPr>
        <w:t xml:space="preserve"> </w:t>
      </w:r>
      <w:r w:rsidRPr="00B7322C">
        <w:rPr>
          <w:rFonts w:ascii="Arial Narrow" w:hAnsi="Arial Narrow"/>
          <w:sz w:val="24"/>
          <w:szCs w:val="24"/>
        </w:rPr>
        <w:t xml:space="preserve">per cent of stakeholders with whom discussions have been held believe that there must be a greater co-ordination with existing projects and programmes which are relevant to safety and security at the local level.  Some </w:t>
      </w:r>
      <w:r w:rsidR="002347E7" w:rsidRPr="00B7322C">
        <w:rPr>
          <w:rFonts w:ascii="Arial Narrow" w:hAnsi="Arial Narrow"/>
          <w:sz w:val="24"/>
          <w:szCs w:val="24"/>
        </w:rPr>
        <w:t>stakeholders speak</w:t>
      </w:r>
      <w:r w:rsidRPr="00B7322C">
        <w:rPr>
          <w:rFonts w:ascii="Arial Narrow" w:hAnsi="Arial Narrow"/>
          <w:sz w:val="24"/>
          <w:szCs w:val="24"/>
        </w:rPr>
        <w:t xml:space="preserve"> to existing projects such as</w:t>
      </w:r>
      <w:r w:rsidR="00E95412">
        <w:rPr>
          <w:rFonts w:ascii="Arial Narrow" w:hAnsi="Arial Narrow"/>
          <w:sz w:val="24"/>
          <w:szCs w:val="24"/>
        </w:rPr>
        <w:t xml:space="preserve"> the</w:t>
      </w:r>
      <w:r w:rsidRPr="00B7322C">
        <w:rPr>
          <w:rFonts w:ascii="Arial Narrow" w:hAnsi="Arial Narrow"/>
          <w:sz w:val="24"/>
          <w:szCs w:val="24"/>
        </w:rPr>
        <w:t xml:space="preserve"> Citizen Security and Justice Programme and organizations such as the Jamaica Social Investment Fund (JSIF) which does significant work at the community level.   </w:t>
      </w:r>
    </w:p>
    <w:p w:rsidR="002347E7" w:rsidRPr="00B7322C" w:rsidRDefault="002347E7" w:rsidP="00FE0861">
      <w:pPr>
        <w:pStyle w:val="ListParagraph"/>
        <w:numPr>
          <w:ilvl w:val="0"/>
          <w:numId w:val="7"/>
        </w:numPr>
        <w:rPr>
          <w:rFonts w:ascii="Arial Narrow" w:hAnsi="Arial Narrow"/>
          <w:sz w:val="24"/>
          <w:szCs w:val="24"/>
        </w:rPr>
      </w:pPr>
      <w:r w:rsidRPr="00B7322C">
        <w:rPr>
          <w:rFonts w:ascii="Arial Narrow" w:hAnsi="Arial Narrow"/>
          <w:b/>
          <w:sz w:val="24"/>
          <w:szCs w:val="24"/>
        </w:rPr>
        <w:t xml:space="preserve">Lack of Resources </w:t>
      </w:r>
      <w:r w:rsidRPr="00B7322C">
        <w:rPr>
          <w:rFonts w:ascii="Arial Narrow" w:hAnsi="Arial Narrow"/>
          <w:sz w:val="24"/>
          <w:szCs w:val="24"/>
        </w:rPr>
        <w:t>– this is a universal challenge and expressed by all local authorities</w:t>
      </w:r>
      <w:r w:rsidR="00E95412">
        <w:rPr>
          <w:rFonts w:ascii="Arial Narrow" w:hAnsi="Arial Narrow"/>
          <w:sz w:val="24"/>
          <w:szCs w:val="24"/>
        </w:rPr>
        <w:t xml:space="preserve"> and other stakeholders</w:t>
      </w:r>
      <w:r w:rsidRPr="00B7322C">
        <w:rPr>
          <w:rFonts w:ascii="Arial Narrow" w:hAnsi="Arial Narrow"/>
          <w:sz w:val="24"/>
          <w:szCs w:val="24"/>
        </w:rPr>
        <w:t xml:space="preserve"> interviewed. They state that the major issues have been identified and even solutions have been laid out but the major constraint is in most cases financial.</w:t>
      </w:r>
    </w:p>
    <w:p w:rsidR="00D37A70" w:rsidRDefault="00D37A70" w:rsidP="00FE0861">
      <w:pPr>
        <w:pStyle w:val="ListParagraph"/>
        <w:numPr>
          <w:ilvl w:val="0"/>
          <w:numId w:val="7"/>
        </w:numPr>
        <w:rPr>
          <w:rFonts w:ascii="Arial Narrow" w:hAnsi="Arial Narrow"/>
          <w:sz w:val="24"/>
          <w:szCs w:val="24"/>
        </w:rPr>
      </w:pPr>
      <w:r w:rsidRPr="00B7322C">
        <w:rPr>
          <w:rFonts w:ascii="Arial Narrow" w:hAnsi="Arial Narrow"/>
          <w:b/>
          <w:sz w:val="24"/>
          <w:szCs w:val="24"/>
        </w:rPr>
        <w:t xml:space="preserve">Working Closer with </w:t>
      </w:r>
      <w:r w:rsidR="0094072C">
        <w:rPr>
          <w:rFonts w:ascii="Arial Narrow" w:hAnsi="Arial Narrow"/>
          <w:b/>
          <w:sz w:val="24"/>
          <w:szCs w:val="24"/>
        </w:rPr>
        <w:t>the MLG&amp;CD</w:t>
      </w:r>
      <w:r w:rsidRPr="00B7322C">
        <w:rPr>
          <w:rFonts w:ascii="Arial Narrow" w:hAnsi="Arial Narrow"/>
          <w:sz w:val="24"/>
          <w:szCs w:val="24"/>
        </w:rPr>
        <w:t>: for there to be sustainability</w:t>
      </w:r>
      <w:r w:rsidR="00E95412">
        <w:rPr>
          <w:rFonts w:ascii="Arial Narrow" w:hAnsi="Arial Narrow"/>
          <w:sz w:val="24"/>
          <w:szCs w:val="24"/>
        </w:rPr>
        <w:t xml:space="preserve"> after project handover</w:t>
      </w:r>
      <w:r w:rsidRPr="00B7322C">
        <w:rPr>
          <w:rFonts w:ascii="Arial Narrow" w:hAnsi="Arial Narrow"/>
          <w:sz w:val="24"/>
          <w:szCs w:val="24"/>
        </w:rPr>
        <w:t xml:space="preserve"> </w:t>
      </w:r>
      <w:r w:rsidR="00C309E9">
        <w:rPr>
          <w:rFonts w:ascii="Arial Narrow" w:hAnsi="Arial Narrow"/>
          <w:sz w:val="24"/>
          <w:szCs w:val="24"/>
        </w:rPr>
        <w:t xml:space="preserve">53 </w:t>
      </w:r>
      <w:r w:rsidRPr="00B7322C">
        <w:rPr>
          <w:rFonts w:ascii="Arial Narrow" w:hAnsi="Arial Narrow"/>
          <w:sz w:val="24"/>
          <w:szCs w:val="24"/>
        </w:rPr>
        <w:t>per cent of respondents state that working closely with the Ministry of Local Government and Community Development is very important.  Some respondents state specifically that there must be more direct links to the existing local government reform initiative (through organizations such as the OPM and the PIOJ).</w:t>
      </w:r>
    </w:p>
    <w:p w:rsidR="008B3FB4" w:rsidRPr="00B7322C" w:rsidRDefault="008B3FB4" w:rsidP="00FE0861">
      <w:pPr>
        <w:pStyle w:val="ListParagraph"/>
        <w:numPr>
          <w:ilvl w:val="0"/>
          <w:numId w:val="7"/>
        </w:numPr>
        <w:rPr>
          <w:rFonts w:ascii="Arial Narrow" w:hAnsi="Arial Narrow"/>
          <w:sz w:val="24"/>
          <w:szCs w:val="24"/>
        </w:rPr>
      </w:pPr>
      <w:r>
        <w:rPr>
          <w:rFonts w:ascii="Arial Narrow" w:hAnsi="Arial Narrow"/>
          <w:b/>
          <w:sz w:val="24"/>
          <w:szCs w:val="24"/>
        </w:rPr>
        <w:t>Stronger and More Direct Links to Central Government</w:t>
      </w:r>
      <w:r w:rsidRPr="008B3FB4">
        <w:rPr>
          <w:rFonts w:ascii="Arial Narrow" w:hAnsi="Arial Narrow"/>
          <w:sz w:val="24"/>
          <w:szCs w:val="24"/>
        </w:rPr>
        <w:t>:</w:t>
      </w:r>
      <w:r w:rsidR="005959A8">
        <w:rPr>
          <w:rFonts w:ascii="Arial Narrow" w:hAnsi="Arial Narrow"/>
          <w:sz w:val="24"/>
          <w:szCs w:val="24"/>
        </w:rPr>
        <w:t xml:space="preserve"> t</w:t>
      </w:r>
      <w:r>
        <w:rPr>
          <w:rFonts w:ascii="Arial Narrow" w:hAnsi="Arial Narrow"/>
          <w:sz w:val="24"/>
          <w:szCs w:val="24"/>
        </w:rPr>
        <w:t>here must be stronger systemic linkages to relevant central government agencies.  For instance stakeholder discussions show that organizations such as the CDA have national and local committees related to issues such as child safety.  At the parish level these must have direct linkages to the PSC.  These have been evidenced in case studies such as those shown in countries such as New Zealand</w:t>
      </w:r>
    </w:p>
    <w:p w:rsidR="00D37A70" w:rsidRDefault="00D37A70" w:rsidP="00FE0861">
      <w:pPr>
        <w:pStyle w:val="ListParagraph"/>
        <w:numPr>
          <w:ilvl w:val="0"/>
          <w:numId w:val="7"/>
        </w:numPr>
        <w:rPr>
          <w:rFonts w:ascii="Arial Narrow" w:hAnsi="Arial Narrow"/>
          <w:sz w:val="24"/>
          <w:szCs w:val="24"/>
        </w:rPr>
      </w:pPr>
      <w:r w:rsidRPr="00B7322C">
        <w:rPr>
          <w:rFonts w:ascii="Arial Narrow" w:hAnsi="Arial Narrow"/>
          <w:b/>
          <w:sz w:val="24"/>
          <w:szCs w:val="24"/>
        </w:rPr>
        <w:t xml:space="preserve">Addressing Unequal Levels of Achievement: </w:t>
      </w:r>
      <w:r w:rsidR="0094072C">
        <w:rPr>
          <w:rFonts w:ascii="Arial Narrow" w:hAnsi="Arial Narrow"/>
          <w:sz w:val="24"/>
          <w:szCs w:val="24"/>
        </w:rPr>
        <w:t xml:space="preserve"> progress reports</w:t>
      </w:r>
      <w:r w:rsidRPr="00B7322C">
        <w:rPr>
          <w:rFonts w:ascii="Arial Narrow" w:hAnsi="Arial Narrow"/>
          <w:sz w:val="24"/>
          <w:szCs w:val="24"/>
        </w:rPr>
        <w:t xml:space="preserve"> show the trend of unequal levels of achievement by respective local authorities must be addressed if the project is to be a sustainable </w:t>
      </w:r>
      <w:r w:rsidRPr="00B7322C">
        <w:rPr>
          <w:rFonts w:ascii="Arial Narrow" w:hAnsi="Arial Narrow"/>
          <w:sz w:val="24"/>
          <w:szCs w:val="24"/>
        </w:rPr>
        <w:lastRenderedPageBreak/>
        <w:t xml:space="preserve">aspect of local government reform.  </w:t>
      </w:r>
      <w:r w:rsidR="00A07A49">
        <w:rPr>
          <w:rFonts w:ascii="Arial Narrow" w:hAnsi="Arial Narrow"/>
          <w:sz w:val="24"/>
          <w:szCs w:val="24"/>
        </w:rPr>
        <w:t xml:space="preserve"> This will mean borrowing best practices from local authorities which are progressing and also stronger monitoring mechanisms by the MLG.</w:t>
      </w:r>
    </w:p>
    <w:p w:rsidR="00EF6F5B" w:rsidRPr="00B7322C" w:rsidRDefault="00EF6F5B" w:rsidP="00FE0861">
      <w:pPr>
        <w:pStyle w:val="ListParagraph"/>
        <w:numPr>
          <w:ilvl w:val="0"/>
          <w:numId w:val="7"/>
        </w:numPr>
        <w:rPr>
          <w:rFonts w:ascii="Arial Narrow" w:hAnsi="Arial Narrow"/>
          <w:sz w:val="24"/>
          <w:szCs w:val="24"/>
        </w:rPr>
      </w:pPr>
      <w:r>
        <w:rPr>
          <w:rFonts w:ascii="Arial Narrow" w:hAnsi="Arial Narrow"/>
          <w:b/>
          <w:sz w:val="24"/>
          <w:szCs w:val="24"/>
        </w:rPr>
        <w:t>Institutionalizing the Process in Local Authorities</w:t>
      </w:r>
      <w:r w:rsidR="008B3FB4">
        <w:rPr>
          <w:rFonts w:ascii="Arial Narrow" w:hAnsi="Arial Narrow"/>
          <w:b/>
          <w:sz w:val="24"/>
          <w:szCs w:val="24"/>
        </w:rPr>
        <w:t>:</w:t>
      </w:r>
      <w:r>
        <w:rPr>
          <w:rFonts w:ascii="Arial Narrow" w:hAnsi="Arial Narrow"/>
          <w:sz w:val="24"/>
          <w:szCs w:val="24"/>
        </w:rPr>
        <w:t xml:space="preserve"> </w:t>
      </w:r>
      <w:r w:rsidR="0094072C">
        <w:rPr>
          <w:rFonts w:ascii="Arial Narrow" w:hAnsi="Arial Narrow"/>
          <w:sz w:val="24"/>
          <w:szCs w:val="24"/>
        </w:rPr>
        <w:t>a</w:t>
      </w:r>
      <w:r>
        <w:rPr>
          <w:rFonts w:ascii="Arial Narrow" w:hAnsi="Arial Narrow"/>
          <w:sz w:val="24"/>
          <w:szCs w:val="24"/>
        </w:rPr>
        <w:t>t the technical level there must be posts or a post which is wholly responsible for safety and security</w:t>
      </w:r>
    </w:p>
    <w:p w:rsidR="00D37A70" w:rsidRPr="00B7322C" w:rsidRDefault="00D37A70" w:rsidP="00FE0861">
      <w:pPr>
        <w:pStyle w:val="ListParagraph"/>
        <w:numPr>
          <w:ilvl w:val="0"/>
          <w:numId w:val="7"/>
        </w:numPr>
        <w:rPr>
          <w:rFonts w:ascii="Arial Narrow" w:hAnsi="Arial Narrow"/>
          <w:sz w:val="24"/>
          <w:szCs w:val="24"/>
        </w:rPr>
      </w:pPr>
      <w:r w:rsidRPr="00B7322C">
        <w:rPr>
          <w:rFonts w:ascii="Arial Narrow" w:hAnsi="Arial Narrow"/>
          <w:b/>
          <w:sz w:val="24"/>
          <w:szCs w:val="24"/>
        </w:rPr>
        <w:t>Budgeting Process</w:t>
      </w:r>
      <w:r w:rsidR="008B3FB4">
        <w:rPr>
          <w:rFonts w:ascii="Arial Narrow" w:hAnsi="Arial Narrow"/>
          <w:b/>
          <w:sz w:val="24"/>
          <w:szCs w:val="24"/>
        </w:rPr>
        <w:t>:</w:t>
      </w:r>
      <w:r w:rsidRPr="00B7322C">
        <w:rPr>
          <w:rFonts w:ascii="Arial Narrow" w:hAnsi="Arial Narrow"/>
          <w:sz w:val="24"/>
          <w:szCs w:val="24"/>
        </w:rPr>
        <w:t xml:space="preserve"> </w:t>
      </w:r>
      <w:r w:rsidR="0094072C">
        <w:rPr>
          <w:rFonts w:ascii="Arial Narrow" w:hAnsi="Arial Narrow"/>
          <w:sz w:val="24"/>
          <w:szCs w:val="24"/>
        </w:rPr>
        <w:t xml:space="preserve"> 16 per cent (3) of </w:t>
      </w:r>
      <w:r w:rsidRPr="00B7322C">
        <w:rPr>
          <w:rFonts w:ascii="Arial Narrow" w:hAnsi="Arial Narrow"/>
          <w:sz w:val="24"/>
          <w:szCs w:val="24"/>
        </w:rPr>
        <w:t>stakeholders want to see a more informed budgeting process</w:t>
      </w:r>
      <w:r w:rsidR="008B3FB4">
        <w:rPr>
          <w:rFonts w:ascii="Arial Narrow" w:hAnsi="Arial Narrow"/>
          <w:sz w:val="24"/>
          <w:szCs w:val="24"/>
        </w:rPr>
        <w:t xml:space="preserve"> (in local authorities)</w:t>
      </w:r>
      <w:r w:rsidRPr="00B7322C">
        <w:rPr>
          <w:rFonts w:ascii="Arial Narrow" w:hAnsi="Arial Narrow"/>
          <w:sz w:val="24"/>
          <w:szCs w:val="24"/>
        </w:rPr>
        <w:t xml:space="preserve"> which is bottom up.   </w:t>
      </w:r>
    </w:p>
    <w:p w:rsidR="00B7322C" w:rsidRPr="00B7322C" w:rsidRDefault="00B7322C" w:rsidP="00FE0861">
      <w:pPr>
        <w:pStyle w:val="ListParagraph"/>
        <w:numPr>
          <w:ilvl w:val="0"/>
          <w:numId w:val="7"/>
        </w:numPr>
        <w:rPr>
          <w:rFonts w:ascii="Arial Narrow" w:hAnsi="Arial Narrow"/>
          <w:sz w:val="24"/>
          <w:szCs w:val="24"/>
        </w:rPr>
      </w:pPr>
      <w:r w:rsidRPr="00B7322C">
        <w:rPr>
          <w:rFonts w:ascii="Arial Narrow" w:hAnsi="Arial Narrow"/>
          <w:b/>
          <w:sz w:val="24"/>
          <w:szCs w:val="24"/>
        </w:rPr>
        <w:t>Commitment</w:t>
      </w:r>
      <w:r w:rsidR="008B3FB4">
        <w:rPr>
          <w:rFonts w:ascii="Arial Narrow" w:hAnsi="Arial Narrow"/>
          <w:b/>
          <w:sz w:val="24"/>
          <w:szCs w:val="24"/>
        </w:rPr>
        <w:t>:</w:t>
      </w:r>
      <w:r w:rsidRPr="00B7322C">
        <w:rPr>
          <w:rFonts w:ascii="Arial Narrow" w:hAnsi="Arial Narrow"/>
          <w:sz w:val="24"/>
          <w:szCs w:val="24"/>
        </w:rPr>
        <w:t xml:space="preserve"> there are still cases in local authorities where the commitment levels are not as required.  This is a major threat to the sustainability of the project.</w:t>
      </w:r>
    </w:p>
    <w:p w:rsidR="00D37A70" w:rsidRDefault="00D37A70" w:rsidP="00FE0861">
      <w:pPr>
        <w:pStyle w:val="ListParagraph"/>
        <w:numPr>
          <w:ilvl w:val="0"/>
          <w:numId w:val="7"/>
        </w:numPr>
        <w:rPr>
          <w:rFonts w:ascii="Arial Narrow" w:hAnsi="Arial Narrow"/>
          <w:sz w:val="24"/>
          <w:szCs w:val="24"/>
        </w:rPr>
      </w:pPr>
      <w:r w:rsidRPr="00B7322C">
        <w:rPr>
          <w:rFonts w:ascii="Arial Narrow" w:hAnsi="Arial Narrow"/>
          <w:b/>
          <w:sz w:val="24"/>
          <w:szCs w:val="24"/>
        </w:rPr>
        <w:t>Greater legislative and policy input –</w:t>
      </w:r>
      <w:r w:rsidRPr="00B7322C">
        <w:rPr>
          <w:rFonts w:ascii="Arial Narrow" w:hAnsi="Arial Narrow"/>
          <w:sz w:val="24"/>
          <w:szCs w:val="24"/>
        </w:rPr>
        <w:t xml:space="preserve"> there is the need for a legislation which compels key MDAs to be proactively involved in the operations and functions of the PSCs.</w:t>
      </w:r>
      <w:r w:rsidR="00B7322C" w:rsidRPr="00B7322C">
        <w:rPr>
          <w:rFonts w:ascii="Arial Narrow" w:hAnsi="Arial Narrow"/>
          <w:sz w:val="24"/>
          <w:szCs w:val="24"/>
        </w:rPr>
        <w:t xml:space="preserve"> There have been reports where PSC members state that they are still not getting the required assistance from some agencies.</w:t>
      </w:r>
    </w:p>
    <w:p w:rsidR="00A07A49" w:rsidRDefault="00A07A49" w:rsidP="00FE0861">
      <w:pPr>
        <w:pStyle w:val="ListParagraph"/>
        <w:numPr>
          <w:ilvl w:val="0"/>
          <w:numId w:val="7"/>
        </w:numPr>
        <w:rPr>
          <w:rFonts w:ascii="Arial Narrow" w:hAnsi="Arial Narrow"/>
          <w:sz w:val="24"/>
          <w:szCs w:val="24"/>
        </w:rPr>
      </w:pPr>
      <w:r>
        <w:rPr>
          <w:rFonts w:ascii="Arial Narrow" w:hAnsi="Arial Narrow"/>
          <w:b/>
          <w:sz w:val="24"/>
          <w:szCs w:val="24"/>
        </w:rPr>
        <w:t>Ensuring the PSC is linked with other Committees:</w:t>
      </w:r>
      <w:r>
        <w:rPr>
          <w:rFonts w:ascii="Arial Narrow" w:hAnsi="Arial Narrow"/>
          <w:sz w:val="24"/>
          <w:szCs w:val="24"/>
        </w:rPr>
        <w:t xml:space="preserve"> safety and security is universally important and this must be demonstrated at the local authority level where it informs other committees and vice versa.  This will mean having stronger links at the parish council with the PSC and other committees.</w:t>
      </w:r>
    </w:p>
    <w:p w:rsidR="000E5841" w:rsidRDefault="000E5841" w:rsidP="000E5841">
      <w:pPr>
        <w:rPr>
          <w:rFonts w:ascii="Arial Narrow" w:hAnsi="Arial Narrow"/>
          <w:sz w:val="24"/>
          <w:szCs w:val="24"/>
        </w:rPr>
      </w:pPr>
    </w:p>
    <w:p w:rsidR="000E5841" w:rsidRDefault="000E5841" w:rsidP="000E5841">
      <w:pPr>
        <w:rPr>
          <w:rFonts w:ascii="Arial Narrow" w:hAnsi="Arial Narrow"/>
          <w:sz w:val="24"/>
          <w:szCs w:val="24"/>
        </w:rPr>
      </w:pPr>
      <w:r>
        <w:rPr>
          <w:rFonts w:ascii="Arial Narrow" w:hAnsi="Arial Narrow"/>
          <w:sz w:val="24"/>
          <w:szCs w:val="24"/>
        </w:rPr>
        <w:t>Each</w:t>
      </w:r>
      <w:r w:rsidR="00732BA5">
        <w:rPr>
          <w:rFonts w:ascii="Arial Narrow" w:hAnsi="Arial Narrow"/>
          <w:sz w:val="24"/>
          <w:szCs w:val="24"/>
        </w:rPr>
        <w:t xml:space="preserve"> parish’</w:t>
      </w:r>
      <w:r>
        <w:rPr>
          <w:rFonts w:ascii="Arial Narrow" w:hAnsi="Arial Narrow"/>
          <w:sz w:val="24"/>
          <w:szCs w:val="24"/>
        </w:rPr>
        <w:t>s progress to date and also those with sustainability concerns are shown below in the parish results table.</w:t>
      </w:r>
    </w:p>
    <w:p w:rsidR="000E5841" w:rsidRPr="00764459" w:rsidRDefault="000E5841" w:rsidP="000E5841">
      <w:pPr>
        <w:pStyle w:val="Caption"/>
        <w:rPr>
          <w:rFonts w:ascii="Arial Narrow" w:hAnsi="Arial Narrow"/>
          <w:color w:val="auto"/>
          <w:sz w:val="24"/>
          <w:szCs w:val="24"/>
        </w:rPr>
      </w:pPr>
      <w:r w:rsidRPr="00764459">
        <w:rPr>
          <w:color w:val="auto"/>
        </w:rPr>
        <w:t xml:space="preserve">Table </w:t>
      </w:r>
      <w:r w:rsidR="00424B06" w:rsidRPr="00764459">
        <w:rPr>
          <w:color w:val="auto"/>
        </w:rPr>
        <w:fldChar w:fldCharType="begin"/>
      </w:r>
      <w:r w:rsidRPr="00764459">
        <w:rPr>
          <w:color w:val="auto"/>
        </w:rPr>
        <w:instrText xml:space="preserve"> SEQ Table \* ARABIC </w:instrText>
      </w:r>
      <w:r w:rsidR="00424B06" w:rsidRPr="00764459">
        <w:rPr>
          <w:color w:val="auto"/>
        </w:rPr>
        <w:fldChar w:fldCharType="separate"/>
      </w:r>
      <w:r w:rsidR="006D63E1">
        <w:rPr>
          <w:noProof/>
          <w:color w:val="auto"/>
        </w:rPr>
        <w:t>7</w:t>
      </w:r>
      <w:r w:rsidR="00424B06" w:rsidRPr="00764459">
        <w:rPr>
          <w:color w:val="auto"/>
        </w:rPr>
        <w:fldChar w:fldCharType="end"/>
      </w:r>
      <w:r w:rsidR="00BB2504" w:rsidRPr="00764459">
        <w:rPr>
          <w:color w:val="auto"/>
        </w:rPr>
        <w:t>:</w:t>
      </w:r>
      <w:r w:rsidR="00764459" w:rsidRPr="00764459">
        <w:rPr>
          <w:color w:val="auto"/>
        </w:rPr>
        <w:t xml:space="preserve"> Parish Project Results (Comparison to Baseline)</w:t>
      </w:r>
      <w:r w:rsidR="00BB2504" w:rsidRPr="00764459">
        <w:rPr>
          <w:color w:val="auto"/>
        </w:rPr>
        <w:t xml:space="preserve">  </w:t>
      </w:r>
    </w:p>
    <w:tbl>
      <w:tblPr>
        <w:tblStyle w:val="TableGrid"/>
        <w:tblW w:w="10458" w:type="dxa"/>
        <w:tblLook w:val="04A0"/>
      </w:tblPr>
      <w:tblGrid>
        <w:gridCol w:w="2268"/>
        <w:gridCol w:w="2250"/>
        <w:gridCol w:w="2790"/>
        <w:gridCol w:w="3150"/>
      </w:tblGrid>
      <w:tr w:rsidR="000E5841" w:rsidRPr="00FA6E8B" w:rsidTr="00764459">
        <w:trPr>
          <w:tblHeader/>
        </w:trPr>
        <w:tc>
          <w:tcPr>
            <w:tcW w:w="2268" w:type="dxa"/>
          </w:tcPr>
          <w:p w:rsidR="000E5841" w:rsidRPr="00FA6E8B" w:rsidRDefault="000E5841" w:rsidP="00764459">
            <w:pPr>
              <w:rPr>
                <w:rFonts w:ascii="Arial Narrow" w:hAnsi="Arial Narrow"/>
                <w:b/>
                <w:sz w:val="20"/>
                <w:szCs w:val="20"/>
              </w:rPr>
            </w:pPr>
            <w:r w:rsidRPr="00FA6E8B">
              <w:rPr>
                <w:rFonts w:ascii="Arial Narrow" w:hAnsi="Arial Narrow"/>
                <w:b/>
                <w:sz w:val="20"/>
                <w:szCs w:val="20"/>
              </w:rPr>
              <w:t>PARISH COUNCIL/MUNICIPALITY</w:t>
            </w:r>
          </w:p>
        </w:tc>
        <w:tc>
          <w:tcPr>
            <w:tcW w:w="2250" w:type="dxa"/>
          </w:tcPr>
          <w:p w:rsidR="000E5841" w:rsidRPr="00FA6E8B" w:rsidRDefault="000E5841" w:rsidP="00764459">
            <w:pPr>
              <w:rPr>
                <w:rFonts w:ascii="Arial Narrow" w:hAnsi="Arial Narrow"/>
                <w:b/>
                <w:sz w:val="20"/>
                <w:szCs w:val="20"/>
              </w:rPr>
            </w:pPr>
            <w:r>
              <w:rPr>
                <w:rFonts w:ascii="Arial Narrow" w:hAnsi="Arial Narrow"/>
                <w:b/>
                <w:sz w:val="20"/>
                <w:szCs w:val="20"/>
              </w:rPr>
              <w:t>SUMMARY OF BASELINE SCENARIO</w:t>
            </w:r>
          </w:p>
        </w:tc>
        <w:tc>
          <w:tcPr>
            <w:tcW w:w="2790" w:type="dxa"/>
          </w:tcPr>
          <w:p w:rsidR="000E5841" w:rsidRPr="00FA6E8B" w:rsidRDefault="000E5841" w:rsidP="00764459">
            <w:pPr>
              <w:rPr>
                <w:rFonts w:ascii="Arial Narrow" w:hAnsi="Arial Narrow"/>
                <w:b/>
                <w:sz w:val="20"/>
                <w:szCs w:val="20"/>
              </w:rPr>
            </w:pPr>
            <w:r>
              <w:rPr>
                <w:rFonts w:ascii="Arial Narrow" w:hAnsi="Arial Narrow"/>
                <w:b/>
                <w:sz w:val="20"/>
                <w:szCs w:val="20"/>
              </w:rPr>
              <w:t xml:space="preserve">MAIN PROJECT </w:t>
            </w:r>
            <w:r w:rsidRPr="00FA6E8B">
              <w:rPr>
                <w:rFonts w:ascii="Arial Narrow" w:hAnsi="Arial Narrow"/>
                <w:b/>
                <w:sz w:val="20"/>
                <w:szCs w:val="20"/>
              </w:rPr>
              <w:t>SUCESSESS</w:t>
            </w:r>
          </w:p>
        </w:tc>
        <w:tc>
          <w:tcPr>
            <w:tcW w:w="3150" w:type="dxa"/>
          </w:tcPr>
          <w:p w:rsidR="000E5841" w:rsidRPr="00FA6E8B" w:rsidRDefault="000E5841" w:rsidP="00764459">
            <w:pPr>
              <w:rPr>
                <w:rFonts w:ascii="Arial Narrow" w:hAnsi="Arial Narrow"/>
                <w:b/>
                <w:sz w:val="20"/>
                <w:szCs w:val="20"/>
              </w:rPr>
            </w:pPr>
            <w:r>
              <w:rPr>
                <w:rFonts w:ascii="Arial Narrow" w:hAnsi="Arial Narrow"/>
                <w:b/>
                <w:sz w:val="20"/>
                <w:szCs w:val="20"/>
              </w:rPr>
              <w:t xml:space="preserve">MAJOR </w:t>
            </w:r>
            <w:r w:rsidRPr="00FA6E8B">
              <w:rPr>
                <w:rFonts w:ascii="Arial Narrow" w:hAnsi="Arial Narrow"/>
                <w:b/>
                <w:sz w:val="20"/>
                <w:szCs w:val="20"/>
              </w:rPr>
              <w:t>CHALLENGES</w:t>
            </w:r>
          </w:p>
        </w:tc>
      </w:tr>
      <w:tr w:rsidR="000E5841" w:rsidRPr="00FA6E8B" w:rsidTr="00764459">
        <w:tc>
          <w:tcPr>
            <w:tcW w:w="2268" w:type="dxa"/>
          </w:tcPr>
          <w:p w:rsidR="000E5841" w:rsidRPr="00FA6E8B" w:rsidRDefault="000E5841" w:rsidP="00764459">
            <w:pPr>
              <w:rPr>
                <w:rFonts w:ascii="Arial Narrow" w:hAnsi="Arial Narrow"/>
                <w:sz w:val="20"/>
                <w:szCs w:val="20"/>
              </w:rPr>
            </w:pPr>
            <w:r>
              <w:rPr>
                <w:rFonts w:ascii="Arial Narrow" w:hAnsi="Arial Narrow"/>
                <w:sz w:val="20"/>
                <w:szCs w:val="20"/>
              </w:rPr>
              <w:t>St Catherine Parish Council</w:t>
            </w:r>
          </w:p>
        </w:tc>
        <w:tc>
          <w:tcPr>
            <w:tcW w:w="2250" w:type="dxa"/>
          </w:tcPr>
          <w:p w:rsidR="000E5841" w:rsidRPr="00694A8F" w:rsidRDefault="000E5841" w:rsidP="00EB4D0D">
            <w:pPr>
              <w:pStyle w:val="ListParagraph"/>
              <w:numPr>
                <w:ilvl w:val="0"/>
                <w:numId w:val="56"/>
              </w:numPr>
              <w:rPr>
                <w:rFonts w:ascii="Arial Narrow" w:hAnsi="Arial Narrow"/>
                <w:sz w:val="20"/>
                <w:szCs w:val="20"/>
              </w:rPr>
            </w:pPr>
            <w:r w:rsidRPr="00694A8F">
              <w:rPr>
                <w:rFonts w:ascii="Arial Narrow" w:hAnsi="Arial Narrow"/>
                <w:sz w:val="20"/>
                <w:szCs w:val="20"/>
              </w:rPr>
              <w:t xml:space="preserve">Unavailability of financial resources </w:t>
            </w:r>
          </w:p>
          <w:p w:rsidR="000E5841" w:rsidRPr="00694A8F" w:rsidRDefault="000E5841" w:rsidP="00EB4D0D">
            <w:pPr>
              <w:pStyle w:val="ListParagraph"/>
              <w:numPr>
                <w:ilvl w:val="0"/>
                <w:numId w:val="56"/>
              </w:numPr>
              <w:rPr>
                <w:rFonts w:ascii="Arial Narrow" w:hAnsi="Arial Narrow"/>
                <w:sz w:val="20"/>
                <w:szCs w:val="20"/>
              </w:rPr>
            </w:pPr>
            <w:r w:rsidRPr="00694A8F">
              <w:rPr>
                <w:rFonts w:ascii="Arial Narrow" w:hAnsi="Arial Narrow"/>
                <w:sz w:val="20"/>
                <w:szCs w:val="20"/>
              </w:rPr>
              <w:t>Human resources and knowledge a major challenge</w:t>
            </w:r>
          </w:p>
          <w:p w:rsidR="000E5841" w:rsidRPr="00FA6E8B" w:rsidRDefault="000E5841" w:rsidP="00764459">
            <w:pPr>
              <w:rPr>
                <w:rFonts w:ascii="Arial Narrow" w:hAnsi="Arial Narrow"/>
                <w:sz w:val="20"/>
                <w:szCs w:val="20"/>
              </w:rPr>
            </w:pPr>
          </w:p>
        </w:tc>
        <w:tc>
          <w:tcPr>
            <w:tcW w:w="2790" w:type="dxa"/>
          </w:tcPr>
          <w:p w:rsidR="000E5841" w:rsidRDefault="000E5841" w:rsidP="00EB4D0D">
            <w:pPr>
              <w:pStyle w:val="ListParagraph"/>
              <w:numPr>
                <w:ilvl w:val="0"/>
                <w:numId w:val="55"/>
              </w:numPr>
              <w:rPr>
                <w:rFonts w:ascii="Arial Narrow" w:hAnsi="Arial Narrow"/>
                <w:sz w:val="20"/>
                <w:szCs w:val="20"/>
              </w:rPr>
            </w:pPr>
            <w:r w:rsidRPr="00694A8F">
              <w:rPr>
                <w:rFonts w:ascii="Arial Narrow" w:hAnsi="Arial Narrow"/>
                <w:sz w:val="20"/>
                <w:szCs w:val="20"/>
              </w:rPr>
              <w:t>Improved knowledge base</w:t>
            </w:r>
          </w:p>
          <w:p w:rsidR="000E5841" w:rsidRDefault="000E5841" w:rsidP="00EB4D0D">
            <w:pPr>
              <w:pStyle w:val="ListParagraph"/>
              <w:numPr>
                <w:ilvl w:val="0"/>
                <w:numId w:val="55"/>
              </w:numPr>
              <w:rPr>
                <w:rFonts w:ascii="Arial Narrow" w:hAnsi="Arial Narrow"/>
                <w:sz w:val="20"/>
                <w:szCs w:val="20"/>
              </w:rPr>
            </w:pPr>
            <w:r>
              <w:rPr>
                <w:rFonts w:ascii="Arial Narrow" w:hAnsi="Arial Narrow"/>
                <w:sz w:val="20"/>
                <w:szCs w:val="20"/>
              </w:rPr>
              <w:t xml:space="preserve">Greater accountability </w:t>
            </w:r>
          </w:p>
          <w:p w:rsidR="000E5841" w:rsidRPr="00694A8F" w:rsidRDefault="000E5841" w:rsidP="00EB4D0D">
            <w:pPr>
              <w:pStyle w:val="ListParagraph"/>
              <w:numPr>
                <w:ilvl w:val="0"/>
                <w:numId w:val="55"/>
              </w:numPr>
              <w:rPr>
                <w:rFonts w:ascii="Arial Narrow" w:hAnsi="Arial Narrow"/>
                <w:sz w:val="20"/>
                <w:szCs w:val="20"/>
              </w:rPr>
            </w:pPr>
            <w:r>
              <w:rPr>
                <w:rFonts w:ascii="Arial Narrow" w:hAnsi="Arial Narrow"/>
                <w:sz w:val="20"/>
                <w:szCs w:val="20"/>
              </w:rPr>
              <w:t xml:space="preserve">Leadership has coalesced around a major issue – </w:t>
            </w:r>
            <w:r w:rsidR="00732BA5">
              <w:rPr>
                <w:rFonts w:ascii="Arial Narrow" w:hAnsi="Arial Narrow"/>
                <w:sz w:val="20"/>
                <w:szCs w:val="20"/>
              </w:rPr>
              <w:t>i.e.</w:t>
            </w:r>
            <w:r>
              <w:rPr>
                <w:rFonts w:ascii="Arial Narrow" w:hAnsi="Arial Narrow"/>
                <w:sz w:val="20"/>
                <w:szCs w:val="20"/>
              </w:rPr>
              <w:t xml:space="preserve"> crime and violence</w:t>
            </w:r>
          </w:p>
          <w:p w:rsidR="000E5841" w:rsidRPr="00694A8F" w:rsidRDefault="000E5841" w:rsidP="00EB4D0D">
            <w:pPr>
              <w:pStyle w:val="ListParagraph"/>
              <w:numPr>
                <w:ilvl w:val="0"/>
                <w:numId w:val="55"/>
              </w:numPr>
              <w:rPr>
                <w:rFonts w:ascii="Arial Narrow" w:hAnsi="Arial Narrow"/>
                <w:sz w:val="20"/>
                <w:szCs w:val="20"/>
              </w:rPr>
            </w:pPr>
            <w:r>
              <w:rPr>
                <w:rFonts w:ascii="Arial Narrow" w:hAnsi="Arial Narrow"/>
                <w:sz w:val="20"/>
                <w:szCs w:val="20"/>
              </w:rPr>
              <w:t xml:space="preserve">A </w:t>
            </w:r>
            <w:r w:rsidRPr="00694A8F">
              <w:rPr>
                <w:rFonts w:ascii="Arial Narrow" w:hAnsi="Arial Narrow"/>
                <w:sz w:val="20"/>
                <w:szCs w:val="20"/>
              </w:rPr>
              <w:t>strategic vision exists</w:t>
            </w:r>
          </w:p>
        </w:tc>
        <w:tc>
          <w:tcPr>
            <w:tcW w:w="3150" w:type="dxa"/>
          </w:tcPr>
          <w:p w:rsidR="000E5841" w:rsidRDefault="000E5841" w:rsidP="00EB4D0D">
            <w:pPr>
              <w:pStyle w:val="ListParagraph"/>
              <w:numPr>
                <w:ilvl w:val="0"/>
                <w:numId w:val="44"/>
              </w:numPr>
              <w:rPr>
                <w:rFonts w:ascii="Arial Narrow" w:hAnsi="Arial Narrow"/>
                <w:sz w:val="20"/>
                <w:szCs w:val="20"/>
              </w:rPr>
            </w:pPr>
            <w:r>
              <w:rPr>
                <w:rFonts w:ascii="Arial Narrow" w:hAnsi="Arial Narrow"/>
                <w:sz w:val="20"/>
                <w:szCs w:val="20"/>
              </w:rPr>
              <w:t>Programme delivery (volatile communities and lack of resources)</w:t>
            </w:r>
          </w:p>
          <w:p w:rsidR="000E5841" w:rsidRDefault="000E5841" w:rsidP="00EB4D0D">
            <w:pPr>
              <w:pStyle w:val="ListParagraph"/>
              <w:numPr>
                <w:ilvl w:val="0"/>
                <w:numId w:val="44"/>
              </w:numPr>
              <w:rPr>
                <w:rFonts w:ascii="Arial Narrow" w:hAnsi="Arial Narrow"/>
                <w:sz w:val="20"/>
                <w:szCs w:val="20"/>
              </w:rPr>
            </w:pPr>
            <w:r>
              <w:rPr>
                <w:rFonts w:ascii="Arial Narrow" w:hAnsi="Arial Narrow"/>
                <w:sz w:val="20"/>
                <w:szCs w:val="20"/>
              </w:rPr>
              <w:t xml:space="preserve">Sustainability </w:t>
            </w:r>
            <w:r w:rsidR="00732BA5">
              <w:rPr>
                <w:rFonts w:ascii="Arial Narrow" w:hAnsi="Arial Narrow"/>
                <w:sz w:val="20"/>
                <w:szCs w:val="20"/>
              </w:rPr>
              <w:t>a concern</w:t>
            </w:r>
            <w:r>
              <w:rPr>
                <w:rFonts w:ascii="Arial Narrow" w:hAnsi="Arial Narrow"/>
                <w:sz w:val="20"/>
                <w:szCs w:val="20"/>
              </w:rPr>
              <w:t xml:space="preserve"> due to the nature of the communities the local authority has to deal with.    </w:t>
            </w:r>
          </w:p>
          <w:p w:rsidR="000E5841" w:rsidRPr="00323E63" w:rsidRDefault="000E5841" w:rsidP="00EB4D0D">
            <w:pPr>
              <w:pStyle w:val="ListParagraph"/>
              <w:numPr>
                <w:ilvl w:val="0"/>
                <w:numId w:val="44"/>
              </w:numPr>
              <w:rPr>
                <w:rFonts w:ascii="Arial Narrow" w:hAnsi="Arial Narrow"/>
                <w:sz w:val="20"/>
                <w:szCs w:val="20"/>
              </w:rPr>
            </w:pPr>
            <w:r>
              <w:rPr>
                <w:rFonts w:ascii="Arial Narrow" w:hAnsi="Arial Narrow"/>
                <w:sz w:val="20"/>
                <w:szCs w:val="20"/>
              </w:rPr>
              <w:t>Delivery systems promoted by the project are not yet fully engaged due to the short time period since project inception</w:t>
            </w:r>
          </w:p>
        </w:tc>
      </w:tr>
      <w:tr w:rsidR="000E5841" w:rsidRPr="00FA6E8B" w:rsidTr="00764459">
        <w:tc>
          <w:tcPr>
            <w:tcW w:w="2268" w:type="dxa"/>
          </w:tcPr>
          <w:p w:rsidR="000E5841" w:rsidRPr="00FA6E8B" w:rsidRDefault="000E5841" w:rsidP="00764459">
            <w:pPr>
              <w:rPr>
                <w:rFonts w:ascii="Arial Narrow" w:hAnsi="Arial Narrow"/>
                <w:sz w:val="20"/>
                <w:szCs w:val="20"/>
              </w:rPr>
            </w:pPr>
            <w:r>
              <w:rPr>
                <w:rFonts w:ascii="Arial Narrow" w:hAnsi="Arial Narrow"/>
                <w:sz w:val="20"/>
                <w:szCs w:val="20"/>
              </w:rPr>
              <w:t>Portmore Municipality</w:t>
            </w:r>
          </w:p>
        </w:tc>
        <w:tc>
          <w:tcPr>
            <w:tcW w:w="2250" w:type="dxa"/>
          </w:tcPr>
          <w:p w:rsidR="0061199C" w:rsidRDefault="0061199C" w:rsidP="00EB4D0D">
            <w:pPr>
              <w:pStyle w:val="ListParagraph"/>
              <w:numPr>
                <w:ilvl w:val="0"/>
                <w:numId w:val="54"/>
              </w:numPr>
              <w:rPr>
                <w:rFonts w:ascii="Arial Narrow" w:hAnsi="Arial Narrow"/>
                <w:sz w:val="20"/>
                <w:szCs w:val="20"/>
              </w:rPr>
            </w:pPr>
            <w:r>
              <w:rPr>
                <w:rFonts w:ascii="Arial Narrow" w:hAnsi="Arial Narrow"/>
                <w:sz w:val="20"/>
                <w:szCs w:val="20"/>
              </w:rPr>
              <w:t>Safety and security was not a priority goal</w:t>
            </w:r>
            <w:r w:rsidR="002D21F9">
              <w:rPr>
                <w:rFonts w:ascii="Arial Narrow" w:hAnsi="Arial Narrow"/>
                <w:sz w:val="20"/>
                <w:szCs w:val="20"/>
              </w:rPr>
              <w:t xml:space="preserve"> (various aspects were shared among committees)</w:t>
            </w:r>
          </w:p>
          <w:p w:rsidR="0061199C" w:rsidRDefault="0061199C" w:rsidP="00EB4D0D">
            <w:pPr>
              <w:pStyle w:val="ListParagraph"/>
              <w:numPr>
                <w:ilvl w:val="0"/>
                <w:numId w:val="54"/>
              </w:numPr>
              <w:rPr>
                <w:rFonts w:ascii="Arial Narrow" w:hAnsi="Arial Narrow"/>
                <w:sz w:val="20"/>
                <w:szCs w:val="20"/>
              </w:rPr>
            </w:pPr>
            <w:r>
              <w:rPr>
                <w:rFonts w:ascii="Arial Narrow" w:hAnsi="Arial Narrow"/>
                <w:sz w:val="20"/>
                <w:szCs w:val="20"/>
              </w:rPr>
              <w:t xml:space="preserve">There was a general lack of training and knowledge with </w:t>
            </w:r>
            <w:r>
              <w:rPr>
                <w:rFonts w:ascii="Arial Narrow" w:hAnsi="Arial Narrow"/>
                <w:sz w:val="20"/>
                <w:szCs w:val="20"/>
              </w:rPr>
              <w:lastRenderedPageBreak/>
              <w:t>respect to safety and security</w:t>
            </w:r>
          </w:p>
          <w:p w:rsidR="000E5841" w:rsidRPr="00694A8F" w:rsidRDefault="0061199C" w:rsidP="00EB4D0D">
            <w:pPr>
              <w:pStyle w:val="ListParagraph"/>
              <w:numPr>
                <w:ilvl w:val="0"/>
                <w:numId w:val="54"/>
              </w:numPr>
              <w:rPr>
                <w:rFonts w:ascii="Arial Narrow" w:hAnsi="Arial Narrow"/>
                <w:sz w:val="20"/>
                <w:szCs w:val="20"/>
              </w:rPr>
            </w:pPr>
            <w:r>
              <w:rPr>
                <w:rFonts w:ascii="Arial Narrow" w:hAnsi="Arial Narrow"/>
                <w:sz w:val="20"/>
                <w:szCs w:val="20"/>
              </w:rPr>
              <w:t>No major resources dedicated to relevant technical and operational areas</w:t>
            </w:r>
            <w:r w:rsidR="00BB7522">
              <w:rPr>
                <w:rFonts w:ascii="Arial Narrow" w:hAnsi="Arial Narrow"/>
                <w:sz w:val="20"/>
                <w:szCs w:val="20"/>
              </w:rPr>
              <w:t xml:space="preserve"> </w:t>
            </w:r>
          </w:p>
        </w:tc>
        <w:tc>
          <w:tcPr>
            <w:tcW w:w="2790" w:type="dxa"/>
          </w:tcPr>
          <w:p w:rsidR="000E5841" w:rsidRDefault="000E5841" w:rsidP="00EB4D0D">
            <w:pPr>
              <w:pStyle w:val="ListParagraph"/>
              <w:numPr>
                <w:ilvl w:val="0"/>
                <w:numId w:val="46"/>
              </w:numPr>
              <w:rPr>
                <w:rFonts w:ascii="Arial Narrow" w:hAnsi="Arial Narrow"/>
                <w:sz w:val="20"/>
                <w:szCs w:val="20"/>
              </w:rPr>
            </w:pPr>
            <w:r w:rsidRPr="00323E63">
              <w:rPr>
                <w:rFonts w:ascii="Arial Narrow" w:hAnsi="Arial Narrow"/>
                <w:sz w:val="20"/>
                <w:szCs w:val="20"/>
              </w:rPr>
              <w:lastRenderedPageBreak/>
              <w:t>Improved knowledge base</w:t>
            </w:r>
          </w:p>
          <w:p w:rsidR="000E5841" w:rsidRDefault="000E5841" w:rsidP="00EB4D0D">
            <w:pPr>
              <w:pStyle w:val="ListParagraph"/>
              <w:numPr>
                <w:ilvl w:val="0"/>
                <w:numId w:val="46"/>
              </w:numPr>
              <w:rPr>
                <w:rFonts w:ascii="Arial Narrow" w:hAnsi="Arial Narrow"/>
                <w:sz w:val="20"/>
                <w:szCs w:val="20"/>
              </w:rPr>
            </w:pPr>
            <w:r>
              <w:rPr>
                <w:rFonts w:ascii="Arial Narrow" w:hAnsi="Arial Narrow"/>
                <w:sz w:val="20"/>
                <w:szCs w:val="20"/>
              </w:rPr>
              <w:t>Clear and focused vision</w:t>
            </w:r>
          </w:p>
          <w:p w:rsidR="000E5841" w:rsidRDefault="000E5841" w:rsidP="00EB4D0D">
            <w:pPr>
              <w:pStyle w:val="ListParagraph"/>
              <w:numPr>
                <w:ilvl w:val="0"/>
                <w:numId w:val="46"/>
              </w:numPr>
              <w:rPr>
                <w:rFonts w:ascii="Arial Narrow" w:hAnsi="Arial Narrow"/>
                <w:sz w:val="20"/>
                <w:szCs w:val="20"/>
              </w:rPr>
            </w:pPr>
            <w:r>
              <w:rPr>
                <w:rFonts w:ascii="Arial Narrow" w:hAnsi="Arial Narrow"/>
                <w:sz w:val="20"/>
                <w:szCs w:val="20"/>
              </w:rPr>
              <w:t>Committed partners</w:t>
            </w:r>
          </w:p>
          <w:p w:rsidR="000E5841" w:rsidRDefault="000E5841" w:rsidP="00EB4D0D">
            <w:pPr>
              <w:pStyle w:val="ListParagraph"/>
              <w:numPr>
                <w:ilvl w:val="0"/>
                <w:numId w:val="46"/>
              </w:numPr>
              <w:rPr>
                <w:rFonts w:ascii="Arial Narrow" w:hAnsi="Arial Narrow"/>
                <w:sz w:val="20"/>
                <w:szCs w:val="20"/>
              </w:rPr>
            </w:pPr>
            <w:r>
              <w:rPr>
                <w:rFonts w:ascii="Arial Narrow" w:hAnsi="Arial Narrow"/>
                <w:sz w:val="20"/>
                <w:szCs w:val="20"/>
              </w:rPr>
              <w:t>Accountability</w:t>
            </w:r>
          </w:p>
          <w:p w:rsidR="000E5841" w:rsidRDefault="00A53633" w:rsidP="00DD2871">
            <w:pPr>
              <w:pStyle w:val="ListParagraph"/>
              <w:numPr>
                <w:ilvl w:val="0"/>
                <w:numId w:val="46"/>
              </w:numPr>
              <w:rPr>
                <w:rFonts w:ascii="Arial Narrow" w:hAnsi="Arial Narrow"/>
                <w:sz w:val="20"/>
                <w:szCs w:val="20"/>
              </w:rPr>
            </w:pPr>
            <w:r w:rsidRPr="00DD2871">
              <w:rPr>
                <w:rFonts w:ascii="Arial Narrow" w:hAnsi="Arial Narrow"/>
                <w:sz w:val="20"/>
                <w:szCs w:val="20"/>
              </w:rPr>
              <w:t>Improved</w:t>
            </w:r>
            <w:r w:rsidR="000E5841" w:rsidRPr="00DD2871">
              <w:rPr>
                <w:rFonts w:ascii="Arial Narrow" w:hAnsi="Arial Narrow"/>
                <w:sz w:val="20"/>
                <w:szCs w:val="20"/>
              </w:rPr>
              <w:t xml:space="preserve"> techniques, organizational re(orientation) to accommodate the project.  </w:t>
            </w:r>
          </w:p>
          <w:p w:rsidR="00A406ED" w:rsidRPr="00DD2871" w:rsidRDefault="00A406ED" w:rsidP="00DD2871">
            <w:pPr>
              <w:pStyle w:val="ListParagraph"/>
              <w:numPr>
                <w:ilvl w:val="0"/>
                <w:numId w:val="46"/>
              </w:numPr>
              <w:rPr>
                <w:rFonts w:ascii="Arial Narrow" w:hAnsi="Arial Narrow"/>
                <w:sz w:val="20"/>
                <w:szCs w:val="20"/>
              </w:rPr>
            </w:pPr>
            <w:r>
              <w:rPr>
                <w:rFonts w:ascii="Arial Narrow" w:hAnsi="Arial Narrow"/>
                <w:sz w:val="20"/>
                <w:szCs w:val="20"/>
              </w:rPr>
              <w:t xml:space="preserve">authority must be seen as a </w:t>
            </w:r>
            <w:r>
              <w:rPr>
                <w:rFonts w:ascii="Arial Narrow" w:hAnsi="Arial Narrow"/>
                <w:sz w:val="20"/>
                <w:szCs w:val="20"/>
              </w:rPr>
              <w:lastRenderedPageBreak/>
              <w:t>best practice</w:t>
            </w:r>
          </w:p>
        </w:tc>
        <w:tc>
          <w:tcPr>
            <w:tcW w:w="3150" w:type="dxa"/>
          </w:tcPr>
          <w:p w:rsidR="000E5841" w:rsidRDefault="000E5841" w:rsidP="00EB4D0D">
            <w:pPr>
              <w:pStyle w:val="ListParagraph"/>
              <w:numPr>
                <w:ilvl w:val="0"/>
                <w:numId w:val="45"/>
              </w:numPr>
              <w:rPr>
                <w:rFonts w:ascii="Arial Narrow" w:hAnsi="Arial Narrow"/>
                <w:sz w:val="20"/>
                <w:szCs w:val="20"/>
              </w:rPr>
            </w:pPr>
            <w:r>
              <w:rPr>
                <w:rFonts w:ascii="Arial Narrow" w:hAnsi="Arial Narrow"/>
                <w:sz w:val="20"/>
                <w:szCs w:val="20"/>
              </w:rPr>
              <w:lastRenderedPageBreak/>
              <w:t>Human capacity challenges still exist</w:t>
            </w:r>
          </w:p>
          <w:p w:rsidR="000E5841" w:rsidRDefault="000E5841" w:rsidP="00EB4D0D">
            <w:pPr>
              <w:pStyle w:val="ListParagraph"/>
              <w:numPr>
                <w:ilvl w:val="0"/>
                <w:numId w:val="45"/>
              </w:numPr>
              <w:rPr>
                <w:rFonts w:ascii="Arial Narrow" w:hAnsi="Arial Narrow"/>
                <w:sz w:val="20"/>
                <w:szCs w:val="20"/>
              </w:rPr>
            </w:pPr>
            <w:r>
              <w:rPr>
                <w:rFonts w:ascii="Arial Narrow" w:hAnsi="Arial Narrow"/>
                <w:sz w:val="20"/>
                <w:szCs w:val="20"/>
              </w:rPr>
              <w:t>Resources for monitoring and services delivery not yet fully developed</w:t>
            </w:r>
          </w:p>
          <w:p w:rsidR="00DD2871" w:rsidRPr="00DD2871" w:rsidRDefault="00DD2871" w:rsidP="00DD2871">
            <w:pPr>
              <w:rPr>
                <w:rFonts w:ascii="Arial Narrow" w:hAnsi="Arial Narrow"/>
                <w:sz w:val="20"/>
                <w:szCs w:val="20"/>
              </w:rPr>
            </w:pPr>
          </w:p>
        </w:tc>
      </w:tr>
      <w:tr w:rsidR="000E5841" w:rsidRPr="00FA6E8B" w:rsidTr="00764459">
        <w:tc>
          <w:tcPr>
            <w:tcW w:w="2268" w:type="dxa"/>
          </w:tcPr>
          <w:p w:rsidR="000E5841" w:rsidRPr="00FA6E8B" w:rsidRDefault="000E5841" w:rsidP="00764459">
            <w:pPr>
              <w:rPr>
                <w:rFonts w:ascii="Arial Narrow" w:hAnsi="Arial Narrow"/>
                <w:sz w:val="20"/>
                <w:szCs w:val="20"/>
              </w:rPr>
            </w:pPr>
            <w:r>
              <w:rPr>
                <w:rFonts w:ascii="Arial Narrow" w:hAnsi="Arial Narrow"/>
                <w:sz w:val="20"/>
                <w:szCs w:val="20"/>
              </w:rPr>
              <w:lastRenderedPageBreak/>
              <w:t>Clarendon Parish Council</w:t>
            </w:r>
          </w:p>
        </w:tc>
        <w:tc>
          <w:tcPr>
            <w:tcW w:w="2250" w:type="dxa"/>
          </w:tcPr>
          <w:p w:rsidR="000E5841" w:rsidRDefault="000E5841" w:rsidP="00EB4D0D">
            <w:pPr>
              <w:pStyle w:val="ListParagraph"/>
              <w:numPr>
                <w:ilvl w:val="0"/>
                <w:numId w:val="49"/>
              </w:numPr>
              <w:rPr>
                <w:rFonts w:ascii="Arial Narrow" w:hAnsi="Arial Narrow"/>
                <w:sz w:val="20"/>
                <w:szCs w:val="20"/>
              </w:rPr>
            </w:pPr>
            <w:r>
              <w:rPr>
                <w:rFonts w:ascii="Arial Narrow" w:hAnsi="Arial Narrow"/>
                <w:sz w:val="20"/>
                <w:szCs w:val="20"/>
              </w:rPr>
              <w:t>Relatively high leadership rating</w:t>
            </w:r>
          </w:p>
          <w:p w:rsidR="000E5841" w:rsidRDefault="000E5841" w:rsidP="00EB4D0D">
            <w:pPr>
              <w:pStyle w:val="ListParagraph"/>
              <w:numPr>
                <w:ilvl w:val="0"/>
                <w:numId w:val="49"/>
              </w:numPr>
              <w:rPr>
                <w:rFonts w:ascii="Arial Narrow" w:hAnsi="Arial Narrow"/>
                <w:sz w:val="20"/>
                <w:szCs w:val="20"/>
              </w:rPr>
            </w:pPr>
            <w:r>
              <w:rPr>
                <w:rFonts w:ascii="Arial Narrow" w:hAnsi="Arial Narrow"/>
                <w:sz w:val="20"/>
                <w:szCs w:val="20"/>
              </w:rPr>
              <w:t>Mutual accountability a challenge</w:t>
            </w:r>
          </w:p>
          <w:p w:rsidR="000E5841" w:rsidRDefault="000E5841" w:rsidP="00EB4D0D">
            <w:pPr>
              <w:pStyle w:val="ListParagraph"/>
              <w:numPr>
                <w:ilvl w:val="0"/>
                <w:numId w:val="49"/>
              </w:numPr>
              <w:rPr>
                <w:rFonts w:ascii="Arial Narrow" w:hAnsi="Arial Narrow"/>
                <w:sz w:val="20"/>
                <w:szCs w:val="20"/>
              </w:rPr>
            </w:pPr>
            <w:r>
              <w:rPr>
                <w:rFonts w:ascii="Arial Narrow" w:hAnsi="Arial Narrow"/>
                <w:sz w:val="20"/>
                <w:szCs w:val="20"/>
              </w:rPr>
              <w:t>Human resources and knowledge a major capacity gap</w:t>
            </w:r>
          </w:p>
          <w:p w:rsidR="000E5841" w:rsidRPr="00323E63" w:rsidRDefault="000E5841" w:rsidP="00EB4D0D">
            <w:pPr>
              <w:pStyle w:val="ListParagraph"/>
              <w:numPr>
                <w:ilvl w:val="0"/>
                <w:numId w:val="49"/>
              </w:numPr>
              <w:rPr>
                <w:rFonts w:ascii="Arial Narrow" w:hAnsi="Arial Narrow"/>
                <w:sz w:val="20"/>
                <w:szCs w:val="20"/>
              </w:rPr>
            </w:pPr>
            <w:r>
              <w:rPr>
                <w:rFonts w:ascii="Arial Narrow" w:hAnsi="Arial Narrow"/>
                <w:sz w:val="20"/>
                <w:szCs w:val="20"/>
              </w:rPr>
              <w:t>Relatively low ratings for transparency and stakeholder engagement</w:t>
            </w:r>
          </w:p>
        </w:tc>
        <w:tc>
          <w:tcPr>
            <w:tcW w:w="2790" w:type="dxa"/>
          </w:tcPr>
          <w:p w:rsidR="000E5841" w:rsidRDefault="000E5841" w:rsidP="00EB4D0D">
            <w:pPr>
              <w:pStyle w:val="ListParagraph"/>
              <w:numPr>
                <w:ilvl w:val="0"/>
                <w:numId w:val="48"/>
              </w:numPr>
              <w:rPr>
                <w:rFonts w:ascii="Arial Narrow" w:hAnsi="Arial Narrow"/>
                <w:sz w:val="20"/>
                <w:szCs w:val="20"/>
              </w:rPr>
            </w:pPr>
            <w:r>
              <w:rPr>
                <w:rFonts w:ascii="Arial Narrow" w:hAnsi="Arial Narrow"/>
                <w:sz w:val="20"/>
                <w:szCs w:val="20"/>
              </w:rPr>
              <w:t>Improved knowledge</w:t>
            </w:r>
            <w:r w:rsidR="00A406ED">
              <w:rPr>
                <w:rStyle w:val="FootnoteReference"/>
                <w:rFonts w:ascii="Arial Narrow" w:hAnsi="Arial Narrow"/>
                <w:sz w:val="20"/>
                <w:szCs w:val="20"/>
              </w:rPr>
              <w:footnoteReference w:id="18"/>
            </w:r>
            <w:r>
              <w:rPr>
                <w:rFonts w:ascii="Arial Narrow" w:hAnsi="Arial Narrow"/>
                <w:sz w:val="20"/>
                <w:szCs w:val="20"/>
              </w:rPr>
              <w:t xml:space="preserve"> base</w:t>
            </w:r>
          </w:p>
          <w:p w:rsidR="000E5841" w:rsidRDefault="000E5841" w:rsidP="00EB4D0D">
            <w:pPr>
              <w:pStyle w:val="ListParagraph"/>
              <w:numPr>
                <w:ilvl w:val="0"/>
                <w:numId w:val="48"/>
              </w:numPr>
              <w:rPr>
                <w:rFonts w:ascii="Arial Narrow" w:hAnsi="Arial Narrow"/>
                <w:sz w:val="20"/>
                <w:szCs w:val="20"/>
              </w:rPr>
            </w:pPr>
            <w:r>
              <w:rPr>
                <w:rFonts w:ascii="Arial Narrow" w:hAnsi="Arial Narrow"/>
                <w:sz w:val="20"/>
                <w:szCs w:val="20"/>
              </w:rPr>
              <w:t>Functional PSC exists</w:t>
            </w:r>
          </w:p>
          <w:p w:rsidR="000E5841" w:rsidRDefault="000E5841" w:rsidP="00EB4D0D">
            <w:pPr>
              <w:pStyle w:val="ListParagraph"/>
              <w:numPr>
                <w:ilvl w:val="0"/>
                <w:numId w:val="48"/>
              </w:numPr>
              <w:rPr>
                <w:rFonts w:ascii="Arial Narrow" w:hAnsi="Arial Narrow"/>
                <w:sz w:val="20"/>
                <w:szCs w:val="20"/>
              </w:rPr>
            </w:pPr>
            <w:r>
              <w:rPr>
                <w:rFonts w:ascii="Arial Narrow" w:hAnsi="Arial Narrow"/>
                <w:sz w:val="20"/>
                <w:szCs w:val="20"/>
              </w:rPr>
              <w:t>Co-operative and committed partners with accountability being a major aspect of operations (improvement from baseline here)</w:t>
            </w:r>
          </w:p>
          <w:p w:rsidR="000E5841" w:rsidRDefault="000E5841" w:rsidP="00EB4D0D">
            <w:pPr>
              <w:pStyle w:val="ListParagraph"/>
              <w:numPr>
                <w:ilvl w:val="0"/>
                <w:numId w:val="48"/>
              </w:numPr>
              <w:rPr>
                <w:rFonts w:ascii="Arial Narrow" w:hAnsi="Arial Narrow"/>
                <w:sz w:val="20"/>
                <w:szCs w:val="20"/>
              </w:rPr>
            </w:pPr>
            <w:r>
              <w:rPr>
                <w:rFonts w:ascii="Arial Narrow" w:hAnsi="Arial Narrow"/>
                <w:sz w:val="20"/>
                <w:szCs w:val="20"/>
              </w:rPr>
              <w:t>Top management buy in</w:t>
            </w:r>
          </w:p>
          <w:p w:rsidR="000E5841" w:rsidRDefault="000E5841" w:rsidP="00EB4D0D">
            <w:pPr>
              <w:pStyle w:val="ListParagraph"/>
              <w:numPr>
                <w:ilvl w:val="0"/>
                <w:numId w:val="48"/>
              </w:numPr>
              <w:rPr>
                <w:rFonts w:ascii="Arial Narrow" w:hAnsi="Arial Narrow"/>
                <w:sz w:val="20"/>
                <w:szCs w:val="20"/>
              </w:rPr>
            </w:pPr>
            <w:r>
              <w:rPr>
                <w:rFonts w:ascii="Arial Narrow" w:hAnsi="Arial Narrow"/>
                <w:sz w:val="20"/>
                <w:szCs w:val="20"/>
              </w:rPr>
              <w:t>Service delivery occurring as a result of the project (through linkages with other committees)</w:t>
            </w:r>
          </w:p>
          <w:p w:rsidR="000E5841" w:rsidRPr="00323E63" w:rsidRDefault="000E5841" w:rsidP="00764459">
            <w:pPr>
              <w:pStyle w:val="ListParagraph"/>
              <w:ind w:left="360"/>
              <w:rPr>
                <w:rFonts w:ascii="Arial Narrow" w:hAnsi="Arial Narrow"/>
                <w:sz w:val="20"/>
                <w:szCs w:val="20"/>
              </w:rPr>
            </w:pPr>
          </w:p>
        </w:tc>
        <w:tc>
          <w:tcPr>
            <w:tcW w:w="3150" w:type="dxa"/>
          </w:tcPr>
          <w:p w:rsidR="000E5841" w:rsidRDefault="000E5841" w:rsidP="00EB4D0D">
            <w:pPr>
              <w:pStyle w:val="ListParagraph"/>
              <w:numPr>
                <w:ilvl w:val="0"/>
                <w:numId w:val="47"/>
              </w:numPr>
              <w:rPr>
                <w:rFonts w:ascii="Arial Narrow" w:hAnsi="Arial Narrow"/>
                <w:sz w:val="20"/>
                <w:szCs w:val="20"/>
              </w:rPr>
            </w:pPr>
            <w:r>
              <w:rPr>
                <w:rFonts w:ascii="Arial Narrow" w:hAnsi="Arial Narrow"/>
                <w:sz w:val="20"/>
                <w:szCs w:val="20"/>
              </w:rPr>
              <w:t>Overlap (other committees were already set up which discuss similar issues).  This can create fragmentation and hamper the strategic vision – a concern here.</w:t>
            </w:r>
          </w:p>
          <w:p w:rsidR="000E5841" w:rsidRDefault="000E5841" w:rsidP="00EB4D0D">
            <w:pPr>
              <w:pStyle w:val="ListParagraph"/>
              <w:numPr>
                <w:ilvl w:val="0"/>
                <w:numId w:val="47"/>
              </w:numPr>
              <w:rPr>
                <w:rFonts w:ascii="Arial Narrow" w:hAnsi="Arial Narrow"/>
                <w:sz w:val="20"/>
                <w:szCs w:val="20"/>
              </w:rPr>
            </w:pPr>
            <w:r>
              <w:rPr>
                <w:rFonts w:ascii="Arial Narrow" w:hAnsi="Arial Narrow"/>
                <w:sz w:val="20"/>
                <w:szCs w:val="20"/>
              </w:rPr>
              <w:t>Human resource capacity seen as still a major challenge</w:t>
            </w:r>
          </w:p>
          <w:p w:rsidR="000E5841" w:rsidRPr="00323E63" w:rsidRDefault="000E5841" w:rsidP="00EB4D0D">
            <w:pPr>
              <w:pStyle w:val="ListParagraph"/>
              <w:numPr>
                <w:ilvl w:val="0"/>
                <w:numId w:val="47"/>
              </w:numPr>
              <w:rPr>
                <w:rFonts w:ascii="Arial Narrow" w:hAnsi="Arial Narrow"/>
                <w:sz w:val="20"/>
                <w:szCs w:val="20"/>
              </w:rPr>
            </w:pPr>
            <w:r>
              <w:rPr>
                <w:rFonts w:ascii="Arial Narrow" w:hAnsi="Arial Narrow"/>
                <w:sz w:val="20"/>
                <w:szCs w:val="20"/>
              </w:rPr>
              <w:t>Technical and functional knowledge loss (transfers and retirement of staff has occurred)</w:t>
            </w:r>
          </w:p>
        </w:tc>
      </w:tr>
      <w:tr w:rsidR="000E5841" w:rsidRPr="00FA6E8B" w:rsidTr="00764459">
        <w:tc>
          <w:tcPr>
            <w:tcW w:w="2268" w:type="dxa"/>
          </w:tcPr>
          <w:p w:rsidR="000E5841" w:rsidRPr="00FA6E8B" w:rsidRDefault="000E5841" w:rsidP="00764459">
            <w:pPr>
              <w:rPr>
                <w:rFonts w:ascii="Arial Narrow" w:hAnsi="Arial Narrow"/>
                <w:sz w:val="20"/>
                <w:szCs w:val="20"/>
              </w:rPr>
            </w:pPr>
            <w:r>
              <w:rPr>
                <w:rFonts w:ascii="Arial Narrow" w:hAnsi="Arial Narrow"/>
                <w:sz w:val="20"/>
                <w:szCs w:val="20"/>
              </w:rPr>
              <w:t>Manchester Parish Council</w:t>
            </w:r>
          </w:p>
        </w:tc>
        <w:tc>
          <w:tcPr>
            <w:tcW w:w="2250" w:type="dxa"/>
          </w:tcPr>
          <w:p w:rsidR="000E5841" w:rsidRDefault="000E5841" w:rsidP="00EB4D0D">
            <w:pPr>
              <w:pStyle w:val="ListParagraph"/>
              <w:numPr>
                <w:ilvl w:val="0"/>
                <w:numId w:val="49"/>
              </w:numPr>
              <w:rPr>
                <w:rFonts w:ascii="Arial Narrow" w:hAnsi="Arial Narrow"/>
                <w:sz w:val="20"/>
                <w:szCs w:val="20"/>
              </w:rPr>
            </w:pPr>
            <w:r>
              <w:rPr>
                <w:rFonts w:ascii="Arial Narrow" w:hAnsi="Arial Narrow"/>
                <w:sz w:val="20"/>
                <w:szCs w:val="20"/>
              </w:rPr>
              <w:t>Relatively high capacity ratings overall</w:t>
            </w:r>
          </w:p>
          <w:p w:rsidR="000E5841" w:rsidRPr="00DD2E32" w:rsidRDefault="000E5841" w:rsidP="00EB4D0D">
            <w:pPr>
              <w:pStyle w:val="ListParagraph"/>
              <w:numPr>
                <w:ilvl w:val="0"/>
                <w:numId w:val="49"/>
              </w:numPr>
              <w:rPr>
                <w:rFonts w:ascii="Arial Narrow" w:hAnsi="Arial Narrow"/>
                <w:sz w:val="20"/>
                <w:szCs w:val="20"/>
              </w:rPr>
            </w:pPr>
            <w:r>
              <w:rPr>
                <w:rFonts w:ascii="Arial Narrow" w:hAnsi="Arial Narrow"/>
                <w:sz w:val="20"/>
                <w:szCs w:val="20"/>
              </w:rPr>
              <w:t>Financial and physical resources, human resources and mutual accountability seen as capacity challenges</w:t>
            </w:r>
          </w:p>
        </w:tc>
        <w:tc>
          <w:tcPr>
            <w:tcW w:w="2790" w:type="dxa"/>
          </w:tcPr>
          <w:p w:rsidR="000E5841" w:rsidRDefault="000E5841" w:rsidP="00EB4D0D">
            <w:pPr>
              <w:pStyle w:val="ListParagraph"/>
              <w:numPr>
                <w:ilvl w:val="0"/>
                <w:numId w:val="49"/>
              </w:numPr>
              <w:rPr>
                <w:rFonts w:ascii="Arial Narrow" w:hAnsi="Arial Narrow"/>
                <w:sz w:val="20"/>
                <w:szCs w:val="20"/>
              </w:rPr>
            </w:pPr>
            <w:r>
              <w:rPr>
                <w:rFonts w:ascii="Arial Narrow" w:hAnsi="Arial Narrow"/>
                <w:sz w:val="20"/>
                <w:szCs w:val="20"/>
              </w:rPr>
              <w:t>A more focused approach to an existing challenge</w:t>
            </w:r>
          </w:p>
          <w:p w:rsidR="000E5841" w:rsidRDefault="000E5841" w:rsidP="00EB4D0D">
            <w:pPr>
              <w:pStyle w:val="ListParagraph"/>
              <w:numPr>
                <w:ilvl w:val="0"/>
                <w:numId w:val="49"/>
              </w:numPr>
              <w:rPr>
                <w:rFonts w:ascii="Arial Narrow" w:hAnsi="Arial Narrow"/>
                <w:sz w:val="20"/>
                <w:szCs w:val="20"/>
              </w:rPr>
            </w:pPr>
            <w:r>
              <w:rPr>
                <w:rFonts w:ascii="Arial Narrow" w:hAnsi="Arial Narrow"/>
                <w:sz w:val="20"/>
                <w:szCs w:val="20"/>
              </w:rPr>
              <w:t>Improved knowledge base</w:t>
            </w:r>
          </w:p>
          <w:p w:rsidR="000E5841" w:rsidRDefault="000E5841" w:rsidP="00EB4D0D">
            <w:pPr>
              <w:pStyle w:val="ListParagraph"/>
              <w:numPr>
                <w:ilvl w:val="0"/>
                <w:numId w:val="49"/>
              </w:numPr>
              <w:rPr>
                <w:rFonts w:ascii="Arial Narrow" w:hAnsi="Arial Narrow"/>
                <w:sz w:val="20"/>
                <w:szCs w:val="20"/>
              </w:rPr>
            </w:pPr>
            <w:r>
              <w:rPr>
                <w:rFonts w:ascii="Arial Narrow" w:hAnsi="Arial Narrow"/>
                <w:sz w:val="20"/>
                <w:szCs w:val="20"/>
              </w:rPr>
              <w:t>Strong leadership at all levels</w:t>
            </w:r>
          </w:p>
          <w:p w:rsidR="000E5841" w:rsidRDefault="000E5841" w:rsidP="00EB4D0D">
            <w:pPr>
              <w:pStyle w:val="ListParagraph"/>
              <w:numPr>
                <w:ilvl w:val="0"/>
                <w:numId w:val="49"/>
              </w:numPr>
              <w:rPr>
                <w:rFonts w:ascii="Arial Narrow" w:hAnsi="Arial Narrow"/>
                <w:sz w:val="20"/>
                <w:szCs w:val="20"/>
              </w:rPr>
            </w:pPr>
            <w:r>
              <w:rPr>
                <w:rFonts w:ascii="Arial Narrow" w:hAnsi="Arial Narrow"/>
                <w:sz w:val="20"/>
                <w:szCs w:val="20"/>
              </w:rPr>
              <w:t>Improved partnerships (good partnerships already existed) but this improved accountability from baseline</w:t>
            </w:r>
          </w:p>
          <w:p w:rsidR="000E5841" w:rsidRDefault="000E5841" w:rsidP="00EB4D0D">
            <w:pPr>
              <w:pStyle w:val="ListParagraph"/>
              <w:numPr>
                <w:ilvl w:val="0"/>
                <w:numId w:val="49"/>
              </w:numPr>
              <w:rPr>
                <w:rFonts w:ascii="Arial Narrow" w:hAnsi="Arial Narrow"/>
                <w:sz w:val="20"/>
                <w:szCs w:val="20"/>
              </w:rPr>
            </w:pPr>
            <w:r>
              <w:rPr>
                <w:rFonts w:ascii="Arial Narrow" w:hAnsi="Arial Narrow"/>
                <w:sz w:val="20"/>
                <w:szCs w:val="20"/>
              </w:rPr>
              <w:t>Excellent promotion and facilitation of information flows throughout the parish</w:t>
            </w:r>
          </w:p>
          <w:p w:rsidR="00A406ED" w:rsidRDefault="00A406ED" w:rsidP="00EB4D0D">
            <w:pPr>
              <w:pStyle w:val="ListParagraph"/>
              <w:numPr>
                <w:ilvl w:val="0"/>
                <w:numId w:val="49"/>
              </w:numPr>
              <w:rPr>
                <w:rFonts w:ascii="Arial Narrow" w:hAnsi="Arial Narrow"/>
                <w:sz w:val="20"/>
                <w:szCs w:val="20"/>
              </w:rPr>
            </w:pPr>
            <w:r>
              <w:rPr>
                <w:rFonts w:ascii="Arial Narrow" w:hAnsi="Arial Narrow"/>
                <w:sz w:val="20"/>
                <w:szCs w:val="20"/>
              </w:rPr>
              <w:t>Presently expanding the members of the PSC</w:t>
            </w:r>
          </w:p>
          <w:p w:rsidR="00A406ED" w:rsidRPr="00597F63" w:rsidRDefault="00A406ED" w:rsidP="00EB4D0D">
            <w:pPr>
              <w:pStyle w:val="ListParagraph"/>
              <w:numPr>
                <w:ilvl w:val="0"/>
                <w:numId w:val="49"/>
              </w:numPr>
              <w:rPr>
                <w:rFonts w:ascii="Arial Narrow" w:hAnsi="Arial Narrow"/>
                <w:sz w:val="20"/>
                <w:szCs w:val="20"/>
              </w:rPr>
            </w:pPr>
            <w:r>
              <w:rPr>
                <w:rFonts w:ascii="Arial Narrow" w:hAnsi="Arial Narrow"/>
                <w:sz w:val="20"/>
                <w:szCs w:val="20"/>
              </w:rPr>
              <w:t>Parish must be seen as a best practice</w:t>
            </w:r>
          </w:p>
        </w:tc>
        <w:tc>
          <w:tcPr>
            <w:tcW w:w="3150" w:type="dxa"/>
          </w:tcPr>
          <w:p w:rsidR="000E5841" w:rsidRDefault="000E5841" w:rsidP="00EB4D0D">
            <w:pPr>
              <w:pStyle w:val="ListParagraph"/>
              <w:numPr>
                <w:ilvl w:val="0"/>
                <w:numId w:val="49"/>
              </w:numPr>
              <w:rPr>
                <w:rFonts w:ascii="Arial Narrow" w:hAnsi="Arial Narrow"/>
                <w:sz w:val="20"/>
                <w:szCs w:val="20"/>
              </w:rPr>
            </w:pPr>
            <w:r>
              <w:rPr>
                <w:rFonts w:ascii="Arial Narrow" w:hAnsi="Arial Narrow"/>
                <w:sz w:val="20"/>
                <w:szCs w:val="20"/>
              </w:rPr>
              <w:t>Service delivery not yet fully developed due to resource constraints</w:t>
            </w:r>
          </w:p>
          <w:p w:rsidR="000E5841" w:rsidRDefault="000E5841" w:rsidP="00EB4D0D">
            <w:pPr>
              <w:pStyle w:val="ListParagraph"/>
              <w:numPr>
                <w:ilvl w:val="0"/>
                <w:numId w:val="49"/>
              </w:numPr>
              <w:rPr>
                <w:rFonts w:ascii="Arial Narrow" w:hAnsi="Arial Narrow"/>
                <w:sz w:val="20"/>
                <w:szCs w:val="20"/>
              </w:rPr>
            </w:pPr>
            <w:r>
              <w:rPr>
                <w:rFonts w:ascii="Arial Narrow" w:hAnsi="Arial Narrow"/>
                <w:sz w:val="20"/>
                <w:szCs w:val="20"/>
              </w:rPr>
              <w:t>Human resources capacity constraints</w:t>
            </w:r>
          </w:p>
          <w:p w:rsidR="000E5841" w:rsidRPr="00597F63" w:rsidRDefault="000E5841" w:rsidP="00764459">
            <w:pPr>
              <w:pStyle w:val="ListParagraph"/>
              <w:ind w:left="360"/>
              <w:rPr>
                <w:rFonts w:ascii="Arial Narrow" w:hAnsi="Arial Narrow"/>
                <w:sz w:val="20"/>
                <w:szCs w:val="20"/>
              </w:rPr>
            </w:pPr>
          </w:p>
        </w:tc>
      </w:tr>
      <w:tr w:rsidR="000E5841" w:rsidRPr="00FA6E8B" w:rsidTr="00764459">
        <w:tc>
          <w:tcPr>
            <w:tcW w:w="2268" w:type="dxa"/>
          </w:tcPr>
          <w:p w:rsidR="000E5841" w:rsidRPr="00FA6E8B" w:rsidRDefault="000E5841" w:rsidP="00764459">
            <w:pPr>
              <w:rPr>
                <w:rFonts w:ascii="Arial Narrow" w:hAnsi="Arial Narrow"/>
                <w:sz w:val="20"/>
                <w:szCs w:val="20"/>
              </w:rPr>
            </w:pPr>
            <w:r>
              <w:rPr>
                <w:rFonts w:ascii="Arial Narrow" w:hAnsi="Arial Narrow"/>
                <w:sz w:val="20"/>
                <w:szCs w:val="20"/>
              </w:rPr>
              <w:t>St Elizabeth Parish Council</w:t>
            </w:r>
          </w:p>
        </w:tc>
        <w:tc>
          <w:tcPr>
            <w:tcW w:w="2250" w:type="dxa"/>
          </w:tcPr>
          <w:p w:rsidR="000E5841" w:rsidRPr="00FA6E8B" w:rsidRDefault="000E5841" w:rsidP="00764459">
            <w:pPr>
              <w:jc w:val="center"/>
              <w:rPr>
                <w:rFonts w:ascii="Arial Narrow" w:hAnsi="Arial Narrow"/>
                <w:sz w:val="20"/>
                <w:szCs w:val="20"/>
              </w:rPr>
            </w:pPr>
            <w:r>
              <w:rPr>
                <w:rFonts w:ascii="Arial Narrow" w:hAnsi="Arial Narrow"/>
                <w:sz w:val="20"/>
                <w:szCs w:val="20"/>
              </w:rPr>
              <w:t>na</w:t>
            </w:r>
          </w:p>
        </w:tc>
        <w:tc>
          <w:tcPr>
            <w:tcW w:w="2790" w:type="dxa"/>
          </w:tcPr>
          <w:p w:rsidR="000E5841" w:rsidRPr="00FA6E8B" w:rsidRDefault="000E5841" w:rsidP="00764459">
            <w:pPr>
              <w:jc w:val="center"/>
              <w:rPr>
                <w:rFonts w:ascii="Arial Narrow" w:hAnsi="Arial Narrow"/>
                <w:sz w:val="20"/>
                <w:szCs w:val="20"/>
              </w:rPr>
            </w:pPr>
            <w:r>
              <w:rPr>
                <w:rFonts w:ascii="Arial Narrow" w:hAnsi="Arial Narrow"/>
                <w:sz w:val="20"/>
                <w:szCs w:val="20"/>
              </w:rPr>
              <w:t>Na</w:t>
            </w:r>
          </w:p>
        </w:tc>
        <w:tc>
          <w:tcPr>
            <w:tcW w:w="3150" w:type="dxa"/>
          </w:tcPr>
          <w:p w:rsidR="000E5841" w:rsidRPr="00FA6E8B" w:rsidRDefault="000E5841" w:rsidP="00764459">
            <w:pPr>
              <w:jc w:val="center"/>
              <w:rPr>
                <w:rFonts w:ascii="Arial Narrow" w:hAnsi="Arial Narrow"/>
                <w:sz w:val="20"/>
                <w:szCs w:val="20"/>
              </w:rPr>
            </w:pPr>
            <w:r>
              <w:rPr>
                <w:rFonts w:ascii="Arial Narrow" w:hAnsi="Arial Narrow"/>
                <w:sz w:val="20"/>
                <w:szCs w:val="20"/>
              </w:rPr>
              <w:t>na</w:t>
            </w:r>
          </w:p>
        </w:tc>
      </w:tr>
      <w:tr w:rsidR="000E5841" w:rsidRPr="00FA6E8B" w:rsidTr="00764459">
        <w:tc>
          <w:tcPr>
            <w:tcW w:w="2268" w:type="dxa"/>
          </w:tcPr>
          <w:p w:rsidR="000E5841" w:rsidRPr="00FA6E8B" w:rsidRDefault="000E5841" w:rsidP="00764459">
            <w:pPr>
              <w:rPr>
                <w:rFonts w:ascii="Arial Narrow" w:hAnsi="Arial Narrow"/>
                <w:sz w:val="20"/>
                <w:szCs w:val="20"/>
              </w:rPr>
            </w:pPr>
            <w:r>
              <w:rPr>
                <w:rFonts w:ascii="Arial Narrow" w:hAnsi="Arial Narrow"/>
                <w:sz w:val="20"/>
                <w:szCs w:val="20"/>
              </w:rPr>
              <w:t>Westmoreland Parish Council</w:t>
            </w:r>
          </w:p>
        </w:tc>
        <w:tc>
          <w:tcPr>
            <w:tcW w:w="2250" w:type="dxa"/>
          </w:tcPr>
          <w:p w:rsidR="000E5841" w:rsidRPr="00DD2E32" w:rsidRDefault="000E5841" w:rsidP="00EB4D0D">
            <w:pPr>
              <w:pStyle w:val="ListParagraph"/>
              <w:numPr>
                <w:ilvl w:val="0"/>
                <w:numId w:val="57"/>
              </w:numPr>
              <w:rPr>
                <w:rFonts w:ascii="Arial Narrow" w:hAnsi="Arial Narrow"/>
                <w:sz w:val="20"/>
                <w:szCs w:val="20"/>
              </w:rPr>
            </w:pPr>
            <w:r w:rsidRPr="00DD2E32">
              <w:rPr>
                <w:rFonts w:ascii="Arial Narrow" w:hAnsi="Arial Narrow"/>
                <w:sz w:val="20"/>
                <w:szCs w:val="20"/>
              </w:rPr>
              <w:t>Human resources and knowledge had greatest capacity gap</w:t>
            </w:r>
          </w:p>
          <w:p w:rsidR="000E5841" w:rsidRPr="00DD2E32" w:rsidRDefault="000E5841" w:rsidP="00764459">
            <w:pPr>
              <w:rPr>
                <w:rFonts w:ascii="Arial Narrow" w:hAnsi="Arial Narrow"/>
                <w:sz w:val="20"/>
                <w:szCs w:val="20"/>
              </w:rPr>
            </w:pPr>
          </w:p>
          <w:p w:rsidR="000E5841" w:rsidRPr="00DD2E32" w:rsidRDefault="000E5841" w:rsidP="00EB4D0D">
            <w:pPr>
              <w:pStyle w:val="ListParagraph"/>
              <w:numPr>
                <w:ilvl w:val="0"/>
                <w:numId w:val="57"/>
              </w:numPr>
              <w:rPr>
                <w:rFonts w:ascii="Arial Narrow" w:hAnsi="Arial Narrow"/>
                <w:sz w:val="20"/>
                <w:szCs w:val="20"/>
              </w:rPr>
            </w:pPr>
            <w:r w:rsidRPr="00DD2E32">
              <w:rPr>
                <w:rFonts w:ascii="Arial Narrow" w:hAnsi="Arial Narrow"/>
                <w:sz w:val="20"/>
                <w:szCs w:val="20"/>
              </w:rPr>
              <w:t>institutional arrangement was a priority issue</w:t>
            </w:r>
          </w:p>
          <w:p w:rsidR="000E5841" w:rsidRDefault="000E5841" w:rsidP="00764459">
            <w:pPr>
              <w:rPr>
                <w:rFonts w:ascii="Arial Narrow" w:hAnsi="Arial Narrow"/>
                <w:sz w:val="20"/>
                <w:szCs w:val="20"/>
              </w:rPr>
            </w:pPr>
          </w:p>
          <w:p w:rsidR="000E5841" w:rsidRPr="00DD2E32" w:rsidRDefault="000E5841" w:rsidP="00EB4D0D">
            <w:pPr>
              <w:pStyle w:val="ListParagraph"/>
              <w:numPr>
                <w:ilvl w:val="0"/>
                <w:numId w:val="57"/>
              </w:numPr>
              <w:rPr>
                <w:rFonts w:ascii="Arial Narrow" w:hAnsi="Arial Narrow"/>
                <w:sz w:val="20"/>
                <w:szCs w:val="20"/>
              </w:rPr>
            </w:pPr>
            <w:r w:rsidRPr="00DD2E32">
              <w:rPr>
                <w:rFonts w:ascii="Arial Narrow" w:hAnsi="Arial Narrow"/>
                <w:sz w:val="20"/>
                <w:szCs w:val="20"/>
              </w:rPr>
              <w:t>good leadership</w:t>
            </w:r>
          </w:p>
          <w:p w:rsidR="000E5841" w:rsidRDefault="000E5841" w:rsidP="00764459">
            <w:pPr>
              <w:rPr>
                <w:rFonts w:ascii="Arial Narrow" w:hAnsi="Arial Narrow"/>
                <w:sz w:val="20"/>
                <w:szCs w:val="20"/>
              </w:rPr>
            </w:pPr>
          </w:p>
          <w:p w:rsidR="000E5841" w:rsidRPr="00DD2E32" w:rsidRDefault="000E5841" w:rsidP="00764459">
            <w:pPr>
              <w:rPr>
                <w:rFonts w:ascii="Arial Narrow" w:hAnsi="Arial Narrow"/>
                <w:sz w:val="20"/>
                <w:szCs w:val="20"/>
              </w:rPr>
            </w:pPr>
          </w:p>
        </w:tc>
        <w:tc>
          <w:tcPr>
            <w:tcW w:w="2790" w:type="dxa"/>
          </w:tcPr>
          <w:p w:rsidR="000E5841" w:rsidRDefault="000E5841" w:rsidP="00EB4D0D">
            <w:pPr>
              <w:pStyle w:val="ListParagraph"/>
              <w:numPr>
                <w:ilvl w:val="0"/>
                <w:numId w:val="50"/>
              </w:numPr>
              <w:rPr>
                <w:rFonts w:ascii="Arial Narrow" w:hAnsi="Arial Narrow"/>
                <w:sz w:val="20"/>
                <w:szCs w:val="20"/>
              </w:rPr>
            </w:pPr>
            <w:r>
              <w:rPr>
                <w:rFonts w:ascii="Arial Narrow" w:hAnsi="Arial Narrow"/>
                <w:sz w:val="20"/>
                <w:szCs w:val="20"/>
              </w:rPr>
              <w:t>Increased knowledge base (improvement from baseline)</w:t>
            </w:r>
          </w:p>
          <w:p w:rsidR="000E5841" w:rsidRDefault="000E5841" w:rsidP="00EB4D0D">
            <w:pPr>
              <w:pStyle w:val="ListParagraph"/>
              <w:numPr>
                <w:ilvl w:val="0"/>
                <w:numId w:val="50"/>
              </w:numPr>
              <w:rPr>
                <w:rFonts w:ascii="Arial Narrow" w:hAnsi="Arial Narrow"/>
                <w:sz w:val="20"/>
                <w:szCs w:val="20"/>
              </w:rPr>
            </w:pPr>
            <w:r>
              <w:rPr>
                <w:rFonts w:ascii="Arial Narrow" w:hAnsi="Arial Narrow"/>
                <w:sz w:val="20"/>
                <w:szCs w:val="20"/>
              </w:rPr>
              <w:t>Safety and security issues prioritized (strategic vision in place)</w:t>
            </w:r>
          </w:p>
          <w:p w:rsidR="000E5841" w:rsidRDefault="000E5841" w:rsidP="00EB4D0D">
            <w:pPr>
              <w:pStyle w:val="ListParagraph"/>
              <w:numPr>
                <w:ilvl w:val="0"/>
                <w:numId w:val="50"/>
              </w:numPr>
              <w:rPr>
                <w:rFonts w:ascii="Arial Narrow" w:hAnsi="Arial Narrow"/>
                <w:sz w:val="20"/>
                <w:szCs w:val="20"/>
              </w:rPr>
            </w:pPr>
            <w:r>
              <w:rPr>
                <w:rFonts w:ascii="Arial Narrow" w:hAnsi="Arial Narrow"/>
                <w:sz w:val="20"/>
                <w:szCs w:val="20"/>
              </w:rPr>
              <w:t>Improved broad based local participation (mutual accountability)</w:t>
            </w:r>
          </w:p>
          <w:p w:rsidR="000E5841" w:rsidRDefault="000E5841" w:rsidP="00EB4D0D">
            <w:pPr>
              <w:pStyle w:val="ListParagraph"/>
              <w:numPr>
                <w:ilvl w:val="0"/>
                <w:numId w:val="50"/>
              </w:numPr>
              <w:rPr>
                <w:rFonts w:ascii="Arial Narrow" w:hAnsi="Arial Narrow"/>
                <w:sz w:val="20"/>
                <w:szCs w:val="20"/>
              </w:rPr>
            </w:pPr>
            <w:r>
              <w:rPr>
                <w:rFonts w:ascii="Arial Narrow" w:hAnsi="Arial Narrow"/>
                <w:sz w:val="20"/>
                <w:szCs w:val="20"/>
              </w:rPr>
              <w:t>Increased overall knowledge</w:t>
            </w:r>
          </w:p>
          <w:p w:rsidR="00732BA5" w:rsidRPr="00597F63" w:rsidRDefault="00732BA5" w:rsidP="00EB4D0D">
            <w:pPr>
              <w:pStyle w:val="ListParagraph"/>
              <w:numPr>
                <w:ilvl w:val="0"/>
                <w:numId w:val="50"/>
              </w:numPr>
              <w:rPr>
                <w:rFonts w:ascii="Arial Narrow" w:hAnsi="Arial Narrow"/>
                <w:sz w:val="20"/>
                <w:szCs w:val="20"/>
              </w:rPr>
            </w:pPr>
            <w:r>
              <w:rPr>
                <w:rFonts w:ascii="Arial Narrow" w:hAnsi="Arial Narrow"/>
                <w:sz w:val="20"/>
                <w:szCs w:val="20"/>
              </w:rPr>
              <w:t>Has started the process of self financing (done at project implementation)</w:t>
            </w:r>
          </w:p>
        </w:tc>
        <w:tc>
          <w:tcPr>
            <w:tcW w:w="3150" w:type="dxa"/>
          </w:tcPr>
          <w:p w:rsidR="000E5841" w:rsidRDefault="000E5841" w:rsidP="00EB4D0D">
            <w:pPr>
              <w:pStyle w:val="ListParagraph"/>
              <w:numPr>
                <w:ilvl w:val="0"/>
                <w:numId w:val="50"/>
              </w:numPr>
              <w:rPr>
                <w:rFonts w:ascii="Arial Narrow" w:hAnsi="Arial Narrow"/>
                <w:sz w:val="20"/>
                <w:szCs w:val="20"/>
              </w:rPr>
            </w:pPr>
            <w:r>
              <w:rPr>
                <w:rFonts w:ascii="Arial Narrow" w:hAnsi="Arial Narrow"/>
                <w:sz w:val="20"/>
                <w:szCs w:val="20"/>
              </w:rPr>
              <w:t>Work still needs to be done in the use of mechanisms with respect to service delivery</w:t>
            </w:r>
          </w:p>
          <w:p w:rsidR="00732BA5" w:rsidRPr="00C8390A" w:rsidRDefault="00732BA5" w:rsidP="00EB4D0D">
            <w:pPr>
              <w:pStyle w:val="ListParagraph"/>
              <w:numPr>
                <w:ilvl w:val="0"/>
                <w:numId w:val="50"/>
              </w:numPr>
              <w:rPr>
                <w:rFonts w:ascii="Arial Narrow" w:hAnsi="Arial Narrow"/>
                <w:sz w:val="20"/>
                <w:szCs w:val="20"/>
              </w:rPr>
            </w:pPr>
            <w:r>
              <w:rPr>
                <w:rFonts w:ascii="Arial Narrow" w:hAnsi="Arial Narrow"/>
                <w:sz w:val="20"/>
                <w:szCs w:val="20"/>
              </w:rPr>
              <w:t>Concern that meetings are being held but more still needs to be done with respect to projects and programmes.</w:t>
            </w:r>
          </w:p>
        </w:tc>
      </w:tr>
      <w:tr w:rsidR="000E5841" w:rsidRPr="00FA6E8B" w:rsidTr="00764459">
        <w:tc>
          <w:tcPr>
            <w:tcW w:w="2268" w:type="dxa"/>
          </w:tcPr>
          <w:p w:rsidR="000E5841" w:rsidRPr="00FA6E8B" w:rsidRDefault="000E5841" w:rsidP="00764459">
            <w:pPr>
              <w:rPr>
                <w:rFonts w:ascii="Arial Narrow" w:hAnsi="Arial Narrow"/>
                <w:sz w:val="20"/>
                <w:szCs w:val="20"/>
              </w:rPr>
            </w:pPr>
            <w:r>
              <w:rPr>
                <w:rFonts w:ascii="Arial Narrow" w:hAnsi="Arial Narrow"/>
                <w:sz w:val="20"/>
                <w:szCs w:val="20"/>
              </w:rPr>
              <w:lastRenderedPageBreak/>
              <w:t>Trelawny Parish Council</w:t>
            </w:r>
          </w:p>
        </w:tc>
        <w:tc>
          <w:tcPr>
            <w:tcW w:w="2250" w:type="dxa"/>
          </w:tcPr>
          <w:p w:rsidR="000E5841" w:rsidRDefault="000E5841" w:rsidP="00EB4D0D">
            <w:pPr>
              <w:pStyle w:val="ListParagraph"/>
              <w:numPr>
                <w:ilvl w:val="0"/>
                <w:numId w:val="58"/>
              </w:numPr>
              <w:rPr>
                <w:rFonts w:ascii="Arial Narrow" w:hAnsi="Arial Narrow"/>
                <w:sz w:val="20"/>
                <w:szCs w:val="20"/>
              </w:rPr>
            </w:pPr>
            <w:r>
              <w:rPr>
                <w:rFonts w:ascii="Arial Narrow" w:hAnsi="Arial Narrow"/>
                <w:sz w:val="20"/>
                <w:szCs w:val="20"/>
              </w:rPr>
              <w:t>Human resources and knowledge the major challenge</w:t>
            </w:r>
          </w:p>
          <w:p w:rsidR="000E5841" w:rsidRPr="00DD2E32" w:rsidRDefault="000E5841" w:rsidP="00EB4D0D">
            <w:pPr>
              <w:pStyle w:val="ListParagraph"/>
              <w:numPr>
                <w:ilvl w:val="0"/>
                <w:numId w:val="58"/>
              </w:numPr>
              <w:rPr>
                <w:rFonts w:ascii="Arial Narrow" w:hAnsi="Arial Narrow"/>
                <w:sz w:val="20"/>
                <w:szCs w:val="20"/>
              </w:rPr>
            </w:pPr>
            <w:r>
              <w:rPr>
                <w:rFonts w:ascii="Arial Narrow" w:hAnsi="Arial Narrow"/>
                <w:sz w:val="20"/>
                <w:szCs w:val="20"/>
              </w:rPr>
              <w:t>Mutual accountability a major challenge</w:t>
            </w:r>
          </w:p>
        </w:tc>
        <w:tc>
          <w:tcPr>
            <w:tcW w:w="2790" w:type="dxa"/>
          </w:tcPr>
          <w:p w:rsidR="000E5841" w:rsidRDefault="000E5841" w:rsidP="00EB4D0D">
            <w:pPr>
              <w:pStyle w:val="ListParagraph"/>
              <w:numPr>
                <w:ilvl w:val="0"/>
                <w:numId w:val="52"/>
              </w:numPr>
              <w:rPr>
                <w:rFonts w:ascii="Arial Narrow" w:hAnsi="Arial Narrow"/>
                <w:sz w:val="20"/>
                <w:szCs w:val="20"/>
              </w:rPr>
            </w:pPr>
            <w:r>
              <w:rPr>
                <w:rFonts w:ascii="Arial Narrow" w:hAnsi="Arial Narrow"/>
                <w:sz w:val="20"/>
                <w:szCs w:val="20"/>
              </w:rPr>
              <w:t>Knowledge base</w:t>
            </w:r>
          </w:p>
          <w:p w:rsidR="000E5841" w:rsidRPr="00C8390A" w:rsidRDefault="000E5841" w:rsidP="00EB4D0D">
            <w:pPr>
              <w:pStyle w:val="ListParagraph"/>
              <w:numPr>
                <w:ilvl w:val="0"/>
                <w:numId w:val="52"/>
              </w:numPr>
              <w:rPr>
                <w:rFonts w:ascii="Arial Narrow" w:hAnsi="Arial Narrow"/>
                <w:sz w:val="20"/>
                <w:szCs w:val="20"/>
              </w:rPr>
            </w:pPr>
            <w:r>
              <w:rPr>
                <w:rFonts w:ascii="Arial Narrow" w:hAnsi="Arial Narrow"/>
                <w:sz w:val="20"/>
                <w:szCs w:val="20"/>
              </w:rPr>
              <w:t>Strategic focus on an issue</w:t>
            </w:r>
          </w:p>
        </w:tc>
        <w:tc>
          <w:tcPr>
            <w:tcW w:w="3150" w:type="dxa"/>
          </w:tcPr>
          <w:p w:rsidR="000E5841" w:rsidRDefault="000E5841" w:rsidP="00EB4D0D">
            <w:pPr>
              <w:pStyle w:val="ListParagraph"/>
              <w:numPr>
                <w:ilvl w:val="0"/>
                <w:numId w:val="51"/>
              </w:numPr>
              <w:rPr>
                <w:rFonts w:ascii="Arial Narrow" w:hAnsi="Arial Narrow"/>
                <w:sz w:val="20"/>
                <w:szCs w:val="20"/>
              </w:rPr>
            </w:pPr>
            <w:r w:rsidRPr="00C8390A">
              <w:rPr>
                <w:rFonts w:ascii="Arial Narrow" w:hAnsi="Arial Narrow"/>
                <w:sz w:val="20"/>
                <w:szCs w:val="20"/>
              </w:rPr>
              <w:t>Meetings not being held as required</w:t>
            </w:r>
          </w:p>
          <w:p w:rsidR="000E5841" w:rsidRPr="00C8390A" w:rsidRDefault="000E5841" w:rsidP="00EB4D0D">
            <w:pPr>
              <w:pStyle w:val="ListParagraph"/>
              <w:numPr>
                <w:ilvl w:val="0"/>
                <w:numId w:val="51"/>
              </w:numPr>
              <w:rPr>
                <w:rFonts w:ascii="Arial Narrow" w:hAnsi="Arial Narrow"/>
                <w:sz w:val="20"/>
                <w:szCs w:val="20"/>
              </w:rPr>
            </w:pPr>
            <w:r>
              <w:rPr>
                <w:rFonts w:ascii="Arial Narrow" w:hAnsi="Arial Narrow"/>
                <w:sz w:val="20"/>
                <w:szCs w:val="20"/>
              </w:rPr>
              <w:t>Sustainability concern</w:t>
            </w:r>
          </w:p>
        </w:tc>
      </w:tr>
      <w:tr w:rsidR="000E5841" w:rsidRPr="00FA6E8B" w:rsidTr="00764459">
        <w:tc>
          <w:tcPr>
            <w:tcW w:w="2268" w:type="dxa"/>
          </w:tcPr>
          <w:p w:rsidR="000E5841" w:rsidRPr="00FA6E8B" w:rsidRDefault="000E5841" w:rsidP="00764459">
            <w:pPr>
              <w:rPr>
                <w:rFonts w:ascii="Arial Narrow" w:hAnsi="Arial Narrow"/>
                <w:sz w:val="20"/>
                <w:szCs w:val="20"/>
              </w:rPr>
            </w:pPr>
            <w:r>
              <w:rPr>
                <w:rFonts w:ascii="Arial Narrow" w:hAnsi="Arial Narrow"/>
                <w:sz w:val="20"/>
                <w:szCs w:val="20"/>
              </w:rPr>
              <w:t>St Mary Parish Council</w:t>
            </w:r>
          </w:p>
        </w:tc>
        <w:tc>
          <w:tcPr>
            <w:tcW w:w="2250" w:type="dxa"/>
          </w:tcPr>
          <w:p w:rsidR="000E5841" w:rsidRDefault="000E5841" w:rsidP="00EB4D0D">
            <w:pPr>
              <w:pStyle w:val="ListParagraph"/>
              <w:numPr>
                <w:ilvl w:val="0"/>
                <w:numId w:val="59"/>
              </w:numPr>
              <w:rPr>
                <w:rFonts w:ascii="Arial Narrow" w:hAnsi="Arial Narrow"/>
                <w:sz w:val="20"/>
                <w:szCs w:val="20"/>
              </w:rPr>
            </w:pPr>
            <w:r>
              <w:rPr>
                <w:rFonts w:ascii="Arial Narrow" w:hAnsi="Arial Narrow"/>
                <w:sz w:val="20"/>
                <w:szCs w:val="20"/>
              </w:rPr>
              <w:t>Financial and physical resources  a major challenge</w:t>
            </w:r>
          </w:p>
          <w:p w:rsidR="000E5841" w:rsidRDefault="000E5841" w:rsidP="00EB4D0D">
            <w:pPr>
              <w:pStyle w:val="ListParagraph"/>
              <w:numPr>
                <w:ilvl w:val="0"/>
                <w:numId w:val="59"/>
              </w:numPr>
              <w:rPr>
                <w:rFonts w:ascii="Arial Narrow" w:hAnsi="Arial Narrow"/>
                <w:sz w:val="20"/>
                <w:szCs w:val="20"/>
              </w:rPr>
            </w:pPr>
            <w:r>
              <w:rPr>
                <w:rFonts w:ascii="Arial Narrow" w:hAnsi="Arial Narrow"/>
                <w:sz w:val="20"/>
                <w:szCs w:val="20"/>
              </w:rPr>
              <w:t>Human resources and knowledge a priority issue</w:t>
            </w:r>
          </w:p>
          <w:p w:rsidR="000E5841" w:rsidRPr="00B808D1" w:rsidRDefault="000E5841" w:rsidP="00EB4D0D">
            <w:pPr>
              <w:pStyle w:val="ListParagraph"/>
              <w:numPr>
                <w:ilvl w:val="0"/>
                <w:numId w:val="59"/>
              </w:numPr>
              <w:rPr>
                <w:rFonts w:ascii="Arial Narrow" w:hAnsi="Arial Narrow"/>
                <w:sz w:val="20"/>
                <w:szCs w:val="20"/>
              </w:rPr>
            </w:pPr>
            <w:r>
              <w:rPr>
                <w:rFonts w:ascii="Arial Narrow" w:hAnsi="Arial Narrow"/>
                <w:sz w:val="20"/>
                <w:szCs w:val="20"/>
              </w:rPr>
              <w:t>Mutual accountability a priority issue</w:t>
            </w:r>
          </w:p>
        </w:tc>
        <w:tc>
          <w:tcPr>
            <w:tcW w:w="2790" w:type="dxa"/>
          </w:tcPr>
          <w:p w:rsidR="000E5841" w:rsidRDefault="000E5841" w:rsidP="00EB4D0D">
            <w:pPr>
              <w:pStyle w:val="ListParagraph"/>
              <w:numPr>
                <w:ilvl w:val="0"/>
                <w:numId w:val="53"/>
              </w:numPr>
              <w:rPr>
                <w:rFonts w:ascii="Arial Narrow" w:hAnsi="Arial Narrow"/>
                <w:sz w:val="20"/>
                <w:szCs w:val="20"/>
              </w:rPr>
            </w:pPr>
            <w:r>
              <w:rPr>
                <w:rFonts w:ascii="Arial Narrow" w:hAnsi="Arial Narrow"/>
                <w:sz w:val="20"/>
                <w:szCs w:val="20"/>
              </w:rPr>
              <w:t xml:space="preserve">strategic vision </w:t>
            </w:r>
          </w:p>
          <w:p w:rsidR="000E5841" w:rsidRDefault="000E5841" w:rsidP="00EB4D0D">
            <w:pPr>
              <w:pStyle w:val="ListParagraph"/>
              <w:numPr>
                <w:ilvl w:val="0"/>
                <w:numId w:val="53"/>
              </w:numPr>
              <w:rPr>
                <w:rFonts w:ascii="Arial Narrow" w:hAnsi="Arial Narrow"/>
                <w:sz w:val="20"/>
                <w:szCs w:val="20"/>
              </w:rPr>
            </w:pPr>
            <w:r>
              <w:rPr>
                <w:rFonts w:ascii="Arial Narrow" w:hAnsi="Arial Narrow"/>
                <w:sz w:val="20"/>
                <w:szCs w:val="20"/>
              </w:rPr>
              <w:t xml:space="preserve">existence of a partnerships </w:t>
            </w:r>
          </w:p>
          <w:p w:rsidR="000E5841" w:rsidRDefault="000E5841" w:rsidP="00EB4D0D">
            <w:pPr>
              <w:pStyle w:val="ListParagraph"/>
              <w:numPr>
                <w:ilvl w:val="0"/>
                <w:numId w:val="53"/>
              </w:numPr>
              <w:rPr>
                <w:rFonts w:ascii="Arial Narrow" w:hAnsi="Arial Narrow"/>
                <w:sz w:val="20"/>
                <w:szCs w:val="20"/>
              </w:rPr>
            </w:pPr>
            <w:r>
              <w:rPr>
                <w:rFonts w:ascii="Arial Narrow" w:hAnsi="Arial Narrow"/>
                <w:sz w:val="20"/>
                <w:szCs w:val="20"/>
              </w:rPr>
              <w:t>a resource mobilization and project delivery system was being devised</w:t>
            </w:r>
          </w:p>
          <w:p w:rsidR="000E5841" w:rsidRDefault="000E5841" w:rsidP="00EB4D0D">
            <w:pPr>
              <w:pStyle w:val="ListParagraph"/>
              <w:numPr>
                <w:ilvl w:val="0"/>
                <w:numId w:val="53"/>
              </w:numPr>
              <w:rPr>
                <w:rFonts w:ascii="Arial Narrow" w:hAnsi="Arial Narrow"/>
                <w:sz w:val="20"/>
                <w:szCs w:val="20"/>
              </w:rPr>
            </w:pPr>
            <w:r>
              <w:rPr>
                <w:rFonts w:ascii="Arial Narrow" w:hAnsi="Arial Narrow"/>
                <w:sz w:val="20"/>
                <w:szCs w:val="20"/>
              </w:rPr>
              <w:t>advocacy (PDC)</w:t>
            </w:r>
          </w:p>
          <w:p w:rsidR="000E5841" w:rsidRDefault="000E5841" w:rsidP="00EB4D0D">
            <w:pPr>
              <w:pStyle w:val="ListParagraph"/>
              <w:numPr>
                <w:ilvl w:val="0"/>
                <w:numId w:val="53"/>
              </w:numPr>
              <w:rPr>
                <w:rFonts w:ascii="Arial Narrow" w:hAnsi="Arial Narrow"/>
                <w:sz w:val="20"/>
                <w:szCs w:val="20"/>
              </w:rPr>
            </w:pPr>
            <w:r>
              <w:rPr>
                <w:rFonts w:ascii="Arial Narrow" w:hAnsi="Arial Narrow"/>
                <w:sz w:val="20"/>
                <w:szCs w:val="20"/>
              </w:rPr>
              <w:t xml:space="preserve">information flows and a bottom up approach </w:t>
            </w:r>
          </w:p>
          <w:p w:rsidR="000E5841" w:rsidRPr="007672CD" w:rsidRDefault="000E5841" w:rsidP="00EB4D0D">
            <w:pPr>
              <w:pStyle w:val="ListParagraph"/>
              <w:numPr>
                <w:ilvl w:val="0"/>
                <w:numId w:val="53"/>
              </w:numPr>
              <w:rPr>
                <w:rFonts w:ascii="Arial Narrow" w:hAnsi="Arial Narrow"/>
                <w:sz w:val="20"/>
                <w:szCs w:val="20"/>
              </w:rPr>
            </w:pPr>
            <w:r>
              <w:rPr>
                <w:rFonts w:ascii="Arial Narrow" w:hAnsi="Arial Narrow"/>
                <w:sz w:val="20"/>
                <w:szCs w:val="20"/>
              </w:rPr>
              <w:t>availability of funding (alleviates the original challenge to some extent)</w:t>
            </w:r>
          </w:p>
        </w:tc>
        <w:tc>
          <w:tcPr>
            <w:tcW w:w="3150" w:type="dxa"/>
          </w:tcPr>
          <w:p w:rsidR="000E5841" w:rsidRDefault="000E5841" w:rsidP="00EB4D0D">
            <w:pPr>
              <w:pStyle w:val="ListParagraph"/>
              <w:numPr>
                <w:ilvl w:val="0"/>
                <w:numId w:val="53"/>
              </w:numPr>
              <w:rPr>
                <w:rFonts w:ascii="Arial Narrow" w:hAnsi="Arial Narrow"/>
                <w:sz w:val="20"/>
                <w:szCs w:val="20"/>
              </w:rPr>
            </w:pPr>
            <w:r>
              <w:rPr>
                <w:rFonts w:ascii="Arial Narrow" w:hAnsi="Arial Narrow"/>
                <w:sz w:val="20"/>
                <w:szCs w:val="20"/>
              </w:rPr>
              <w:t>Meetings not being held as required</w:t>
            </w:r>
          </w:p>
          <w:p w:rsidR="000E5841" w:rsidRDefault="000E5841" w:rsidP="00EB4D0D">
            <w:pPr>
              <w:pStyle w:val="ListParagraph"/>
              <w:numPr>
                <w:ilvl w:val="0"/>
                <w:numId w:val="53"/>
              </w:numPr>
              <w:rPr>
                <w:rFonts w:ascii="Arial Narrow" w:hAnsi="Arial Narrow"/>
                <w:sz w:val="20"/>
                <w:szCs w:val="20"/>
              </w:rPr>
            </w:pPr>
            <w:r>
              <w:rPr>
                <w:rFonts w:ascii="Arial Narrow" w:hAnsi="Arial Narrow"/>
                <w:sz w:val="20"/>
                <w:szCs w:val="20"/>
              </w:rPr>
              <w:t>Sustainability concern</w:t>
            </w:r>
          </w:p>
          <w:p w:rsidR="000E5841" w:rsidRDefault="000E5841" w:rsidP="00EB4D0D">
            <w:pPr>
              <w:pStyle w:val="ListParagraph"/>
              <w:numPr>
                <w:ilvl w:val="0"/>
                <w:numId w:val="53"/>
              </w:numPr>
              <w:rPr>
                <w:rFonts w:ascii="Arial Narrow" w:hAnsi="Arial Narrow"/>
                <w:sz w:val="20"/>
                <w:szCs w:val="20"/>
              </w:rPr>
            </w:pPr>
            <w:r>
              <w:rPr>
                <w:rFonts w:ascii="Arial Narrow" w:hAnsi="Arial Narrow"/>
                <w:sz w:val="20"/>
                <w:szCs w:val="20"/>
              </w:rPr>
              <w:t>Political leadership buy in still required</w:t>
            </w:r>
          </w:p>
          <w:p w:rsidR="000E5841" w:rsidRPr="007A70A2" w:rsidRDefault="000E5841" w:rsidP="00EB4D0D">
            <w:pPr>
              <w:pStyle w:val="ListParagraph"/>
              <w:numPr>
                <w:ilvl w:val="0"/>
                <w:numId w:val="53"/>
              </w:numPr>
              <w:rPr>
                <w:rFonts w:ascii="Arial Narrow" w:hAnsi="Arial Narrow"/>
                <w:sz w:val="20"/>
                <w:szCs w:val="20"/>
              </w:rPr>
            </w:pPr>
            <w:r>
              <w:rPr>
                <w:rFonts w:ascii="Arial Narrow" w:hAnsi="Arial Narrow"/>
                <w:sz w:val="20"/>
                <w:szCs w:val="20"/>
              </w:rPr>
              <w:t>Human resource/knowledge loss at critical stage of the project</w:t>
            </w:r>
          </w:p>
        </w:tc>
      </w:tr>
    </w:tbl>
    <w:p w:rsidR="00D37A70" w:rsidRPr="00B7322C" w:rsidRDefault="000F51ED" w:rsidP="00B7322C">
      <w:pPr>
        <w:pStyle w:val="Heading2"/>
        <w:rPr>
          <w:rFonts w:ascii="Arial Narrow" w:hAnsi="Arial Narrow"/>
          <w:color w:val="auto"/>
          <w:sz w:val="24"/>
          <w:szCs w:val="24"/>
        </w:rPr>
      </w:pPr>
      <w:bookmarkStart w:id="70" w:name="_Toc381368551"/>
      <w:r>
        <w:rPr>
          <w:rFonts w:ascii="Arial Narrow" w:hAnsi="Arial Narrow"/>
          <w:color w:val="auto"/>
          <w:sz w:val="24"/>
          <w:szCs w:val="24"/>
        </w:rPr>
        <w:t>5</w:t>
      </w:r>
      <w:r w:rsidR="00B7322C" w:rsidRPr="00B7322C">
        <w:rPr>
          <w:rFonts w:ascii="Arial Narrow" w:hAnsi="Arial Narrow"/>
          <w:color w:val="auto"/>
          <w:sz w:val="24"/>
          <w:szCs w:val="24"/>
        </w:rPr>
        <w:t>.4</w:t>
      </w:r>
      <w:r w:rsidR="00B7322C" w:rsidRPr="00B7322C">
        <w:rPr>
          <w:rFonts w:ascii="Arial Narrow" w:hAnsi="Arial Narrow"/>
          <w:color w:val="auto"/>
          <w:sz w:val="24"/>
          <w:szCs w:val="24"/>
        </w:rPr>
        <w:tab/>
      </w:r>
      <w:r w:rsidR="00B7322C">
        <w:rPr>
          <w:rFonts w:ascii="Arial Narrow" w:hAnsi="Arial Narrow"/>
          <w:color w:val="auto"/>
          <w:sz w:val="24"/>
          <w:szCs w:val="24"/>
        </w:rPr>
        <w:t>Best P</w:t>
      </w:r>
      <w:r w:rsidR="00D37A70" w:rsidRPr="00B7322C">
        <w:rPr>
          <w:rFonts w:ascii="Arial Narrow" w:hAnsi="Arial Narrow"/>
          <w:color w:val="auto"/>
          <w:sz w:val="24"/>
          <w:szCs w:val="24"/>
        </w:rPr>
        <w:t>ractices and Lessons Learnt</w:t>
      </w:r>
      <w:bookmarkEnd w:id="70"/>
    </w:p>
    <w:p w:rsidR="00471E13" w:rsidRDefault="00471E13" w:rsidP="00471E13">
      <w:pPr>
        <w:rPr>
          <w:rFonts w:ascii="Arial Narrow" w:hAnsi="Arial Narrow"/>
          <w:sz w:val="24"/>
          <w:szCs w:val="24"/>
        </w:rPr>
      </w:pPr>
      <w:r>
        <w:rPr>
          <w:rFonts w:ascii="Arial Narrow" w:hAnsi="Arial Narrow"/>
          <w:sz w:val="24"/>
          <w:szCs w:val="24"/>
        </w:rPr>
        <w:t>In the evaluation of the project there are some best practices which can be recommended for adoption in similar future projects, these include:</w:t>
      </w:r>
    </w:p>
    <w:p w:rsidR="00471E13" w:rsidRDefault="00471E13" w:rsidP="00EB4D0D">
      <w:pPr>
        <w:pStyle w:val="ListParagraph"/>
        <w:numPr>
          <w:ilvl w:val="0"/>
          <w:numId w:val="27"/>
        </w:numPr>
        <w:rPr>
          <w:rFonts w:ascii="Arial Narrow" w:hAnsi="Arial Narrow"/>
          <w:sz w:val="24"/>
          <w:szCs w:val="24"/>
        </w:rPr>
      </w:pPr>
      <w:r>
        <w:rPr>
          <w:rFonts w:ascii="Arial Narrow" w:hAnsi="Arial Narrow"/>
          <w:sz w:val="24"/>
          <w:szCs w:val="24"/>
        </w:rPr>
        <w:t>Structured sensitization sessions for all stakeholders in the early stages of the project</w:t>
      </w:r>
      <w:r w:rsidR="00BC1BC5">
        <w:rPr>
          <w:rFonts w:ascii="Arial Narrow" w:hAnsi="Arial Narrow"/>
          <w:sz w:val="24"/>
          <w:szCs w:val="24"/>
        </w:rPr>
        <w:t>.  This must be estimated and built into project design.  It has two impacts, first it creates buy in at the initial stages and assists in sustainable partnerships and second it relieves unexpected pressures on other project deliverables.</w:t>
      </w:r>
    </w:p>
    <w:p w:rsidR="009E108B" w:rsidRDefault="009E108B" w:rsidP="00EB4D0D">
      <w:pPr>
        <w:pStyle w:val="ListParagraph"/>
        <w:numPr>
          <w:ilvl w:val="0"/>
          <w:numId w:val="27"/>
        </w:numPr>
        <w:rPr>
          <w:rFonts w:ascii="Arial Narrow" w:hAnsi="Arial Narrow"/>
          <w:sz w:val="24"/>
          <w:szCs w:val="24"/>
        </w:rPr>
      </w:pPr>
      <w:r>
        <w:rPr>
          <w:rFonts w:ascii="Arial Narrow" w:hAnsi="Arial Narrow"/>
          <w:sz w:val="24"/>
          <w:szCs w:val="24"/>
        </w:rPr>
        <w:t>The overall design and implementation scheme can be copied to a great extent for future projects.  This includes the functions of the Project Board, Stakeholder Committee and their links to the Project Management Unit.</w:t>
      </w:r>
    </w:p>
    <w:p w:rsidR="00471E13" w:rsidRDefault="00471E13" w:rsidP="00EB4D0D">
      <w:pPr>
        <w:pStyle w:val="ListParagraph"/>
        <w:numPr>
          <w:ilvl w:val="0"/>
          <w:numId w:val="27"/>
        </w:numPr>
        <w:rPr>
          <w:rFonts w:ascii="Arial Narrow" w:hAnsi="Arial Narrow"/>
          <w:sz w:val="24"/>
          <w:szCs w:val="24"/>
        </w:rPr>
      </w:pPr>
      <w:r>
        <w:rPr>
          <w:rFonts w:ascii="Arial Narrow" w:hAnsi="Arial Narrow"/>
          <w:sz w:val="24"/>
          <w:szCs w:val="24"/>
        </w:rPr>
        <w:t>Consistent and timely external and internal communication systems</w:t>
      </w:r>
      <w:r w:rsidR="00BC1BC5">
        <w:rPr>
          <w:rFonts w:ascii="Arial Narrow" w:hAnsi="Arial Narrow"/>
          <w:sz w:val="24"/>
          <w:szCs w:val="24"/>
        </w:rPr>
        <w:t>.  The project must also have a built in public relations aspect both at the enabling level (that is project management and board levels) and also the local authority level to promote perfect dissemination of information.  This is invaluable in stimulating interest and buy-in at all levels and it also provides the project with added momentum.</w:t>
      </w:r>
    </w:p>
    <w:p w:rsidR="00471E13" w:rsidRDefault="00471E13" w:rsidP="00EB4D0D">
      <w:pPr>
        <w:pStyle w:val="ListParagraph"/>
        <w:numPr>
          <w:ilvl w:val="0"/>
          <w:numId w:val="27"/>
        </w:numPr>
        <w:rPr>
          <w:rFonts w:ascii="Arial Narrow" w:hAnsi="Arial Narrow"/>
          <w:sz w:val="24"/>
          <w:szCs w:val="24"/>
        </w:rPr>
      </w:pPr>
      <w:r>
        <w:rPr>
          <w:rFonts w:ascii="Arial Narrow" w:hAnsi="Arial Narrow"/>
          <w:sz w:val="24"/>
          <w:szCs w:val="24"/>
        </w:rPr>
        <w:t>Use of the committee/subcommittee approach.  Note that in the prioritization process local authorities such as the Portmore Municipality have broken their PSC into sub-committees where their major issues related to security and safety are managed.  This creates greater focus than the alternative where all priority issues are tabled at one committee.</w:t>
      </w:r>
    </w:p>
    <w:p w:rsidR="00BC1BC5" w:rsidRPr="00C23A94" w:rsidRDefault="00BC1BC5" w:rsidP="00EB4D0D">
      <w:pPr>
        <w:pStyle w:val="ListParagraph"/>
        <w:numPr>
          <w:ilvl w:val="0"/>
          <w:numId w:val="27"/>
        </w:numPr>
        <w:rPr>
          <w:rFonts w:ascii="Arial Narrow" w:hAnsi="Arial Narrow"/>
          <w:sz w:val="24"/>
          <w:szCs w:val="24"/>
        </w:rPr>
      </w:pPr>
      <w:r>
        <w:rPr>
          <w:rFonts w:ascii="Arial Narrow" w:hAnsi="Arial Narrow"/>
          <w:sz w:val="24"/>
          <w:szCs w:val="24"/>
        </w:rPr>
        <w:t>The creation of standard handbooks to guide other localities.  Although not an expected output this is critical to the setting of standards for present and future practitioners.</w:t>
      </w:r>
    </w:p>
    <w:p w:rsidR="00471E13" w:rsidRDefault="00471E13" w:rsidP="00471E13">
      <w:pPr>
        <w:rPr>
          <w:rFonts w:ascii="Arial Narrow" w:hAnsi="Arial Narrow"/>
          <w:sz w:val="24"/>
          <w:szCs w:val="24"/>
        </w:rPr>
      </w:pPr>
      <w:r>
        <w:rPr>
          <w:rFonts w:ascii="Arial Narrow" w:hAnsi="Arial Narrow"/>
          <w:sz w:val="24"/>
          <w:szCs w:val="24"/>
        </w:rPr>
        <w:lastRenderedPageBreak/>
        <w:t>There are certain lessons that must be taken from this exercise, viz:</w:t>
      </w:r>
    </w:p>
    <w:p w:rsidR="00471E13" w:rsidRDefault="00471E13" w:rsidP="00EB4D0D">
      <w:pPr>
        <w:pStyle w:val="ListParagraph"/>
        <w:numPr>
          <w:ilvl w:val="0"/>
          <w:numId w:val="28"/>
        </w:numPr>
        <w:rPr>
          <w:rFonts w:ascii="Arial Narrow" w:hAnsi="Arial Narrow"/>
          <w:sz w:val="24"/>
          <w:szCs w:val="24"/>
        </w:rPr>
      </w:pPr>
      <w:r>
        <w:rPr>
          <w:rFonts w:ascii="Arial Narrow" w:hAnsi="Arial Narrow"/>
          <w:sz w:val="24"/>
          <w:szCs w:val="24"/>
        </w:rPr>
        <w:t>Having an expanded role for certain organizations (such as the SDC) to encourage and ensure at one end community involvement and at the other the direct provision of information to inform the planning process.</w:t>
      </w:r>
    </w:p>
    <w:p w:rsidR="001D6B8D" w:rsidRPr="00CB20D4" w:rsidRDefault="001D6B8D" w:rsidP="00EB4D0D">
      <w:pPr>
        <w:pStyle w:val="ListParagraph"/>
        <w:numPr>
          <w:ilvl w:val="0"/>
          <w:numId w:val="28"/>
        </w:numPr>
        <w:rPr>
          <w:rFonts w:ascii="Arial Narrow" w:hAnsi="Arial Narrow"/>
          <w:sz w:val="24"/>
          <w:szCs w:val="24"/>
        </w:rPr>
      </w:pPr>
      <w:r w:rsidRPr="00CB20D4">
        <w:rPr>
          <w:rFonts w:ascii="Arial Narrow" w:hAnsi="Arial Narrow"/>
          <w:sz w:val="24"/>
          <w:szCs w:val="24"/>
        </w:rPr>
        <w:t xml:space="preserve">Ensuring that project planning and project scheduling is </w:t>
      </w:r>
      <w:r w:rsidR="00CB20D4" w:rsidRPr="00CB20D4">
        <w:rPr>
          <w:rFonts w:ascii="Arial Narrow" w:hAnsi="Arial Narrow"/>
          <w:sz w:val="24"/>
          <w:szCs w:val="24"/>
        </w:rPr>
        <w:t xml:space="preserve">more </w:t>
      </w:r>
      <w:r w:rsidRPr="00CB20D4">
        <w:rPr>
          <w:rFonts w:ascii="Arial Narrow" w:hAnsi="Arial Narrow"/>
          <w:sz w:val="24"/>
          <w:szCs w:val="24"/>
        </w:rPr>
        <w:t>cognizant of</w:t>
      </w:r>
      <w:r w:rsidR="00CB20D4" w:rsidRPr="00CB20D4">
        <w:rPr>
          <w:rFonts w:ascii="Arial Narrow" w:hAnsi="Arial Narrow"/>
          <w:sz w:val="24"/>
          <w:szCs w:val="24"/>
        </w:rPr>
        <w:t xml:space="preserve"> the schedules </w:t>
      </w:r>
      <w:r w:rsidR="00732BA5" w:rsidRPr="00CB20D4">
        <w:rPr>
          <w:rFonts w:ascii="Arial Narrow" w:hAnsi="Arial Narrow"/>
          <w:sz w:val="24"/>
          <w:szCs w:val="24"/>
        </w:rPr>
        <w:t>existing</w:t>
      </w:r>
      <w:r w:rsidR="00CB20D4" w:rsidRPr="00CB20D4">
        <w:rPr>
          <w:rFonts w:ascii="Arial Narrow" w:hAnsi="Arial Narrow"/>
          <w:sz w:val="24"/>
          <w:szCs w:val="24"/>
        </w:rPr>
        <w:t xml:space="preserve"> in local planning authorities.   When this is built into the overall project plan more realistic schedules can be set.</w:t>
      </w:r>
    </w:p>
    <w:p w:rsidR="000F0462" w:rsidRDefault="00471E13" w:rsidP="00EB4D0D">
      <w:pPr>
        <w:pStyle w:val="ListParagraph"/>
        <w:numPr>
          <w:ilvl w:val="0"/>
          <w:numId w:val="28"/>
        </w:numPr>
        <w:rPr>
          <w:rFonts w:ascii="Arial Narrow" w:hAnsi="Arial Narrow"/>
          <w:sz w:val="24"/>
          <w:szCs w:val="24"/>
        </w:rPr>
      </w:pPr>
      <w:r>
        <w:rPr>
          <w:rFonts w:ascii="Arial Narrow" w:hAnsi="Arial Narrow"/>
          <w:sz w:val="24"/>
          <w:szCs w:val="24"/>
        </w:rPr>
        <w:t>Greater care being taken regarding the choice of some institutions as in some cases their mandates and/or scope did not fulfill the requirements for some outputs e.g. some stakeholders stated that the safety audits could have been done at another institution or the use of another institution to supplement the work of UTECH.</w:t>
      </w:r>
    </w:p>
    <w:p w:rsidR="000F0462" w:rsidRPr="000F0462" w:rsidRDefault="000F51ED" w:rsidP="000F0462">
      <w:pPr>
        <w:pStyle w:val="Heading2"/>
        <w:rPr>
          <w:rFonts w:ascii="Arial Narrow" w:hAnsi="Arial Narrow"/>
          <w:color w:val="auto"/>
          <w:sz w:val="24"/>
          <w:szCs w:val="24"/>
        </w:rPr>
      </w:pPr>
      <w:bookmarkStart w:id="71" w:name="_Toc381368552"/>
      <w:r>
        <w:rPr>
          <w:rFonts w:ascii="Arial Narrow" w:hAnsi="Arial Narrow"/>
          <w:color w:val="auto"/>
          <w:sz w:val="24"/>
          <w:szCs w:val="24"/>
        </w:rPr>
        <w:t>5</w:t>
      </w:r>
      <w:r w:rsidR="000F0462" w:rsidRPr="000F0462">
        <w:rPr>
          <w:rFonts w:ascii="Arial Narrow" w:hAnsi="Arial Narrow"/>
          <w:color w:val="auto"/>
          <w:sz w:val="24"/>
          <w:szCs w:val="24"/>
        </w:rPr>
        <w:t>.5</w:t>
      </w:r>
      <w:r w:rsidR="000F0462" w:rsidRPr="000F0462">
        <w:rPr>
          <w:rFonts w:ascii="Arial Narrow" w:hAnsi="Arial Narrow"/>
          <w:color w:val="auto"/>
          <w:sz w:val="24"/>
          <w:szCs w:val="24"/>
        </w:rPr>
        <w:tab/>
        <w:t>Field Case Studies</w:t>
      </w:r>
      <w:bookmarkEnd w:id="71"/>
    </w:p>
    <w:p w:rsidR="006507D5" w:rsidRPr="000F0462" w:rsidRDefault="00440126" w:rsidP="000F0462">
      <w:pPr>
        <w:rPr>
          <w:rFonts w:ascii="Arial Narrow" w:eastAsiaTheme="majorEastAsia" w:hAnsi="Arial Narrow" w:cstheme="majorBidi"/>
        </w:rPr>
      </w:pPr>
      <w:r>
        <w:rPr>
          <w:rFonts w:ascii="Arial Narrow" w:hAnsi="Arial Narrow"/>
          <w:sz w:val="24"/>
          <w:szCs w:val="24"/>
        </w:rPr>
        <w:t>The project outputs have been achieved but the impact of the project has varied by local authority.  T</w:t>
      </w:r>
      <w:r w:rsidR="00B22E7C">
        <w:rPr>
          <w:rFonts w:ascii="Arial Narrow" w:hAnsi="Arial Narrow"/>
          <w:sz w:val="24"/>
          <w:szCs w:val="24"/>
        </w:rPr>
        <w:t>his is</w:t>
      </w:r>
      <w:r>
        <w:rPr>
          <w:rFonts w:ascii="Arial Narrow" w:hAnsi="Arial Narrow"/>
          <w:sz w:val="24"/>
          <w:szCs w:val="24"/>
        </w:rPr>
        <w:t xml:space="preserve"> highlight</w:t>
      </w:r>
      <w:r w:rsidR="00B22E7C">
        <w:rPr>
          <w:rFonts w:ascii="Arial Narrow" w:hAnsi="Arial Narrow"/>
          <w:sz w:val="24"/>
          <w:szCs w:val="24"/>
        </w:rPr>
        <w:t xml:space="preserve">ed in </w:t>
      </w:r>
      <w:r w:rsidR="000F303C">
        <w:rPr>
          <w:rFonts w:ascii="Arial Narrow" w:hAnsi="Arial Narrow"/>
          <w:sz w:val="24"/>
          <w:szCs w:val="24"/>
        </w:rPr>
        <w:t xml:space="preserve">the two following </w:t>
      </w:r>
      <w:r>
        <w:rPr>
          <w:rFonts w:ascii="Arial Narrow" w:hAnsi="Arial Narrow"/>
          <w:sz w:val="24"/>
          <w:szCs w:val="24"/>
        </w:rPr>
        <w:t>case stud</w:t>
      </w:r>
      <w:r w:rsidR="00B22E7C">
        <w:rPr>
          <w:rFonts w:ascii="Arial Narrow" w:hAnsi="Arial Narrow"/>
          <w:sz w:val="24"/>
          <w:szCs w:val="24"/>
        </w:rPr>
        <w:t xml:space="preserve">ies.  In this method of </w:t>
      </w:r>
      <w:r>
        <w:rPr>
          <w:rFonts w:ascii="Arial Narrow" w:hAnsi="Arial Narrow"/>
          <w:sz w:val="24"/>
          <w:szCs w:val="24"/>
        </w:rPr>
        <w:t xml:space="preserve">analysis positive scenarios (where project outputs have been easily adapted) are compared to areas where </w:t>
      </w:r>
      <w:r w:rsidR="003055BC">
        <w:rPr>
          <w:rFonts w:ascii="Arial Narrow" w:hAnsi="Arial Narrow"/>
          <w:sz w:val="24"/>
          <w:szCs w:val="24"/>
        </w:rPr>
        <w:t>this has not occurred as effectively.</w:t>
      </w:r>
      <w:r w:rsidR="00E54F68">
        <w:rPr>
          <w:rFonts w:ascii="Arial Narrow" w:hAnsi="Arial Narrow"/>
          <w:sz w:val="24"/>
          <w:szCs w:val="24"/>
        </w:rPr>
        <w:t xml:space="preserve">   The examples look at the issues raised by each authority at baseline and the progress made to date and the capacity issues which are still of concern.</w:t>
      </w:r>
      <w:r w:rsidR="00B22E7C">
        <w:rPr>
          <w:rFonts w:ascii="Arial Narrow" w:hAnsi="Arial Narrow"/>
          <w:sz w:val="24"/>
          <w:szCs w:val="24"/>
        </w:rPr>
        <w:t xml:space="preserve">   </w:t>
      </w:r>
    </w:p>
    <w:p w:rsidR="00D37A70" w:rsidRPr="000D7461" w:rsidRDefault="00D37A70" w:rsidP="00D749EA">
      <w:pPr>
        <w:pStyle w:val="Heading4"/>
        <w:rPr>
          <w:rFonts w:ascii="Arial Narrow" w:hAnsi="Arial Narrow"/>
          <w:i w:val="0"/>
          <w:color w:val="auto"/>
          <w:sz w:val="24"/>
          <w:szCs w:val="24"/>
        </w:rPr>
      </w:pPr>
      <w:r w:rsidRPr="000D7461">
        <w:rPr>
          <w:rFonts w:ascii="Arial Narrow" w:hAnsi="Arial Narrow"/>
          <w:i w:val="0"/>
          <w:color w:val="auto"/>
          <w:sz w:val="24"/>
          <w:szCs w:val="24"/>
        </w:rPr>
        <w:t>CASE STUDY I – PORTMORE MUNICIPALITY</w:t>
      </w:r>
    </w:p>
    <w:p w:rsidR="000F0937" w:rsidRDefault="00D37A70" w:rsidP="00D749EA">
      <w:pPr>
        <w:rPr>
          <w:rFonts w:ascii="Arial Narrow" w:hAnsi="Arial Narrow"/>
          <w:sz w:val="24"/>
          <w:szCs w:val="24"/>
        </w:rPr>
      </w:pPr>
      <w:r w:rsidRPr="00613F0A">
        <w:rPr>
          <w:rFonts w:ascii="Arial Narrow" w:hAnsi="Arial Narrow"/>
          <w:sz w:val="24"/>
          <w:szCs w:val="24"/>
        </w:rPr>
        <w:t>Portmore is the largest dormitory town in the English speaking Caribbean. According to the 2011 population census it has a resident population of 182,000 people</w:t>
      </w:r>
      <w:r>
        <w:rPr>
          <w:rFonts w:ascii="Arial Narrow" w:hAnsi="Arial Narrow"/>
          <w:sz w:val="24"/>
          <w:szCs w:val="24"/>
        </w:rPr>
        <w:t xml:space="preserve"> who live in 39 neighborhoods and districts</w:t>
      </w:r>
      <w:r w:rsidR="006507D5">
        <w:rPr>
          <w:rFonts w:ascii="Arial Narrow" w:hAnsi="Arial Narrow"/>
          <w:sz w:val="24"/>
          <w:szCs w:val="24"/>
        </w:rPr>
        <w:t>. Being part of the p</w:t>
      </w:r>
      <w:r w:rsidRPr="00613F0A">
        <w:rPr>
          <w:rFonts w:ascii="Arial Narrow" w:hAnsi="Arial Narrow"/>
          <w:sz w:val="24"/>
          <w:szCs w:val="24"/>
        </w:rPr>
        <w:t xml:space="preserve">arish of St Catherine, the St Catherine Parish Council was the seat of local governance.  </w:t>
      </w:r>
      <w:r>
        <w:rPr>
          <w:rFonts w:ascii="Arial Narrow" w:hAnsi="Arial Narrow"/>
          <w:sz w:val="24"/>
          <w:szCs w:val="24"/>
        </w:rPr>
        <w:t>It h</w:t>
      </w:r>
      <w:r w:rsidRPr="00613F0A">
        <w:rPr>
          <w:rFonts w:ascii="Arial Narrow" w:hAnsi="Arial Narrow"/>
          <w:sz w:val="24"/>
          <w:szCs w:val="24"/>
        </w:rPr>
        <w:t>owever it was granted municipality status in 2003</w:t>
      </w:r>
      <w:r>
        <w:rPr>
          <w:rFonts w:ascii="Arial Narrow" w:hAnsi="Arial Narrow"/>
          <w:sz w:val="24"/>
          <w:szCs w:val="24"/>
        </w:rPr>
        <w:t xml:space="preserve"> with an elected mayor and councilors.</w:t>
      </w:r>
      <w:r w:rsidR="000F0937">
        <w:rPr>
          <w:rFonts w:ascii="Arial Narrow" w:hAnsi="Arial Narrow"/>
          <w:sz w:val="24"/>
          <w:szCs w:val="24"/>
        </w:rPr>
        <w:t xml:space="preserve">  For the parish of St Catherine at baseline participants stated human resources and knowledge as their primary challenges and accountability being another core issue.</w:t>
      </w:r>
    </w:p>
    <w:p w:rsidR="00B1519F" w:rsidRDefault="00B1519F" w:rsidP="00D749EA">
      <w:pPr>
        <w:rPr>
          <w:rFonts w:ascii="Arial Narrow" w:hAnsi="Arial Narrow"/>
          <w:sz w:val="24"/>
          <w:szCs w:val="24"/>
        </w:rPr>
      </w:pPr>
    </w:p>
    <w:p w:rsidR="009A4D98" w:rsidRDefault="00D37A70" w:rsidP="00D749EA">
      <w:pPr>
        <w:rPr>
          <w:rFonts w:ascii="Arial Narrow" w:hAnsi="Arial Narrow"/>
          <w:sz w:val="24"/>
          <w:szCs w:val="24"/>
        </w:rPr>
      </w:pPr>
      <w:r w:rsidRPr="00613F0A">
        <w:rPr>
          <w:rFonts w:ascii="Arial Narrow" w:hAnsi="Arial Narrow"/>
          <w:sz w:val="24"/>
          <w:szCs w:val="24"/>
        </w:rPr>
        <w:t>The municipality has been a full participant in the Project since its inception and the (late) mayor Mr. George Lee was a champion</w:t>
      </w:r>
      <w:r w:rsidR="00DE2ECB">
        <w:rPr>
          <w:rFonts w:ascii="Arial Narrow" w:hAnsi="Arial Narrow"/>
          <w:sz w:val="24"/>
          <w:szCs w:val="24"/>
        </w:rPr>
        <w:t>,</w:t>
      </w:r>
      <w:r w:rsidRPr="00613F0A">
        <w:rPr>
          <w:rFonts w:ascii="Arial Narrow" w:hAnsi="Arial Narrow"/>
          <w:sz w:val="24"/>
          <w:szCs w:val="24"/>
        </w:rPr>
        <w:t xml:space="preserve"> for not just this project</w:t>
      </w:r>
      <w:r w:rsidR="00DE2ECB">
        <w:rPr>
          <w:rFonts w:ascii="Arial Narrow" w:hAnsi="Arial Narrow"/>
          <w:sz w:val="24"/>
          <w:szCs w:val="24"/>
        </w:rPr>
        <w:t>,</w:t>
      </w:r>
      <w:r w:rsidRPr="00613F0A">
        <w:rPr>
          <w:rFonts w:ascii="Arial Narrow" w:hAnsi="Arial Narrow"/>
          <w:sz w:val="24"/>
          <w:szCs w:val="24"/>
        </w:rPr>
        <w:t xml:space="preserve"> but local governance in particular. </w:t>
      </w:r>
      <w:r>
        <w:rPr>
          <w:rFonts w:ascii="Arial Narrow" w:hAnsi="Arial Narrow"/>
          <w:sz w:val="24"/>
          <w:szCs w:val="24"/>
        </w:rPr>
        <w:t>As a result</w:t>
      </w:r>
      <w:r w:rsidR="000F0937">
        <w:rPr>
          <w:rFonts w:ascii="Arial Narrow" w:hAnsi="Arial Narrow"/>
          <w:sz w:val="24"/>
          <w:szCs w:val="24"/>
        </w:rPr>
        <w:t xml:space="preserve"> leadership and advocacy was a positive from a capacity standpoint and</w:t>
      </w:r>
      <w:r>
        <w:rPr>
          <w:rFonts w:ascii="Arial Narrow" w:hAnsi="Arial Narrow"/>
          <w:sz w:val="24"/>
          <w:szCs w:val="24"/>
        </w:rPr>
        <w:t xml:space="preserve"> acceptance </w:t>
      </w:r>
      <w:r w:rsidR="000F0937">
        <w:rPr>
          <w:rFonts w:ascii="Arial Narrow" w:hAnsi="Arial Narrow"/>
          <w:sz w:val="24"/>
          <w:szCs w:val="24"/>
        </w:rPr>
        <w:t xml:space="preserve">of the project </w:t>
      </w:r>
      <w:r>
        <w:rPr>
          <w:rFonts w:ascii="Arial Narrow" w:hAnsi="Arial Narrow"/>
          <w:sz w:val="24"/>
          <w:szCs w:val="24"/>
        </w:rPr>
        <w:t>was relatively easy</w:t>
      </w:r>
      <w:r w:rsidR="000F0937">
        <w:rPr>
          <w:rFonts w:ascii="Arial Narrow" w:hAnsi="Arial Narrow"/>
          <w:sz w:val="24"/>
          <w:szCs w:val="24"/>
        </w:rPr>
        <w:t xml:space="preserve"> here.  This is evidenced by </w:t>
      </w:r>
      <w:r>
        <w:rPr>
          <w:rFonts w:ascii="Arial Narrow" w:hAnsi="Arial Narrow"/>
          <w:sz w:val="24"/>
          <w:szCs w:val="24"/>
        </w:rPr>
        <w:t xml:space="preserve">active </w:t>
      </w:r>
      <w:r w:rsidR="00CB20D4">
        <w:rPr>
          <w:rFonts w:ascii="Arial Narrow" w:hAnsi="Arial Narrow"/>
          <w:sz w:val="24"/>
          <w:szCs w:val="24"/>
        </w:rPr>
        <w:t>participation of</w:t>
      </w:r>
      <w:r w:rsidR="000F0937">
        <w:rPr>
          <w:rFonts w:ascii="Arial Narrow" w:hAnsi="Arial Narrow"/>
          <w:sz w:val="24"/>
          <w:szCs w:val="24"/>
        </w:rPr>
        <w:t xml:space="preserve"> council members </w:t>
      </w:r>
      <w:r>
        <w:rPr>
          <w:rFonts w:ascii="Arial Narrow" w:hAnsi="Arial Narrow"/>
          <w:sz w:val="24"/>
          <w:szCs w:val="24"/>
        </w:rPr>
        <w:t>in m</w:t>
      </w:r>
      <w:r w:rsidR="006507D5">
        <w:rPr>
          <w:rFonts w:ascii="Arial Narrow" w:hAnsi="Arial Narrow"/>
          <w:sz w:val="24"/>
          <w:szCs w:val="24"/>
        </w:rPr>
        <w:t>eetings</w:t>
      </w:r>
      <w:r w:rsidR="00DE2ECB">
        <w:rPr>
          <w:rFonts w:ascii="Arial Narrow" w:hAnsi="Arial Narrow"/>
          <w:sz w:val="24"/>
          <w:szCs w:val="24"/>
        </w:rPr>
        <w:t xml:space="preserve"> (as seen in </w:t>
      </w:r>
      <w:r w:rsidR="00DE2ECB">
        <w:rPr>
          <w:rFonts w:ascii="Arial Narrow" w:hAnsi="Arial Narrow"/>
          <w:sz w:val="24"/>
          <w:szCs w:val="24"/>
        </w:rPr>
        <w:lastRenderedPageBreak/>
        <w:t>meeting minutes and progress reports perused)</w:t>
      </w:r>
      <w:r>
        <w:rPr>
          <w:rFonts w:ascii="Arial Narrow" w:hAnsi="Arial Narrow"/>
          <w:sz w:val="24"/>
          <w:szCs w:val="24"/>
        </w:rPr>
        <w:t xml:space="preserve"> and the PSC launch in November 25, 2012.  </w:t>
      </w:r>
      <w:r w:rsidR="009A4D98">
        <w:rPr>
          <w:rFonts w:ascii="Arial Narrow" w:hAnsi="Arial Narrow"/>
          <w:sz w:val="24"/>
          <w:szCs w:val="24"/>
        </w:rPr>
        <w:t>The municipality had high attendance rates to all major training sessions and also had members who were top performers</w:t>
      </w:r>
      <w:r w:rsidR="00DE2ECB">
        <w:rPr>
          <w:rFonts w:ascii="Arial Narrow" w:hAnsi="Arial Narrow"/>
          <w:sz w:val="24"/>
          <w:szCs w:val="24"/>
        </w:rPr>
        <w:t xml:space="preserve"> </w:t>
      </w:r>
      <w:r w:rsidR="009E6307">
        <w:rPr>
          <w:rFonts w:ascii="Arial Narrow" w:hAnsi="Arial Narrow"/>
          <w:sz w:val="24"/>
          <w:szCs w:val="24"/>
        </w:rPr>
        <w:t>worldwide</w:t>
      </w:r>
      <w:r w:rsidR="009A4D98">
        <w:rPr>
          <w:rFonts w:ascii="Arial Narrow" w:hAnsi="Arial Narrow"/>
          <w:sz w:val="24"/>
          <w:szCs w:val="24"/>
        </w:rPr>
        <w:t xml:space="preserve"> in the World Bank online course.    </w:t>
      </w:r>
    </w:p>
    <w:p w:rsidR="000F303C" w:rsidRDefault="000F303C" w:rsidP="00D749EA">
      <w:pPr>
        <w:rPr>
          <w:rFonts w:ascii="Arial Narrow" w:hAnsi="Arial Narrow"/>
          <w:sz w:val="24"/>
          <w:szCs w:val="24"/>
        </w:rPr>
      </w:pPr>
    </w:p>
    <w:p w:rsidR="000F0937" w:rsidRDefault="009A4D98" w:rsidP="00D749EA">
      <w:pPr>
        <w:rPr>
          <w:rFonts w:ascii="Arial Narrow" w:hAnsi="Arial Narrow"/>
          <w:sz w:val="24"/>
          <w:szCs w:val="24"/>
        </w:rPr>
      </w:pPr>
      <w:r>
        <w:rPr>
          <w:rFonts w:ascii="Arial Narrow" w:hAnsi="Arial Narrow"/>
          <w:sz w:val="24"/>
          <w:szCs w:val="24"/>
        </w:rPr>
        <w:t>The PSC for the m</w:t>
      </w:r>
      <w:r w:rsidR="00824C44">
        <w:rPr>
          <w:rFonts w:ascii="Arial Narrow" w:hAnsi="Arial Narrow"/>
          <w:sz w:val="24"/>
          <w:szCs w:val="24"/>
        </w:rPr>
        <w:t xml:space="preserve">unicipality </w:t>
      </w:r>
      <w:r>
        <w:rPr>
          <w:rFonts w:ascii="Arial Narrow" w:hAnsi="Arial Narrow"/>
          <w:sz w:val="24"/>
          <w:szCs w:val="24"/>
        </w:rPr>
        <w:t xml:space="preserve">comprises over </w:t>
      </w:r>
      <w:r w:rsidR="009E6307">
        <w:rPr>
          <w:rFonts w:ascii="Arial Narrow" w:hAnsi="Arial Narrow"/>
          <w:sz w:val="24"/>
          <w:szCs w:val="24"/>
        </w:rPr>
        <w:t>30 persons who</w:t>
      </w:r>
      <w:r w:rsidR="00576D4A">
        <w:rPr>
          <w:rFonts w:ascii="Arial Narrow" w:hAnsi="Arial Narrow"/>
          <w:sz w:val="24"/>
          <w:szCs w:val="24"/>
        </w:rPr>
        <w:t xml:space="preserve"> are drawn from a wide cross section inclusive of</w:t>
      </w:r>
      <w:r w:rsidR="00576D4A" w:rsidRPr="00576D4A">
        <w:rPr>
          <w:rFonts w:ascii="Arial Narrow" w:hAnsi="Arial Narrow"/>
          <w:sz w:val="24"/>
          <w:szCs w:val="24"/>
        </w:rPr>
        <w:t xml:space="preserve"> </w:t>
      </w:r>
      <w:r w:rsidR="00576D4A">
        <w:rPr>
          <w:rFonts w:ascii="Arial Narrow" w:hAnsi="Arial Narrow"/>
          <w:sz w:val="24"/>
          <w:szCs w:val="24"/>
        </w:rPr>
        <w:t>the PDC and the Parish Council but also the MOE, JCF, SDC, Fire Brigade, NYCD, MOH, private sector representatives, Principals Association and Ministers Fraternal.</w:t>
      </w:r>
      <w:r w:rsidR="000F0937">
        <w:rPr>
          <w:rFonts w:ascii="Arial Narrow" w:hAnsi="Arial Narrow"/>
          <w:sz w:val="24"/>
          <w:szCs w:val="24"/>
        </w:rPr>
        <w:t xml:space="preserve"> This promotes not just information flows and technical guidance but also transparency and agreement on priority issues.</w:t>
      </w:r>
    </w:p>
    <w:p w:rsidR="009A4D98" w:rsidRDefault="00576D4A" w:rsidP="00D749EA">
      <w:pPr>
        <w:rPr>
          <w:rFonts w:ascii="Arial Narrow" w:hAnsi="Arial Narrow"/>
          <w:sz w:val="24"/>
          <w:szCs w:val="24"/>
        </w:rPr>
      </w:pPr>
      <w:r>
        <w:rPr>
          <w:rFonts w:ascii="Arial Narrow" w:hAnsi="Arial Narrow"/>
          <w:sz w:val="24"/>
          <w:szCs w:val="24"/>
        </w:rPr>
        <w:t xml:space="preserve">Members wanted a meeting on the last Thursday in every month but this </w:t>
      </w:r>
      <w:r w:rsidR="00B1519F">
        <w:rPr>
          <w:rFonts w:ascii="Arial Narrow" w:hAnsi="Arial Narrow"/>
          <w:sz w:val="24"/>
          <w:szCs w:val="24"/>
        </w:rPr>
        <w:t>was</w:t>
      </w:r>
      <w:r>
        <w:rPr>
          <w:rFonts w:ascii="Arial Narrow" w:hAnsi="Arial Narrow"/>
          <w:sz w:val="24"/>
          <w:szCs w:val="24"/>
        </w:rPr>
        <w:t xml:space="preserve"> </w:t>
      </w:r>
      <w:r w:rsidR="00E54F68">
        <w:rPr>
          <w:rFonts w:ascii="Arial Narrow" w:hAnsi="Arial Narrow"/>
          <w:sz w:val="24"/>
          <w:szCs w:val="24"/>
        </w:rPr>
        <w:t xml:space="preserve">not </w:t>
      </w:r>
      <w:r>
        <w:rPr>
          <w:rFonts w:ascii="Arial Narrow" w:hAnsi="Arial Narrow"/>
          <w:sz w:val="24"/>
          <w:szCs w:val="24"/>
        </w:rPr>
        <w:t>possible due to the fact that there are time and capacity constraints within the municipality (for example having a secretariat dedicated to such meetings).  As a result meetings will be bi-monthly for now.  There are no challenges with respect to attendance as this is always 80 per cent and above inclusive of councilors</w:t>
      </w:r>
      <w:r w:rsidR="002364B4">
        <w:rPr>
          <w:rFonts w:ascii="Arial Narrow" w:hAnsi="Arial Narrow"/>
          <w:sz w:val="24"/>
          <w:szCs w:val="24"/>
        </w:rPr>
        <w:t>. The only major challenge with respect to attendance is that of CDA and MOE officials who have to split time between the municipality and the St Catherine Parish Council.</w:t>
      </w:r>
    </w:p>
    <w:p w:rsidR="00824C44" w:rsidRDefault="00824C44" w:rsidP="00D749EA">
      <w:pPr>
        <w:rPr>
          <w:rFonts w:ascii="Arial Narrow" w:hAnsi="Arial Narrow"/>
          <w:sz w:val="24"/>
          <w:szCs w:val="24"/>
        </w:rPr>
      </w:pPr>
    </w:p>
    <w:p w:rsidR="00D37A70" w:rsidRPr="00613F0A" w:rsidRDefault="00D37A70" w:rsidP="00D749EA">
      <w:pPr>
        <w:rPr>
          <w:rFonts w:ascii="Arial Narrow" w:hAnsi="Arial Narrow"/>
          <w:sz w:val="24"/>
          <w:szCs w:val="24"/>
        </w:rPr>
      </w:pPr>
      <w:r>
        <w:rPr>
          <w:rFonts w:ascii="Arial Narrow" w:hAnsi="Arial Narrow"/>
          <w:sz w:val="24"/>
          <w:szCs w:val="24"/>
        </w:rPr>
        <w:t xml:space="preserve">The municipality also followed the major steps </w:t>
      </w:r>
      <w:r w:rsidR="00E54F68">
        <w:rPr>
          <w:rFonts w:ascii="Arial Narrow" w:hAnsi="Arial Narrow"/>
          <w:sz w:val="24"/>
          <w:szCs w:val="24"/>
        </w:rPr>
        <w:t>in</w:t>
      </w:r>
      <w:r>
        <w:rPr>
          <w:rFonts w:ascii="Arial Narrow" w:hAnsi="Arial Narrow"/>
          <w:sz w:val="24"/>
          <w:szCs w:val="24"/>
        </w:rPr>
        <w:t xml:space="preserve"> the development of the PSC as shown in progress reports</w:t>
      </w:r>
      <w:r w:rsidR="00E54F68">
        <w:rPr>
          <w:rFonts w:ascii="Arial Narrow" w:hAnsi="Arial Narrow"/>
          <w:sz w:val="24"/>
          <w:szCs w:val="24"/>
        </w:rPr>
        <w:t xml:space="preserve"> </w:t>
      </w:r>
      <w:r w:rsidR="00824C44">
        <w:rPr>
          <w:rFonts w:ascii="Arial Narrow" w:hAnsi="Arial Narrow"/>
          <w:sz w:val="24"/>
          <w:szCs w:val="24"/>
        </w:rPr>
        <w:t xml:space="preserve">inclusive of </w:t>
      </w:r>
      <w:r w:rsidR="00E54F68">
        <w:rPr>
          <w:rFonts w:ascii="Arial Narrow" w:hAnsi="Arial Narrow"/>
          <w:sz w:val="24"/>
          <w:szCs w:val="24"/>
        </w:rPr>
        <w:t>community forum reports, meeting minutes, safety plans, etc.</w:t>
      </w:r>
      <w:r w:rsidR="00824C44">
        <w:rPr>
          <w:rFonts w:ascii="Arial Narrow" w:hAnsi="Arial Narrow"/>
          <w:sz w:val="24"/>
          <w:szCs w:val="24"/>
        </w:rPr>
        <w:t>)</w:t>
      </w:r>
      <w:r>
        <w:rPr>
          <w:rFonts w:ascii="Arial Narrow" w:hAnsi="Arial Narrow"/>
          <w:sz w:val="24"/>
          <w:szCs w:val="24"/>
        </w:rPr>
        <w:t>.  This is evidenced for example by its safety audit report and PSC deliberations which showed the following security and safety challenges in the municipality as shown below</w:t>
      </w:r>
      <w:r w:rsidR="009E6307">
        <w:rPr>
          <w:rFonts w:ascii="Arial Narrow" w:hAnsi="Arial Narrow"/>
          <w:sz w:val="24"/>
          <w:szCs w:val="24"/>
        </w:rPr>
        <w:t>:</w:t>
      </w:r>
    </w:p>
    <w:p w:rsidR="00D37A70" w:rsidRPr="00613F0A" w:rsidRDefault="00D37A70" w:rsidP="00EB4D0D">
      <w:pPr>
        <w:pStyle w:val="ListParagraph"/>
        <w:numPr>
          <w:ilvl w:val="0"/>
          <w:numId w:val="13"/>
        </w:numPr>
        <w:rPr>
          <w:rFonts w:ascii="Arial Narrow" w:hAnsi="Arial Narrow"/>
          <w:sz w:val="24"/>
          <w:szCs w:val="24"/>
        </w:rPr>
      </w:pPr>
      <w:r w:rsidRPr="00613F0A">
        <w:rPr>
          <w:rFonts w:ascii="Arial Narrow" w:hAnsi="Arial Narrow"/>
          <w:sz w:val="24"/>
          <w:szCs w:val="24"/>
        </w:rPr>
        <w:t xml:space="preserve">Visibility challenges – </w:t>
      </w:r>
      <w:r>
        <w:rPr>
          <w:rFonts w:ascii="Arial Narrow" w:hAnsi="Arial Narrow"/>
          <w:sz w:val="24"/>
          <w:szCs w:val="24"/>
        </w:rPr>
        <w:t xml:space="preserve">e.g. </w:t>
      </w:r>
      <w:r w:rsidRPr="00613F0A">
        <w:rPr>
          <w:rFonts w:ascii="Arial Narrow" w:hAnsi="Arial Narrow"/>
          <w:sz w:val="24"/>
          <w:szCs w:val="24"/>
        </w:rPr>
        <w:t>overgrown trees, high boundary walls (especially at schools) poor night lighting, zinc fences</w:t>
      </w:r>
      <w:r>
        <w:rPr>
          <w:rFonts w:ascii="Arial Narrow" w:hAnsi="Arial Narrow"/>
          <w:sz w:val="24"/>
          <w:szCs w:val="24"/>
        </w:rPr>
        <w:t xml:space="preserve"> as dangerous barriers,</w:t>
      </w:r>
      <w:r w:rsidRPr="00613F0A">
        <w:rPr>
          <w:rFonts w:ascii="Arial Narrow" w:hAnsi="Arial Narrow"/>
          <w:sz w:val="24"/>
          <w:szCs w:val="24"/>
        </w:rPr>
        <w:t xml:space="preserve"> etc.</w:t>
      </w:r>
    </w:p>
    <w:p w:rsidR="00D37A70" w:rsidRPr="00613F0A" w:rsidRDefault="00D37A70" w:rsidP="00EB4D0D">
      <w:pPr>
        <w:pStyle w:val="ListParagraph"/>
        <w:numPr>
          <w:ilvl w:val="0"/>
          <w:numId w:val="13"/>
        </w:numPr>
        <w:rPr>
          <w:rFonts w:ascii="Arial Narrow" w:hAnsi="Arial Narrow"/>
          <w:sz w:val="24"/>
          <w:szCs w:val="24"/>
        </w:rPr>
      </w:pPr>
      <w:r w:rsidRPr="00613F0A">
        <w:rPr>
          <w:rFonts w:ascii="Arial Narrow" w:hAnsi="Arial Narrow"/>
          <w:sz w:val="24"/>
          <w:szCs w:val="24"/>
        </w:rPr>
        <w:t xml:space="preserve">Open lots </w:t>
      </w:r>
      <w:r w:rsidR="009E6307">
        <w:rPr>
          <w:rFonts w:ascii="Arial Narrow" w:hAnsi="Arial Narrow"/>
          <w:sz w:val="24"/>
          <w:szCs w:val="24"/>
        </w:rPr>
        <w:t>which are</w:t>
      </w:r>
      <w:r>
        <w:rPr>
          <w:rFonts w:ascii="Arial Narrow" w:hAnsi="Arial Narrow"/>
          <w:sz w:val="24"/>
          <w:szCs w:val="24"/>
        </w:rPr>
        <w:t xml:space="preserve"> </w:t>
      </w:r>
      <w:r w:rsidRPr="00613F0A">
        <w:rPr>
          <w:rFonts w:ascii="Arial Narrow" w:hAnsi="Arial Narrow"/>
          <w:sz w:val="24"/>
          <w:szCs w:val="24"/>
        </w:rPr>
        <w:t>overgrown and also incomplete construction and abandoned or derelict buildings</w:t>
      </w:r>
      <w:r>
        <w:rPr>
          <w:rFonts w:ascii="Arial Narrow" w:hAnsi="Arial Narrow"/>
          <w:sz w:val="24"/>
          <w:szCs w:val="24"/>
        </w:rPr>
        <w:t xml:space="preserve"> which can become root causes for crime</w:t>
      </w:r>
    </w:p>
    <w:p w:rsidR="00D37A70" w:rsidRPr="00613F0A" w:rsidRDefault="00D37A70" w:rsidP="00EB4D0D">
      <w:pPr>
        <w:pStyle w:val="ListParagraph"/>
        <w:numPr>
          <w:ilvl w:val="0"/>
          <w:numId w:val="13"/>
        </w:numPr>
        <w:rPr>
          <w:rFonts w:ascii="Arial Narrow" w:hAnsi="Arial Narrow"/>
          <w:sz w:val="24"/>
          <w:szCs w:val="24"/>
        </w:rPr>
      </w:pPr>
      <w:r w:rsidRPr="00613F0A">
        <w:rPr>
          <w:rFonts w:ascii="Arial Narrow" w:hAnsi="Arial Narrow"/>
          <w:sz w:val="24"/>
          <w:szCs w:val="24"/>
        </w:rPr>
        <w:t xml:space="preserve">Lack of proper maintenance of infrastructure – </w:t>
      </w:r>
      <w:r w:rsidR="009E6307">
        <w:rPr>
          <w:rFonts w:ascii="Arial Narrow" w:hAnsi="Arial Narrow"/>
          <w:sz w:val="24"/>
          <w:szCs w:val="24"/>
        </w:rPr>
        <w:t>i.e. dr</w:t>
      </w:r>
      <w:r w:rsidRPr="00613F0A">
        <w:rPr>
          <w:rFonts w:ascii="Arial Narrow" w:hAnsi="Arial Narrow"/>
          <w:sz w:val="24"/>
          <w:szCs w:val="24"/>
        </w:rPr>
        <w:t xml:space="preserve">ains left uncovered, broken water pipes, down utility wires, unmaintained fire hydrants, </w:t>
      </w:r>
    </w:p>
    <w:p w:rsidR="00D37A70" w:rsidRDefault="00D37A70" w:rsidP="00EB4D0D">
      <w:pPr>
        <w:pStyle w:val="ListParagraph"/>
        <w:numPr>
          <w:ilvl w:val="0"/>
          <w:numId w:val="13"/>
        </w:numPr>
        <w:rPr>
          <w:rFonts w:ascii="Arial Narrow" w:hAnsi="Arial Narrow"/>
          <w:sz w:val="24"/>
          <w:szCs w:val="24"/>
        </w:rPr>
      </w:pPr>
      <w:r w:rsidRPr="00613F0A">
        <w:rPr>
          <w:rFonts w:ascii="Arial Narrow" w:hAnsi="Arial Narrow"/>
          <w:sz w:val="24"/>
          <w:szCs w:val="24"/>
        </w:rPr>
        <w:t xml:space="preserve">Stray animals </w:t>
      </w:r>
      <w:r>
        <w:rPr>
          <w:rFonts w:ascii="Arial Narrow" w:hAnsi="Arial Narrow"/>
          <w:sz w:val="24"/>
          <w:szCs w:val="24"/>
        </w:rPr>
        <w:t xml:space="preserve">– which are an </w:t>
      </w:r>
      <w:r w:rsidR="009E6307">
        <w:rPr>
          <w:rFonts w:ascii="Arial Narrow" w:hAnsi="Arial Narrow"/>
          <w:sz w:val="24"/>
          <w:szCs w:val="24"/>
        </w:rPr>
        <w:t xml:space="preserve">strong challenges </w:t>
      </w:r>
      <w:r>
        <w:rPr>
          <w:rFonts w:ascii="Arial Narrow" w:hAnsi="Arial Narrow"/>
          <w:sz w:val="24"/>
          <w:szCs w:val="24"/>
        </w:rPr>
        <w:t>to public health</w:t>
      </w:r>
    </w:p>
    <w:p w:rsidR="00D37A70" w:rsidRDefault="00D37A70" w:rsidP="00EB4D0D">
      <w:pPr>
        <w:pStyle w:val="ListParagraph"/>
        <w:numPr>
          <w:ilvl w:val="0"/>
          <w:numId w:val="13"/>
        </w:numPr>
        <w:rPr>
          <w:rFonts w:ascii="Arial Narrow" w:hAnsi="Arial Narrow"/>
          <w:sz w:val="24"/>
          <w:szCs w:val="24"/>
        </w:rPr>
      </w:pPr>
      <w:r>
        <w:rPr>
          <w:rFonts w:ascii="Arial Narrow" w:hAnsi="Arial Narrow"/>
          <w:sz w:val="24"/>
          <w:szCs w:val="24"/>
        </w:rPr>
        <w:t>Garbage disposal – uncovered</w:t>
      </w:r>
      <w:r w:rsidR="009E6307">
        <w:rPr>
          <w:rFonts w:ascii="Arial Narrow" w:hAnsi="Arial Narrow"/>
          <w:sz w:val="24"/>
          <w:szCs w:val="24"/>
        </w:rPr>
        <w:t xml:space="preserve"> receptacles, garbage in drains and</w:t>
      </w:r>
      <w:r>
        <w:rPr>
          <w:rFonts w:ascii="Arial Narrow" w:hAnsi="Arial Narrow"/>
          <w:sz w:val="24"/>
          <w:szCs w:val="24"/>
        </w:rPr>
        <w:t xml:space="preserve"> burning of garbage being a cultural pattern in the municipality</w:t>
      </w:r>
    </w:p>
    <w:p w:rsidR="00D37A70" w:rsidRDefault="00D37A70" w:rsidP="00EB4D0D">
      <w:pPr>
        <w:pStyle w:val="ListParagraph"/>
        <w:numPr>
          <w:ilvl w:val="0"/>
          <w:numId w:val="13"/>
        </w:numPr>
        <w:rPr>
          <w:rFonts w:ascii="Arial Narrow" w:hAnsi="Arial Narrow"/>
          <w:sz w:val="24"/>
          <w:szCs w:val="24"/>
        </w:rPr>
      </w:pPr>
      <w:r>
        <w:rPr>
          <w:rFonts w:ascii="Arial Narrow" w:hAnsi="Arial Narrow"/>
          <w:sz w:val="24"/>
          <w:szCs w:val="24"/>
        </w:rPr>
        <w:lastRenderedPageBreak/>
        <w:t>Communication challenges between the citizenry and police and  inactive citizen groups</w:t>
      </w:r>
    </w:p>
    <w:p w:rsidR="00D37A70" w:rsidRDefault="00D37A70" w:rsidP="00EB4D0D">
      <w:pPr>
        <w:pStyle w:val="ListParagraph"/>
        <w:numPr>
          <w:ilvl w:val="0"/>
          <w:numId w:val="13"/>
        </w:numPr>
        <w:rPr>
          <w:rFonts w:ascii="Arial Narrow" w:hAnsi="Arial Narrow"/>
          <w:sz w:val="24"/>
          <w:szCs w:val="24"/>
        </w:rPr>
      </w:pPr>
      <w:r>
        <w:rPr>
          <w:rFonts w:ascii="Arial Narrow" w:hAnsi="Arial Narrow"/>
          <w:sz w:val="24"/>
          <w:szCs w:val="24"/>
        </w:rPr>
        <w:t>Distance of vehicles from parking areas which has given rise to high incidents of vehicle theft</w:t>
      </w:r>
    </w:p>
    <w:p w:rsidR="00D37A70" w:rsidRDefault="00D37A70" w:rsidP="00EB4D0D">
      <w:pPr>
        <w:pStyle w:val="ListParagraph"/>
        <w:numPr>
          <w:ilvl w:val="0"/>
          <w:numId w:val="13"/>
        </w:numPr>
        <w:rPr>
          <w:rFonts w:ascii="Arial Narrow" w:hAnsi="Arial Narrow"/>
          <w:sz w:val="24"/>
          <w:szCs w:val="24"/>
        </w:rPr>
      </w:pPr>
      <w:r>
        <w:rPr>
          <w:rFonts w:ascii="Arial Narrow" w:hAnsi="Arial Narrow"/>
          <w:sz w:val="24"/>
          <w:szCs w:val="24"/>
        </w:rPr>
        <w:t>Narrow pathways which preclude emergency vehicles</w:t>
      </w:r>
    </w:p>
    <w:p w:rsidR="00D37A70" w:rsidRDefault="00D37A70" w:rsidP="00D749EA">
      <w:pPr>
        <w:rPr>
          <w:rFonts w:ascii="Arial Narrow" w:hAnsi="Arial Narrow"/>
          <w:sz w:val="24"/>
          <w:szCs w:val="24"/>
        </w:rPr>
      </w:pPr>
    </w:p>
    <w:p w:rsidR="00376AC3" w:rsidRDefault="00D37A70" w:rsidP="00D749EA">
      <w:pPr>
        <w:rPr>
          <w:rFonts w:ascii="Arial Narrow" w:hAnsi="Arial Narrow"/>
          <w:sz w:val="24"/>
          <w:szCs w:val="24"/>
        </w:rPr>
      </w:pPr>
      <w:r>
        <w:rPr>
          <w:rFonts w:ascii="Arial Narrow" w:hAnsi="Arial Narrow"/>
          <w:sz w:val="24"/>
          <w:szCs w:val="24"/>
        </w:rPr>
        <w:t xml:space="preserve">Deliberations from information garnered in these audits at both the technical level and also deliberations in </w:t>
      </w:r>
      <w:r w:rsidR="00E54F68">
        <w:rPr>
          <w:rFonts w:ascii="Arial Narrow" w:hAnsi="Arial Narrow"/>
          <w:sz w:val="24"/>
          <w:szCs w:val="24"/>
        </w:rPr>
        <w:t xml:space="preserve">committee </w:t>
      </w:r>
      <w:r w:rsidR="00376AC3">
        <w:rPr>
          <w:rFonts w:ascii="Arial Narrow" w:hAnsi="Arial Narrow"/>
          <w:sz w:val="24"/>
          <w:szCs w:val="24"/>
        </w:rPr>
        <w:t>provided the following solutions.</w:t>
      </w:r>
    </w:p>
    <w:p w:rsidR="00376AC3" w:rsidRDefault="00376AC3" w:rsidP="00EB4D0D">
      <w:pPr>
        <w:pStyle w:val="ListParagraph"/>
        <w:numPr>
          <w:ilvl w:val="0"/>
          <w:numId w:val="29"/>
        </w:numPr>
        <w:rPr>
          <w:rFonts w:ascii="Arial Narrow" w:hAnsi="Arial Narrow"/>
          <w:sz w:val="24"/>
          <w:szCs w:val="24"/>
        </w:rPr>
      </w:pPr>
      <w:r>
        <w:rPr>
          <w:rFonts w:ascii="Arial Narrow" w:hAnsi="Arial Narrow"/>
          <w:sz w:val="24"/>
          <w:szCs w:val="24"/>
        </w:rPr>
        <w:t>First it has been agreed that with the myriad of issues facing the council one single committee could not adequately cover their scope.  As a result four (4) subcommittees have been formed.  These are: Parenting and Child Behaviour, Infrastructure, School Vending and Public Education.</w:t>
      </w:r>
      <w:r w:rsidR="00F343AA">
        <w:rPr>
          <w:rFonts w:ascii="Arial Narrow" w:hAnsi="Arial Narrow"/>
          <w:sz w:val="24"/>
          <w:szCs w:val="24"/>
        </w:rPr>
        <w:t xml:space="preserve">  These sub-committees</w:t>
      </w:r>
      <w:r w:rsidR="00E7044C">
        <w:rPr>
          <w:rFonts w:ascii="Arial Narrow" w:hAnsi="Arial Narrow"/>
          <w:sz w:val="24"/>
          <w:szCs w:val="24"/>
        </w:rPr>
        <w:t xml:space="preserve"> comprise average 6-10 persons.  Meetings are scheduled to inform the bimonthly PSC meeting.  Again the challenge is that of</w:t>
      </w:r>
      <w:r w:rsidR="00B22E7C">
        <w:rPr>
          <w:rFonts w:ascii="Arial Narrow" w:hAnsi="Arial Narrow"/>
          <w:sz w:val="24"/>
          <w:szCs w:val="24"/>
        </w:rPr>
        <w:t xml:space="preserve"> internal</w:t>
      </w:r>
      <w:r w:rsidR="00E7044C">
        <w:rPr>
          <w:rFonts w:ascii="Arial Narrow" w:hAnsi="Arial Narrow"/>
          <w:sz w:val="24"/>
          <w:szCs w:val="24"/>
        </w:rPr>
        <w:t xml:space="preserve"> capacity as some meetings cannot be held due to lack of a </w:t>
      </w:r>
      <w:r w:rsidR="009E6307">
        <w:rPr>
          <w:rFonts w:ascii="Arial Narrow" w:hAnsi="Arial Narrow"/>
          <w:sz w:val="24"/>
          <w:szCs w:val="24"/>
        </w:rPr>
        <w:t xml:space="preserve">dedicated </w:t>
      </w:r>
      <w:r w:rsidR="00E7044C">
        <w:rPr>
          <w:rFonts w:ascii="Arial Narrow" w:hAnsi="Arial Narrow"/>
          <w:sz w:val="24"/>
          <w:szCs w:val="24"/>
        </w:rPr>
        <w:t>secretariat.</w:t>
      </w:r>
      <w:r w:rsidR="00E54F68">
        <w:rPr>
          <w:rFonts w:ascii="Arial Narrow" w:hAnsi="Arial Narrow"/>
          <w:sz w:val="24"/>
          <w:szCs w:val="24"/>
        </w:rPr>
        <w:t xml:space="preserve">  Human resource constraints are still an existing challenge.</w:t>
      </w:r>
    </w:p>
    <w:p w:rsidR="00376AC3" w:rsidRPr="00376AC3" w:rsidRDefault="00F343AA" w:rsidP="00EB4D0D">
      <w:pPr>
        <w:pStyle w:val="ListParagraph"/>
        <w:numPr>
          <w:ilvl w:val="0"/>
          <w:numId w:val="29"/>
        </w:numPr>
        <w:rPr>
          <w:rFonts w:ascii="Arial Narrow" w:hAnsi="Arial Narrow"/>
          <w:sz w:val="24"/>
          <w:szCs w:val="24"/>
        </w:rPr>
      </w:pPr>
      <w:r>
        <w:rPr>
          <w:rFonts w:ascii="Arial Narrow" w:hAnsi="Arial Narrow"/>
          <w:sz w:val="24"/>
          <w:szCs w:val="24"/>
        </w:rPr>
        <w:t>A prioritizing of challenges and solutions in short, medium and long term</w:t>
      </w:r>
      <w:r w:rsidR="007A3B2C">
        <w:rPr>
          <w:rFonts w:ascii="Arial Narrow" w:hAnsi="Arial Narrow"/>
          <w:sz w:val="24"/>
          <w:szCs w:val="24"/>
        </w:rPr>
        <w:t>.  These solutions include; greater enforcement of regulations, installation of street signs, land tenure regularization, removal of outdated street furniture, installation of street signs</w:t>
      </w:r>
      <w:r w:rsidR="002364B4">
        <w:rPr>
          <w:rFonts w:ascii="Arial Narrow" w:hAnsi="Arial Narrow"/>
          <w:sz w:val="24"/>
          <w:szCs w:val="24"/>
        </w:rPr>
        <w:t>, etc.</w:t>
      </w:r>
    </w:p>
    <w:p w:rsidR="00D37A70" w:rsidRDefault="00D37A70" w:rsidP="00D749EA">
      <w:pPr>
        <w:rPr>
          <w:rFonts w:ascii="Arial Narrow" w:hAnsi="Arial Narrow"/>
          <w:sz w:val="24"/>
          <w:szCs w:val="24"/>
        </w:rPr>
      </w:pPr>
    </w:p>
    <w:p w:rsidR="00D749EA" w:rsidRDefault="00D749EA" w:rsidP="00D749EA">
      <w:pPr>
        <w:rPr>
          <w:rFonts w:ascii="Arial Narrow" w:hAnsi="Arial Narrow"/>
          <w:sz w:val="24"/>
          <w:szCs w:val="24"/>
        </w:rPr>
      </w:pPr>
      <w:r>
        <w:rPr>
          <w:rFonts w:ascii="Arial Narrow" w:hAnsi="Arial Narrow"/>
          <w:sz w:val="24"/>
          <w:szCs w:val="24"/>
        </w:rPr>
        <w:t xml:space="preserve">Notwithstanding this the municipality representatives state that there are resource challenges as although solutions have been identified there is the need to carry out projects to solve many of the problems highlighted.  In addition with respect to technical responsibility for safety and security this is currently shared between planning and disaster co-ordination.  At least one </w:t>
      </w:r>
      <w:r w:rsidR="00E54F68">
        <w:rPr>
          <w:rFonts w:ascii="Arial Narrow" w:hAnsi="Arial Narrow"/>
          <w:sz w:val="24"/>
          <w:szCs w:val="24"/>
        </w:rPr>
        <w:t xml:space="preserve">additional </w:t>
      </w:r>
      <w:r>
        <w:rPr>
          <w:rFonts w:ascii="Arial Narrow" w:hAnsi="Arial Narrow"/>
          <w:sz w:val="24"/>
          <w:szCs w:val="24"/>
        </w:rPr>
        <w:t>professional is required to be formally trained to execute and monitor programmes related to this area.</w:t>
      </w:r>
    </w:p>
    <w:p w:rsidR="009E6307" w:rsidRDefault="009E6307">
      <w:pPr>
        <w:rPr>
          <w:rFonts w:ascii="Arial Narrow" w:hAnsi="Arial Narrow"/>
          <w:i/>
          <w:sz w:val="24"/>
          <w:szCs w:val="24"/>
        </w:rPr>
      </w:pPr>
    </w:p>
    <w:p w:rsidR="003055BC" w:rsidRDefault="009E6307">
      <w:pPr>
        <w:rPr>
          <w:rFonts w:ascii="Arial Narrow" w:hAnsi="Arial Narrow"/>
          <w:sz w:val="24"/>
          <w:szCs w:val="24"/>
        </w:rPr>
      </w:pPr>
      <w:r>
        <w:rPr>
          <w:rFonts w:ascii="Arial Narrow" w:hAnsi="Arial Narrow"/>
          <w:sz w:val="24"/>
          <w:szCs w:val="24"/>
        </w:rPr>
        <w:t xml:space="preserve">When queried with respect to the achievement of project outcomes the municipality representatives state that although they have achieved many of the project outputs it is far too early to start speaking about achievement of project outcomes.  </w:t>
      </w:r>
      <w:r w:rsidR="002630FB">
        <w:rPr>
          <w:rFonts w:ascii="Arial Narrow" w:hAnsi="Arial Narrow"/>
          <w:sz w:val="24"/>
          <w:szCs w:val="24"/>
        </w:rPr>
        <w:t xml:space="preserve">First they state that there is no significant reduction in crime that </w:t>
      </w:r>
      <w:r w:rsidR="00B1519F">
        <w:rPr>
          <w:rFonts w:ascii="Arial Narrow" w:hAnsi="Arial Narrow"/>
          <w:sz w:val="24"/>
          <w:szCs w:val="24"/>
        </w:rPr>
        <w:t xml:space="preserve"> can be directly</w:t>
      </w:r>
      <w:r w:rsidR="002630FB">
        <w:rPr>
          <w:rFonts w:ascii="Arial Narrow" w:hAnsi="Arial Narrow"/>
          <w:sz w:val="24"/>
          <w:szCs w:val="24"/>
        </w:rPr>
        <w:t xml:space="preserve"> attributed to the setting up of the PSC and second the bulk of the safety plans have not yet been fully operationalized.  What they basically state is that the project has had the major impact of a change in attitude not just at the municipality level but though other local actors.</w:t>
      </w:r>
    </w:p>
    <w:p w:rsidR="003055BC" w:rsidRDefault="003055BC">
      <w:pPr>
        <w:rPr>
          <w:rFonts w:ascii="Arial Narrow" w:hAnsi="Arial Narrow"/>
          <w:sz w:val="24"/>
          <w:szCs w:val="24"/>
        </w:rPr>
      </w:pPr>
    </w:p>
    <w:p w:rsidR="009E6307" w:rsidRDefault="003055BC">
      <w:pPr>
        <w:rPr>
          <w:rFonts w:ascii="Arial Narrow" w:hAnsi="Arial Narrow"/>
          <w:sz w:val="24"/>
          <w:szCs w:val="24"/>
        </w:rPr>
      </w:pPr>
      <w:r>
        <w:rPr>
          <w:rFonts w:ascii="Arial Narrow" w:hAnsi="Arial Narrow"/>
          <w:sz w:val="24"/>
          <w:szCs w:val="24"/>
        </w:rPr>
        <w:t xml:space="preserve">In summary this local authority has </w:t>
      </w:r>
      <w:r w:rsidR="00A65C87">
        <w:rPr>
          <w:rFonts w:ascii="Arial Narrow" w:hAnsi="Arial Narrow"/>
          <w:sz w:val="24"/>
          <w:szCs w:val="24"/>
        </w:rPr>
        <w:t xml:space="preserve">followed all the steps in the setting up of a PSC.  It has also adjusted its internal governance </w:t>
      </w:r>
      <w:r w:rsidR="009B3DF6">
        <w:rPr>
          <w:rFonts w:ascii="Arial Narrow" w:hAnsi="Arial Narrow"/>
          <w:sz w:val="24"/>
          <w:szCs w:val="24"/>
        </w:rPr>
        <w:t xml:space="preserve">and management </w:t>
      </w:r>
      <w:r w:rsidR="00A65C87">
        <w:rPr>
          <w:rFonts w:ascii="Arial Narrow" w:hAnsi="Arial Narrow"/>
          <w:sz w:val="24"/>
          <w:szCs w:val="24"/>
        </w:rPr>
        <w:t xml:space="preserve">structure to accommodate the project requirements.  It has also identified </w:t>
      </w:r>
      <w:r w:rsidR="00B1519F">
        <w:rPr>
          <w:rFonts w:ascii="Arial Narrow" w:hAnsi="Arial Narrow"/>
          <w:sz w:val="24"/>
          <w:szCs w:val="24"/>
        </w:rPr>
        <w:t xml:space="preserve"> and prioritized </w:t>
      </w:r>
      <w:r w:rsidR="00A65C87">
        <w:rPr>
          <w:rFonts w:ascii="Arial Narrow" w:hAnsi="Arial Narrow"/>
          <w:sz w:val="24"/>
          <w:szCs w:val="24"/>
        </w:rPr>
        <w:t>the challenges in going forward</w:t>
      </w:r>
      <w:r w:rsidR="00B1519F">
        <w:rPr>
          <w:rFonts w:ascii="Arial Narrow" w:hAnsi="Arial Narrow"/>
          <w:sz w:val="24"/>
          <w:szCs w:val="24"/>
        </w:rPr>
        <w:t xml:space="preserve">. </w:t>
      </w:r>
      <w:r w:rsidR="00A65C87">
        <w:rPr>
          <w:rFonts w:ascii="Arial Narrow" w:hAnsi="Arial Narrow"/>
          <w:sz w:val="24"/>
          <w:szCs w:val="24"/>
        </w:rPr>
        <w:t xml:space="preserve">This is a result of strong leadership and governance (some of which had existed before project start up), </w:t>
      </w:r>
      <w:r w:rsidR="00CF3152">
        <w:rPr>
          <w:rFonts w:ascii="Arial Narrow" w:hAnsi="Arial Narrow"/>
          <w:sz w:val="24"/>
          <w:szCs w:val="24"/>
        </w:rPr>
        <w:t xml:space="preserve">a sharper strategic focus on the issues of safety and security (created by the project), </w:t>
      </w:r>
      <w:r w:rsidR="009B3DF6">
        <w:rPr>
          <w:rFonts w:ascii="Arial Narrow" w:hAnsi="Arial Narrow"/>
          <w:sz w:val="24"/>
          <w:szCs w:val="24"/>
        </w:rPr>
        <w:t>strategic relationships have been more broad based and have improved (also contributed to by the project).  Other capacity challenges that exist will take time to be overcome. Thi</w:t>
      </w:r>
      <w:r w:rsidR="00C65E63">
        <w:rPr>
          <w:rFonts w:ascii="Arial Narrow" w:hAnsi="Arial Narrow"/>
          <w:sz w:val="24"/>
          <w:szCs w:val="24"/>
        </w:rPr>
        <w:t xml:space="preserve">s includes service delivery and resource development but these will be platformed on the progress made in the aforementioned areas and </w:t>
      </w:r>
      <w:r w:rsidR="0088141B">
        <w:rPr>
          <w:rFonts w:ascii="Arial Narrow" w:hAnsi="Arial Narrow"/>
          <w:sz w:val="24"/>
          <w:szCs w:val="24"/>
        </w:rPr>
        <w:t>these augers</w:t>
      </w:r>
      <w:r w:rsidR="00C65E63">
        <w:rPr>
          <w:rFonts w:ascii="Arial Narrow" w:hAnsi="Arial Narrow"/>
          <w:sz w:val="24"/>
          <w:szCs w:val="24"/>
        </w:rPr>
        <w:t xml:space="preserve"> well for the future of safety and security at this municipality. </w:t>
      </w:r>
      <w:r w:rsidR="009B3DF6">
        <w:rPr>
          <w:rFonts w:ascii="Arial Narrow" w:hAnsi="Arial Narrow"/>
          <w:sz w:val="24"/>
          <w:szCs w:val="24"/>
        </w:rPr>
        <w:t xml:space="preserve"> </w:t>
      </w:r>
    </w:p>
    <w:p w:rsidR="003B26FA" w:rsidRPr="002364B4" w:rsidRDefault="00471E13" w:rsidP="00492E79">
      <w:pPr>
        <w:pStyle w:val="Heading4"/>
        <w:rPr>
          <w:rFonts w:ascii="Arial Narrow" w:hAnsi="Arial Narrow"/>
          <w:i w:val="0"/>
          <w:color w:val="auto"/>
          <w:sz w:val="24"/>
          <w:szCs w:val="24"/>
        </w:rPr>
      </w:pPr>
      <w:r w:rsidRPr="002364B4">
        <w:rPr>
          <w:rFonts w:ascii="Arial Narrow" w:hAnsi="Arial Narrow"/>
          <w:i w:val="0"/>
          <w:color w:val="auto"/>
          <w:sz w:val="24"/>
          <w:szCs w:val="24"/>
        </w:rPr>
        <w:t>CASE STUDY II – ST MARY PARISH COUNCIL</w:t>
      </w:r>
    </w:p>
    <w:p w:rsidR="00B1519F" w:rsidRDefault="0005102E" w:rsidP="00492E79">
      <w:pPr>
        <w:rPr>
          <w:rFonts w:ascii="Arial Narrow" w:hAnsi="Arial Narrow"/>
          <w:sz w:val="24"/>
          <w:szCs w:val="24"/>
        </w:rPr>
      </w:pPr>
      <w:r>
        <w:rPr>
          <w:rFonts w:ascii="Arial Narrow" w:hAnsi="Arial Narrow"/>
          <w:sz w:val="24"/>
          <w:szCs w:val="24"/>
        </w:rPr>
        <w:t xml:space="preserve">St Mary is a north-eastern parish of Jamaica with a population of </w:t>
      </w:r>
      <w:r w:rsidR="008D2FAE">
        <w:rPr>
          <w:rFonts w:ascii="Arial Narrow" w:hAnsi="Arial Narrow"/>
          <w:sz w:val="24"/>
          <w:szCs w:val="24"/>
        </w:rPr>
        <w:t xml:space="preserve">115,100 people.  It is one of the smaller parishes in the country having a size of 610 square kilometers.  </w:t>
      </w:r>
      <w:r w:rsidR="002D57AA">
        <w:rPr>
          <w:rFonts w:ascii="Arial Narrow" w:hAnsi="Arial Narrow"/>
          <w:sz w:val="24"/>
          <w:szCs w:val="24"/>
        </w:rPr>
        <w:t>The recognized local a</w:t>
      </w:r>
      <w:r w:rsidR="00F42250">
        <w:rPr>
          <w:rFonts w:ascii="Arial Narrow" w:hAnsi="Arial Narrow"/>
          <w:sz w:val="24"/>
          <w:szCs w:val="24"/>
        </w:rPr>
        <w:t>uthority is the parish council with its twelve (12) councilors and mayor</w:t>
      </w:r>
      <w:r w:rsidR="00DB66B7">
        <w:rPr>
          <w:rFonts w:ascii="Arial Narrow" w:hAnsi="Arial Narrow"/>
          <w:sz w:val="24"/>
          <w:szCs w:val="24"/>
        </w:rPr>
        <w:t>.</w:t>
      </w:r>
      <w:r w:rsidR="00523F16">
        <w:rPr>
          <w:rFonts w:ascii="Arial Narrow" w:hAnsi="Arial Narrow"/>
          <w:sz w:val="24"/>
          <w:szCs w:val="24"/>
        </w:rPr>
        <w:t xml:space="preserve">  </w:t>
      </w:r>
      <w:r w:rsidR="00B1519F">
        <w:rPr>
          <w:rFonts w:ascii="Arial Narrow" w:hAnsi="Arial Narrow"/>
          <w:sz w:val="24"/>
          <w:szCs w:val="24"/>
        </w:rPr>
        <w:t xml:space="preserve">The primary challenge with respect to capacity identified at baseline was that of </w:t>
      </w:r>
      <w:r w:rsidR="002A3116">
        <w:rPr>
          <w:rFonts w:ascii="Arial Narrow" w:hAnsi="Arial Narrow"/>
          <w:sz w:val="24"/>
          <w:szCs w:val="24"/>
        </w:rPr>
        <w:t>financial and physical resources. Other priority core issues expressed were leadership and mutual accountability.</w:t>
      </w:r>
    </w:p>
    <w:p w:rsidR="00523F16" w:rsidRDefault="00523F16" w:rsidP="00492E79">
      <w:pPr>
        <w:rPr>
          <w:rFonts w:ascii="Arial Narrow" w:hAnsi="Arial Narrow"/>
          <w:sz w:val="24"/>
          <w:szCs w:val="24"/>
        </w:rPr>
      </w:pPr>
    </w:p>
    <w:p w:rsidR="007B59B8" w:rsidRDefault="00DB66B7" w:rsidP="00492E79">
      <w:pPr>
        <w:rPr>
          <w:rFonts w:ascii="Arial Narrow" w:hAnsi="Arial Narrow"/>
          <w:sz w:val="24"/>
          <w:szCs w:val="24"/>
        </w:rPr>
      </w:pPr>
      <w:r>
        <w:rPr>
          <w:rFonts w:ascii="Arial Narrow" w:hAnsi="Arial Narrow"/>
          <w:sz w:val="24"/>
          <w:szCs w:val="24"/>
        </w:rPr>
        <w:t>Discussions with stakeholders show that the parish quickly adopted the process which was required to set up the PSC and all major stakeholders</w:t>
      </w:r>
      <w:r w:rsidR="002630FB">
        <w:rPr>
          <w:rFonts w:ascii="Arial Narrow" w:hAnsi="Arial Narrow"/>
          <w:sz w:val="24"/>
          <w:szCs w:val="24"/>
        </w:rPr>
        <w:t>,</w:t>
      </w:r>
      <w:r>
        <w:rPr>
          <w:rFonts w:ascii="Arial Narrow" w:hAnsi="Arial Narrow"/>
          <w:sz w:val="24"/>
          <w:szCs w:val="24"/>
        </w:rPr>
        <w:t xml:space="preserve"> especially civil society</w:t>
      </w:r>
      <w:r w:rsidR="002630FB">
        <w:rPr>
          <w:rFonts w:ascii="Arial Narrow" w:hAnsi="Arial Narrow"/>
          <w:sz w:val="24"/>
          <w:szCs w:val="24"/>
        </w:rPr>
        <w:t>,</w:t>
      </w:r>
      <w:r>
        <w:rPr>
          <w:rFonts w:ascii="Arial Narrow" w:hAnsi="Arial Narrow"/>
          <w:sz w:val="24"/>
          <w:szCs w:val="24"/>
        </w:rPr>
        <w:t xml:space="preserve"> were quick to come on board.</w:t>
      </w:r>
      <w:r w:rsidR="002A3116">
        <w:rPr>
          <w:rFonts w:ascii="Arial Narrow" w:hAnsi="Arial Narrow"/>
          <w:sz w:val="24"/>
          <w:szCs w:val="24"/>
        </w:rPr>
        <w:t xml:space="preserve">  It was also expressed that St Mary was one of the leading parishes throughout the project implementation stage to adapt to the requirements of the project.  T</w:t>
      </w:r>
      <w:r w:rsidR="00091567">
        <w:rPr>
          <w:rFonts w:ascii="Arial Narrow" w:hAnsi="Arial Narrow"/>
          <w:sz w:val="24"/>
          <w:szCs w:val="24"/>
        </w:rPr>
        <w:t xml:space="preserve">he </w:t>
      </w:r>
      <w:r w:rsidR="002A3116">
        <w:rPr>
          <w:rFonts w:ascii="Arial Narrow" w:hAnsi="Arial Narrow"/>
          <w:sz w:val="24"/>
          <w:szCs w:val="24"/>
        </w:rPr>
        <w:t>PSC</w:t>
      </w:r>
      <w:r w:rsidR="00091567">
        <w:rPr>
          <w:rFonts w:ascii="Arial Narrow" w:hAnsi="Arial Narrow"/>
          <w:sz w:val="24"/>
          <w:szCs w:val="24"/>
        </w:rPr>
        <w:t xml:space="preserve"> comprises the SDC, PDC, Chamber of Commerce, JCF, Fire Brigade, JAS (RADA)</w:t>
      </w:r>
      <w:r w:rsidR="007B59B8">
        <w:rPr>
          <w:rFonts w:ascii="Arial Narrow" w:hAnsi="Arial Narrow"/>
          <w:sz w:val="24"/>
          <w:szCs w:val="24"/>
        </w:rPr>
        <w:t>, JDF, MLSS, MOH</w:t>
      </w:r>
      <w:r w:rsidR="00B65181">
        <w:rPr>
          <w:rFonts w:ascii="Arial Narrow" w:hAnsi="Arial Narrow"/>
          <w:sz w:val="24"/>
          <w:szCs w:val="24"/>
        </w:rPr>
        <w:t>, JCDC</w:t>
      </w:r>
      <w:r w:rsidR="007B59B8">
        <w:rPr>
          <w:rFonts w:ascii="Arial Narrow" w:hAnsi="Arial Narrow"/>
          <w:sz w:val="24"/>
          <w:szCs w:val="24"/>
        </w:rPr>
        <w:t>, the Custos Co-chairs and all councilors are members.</w:t>
      </w:r>
      <w:r w:rsidR="002A3116">
        <w:rPr>
          <w:rFonts w:ascii="Arial Narrow" w:hAnsi="Arial Narrow"/>
          <w:sz w:val="24"/>
          <w:szCs w:val="24"/>
        </w:rPr>
        <w:t xml:space="preserve">  </w:t>
      </w:r>
      <w:r w:rsidR="007B59B8">
        <w:rPr>
          <w:rFonts w:ascii="Arial Narrow" w:hAnsi="Arial Narrow"/>
          <w:sz w:val="24"/>
          <w:szCs w:val="24"/>
        </w:rPr>
        <w:t>Meetings were originally scheduled on a bimonthly</w:t>
      </w:r>
      <w:r w:rsidR="00A42DA2">
        <w:rPr>
          <w:rFonts w:ascii="Arial Narrow" w:hAnsi="Arial Narrow"/>
          <w:sz w:val="24"/>
          <w:szCs w:val="24"/>
        </w:rPr>
        <w:t xml:space="preserve"> basis and were going according to plan in the early phases</w:t>
      </w:r>
      <w:r w:rsidR="002C3DA1">
        <w:rPr>
          <w:rFonts w:ascii="Arial Narrow" w:hAnsi="Arial Narrow"/>
          <w:sz w:val="24"/>
          <w:szCs w:val="24"/>
        </w:rPr>
        <w:t>.  The priority areas which were agreed upon were:</w:t>
      </w:r>
    </w:p>
    <w:p w:rsidR="002C3DA1" w:rsidRDefault="002C3DA1" w:rsidP="00EB4D0D">
      <w:pPr>
        <w:pStyle w:val="ListParagraph"/>
        <w:numPr>
          <w:ilvl w:val="0"/>
          <w:numId w:val="30"/>
        </w:numPr>
        <w:rPr>
          <w:rFonts w:ascii="Arial Narrow" w:hAnsi="Arial Narrow"/>
          <w:sz w:val="24"/>
          <w:szCs w:val="24"/>
        </w:rPr>
      </w:pPr>
      <w:r>
        <w:rPr>
          <w:rFonts w:ascii="Arial Narrow" w:hAnsi="Arial Narrow"/>
          <w:sz w:val="24"/>
          <w:szCs w:val="24"/>
        </w:rPr>
        <w:t>Reduction in murders in the parish</w:t>
      </w:r>
    </w:p>
    <w:p w:rsidR="002C3DA1" w:rsidRDefault="002C3DA1" w:rsidP="00EB4D0D">
      <w:pPr>
        <w:pStyle w:val="ListParagraph"/>
        <w:numPr>
          <w:ilvl w:val="0"/>
          <w:numId w:val="30"/>
        </w:numPr>
        <w:rPr>
          <w:rFonts w:ascii="Arial Narrow" w:hAnsi="Arial Narrow"/>
          <w:sz w:val="24"/>
          <w:szCs w:val="24"/>
        </w:rPr>
      </w:pPr>
      <w:r>
        <w:rPr>
          <w:rFonts w:ascii="Arial Narrow" w:hAnsi="Arial Narrow"/>
          <w:sz w:val="24"/>
          <w:szCs w:val="24"/>
        </w:rPr>
        <w:t>Extension of local governance mechanism in the parish through greater work of the CDCs</w:t>
      </w:r>
    </w:p>
    <w:p w:rsidR="002C3DA1" w:rsidRDefault="002C3DA1" w:rsidP="00EB4D0D">
      <w:pPr>
        <w:pStyle w:val="ListParagraph"/>
        <w:numPr>
          <w:ilvl w:val="0"/>
          <w:numId w:val="30"/>
        </w:numPr>
        <w:rPr>
          <w:rFonts w:ascii="Arial Narrow" w:hAnsi="Arial Narrow"/>
          <w:sz w:val="24"/>
          <w:szCs w:val="24"/>
        </w:rPr>
      </w:pPr>
      <w:r>
        <w:rPr>
          <w:rFonts w:ascii="Arial Narrow" w:hAnsi="Arial Narrow"/>
          <w:sz w:val="24"/>
          <w:szCs w:val="24"/>
        </w:rPr>
        <w:t>Strengthening the relationship between the police and the citizenry</w:t>
      </w:r>
    </w:p>
    <w:p w:rsidR="002C3DA1" w:rsidRPr="002C3DA1" w:rsidRDefault="002C3DA1" w:rsidP="00EB4D0D">
      <w:pPr>
        <w:pStyle w:val="ListParagraph"/>
        <w:numPr>
          <w:ilvl w:val="0"/>
          <w:numId w:val="30"/>
        </w:numPr>
        <w:rPr>
          <w:rFonts w:ascii="Arial Narrow" w:hAnsi="Arial Narrow"/>
          <w:sz w:val="24"/>
          <w:szCs w:val="24"/>
        </w:rPr>
      </w:pPr>
      <w:r>
        <w:rPr>
          <w:rFonts w:ascii="Arial Narrow" w:hAnsi="Arial Narrow"/>
          <w:sz w:val="24"/>
          <w:szCs w:val="24"/>
        </w:rPr>
        <w:t>Improvement in infrastructure to increase safety</w:t>
      </w:r>
      <w:r w:rsidR="002A3116">
        <w:rPr>
          <w:rFonts w:ascii="Arial Narrow" w:hAnsi="Arial Narrow"/>
          <w:sz w:val="24"/>
          <w:szCs w:val="24"/>
        </w:rPr>
        <w:t xml:space="preserve"> and security</w:t>
      </w:r>
    </w:p>
    <w:p w:rsidR="00534EC4" w:rsidRDefault="00534EC4" w:rsidP="00492E79">
      <w:pPr>
        <w:rPr>
          <w:rFonts w:ascii="Arial Narrow" w:hAnsi="Arial Narrow"/>
          <w:sz w:val="24"/>
          <w:szCs w:val="24"/>
        </w:rPr>
      </w:pPr>
    </w:p>
    <w:p w:rsidR="003B26FA" w:rsidRDefault="00D27237" w:rsidP="00492E79">
      <w:pPr>
        <w:rPr>
          <w:rFonts w:ascii="Arial Narrow" w:hAnsi="Arial Narrow"/>
          <w:sz w:val="24"/>
          <w:szCs w:val="24"/>
        </w:rPr>
      </w:pPr>
      <w:r>
        <w:rPr>
          <w:rFonts w:ascii="Arial Narrow" w:hAnsi="Arial Narrow"/>
          <w:sz w:val="24"/>
          <w:szCs w:val="24"/>
        </w:rPr>
        <w:t xml:space="preserve">When queried about </w:t>
      </w:r>
      <w:r w:rsidR="002630FB">
        <w:rPr>
          <w:rFonts w:ascii="Arial Narrow" w:hAnsi="Arial Narrow"/>
          <w:sz w:val="24"/>
          <w:szCs w:val="24"/>
        </w:rPr>
        <w:t>their</w:t>
      </w:r>
      <w:r>
        <w:rPr>
          <w:rFonts w:ascii="Arial Narrow" w:hAnsi="Arial Narrow"/>
          <w:sz w:val="24"/>
          <w:szCs w:val="24"/>
        </w:rPr>
        <w:t xml:space="preserve"> existing partnership strategy respondents state that there was no difficulty in getting civil society on board.  This was due to the fact that </w:t>
      </w:r>
      <w:r w:rsidR="00EF7D09">
        <w:rPr>
          <w:rFonts w:ascii="Arial Narrow" w:hAnsi="Arial Narrow"/>
          <w:sz w:val="24"/>
          <w:szCs w:val="24"/>
        </w:rPr>
        <w:t>most of the major partners had close relationships with each other before (especially through the PDC)</w:t>
      </w:r>
      <w:r w:rsidR="00984512">
        <w:rPr>
          <w:rFonts w:ascii="Arial Narrow" w:hAnsi="Arial Narrow"/>
          <w:sz w:val="24"/>
          <w:szCs w:val="24"/>
        </w:rPr>
        <w:t xml:space="preserve">. </w:t>
      </w:r>
      <w:r w:rsidR="002630FB">
        <w:rPr>
          <w:rFonts w:ascii="Arial Narrow" w:hAnsi="Arial Narrow"/>
          <w:sz w:val="24"/>
          <w:szCs w:val="24"/>
        </w:rPr>
        <w:t xml:space="preserve"> Information regarding the safety and security needs for the parish was also garnered though a system already adopted by the PDC where community development plans informed development area plans and these issues were brought to council by the PDC.  At the PSC there was an agreement on the strategy of </w:t>
      </w:r>
      <w:r w:rsidR="005A107F">
        <w:rPr>
          <w:rFonts w:ascii="Arial Narrow" w:hAnsi="Arial Narrow"/>
          <w:sz w:val="24"/>
          <w:szCs w:val="24"/>
        </w:rPr>
        <w:t>‘quick wins’ where projects were identified</w:t>
      </w:r>
      <w:r w:rsidR="002630FB">
        <w:rPr>
          <w:rFonts w:ascii="Arial Narrow" w:hAnsi="Arial Narrow"/>
          <w:sz w:val="24"/>
          <w:szCs w:val="24"/>
        </w:rPr>
        <w:t>,</w:t>
      </w:r>
      <w:r w:rsidR="005A107F">
        <w:rPr>
          <w:rFonts w:ascii="Arial Narrow" w:hAnsi="Arial Narrow"/>
          <w:sz w:val="24"/>
          <w:szCs w:val="24"/>
        </w:rPr>
        <w:t xml:space="preserve"> </w:t>
      </w:r>
      <w:r w:rsidR="00EC1CAA">
        <w:rPr>
          <w:rFonts w:ascii="Arial Narrow" w:hAnsi="Arial Narrow"/>
          <w:sz w:val="24"/>
          <w:szCs w:val="24"/>
        </w:rPr>
        <w:t>these projects include</w:t>
      </w:r>
      <w:r w:rsidR="002630FB">
        <w:rPr>
          <w:rFonts w:ascii="Arial Narrow" w:hAnsi="Arial Narrow"/>
          <w:sz w:val="24"/>
          <w:szCs w:val="24"/>
        </w:rPr>
        <w:t>d</w:t>
      </w:r>
      <w:r w:rsidR="00EC1CAA">
        <w:rPr>
          <w:rFonts w:ascii="Arial Narrow" w:hAnsi="Arial Narrow"/>
          <w:sz w:val="24"/>
          <w:szCs w:val="24"/>
        </w:rPr>
        <w:t>:</w:t>
      </w:r>
    </w:p>
    <w:p w:rsidR="00EC1CAA" w:rsidRDefault="00EC1CAA" w:rsidP="00EB4D0D">
      <w:pPr>
        <w:pStyle w:val="ListParagraph"/>
        <w:numPr>
          <w:ilvl w:val="0"/>
          <w:numId w:val="31"/>
        </w:numPr>
        <w:rPr>
          <w:rFonts w:ascii="Arial Narrow" w:hAnsi="Arial Narrow"/>
          <w:sz w:val="24"/>
          <w:szCs w:val="24"/>
        </w:rPr>
      </w:pPr>
      <w:r w:rsidRPr="00EC1CAA">
        <w:rPr>
          <w:rFonts w:ascii="Arial Narrow" w:hAnsi="Arial Narrow"/>
          <w:sz w:val="24"/>
          <w:szCs w:val="24"/>
        </w:rPr>
        <w:t>The repairs to the bridge at Heywood Hall</w:t>
      </w:r>
    </w:p>
    <w:p w:rsidR="00EC1CAA" w:rsidRDefault="00EC1CAA" w:rsidP="00EB4D0D">
      <w:pPr>
        <w:pStyle w:val="ListParagraph"/>
        <w:numPr>
          <w:ilvl w:val="0"/>
          <w:numId w:val="31"/>
        </w:numPr>
        <w:rPr>
          <w:rFonts w:ascii="Arial Narrow" w:hAnsi="Arial Narrow"/>
          <w:sz w:val="24"/>
          <w:szCs w:val="24"/>
        </w:rPr>
      </w:pPr>
      <w:r>
        <w:rPr>
          <w:rFonts w:ascii="Arial Narrow" w:hAnsi="Arial Narrow"/>
          <w:sz w:val="24"/>
          <w:szCs w:val="24"/>
        </w:rPr>
        <w:t>The installation of solar lights at Tryall</w:t>
      </w:r>
    </w:p>
    <w:p w:rsidR="00EC1CAA" w:rsidRDefault="00EC1CAA" w:rsidP="00EB4D0D">
      <w:pPr>
        <w:pStyle w:val="ListParagraph"/>
        <w:numPr>
          <w:ilvl w:val="0"/>
          <w:numId w:val="31"/>
        </w:numPr>
        <w:rPr>
          <w:rFonts w:ascii="Arial Narrow" w:hAnsi="Arial Narrow"/>
          <w:sz w:val="24"/>
          <w:szCs w:val="24"/>
        </w:rPr>
      </w:pPr>
      <w:r>
        <w:rPr>
          <w:rFonts w:ascii="Arial Narrow" w:hAnsi="Arial Narrow"/>
          <w:sz w:val="24"/>
          <w:szCs w:val="24"/>
        </w:rPr>
        <w:t>Installation of rails on the Sandside footbridge</w:t>
      </w:r>
    </w:p>
    <w:p w:rsidR="002630FB" w:rsidRDefault="002630FB" w:rsidP="00EB4D0D">
      <w:pPr>
        <w:pStyle w:val="ListParagraph"/>
        <w:numPr>
          <w:ilvl w:val="0"/>
          <w:numId w:val="31"/>
        </w:numPr>
        <w:rPr>
          <w:rFonts w:ascii="Arial Narrow" w:hAnsi="Arial Narrow"/>
          <w:sz w:val="24"/>
          <w:szCs w:val="24"/>
        </w:rPr>
      </w:pPr>
      <w:r>
        <w:rPr>
          <w:rFonts w:ascii="Arial Narrow" w:hAnsi="Arial Narrow"/>
          <w:sz w:val="24"/>
          <w:szCs w:val="24"/>
        </w:rPr>
        <w:t>Focus on short term fundraising projects</w:t>
      </w:r>
    </w:p>
    <w:p w:rsidR="00534EC4" w:rsidRDefault="00534EC4" w:rsidP="00EC1CAA">
      <w:pPr>
        <w:rPr>
          <w:rFonts w:ascii="Arial Narrow" w:hAnsi="Arial Narrow"/>
          <w:sz w:val="24"/>
          <w:szCs w:val="24"/>
        </w:rPr>
      </w:pPr>
    </w:p>
    <w:p w:rsidR="009C3000" w:rsidRDefault="00EC1CAA" w:rsidP="00EC1CAA">
      <w:pPr>
        <w:rPr>
          <w:rFonts w:ascii="Arial Narrow" w:hAnsi="Arial Narrow"/>
          <w:sz w:val="24"/>
          <w:szCs w:val="24"/>
        </w:rPr>
      </w:pPr>
      <w:r>
        <w:rPr>
          <w:rFonts w:ascii="Arial Narrow" w:hAnsi="Arial Narrow"/>
          <w:sz w:val="24"/>
          <w:szCs w:val="24"/>
        </w:rPr>
        <w:t xml:space="preserve">The </w:t>
      </w:r>
      <w:r w:rsidR="00C37A5C">
        <w:rPr>
          <w:rFonts w:ascii="Arial Narrow" w:hAnsi="Arial Narrow"/>
          <w:sz w:val="24"/>
          <w:szCs w:val="24"/>
        </w:rPr>
        <w:t>repairs to the Heywood Hall Bridge have</w:t>
      </w:r>
      <w:r>
        <w:rPr>
          <w:rFonts w:ascii="Arial Narrow" w:hAnsi="Arial Narrow"/>
          <w:sz w:val="24"/>
          <w:szCs w:val="24"/>
        </w:rPr>
        <w:t xml:space="preserve"> been accomplished in 2013 but other short and medium term plans have not been on schedule.  This is mainly due to the fact that the PSC has not been having regular meetings</w:t>
      </w:r>
      <w:r w:rsidR="002630FB">
        <w:rPr>
          <w:rFonts w:ascii="Arial Narrow" w:hAnsi="Arial Narrow"/>
          <w:sz w:val="24"/>
          <w:szCs w:val="24"/>
        </w:rPr>
        <w:t xml:space="preserve">, </w:t>
      </w:r>
      <w:r>
        <w:rPr>
          <w:rFonts w:ascii="Arial Narrow" w:hAnsi="Arial Narrow"/>
          <w:sz w:val="24"/>
          <w:szCs w:val="24"/>
        </w:rPr>
        <w:t>with the last meeting being August/September 2013.</w:t>
      </w:r>
      <w:r w:rsidR="00FB6280">
        <w:rPr>
          <w:rFonts w:ascii="Arial Narrow" w:hAnsi="Arial Narrow"/>
          <w:sz w:val="24"/>
          <w:szCs w:val="24"/>
        </w:rPr>
        <w:t xml:space="preserve">  In addition to this</w:t>
      </w:r>
      <w:r w:rsidR="001C7715">
        <w:rPr>
          <w:rFonts w:ascii="Arial Narrow" w:hAnsi="Arial Narrow"/>
          <w:sz w:val="24"/>
          <w:szCs w:val="24"/>
        </w:rPr>
        <w:t xml:space="preserve"> there </w:t>
      </w:r>
      <w:r w:rsidR="00D27237">
        <w:rPr>
          <w:rFonts w:ascii="Arial Narrow" w:hAnsi="Arial Narrow"/>
          <w:sz w:val="24"/>
          <w:szCs w:val="24"/>
        </w:rPr>
        <w:t>have been changes</w:t>
      </w:r>
      <w:r w:rsidR="001C7715">
        <w:rPr>
          <w:rFonts w:ascii="Arial Narrow" w:hAnsi="Arial Narrow"/>
          <w:sz w:val="24"/>
          <w:szCs w:val="24"/>
        </w:rPr>
        <w:t xml:space="preserve"> in personnel with the rotation of the</w:t>
      </w:r>
      <w:r w:rsidR="00DF0686">
        <w:rPr>
          <w:rFonts w:ascii="Arial Narrow" w:hAnsi="Arial Narrow"/>
          <w:sz w:val="24"/>
          <w:szCs w:val="24"/>
        </w:rPr>
        <w:t xml:space="preserve"> secretary/manager and also one planner</w:t>
      </w:r>
      <w:r w:rsidR="00523F16">
        <w:rPr>
          <w:rFonts w:ascii="Arial Narrow" w:hAnsi="Arial Narrow"/>
          <w:sz w:val="24"/>
          <w:szCs w:val="24"/>
        </w:rPr>
        <w:t xml:space="preserve"> who was a key player at the start of the project is</w:t>
      </w:r>
      <w:r w:rsidR="00DF0686">
        <w:rPr>
          <w:rFonts w:ascii="Arial Narrow" w:hAnsi="Arial Narrow"/>
          <w:sz w:val="24"/>
          <w:szCs w:val="24"/>
        </w:rPr>
        <w:t xml:space="preserve"> now away on study leave overseas.  </w:t>
      </w:r>
      <w:r w:rsidR="00984512">
        <w:rPr>
          <w:rFonts w:ascii="Arial Narrow" w:hAnsi="Arial Narrow"/>
          <w:sz w:val="24"/>
          <w:szCs w:val="24"/>
        </w:rPr>
        <w:t xml:space="preserve"> All this has </w:t>
      </w:r>
      <w:r w:rsidR="002630FB">
        <w:rPr>
          <w:rFonts w:ascii="Arial Narrow" w:hAnsi="Arial Narrow"/>
          <w:sz w:val="24"/>
          <w:szCs w:val="24"/>
        </w:rPr>
        <w:t xml:space="preserve">created a challenge where </w:t>
      </w:r>
      <w:r w:rsidR="009C3000">
        <w:rPr>
          <w:rFonts w:ascii="Arial Narrow" w:hAnsi="Arial Narrow"/>
          <w:sz w:val="24"/>
          <w:szCs w:val="24"/>
        </w:rPr>
        <w:t>local partners from civil society have been interested in contributing to the process (some even willing to assist in providing funding and related support)</w:t>
      </w:r>
      <w:r w:rsidR="00523F16">
        <w:rPr>
          <w:rFonts w:ascii="Arial Narrow" w:hAnsi="Arial Narrow"/>
          <w:sz w:val="24"/>
          <w:szCs w:val="24"/>
        </w:rPr>
        <w:t xml:space="preserve"> but are unable to do so as there is no</w:t>
      </w:r>
      <w:r w:rsidR="009C3000">
        <w:rPr>
          <w:rFonts w:ascii="Arial Narrow" w:hAnsi="Arial Narrow"/>
          <w:sz w:val="24"/>
          <w:szCs w:val="24"/>
        </w:rPr>
        <w:t xml:space="preserve"> strong endorsement </w:t>
      </w:r>
      <w:r w:rsidR="00523F16">
        <w:rPr>
          <w:rFonts w:ascii="Arial Narrow" w:hAnsi="Arial Narrow"/>
          <w:sz w:val="24"/>
          <w:szCs w:val="24"/>
        </w:rPr>
        <w:t>by the</w:t>
      </w:r>
      <w:r w:rsidR="009C3000">
        <w:rPr>
          <w:rFonts w:ascii="Arial Narrow" w:hAnsi="Arial Narrow"/>
          <w:sz w:val="24"/>
          <w:szCs w:val="24"/>
        </w:rPr>
        <w:t xml:space="preserve"> council. </w:t>
      </w:r>
      <w:r w:rsidR="00F07222">
        <w:rPr>
          <w:rFonts w:ascii="Arial Narrow" w:hAnsi="Arial Narrow"/>
          <w:sz w:val="24"/>
          <w:szCs w:val="24"/>
        </w:rPr>
        <w:t xml:space="preserve"> </w:t>
      </w:r>
      <w:r w:rsidR="009C3000">
        <w:rPr>
          <w:rFonts w:ascii="Arial Narrow" w:hAnsi="Arial Narrow"/>
          <w:sz w:val="24"/>
          <w:szCs w:val="24"/>
        </w:rPr>
        <w:t xml:space="preserve"> It has also hampered access to needed short term funding from multi-lateral donors as there must be deliberations and sign-off at the level of the local authority before these can be accessed.</w:t>
      </w:r>
      <w:r w:rsidR="008F1422">
        <w:rPr>
          <w:rFonts w:ascii="Arial Narrow" w:hAnsi="Arial Narrow"/>
          <w:sz w:val="24"/>
          <w:szCs w:val="24"/>
        </w:rPr>
        <w:t xml:space="preserve">   </w:t>
      </w:r>
      <w:r w:rsidR="009C3000">
        <w:rPr>
          <w:rFonts w:ascii="Arial Narrow" w:hAnsi="Arial Narrow"/>
          <w:sz w:val="24"/>
          <w:szCs w:val="24"/>
        </w:rPr>
        <w:t>In discussions with the parish mayor</w:t>
      </w:r>
      <w:r w:rsidR="008F1422">
        <w:rPr>
          <w:rFonts w:ascii="Arial Narrow" w:hAnsi="Arial Narrow"/>
          <w:sz w:val="24"/>
          <w:szCs w:val="24"/>
        </w:rPr>
        <w:t xml:space="preserve"> and the PDC head</w:t>
      </w:r>
      <w:r w:rsidR="009C3000">
        <w:rPr>
          <w:rFonts w:ascii="Arial Narrow" w:hAnsi="Arial Narrow"/>
          <w:sz w:val="24"/>
          <w:szCs w:val="24"/>
        </w:rPr>
        <w:t xml:space="preserve"> there is an agreement that the PSC has lost some </w:t>
      </w:r>
      <w:r w:rsidR="00B65181">
        <w:rPr>
          <w:rFonts w:ascii="Arial Narrow" w:hAnsi="Arial Narrow"/>
          <w:sz w:val="24"/>
          <w:szCs w:val="24"/>
        </w:rPr>
        <w:t>momentum and</w:t>
      </w:r>
      <w:r w:rsidR="008F1422">
        <w:rPr>
          <w:rFonts w:ascii="Arial Narrow" w:hAnsi="Arial Narrow"/>
          <w:sz w:val="24"/>
          <w:szCs w:val="24"/>
        </w:rPr>
        <w:t xml:space="preserve"> the mayor</w:t>
      </w:r>
      <w:r w:rsidR="00534EC4">
        <w:rPr>
          <w:rFonts w:ascii="Arial Narrow" w:hAnsi="Arial Narrow"/>
          <w:sz w:val="24"/>
          <w:szCs w:val="24"/>
        </w:rPr>
        <w:t xml:space="preserve"> has given assurances that this will be corrected with a meeting scheduled for November 2013.</w:t>
      </w:r>
    </w:p>
    <w:p w:rsidR="00DD2871" w:rsidRDefault="00DD2871" w:rsidP="00EC1CAA">
      <w:pPr>
        <w:rPr>
          <w:rFonts w:ascii="Arial Narrow" w:hAnsi="Arial Narrow"/>
          <w:sz w:val="24"/>
          <w:szCs w:val="24"/>
        </w:rPr>
      </w:pPr>
    </w:p>
    <w:p w:rsidR="003B26FA" w:rsidRPr="002364B4" w:rsidRDefault="00523F16" w:rsidP="00D749EA">
      <w:pPr>
        <w:rPr>
          <w:rFonts w:ascii="Arial Narrow" w:hAnsi="Arial Narrow"/>
          <w:sz w:val="24"/>
          <w:szCs w:val="24"/>
        </w:rPr>
      </w:pPr>
      <w:r>
        <w:rPr>
          <w:rFonts w:ascii="Arial Narrow" w:hAnsi="Arial Narrow"/>
          <w:sz w:val="24"/>
          <w:szCs w:val="24"/>
        </w:rPr>
        <w:t>In summary with the assistance of the project St Mary has made credible attempts to overcome the initial main challenge of financial and physical resources</w:t>
      </w:r>
      <w:r w:rsidR="000F0937">
        <w:rPr>
          <w:rFonts w:ascii="Arial Narrow" w:hAnsi="Arial Narrow"/>
          <w:sz w:val="24"/>
          <w:szCs w:val="24"/>
        </w:rPr>
        <w:t>, with some degree of success</w:t>
      </w:r>
      <w:r>
        <w:rPr>
          <w:rFonts w:ascii="Arial Narrow" w:hAnsi="Arial Narrow"/>
          <w:sz w:val="24"/>
          <w:szCs w:val="24"/>
        </w:rPr>
        <w:t xml:space="preserve">.  There are </w:t>
      </w:r>
      <w:r w:rsidR="000F0937">
        <w:rPr>
          <w:rFonts w:ascii="Arial Narrow" w:hAnsi="Arial Narrow"/>
          <w:sz w:val="24"/>
          <w:szCs w:val="24"/>
        </w:rPr>
        <w:t xml:space="preserve">still </w:t>
      </w:r>
      <w:r>
        <w:rPr>
          <w:rFonts w:ascii="Arial Narrow" w:hAnsi="Arial Narrow"/>
          <w:sz w:val="24"/>
          <w:szCs w:val="24"/>
        </w:rPr>
        <w:t xml:space="preserve">current </w:t>
      </w:r>
      <w:r>
        <w:rPr>
          <w:rFonts w:ascii="Arial Narrow" w:hAnsi="Arial Narrow"/>
          <w:sz w:val="24"/>
          <w:szCs w:val="24"/>
        </w:rPr>
        <w:lastRenderedPageBreak/>
        <w:t xml:space="preserve">challenges linked to leadership, mutual accountability and human resource capacities.  </w:t>
      </w:r>
      <w:r w:rsidR="00C65E63">
        <w:rPr>
          <w:rFonts w:ascii="Arial Narrow" w:hAnsi="Arial Narrow"/>
          <w:sz w:val="24"/>
          <w:szCs w:val="24"/>
        </w:rPr>
        <w:t xml:space="preserve">The situation for the St Mary Parish Council </w:t>
      </w:r>
      <w:r>
        <w:rPr>
          <w:rFonts w:ascii="Arial Narrow" w:hAnsi="Arial Narrow"/>
          <w:sz w:val="24"/>
          <w:szCs w:val="24"/>
        </w:rPr>
        <w:t xml:space="preserve">therefore </w:t>
      </w:r>
      <w:r w:rsidR="00C65E63">
        <w:rPr>
          <w:rFonts w:ascii="Arial Narrow" w:hAnsi="Arial Narrow"/>
          <w:sz w:val="24"/>
          <w:szCs w:val="24"/>
        </w:rPr>
        <w:t>one which is of concern with respect to the forward movement of the project.  First although there is a formal set up of a PSC within the governance structure this has not been functional over almost half of the 2013 year.  The strategic vision and internal management of the project has been carried to a great extent by the PDC and not the full council</w:t>
      </w:r>
      <w:r w:rsidR="000F0937">
        <w:rPr>
          <w:rFonts w:ascii="Arial Narrow" w:hAnsi="Arial Narrow"/>
          <w:sz w:val="24"/>
          <w:szCs w:val="24"/>
        </w:rPr>
        <w:t xml:space="preserve"> and PSC</w:t>
      </w:r>
      <w:r w:rsidR="00C65E63">
        <w:rPr>
          <w:rFonts w:ascii="Arial Narrow" w:hAnsi="Arial Narrow"/>
          <w:sz w:val="24"/>
          <w:szCs w:val="24"/>
        </w:rPr>
        <w:t xml:space="preserve">. </w:t>
      </w:r>
      <w:r w:rsidR="00A813AF">
        <w:rPr>
          <w:rFonts w:ascii="Arial Narrow" w:hAnsi="Arial Narrow"/>
          <w:sz w:val="24"/>
          <w:szCs w:val="24"/>
        </w:rPr>
        <w:t xml:space="preserve">This vision has been correctly informed </w:t>
      </w:r>
      <w:r w:rsidR="003308DD">
        <w:rPr>
          <w:rFonts w:ascii="Arial Narrow" w:hAnsi="Arial Narrow"/>
          <w:sz w:val="24"/>
          <w:szCs w:val="24"/>
        </w:rPr>
        <w:t xml:space="preserve">through a ‘bottom up’ approach and there are cases where resource development and service delivery could have been achieved but the lack of buy in with the governance structure has created bottlenecks.  This has also hampered and </w:t>
      </w:r>
      <w:r w:rsidR="000F0937">
        <w:rPr>
          <w:rFonts w:ascii="Arial Narrow" w:hAnsi="Arial Narrow"/>
          <w:sz w:val="24"/>
          <w:szCs w:val="24"/>
        </w:rPr>
        <w:t>can</w:t>
      </w:r>
      <w:r w:rsidR="003308DD">
        <w:rPr>
          <w:rFonts w:ascii="Arial Narrow" w:hAnsi="Arial Narrow"/>
          <w:sz w:val="24"/>
          <w:szCs w:val="24"/>
        </w:rPr>
        <w:t xml:space="preserve"> </w:t>
      </w:r>
      <w:r>
        <w:rPr>
          <w:rFonts w:ascii="Arial Narrow" w:hAnsi="Arial Narrow"/>
          <w:sz w:val="24"/>
          <w:szCs w:val="24"/>
        </w:rPr>
        <w:t>jeopardized</w:t>
      </w:r>
      <w:r w:rsidR="003308DD">
        <w:rPr>
          <w:rFonts w:ascii="Arial Narrow" w:hAnsi="Arial Narrow"/>
          <w:sz w:val="24"/>
          <w:szCs w:val="24"/>
        </w:rPr>
        <w:t xml:space="preserve"> strategic relationships forged.</w:t>
      </w:r>
    </w:p>
    <w:p w:rsidR="003B26FA" w:rsidRDefault="003B26FA" w:rsidP="00D749EA">
      <w:pPr>
        <w:rPr>
          <w:rFonts w:ascii="Arial Narrow" w:eastAsiaTheme="majorEastAsia" w:hAnsi="Arial Narrow" w:cstheme="majorBidi"/>
          <w:b/>
          <w:bCs/>
          <w:sz w:val="24"/>
          <w:szCs w:val="24"/>
        </w:rPr>
      </w:pPr>
      <w:bookmarkStart w:id="72" w:name="_Toc306096938"/>
      <w:r>
        <w:rPr>
          <w:rFonts w:ascii="Arial Narrow" w:hAnsi="Arial Narrow"/>
          <w:sz w:val="24"/>
          <w:szCs w:val="24"/>
        </w:rPr>
        <w:br w:type="page"/>
      </w:r>
    </w:p>
    <w:p w:rsidR="001F5B42" w:rsidRPr="00CF7A91" w:rsidRDefault="000F51ED" w:rsidP="000F51ED">
      <w:pPr>
        <w:pStyle w:val="Heading1"/>
        <w:rPr>
          <w:rFonts w:ascii="Arial Narrow" w:hAnsi="Arial Narrow"/>
          <w:color w:val="auto"/>
          <w:sz w:val="24"/>
          <w:szCs w:val="24"/>
        </w:rPr>
      </w:pPr>
      <w:bookmarkStart w:id="73" w:name="_Toc381368553"/>
      <w:bookmarkEnd w:id="72"/>
      <w:r w:rsidRPr="00CF7A91">
        <w:rPr>
          <w:rFonts w:ascii="Arial Narrow" w:hAnsi="Arial Narrow"/>
          <w:color w:val="auto"/>
          <w:sz w:val="24"/>
          <w:szCs w:val="24"/>
        </w:rPr>
        <w:lastRenderedPageBreak/>
        <w:t>6.0</w:t>
      </w:r>
      <w:r w:rsidRPr="00CF7A91">
        <w:rPr>
          <w:rFonts w:ascii="Arial Narrow" w:hAnsi="Arial Narrow"/>
          <w:color w:val="auto"/>
          <w:sz w:val="24"/>
          <w:szCs w:val="24"/>
        </w:rPr>
        <w:tab/>
      </w:r>
      <w:r w:rsidR="0016371F" w:rsidRPr="00CF7A91">
        <w:rPr>
          <w:rFonts w:ascii="Arial Narrow" w:hAnsi="Arial Narrow"/>
          <w:color w:val="auto"/>
          <w:sz w:val="24"/>
          <w:szCs w:val="24"/>
        </w:rPr>
        <w:t xml:space="preserve">CONCLUSION </w:t>
      </w:r>
      <w:r w:rsidR="003055BC" w:rsidRPr="00CF7A91">
        <w:rPr>
          <w:rFonts w:ascii="Arial Narrow" w:hAnsi="Arial Narrow"/>
          <w:color w:val="auto"/>
          <w:sz w:val="24"/>
          <w:szCs w:val="24"/>
        </w:rPr>
        <w:t>&amp; RECOMMENDATIONS</w:t>
      </w:r>
      <w:bookmarkEnd w:id="73"/>
    </w:p>
    <w:p w:rsidR="009B3604" w:rsidRPr="00CF7A91" w:rsidRDefault="009B3604" w:rsidP="002A3116">
      <w:pPr>
        <w:pStyle w:val="Heading2"/>
        <w:rPr>
          <w:rFonts w:ascii="Arial Narrow" w:hAnsi="Arial Narrow"/>
          <w:color w:val="auto"/>
          <w:sz w:val="24"/>
          <w:szCs w:val="24"/>
        </w:rPr>
      </w:pPr>
      <w:bookmarkStart w:id="74" w:name="_Toc381368554"/>
      <w:r w:rsidRPr="00CF7A91">
        <w:rPr>
          <w:rFonts w:ascii="Arial Narrow" w:hAnsi="Arial Narrow"/>
          <w:color w:val="auto"/>
          <w:sz w:val="24"/>
          <w:szCs w:val="24"/>
        </w:rPr>
        <w:t>6.1</w:t>
      </w:r>
      <w:r w:rsidRPr="00CF7A91">
        <w:rPr>
          <w:rFonts w:ascii="Arial Narrow" w:hAnsi="Arial Narrow"/>
          <w:color w:val="auto"/>
          <w:sz w:val="24"/>
          <w:szCs w:val="24"/>
        </w:rPr>
        <w:tab/>
        <w:t>Recommendation</w:t>
      </w:r>
      <w:r w:rsidR="00A406ED">
        <w:rPr>
          <w:rFonts w:ascii="Arial Narrow" w:hAnsi="Arial Narrow"/>
          <w:color w:val="auto"/>
          <w:sz w:val="24"/>
          <w:szCs w:val="24"/>
        </w:rPr>
        <w:t>s</w:t>
      </w:r>
      <w:bookmarkEnd w:id="74"/>
      <w:r w:rsidRPr="00CF7A91">
        <w:rPr>
          <w:rFonts w:ascii="Arial Narrow" w:hAnsi="Arial Narrow"/>
          <w:color w:val="auto"/>
          <w:sz w:val="24"/>
          <w:szCs w:val="24"/>
        </w:rPr>
        <w:t xml:space="preserve"> </w:t>
      </w:r>
    </w:p>
    <w:p w:rsidR="00A406ED" w:rsidRPr="00B742C1" w:rsidRDefault="00A406ED" w:rsidP="00A406ED">
      <w:pPr>
        <w:pStyle w:val="ListParagraph"/>
        <w:numPr>
          <w:ilvl w:val="0"/>
          <w:numId w:val="72"/>
        </w:numPr>
        <w:rPr>
          <w:rFonts w:ascii="Arial Narrow" w:hAnsi="Arial Narrow"/>
          <w:sz w:val="24"/>
          <w:szCs w:val="24"/>
        </w:rPr>
      </w:pPr>
      <w:r>
        <w:rPr>
          <w:rFonts w:ascii="Arial Narrow" w:hAnsi="Arial Narrow"/>
          <w:sz w:val="24"/>
          <w:szCs w:val="24"/>
        </w:rPr>
        <w:t>Capacity assessment must in future include detailed organizational audits of local authorities to support the capacity assessment that was done on parishes. This is a more objective way of assessing capacity and audits will be done  at site against international best practices. This will require input from the MLG and the UNDP</w:t>
      </w:r>
    </w:p>
    <w:p w:rsidR="00A406ED" w:rsidRPr="00B742C1" w:rsidRDefault="00A406ED" w:rsidP="00A406ED">
      <w:pPr>
        <w:pStyle w:val="ListParagraph"/>
        <w:numPr>
          <w:ilvl w:val="0"/>
          <w:numId w:val="71"/>
        </w:numPr>
        <w:rPr>
          <w:rFonts w:ascii="Arial Narrow" w:hAnsi="Arial Narrow"/>
          <w:sz w:val="24"/>
          <w:szCs w:val="24"/>
        </w:rPr>
      </w:pPr>
      <w:r w:rsidRPr="00B742C1">
        <w:rPr>
          <w:rFonts w:ascii="Arial Narrow" w:hAnsi="Arial Narrow"/>
          <w:sz w:val="24"/>
          <w:szCs w:val="24"/>
        </w:rPr>
        <w:t xml:space="preserve">The promotion of strategies to decrease knowledge loss through staff rotation at the local level.  This is evident not just through the parish council but also other critical organizations such as the SDC. The parish council (with the assistance of the MLG) must promote in the short term </w:t>
      </w:r>
      <w:r w:rsidR="001F0FF4">
        <w:rPr>
          <w:rFonts w:ascii="Arial Narrow" w:hAnsi="Arial Narrow"/>
          <w:sz w:val="24"/>
          <w:szCs w:val="24"/>
        </w:rPr>
        <w:t xml:space="preserve"> (6 month – 1 year) </w:t>
      </w:r>
      <w:r w:rsidRPr="00B742C1">
        <w:rPr>
          <w:rFonts w:ascii="Arial Narrow" w:hAnsi="Arial Narrow"/>
          <w:sz w:val="24"/>
          <w:szCs w:val="24"/>
        </w:rPr>
        <w:t xml:space="preserve">orientation programmes for new staff with respect to safety and security.  In the medium term (1-2 years) continuing programmes must be a part of the strategy for sustainability where alliances with training organizations such as UTECH and MIND will be formed to make related training (as provided under the project) open to technical staff. </w:t>
      </w:r>
    </w:p>
    <w:p w:rsidR="00A406ED" w:rsidRDefault="00A406ED" w:rsidP="00A406ED">
      <w:pPr>
        <w:pStyle w:val="ListParagraph"/>
        <w:numPr>
          <w:ilvl w:val="0"/>
          <w:numId w:val="71"/>
        </w:numPr>
        <w:rPr>
          <w:rFonts w:ascii="Arial Narrow" w:hAnsi="Arial Narrow"/>
          <w:sz w:val="24"/>
          <w:szCs w:val="24"/>
        </w:rPr>
      </w:pPr>
      <w:r w:rsidRPr="00B742C1">
        <w:rPr>
          <w:rFonts w:ascii="Arial Narrow" w:hAnsi="Arial Narrow"/>
          <w:sz w:val="24"/>
          <w:szCs w:val="24"/>
        </w:rPr>
        <w:t xml:space="preserve">The provision </w:t>
      </w:r>
      <w:r>
        <w:rPr>
          <w:rFonts w:ascii="Arial Narrow" w:hAnsi="Arial Narrow"/>
          <w:sz w:val="24"/>
          <w:szCs w:val="24"/>
        </w:rPr>
        <w:t xml:space="preserve">of </w:t>
      </w:r>
      <w:r w:rsidRPr="00B742C1">
        <w:rPr>
          <w:rFonts w:ascii="Arial Narrow" w:hAnsi="Arial Narrow"/>
          <w:sz w:val="24"/>
          <w:szCs w:val="24"/>
        </w:rPr>
        <w:t>timely and consistent data related to crime and safety</w:t>
      </w:r>
      <w:r>
        <w:rPr>
          <w:rFonts w:ascii="Arial Narrow" w:hAnsi="Arial Narrow"/>
          <w:sz w:val="24"/>
          <w:szCs w:val="24"/>
        </w:rPr>
        <w:t xml:space="preserve"> to all PSCs</w:t>
      </w:r>
      <w:r w:rsidRPr="00B742C1">
        <w:rPr>
          <w:rFonts w:ascii="Arial Narrow" w:hAnsi="Arial Narrow"/>
          <w:sz w:val="24"/>
          <w:szCs w:val="24"/>
        </w:rPr>
        <w:t>.  This means a stronger role for the PDC in garnering information from their development area committees and also their community development committees. It also means formal arrangements with relevant central government agencies e.g. the police to provide relevant data. This must be done in the short term (six months to one year from project closeout) and must be facilitated by the MLG.</w:t>
      </w:r>
    </w:p>
    <w:p w:rsidR="00A406ED" w:rsidRDefault="00A406ED" w:rsidP="00A406ED">
      <w:pPr>
        <w:pStyle w:val="ListParagraph"/>
        <w:numPr>
          <w:ilvl w:val="0"/>
          <w:numId w:val="70"/>
        </w:numPr>
        <w:rPr>
          <w:rFonts w:ascii="Arial Narrow" w:hAnsi="Arial Narrow"/>
          <w:sz w:val="24"/>
          <w:szCs w:val="24"/>
        </w:rPr>
      </w:pPr>
      <w:r>
        <w:rPr>
          <w:rFonts w:ascii="Arial Narrow" w:hAnsi="Arial Narrow"/>
          <w:sz w:val="24"/>
          <w:szCs w:val="24"/>
        </w:rPr>
        <w:t>Project design in future must be linked to existing or new projects/programmes.  This is part and parcel of the local culture of some communities – especially volatile ones. Project funders and the MLG must play a role here.  This is a short term solution but it has the potential to provide momentum to the project and get early stakeholder buy in.</w:t>
      </w:r>
    </w:p>
    <w:p w:rsidR="00A406ED" w:rsidRDefault="00A406ED" w:rsidP="00A406ED">
      <w:pPr>
        <w:pStyle w:val="ListParagraph"/>
        <w:numPr>
          <w:ilvl w:val="0"/>
          <w:numId w:val="70"/>
        </w:numPr>
        <w:rPr>
          <w:rFonts w:ascii="Arial Narrow" w:hAnsi="Arial Narrow"/>
          <w:sz w:val="24"/>
          <w:szCs w:val="24"/>
        </w:rPr>
      </w:pPr>
      <w:r>
        <w:rPr>
          <w:rFonts w:ascii="Arial Narrow" w:hAnsi="Arial Narrow"/>
          <w:sz w:val="24"/>
          <w:szCs w:val="24"/>
        </w:rPr>
        <w:t>Project design in future must be cognizant of the challenges of staff shortages in the various local authorities  both in the PMU and also local authorities.  The former required two (2) more positions and also a dedicated position for the PMU head.  At the local authority level a defined functional position to carry out safety and security in parish councils was missing. The new position must be created to alleviate the constraints reported by project parishes. This is the role of the MLG and the respective parish councils.</w:t>
      </w:r>
    </w:p>
    <w:p w:rsidR="00A406ED" w:rsidRPr="004048E3" w:rsidRDefault="00A406ED" w:rsidP="00A406ED">
      <w:pPr>
        <w:pStyle w:val="ListParagraph"/>
        <w:numPr>
          <w:ilvl w:val="0"/>
          <w:numId w:val="70"/>
        </w:numPr>
        <w:rPr>
          <w:rFonts w:ascii="Arial Narrow" w:hAnsi="Arial Narrow"/>
          <w:sz w:val="24"/>
          <w:szCs w:val="24"/>
        </w:rPr>
      </w:pPr>
      <w:r>
        <w:rPr>
          <w:rFonts w:ascii="Arial Narrow" w:hAnsi="Arial Narrow"/>
          <w:sz w:val="24"/>
          <w:szCs w:val="24"/>
        </w:rPr>
        <w:t>The continuation of the PMU but in a more expanded capacity i.e. monitoring and evaluation. Incorporated in this must be the recommended performance framework [</w:t>
      </w:r>
      <w:r w:rsidRPr="00B742C1">
        <w:rPr>
          <w:rFonts w:ascii="Arial Narrow" w:hAnsi="Arial Narrow"/>
          <w:b/>
          <w:sz w:val="24"/>
          <w:szCs w:val="24"/>
        </w:rPr>
        <w:t>Section 5.1</w:t>
      </w:r>
      <w:r>
        <w:rPr>
          <w:rFonts w:ascii="Arial Narrow" w:hAnsi="Arial Narrow"/>
          <w:sz w:val="24"/>
          <w:szCs w:val="24"/>
        </w:rPr>
        <w:t xml:space="preserve">] and also </w:t>
      </w:r>
      <w:r>
        <w:rPr>
          <w:rFonts w:ascii="Arial Narrow" w:hAnsi="Arial Narrow"/>
          <w:sz w:val="24"/>
          <w:szCs w:val="24"/>
        </w:rPr>
        <w:lastRenderedPageBreak/>
        <w:t>monitoring of the capacity gaps as stated in the baseline [</w:t>
      </w:r>
      <w:r w:rsidRPr="00B742C1">
        <w:rPr>
          <w:rFonts w:ascii="Arial Narrow" w:hAnsi="Arial Narrow"/>
          <w:b/>
          <w:sz w:val="24"/>
          <w:szCs w:val="24"/>
        </w:rPr>
        <w:t>Section 4.3</w:t>
      </w:r>
      <w:r>
        <w:rPr>
          <w:rFonts w:ascii="Arial Narrow" w:hAnsi="Arial Narrow"/>
          <w:sz w:val="24"/>
          <w:szCs w:val="24"/>
        </w:rPr>
        <w:t>] by parish to continuously assess improvements.  This must be carried out by the MLG with support from the UNDP.  This is also very important to areas where full adoption of the project has not yet been achieved.</w:t>
      </w:r>
    </w:p>
    <w:p w:rsidR="00A406ED" w:rsidRDefault="00A406ED" w:rsidP="00A406ED">
      <w:pPr>
        <w:pStyle w:val="ListParagraph"/>
        <w:numPr>
          <w:ilvl w:val="0"/>
          <w:numId w:val="60"/>
        </w:numPr>
        <w:rPr>
          <w:rFonts w:ascii="Arial Narrow" w:hAnsi="Arial Narrow"/>
          <w:sz w:val="24"/>
          <w:szCs w:val="24"/>
        </w:rPr>
      </w:pPr>
      <w:r>
        <w:rPr>
          <w:rFonts w:ascii="Arial Narrow" w:hAnsi="Arial Narrow"/>
          <w:sz w:val="24"/>
          <w:szCs w:val="24"/>
        </w:rPr>
        <w:t xml:space="preserve"> A meritocracy must be put in place where there are strong sanctions for breaches this must be part of at least the medium term strategy of the MLG and the local government reform programme.  There must be strong action against those authorities which are not holding PSC meetings and the promotion or reward of those who are adopting project best practices.</w:t>
      </w:r>
    </w:p>
    <w:p w:rsidR="00A406ED" w:rsidRDefault="00A406ED" w:rsidP="00A406ED">
      <w:pPr>
        <w:pStyle w:val="ListParagraph"/>
        <w:numPr>
          <w:ilvl w:val="0"/>
          <w:numId w:val="60"/>
        </w:numPr>
        <w:rPr>
          <w:rFonts w:ascii="Arial Narrow" w:hAnsi="Arial Narrow"/>
          <w:sz w:val="24"/>
          <w:szCs w:val="24"/>
        </w:rPr>
      </w:pPr>
      <w:r>
        <w:rPr>
          <w:rFonts w:ascii="Arial Narrow" w:hAnsi="Arial Narrow"/>
          <w:sz w:val="24"/>
          <w:szCs w:val="24"/>
        </w:rPr>
        <w:t xml:space="preserve">There must be room for advocacy in the project with respect to improving the enabling environment </w:t>
      </w:r>
      <w:r w:rsidR="001F0FF4">
        <w:rPr>
          <w:rFonts w:ascii="Arial Narrow" w:hAnsi="Arial Narrow"/>
          <w:sz w:val="24"/>
          <w:szCs w:val="24"/>
        </w:rPr>
        <w:t xml:space="preserve">for the PSCs </w:t>
      </w:r>
      <w:r>
        <w:rPr>
          <w:rFonts w:ascii="Arial Narrow" w:hAnsi="Arial Narrow"/>
          <w:sz w:val="24"/>
          <w:szCs w:val="24"/>
        </w:rPr>
        <w:t>through an increased pace in the local government reform process</w:t>
      </w:r>
      <w:r w:rsidR="001F0FF4">
        <w:rPr>
          <w:rFonts w:ascii="Arial Narrow" w:hAnsi="Arial Narrow"/>
          <w:sz w:val="24"/>
          <w:szCs w:val="24"/>
        </w:rPr>
        <w:t xml:space="preserve">. </w:t>
      </w:r>
      <w:r>
        <w:rPr>
          <w:rFonts w:ascii="Arial Narrow" w:hAnsi="Arial Narrow"/>
          <w:sz w:val="24"/>
          <w:szCs w:val="24"/>
        </w:rPr>
        <w:t xml:space="preserve">  This will require support from the MNS, the PIOJ and the MLG</w:t>
      </w:r>
      <w:r w:rsidR="004926E2">
        <w:rPr>
          <w:rFonts w:ascii="Arial Narrow" w:hAnsi="Arial Narrow"/>
          <w:sz w:val="24"/>
          <w:szCs w:val="24"/>
        </w:rPr>
        <w:t>.</w:t>
      </w:r>
    </w:p>
    <w:p w:rsidR="00A406ED" w:rsidRDefault="00A406ED" w:rsidP="00A406ED">
      <w:pPr>
        <w:pStyle w:val="ListParagraph"/>
        <w:numPr>
          <w:ilvl w:val="0"/>
          <w:numId w:val="60"/>
        </w:numPr>
        <w:rPr>
          <w:rFonts w:ascii="Arial Narrow" w:hAnsi="Arial Narrow"/>
          <w:sz w:val="24"/>
          <w:szCs w:val="24"/>
        </w:rPr>
      </w:pPr>
      <w:r>
        <w:rPr>
          <w:rFonts w:ascii="Arial Narrow" w:hAnsi="Arial Narrow"/>
          <w:sz w:val="24"/>
          <w:szCs w:val="24"/>
        </w:rPr>
        <w:t>Project implementation in future must be cognizant of the challenges with respect to geography, time scheduling and logistics.  This will require knowledge of the detailed schedules of local authorities and the parishes selected for pilots.  This may mean selecting parishes in similar geographic regions and setting up training and sensitization sessions at certain times of the year. This will be the role of stakeholders such as the MLG and UNDP.</w:t>
      </w:r>
    </w:p>
    <w:p w:rsidR="00A406ED" w:rsidRDefault="00A406ED" w:rsidP="00A406ED">
      <w:pPr>
        <w:pStyle w:val="ListParagraph"/>
        <w:numPr>
          <w:ilvl w:val="0"/>
          <w:numId w:val="60"/>
        </w:numPr>
        <w:rPr>
          <w:rFonts w:ascii="Arial Narrow" w:hAnsi="Arial Narrow"/>
          <w:sz w:val="24"/>
          <w:szCs w:val="24"/>
        </w:rPr>
      </w:pPr>
      <w:r>
        <w:rPr>
          <w:rFonts w:ascii="Arial Narrow" w:hAnsi="Arial Narrow"/>
          <w:sz w:val="24"/>
          <w:szCs w:val="24"/>
        </w:rPr>
        <w:t xml:space="preserve">Project implementation must also examine the varying abilities of beneficiary stakeholders.  This may mean more structured training at the functional level e.g. training programmes in safety and security for parish council staff and similar </w:t>
      </w:r>
      <w:r w:rsidR="004926E2">
        <w:rPr>
          <w:rFonts w:ascii="Arial Narrow" w:hAnsi="Arial Narrow"/>
          <w:sz w:val="24"/>
          <w:szCs w:val="24"/>
        </w:rPr>
        <w:t xml:space="preserve">but separate </w:t>
      </w:r>
      <w:r>
        <w:rPr>
          <w:rFonts w:ascii="Arial Narrow" w:hAnsi="Arial Narrow"/>
          <w:sz w:val="24"/>
          <w:szCs w:val="24"/>
        </w:rPr>
        <w:t>training for NGO and CBO members. This reduces the risk of retraining.</w:t>
      </w:r>
      <w:r w:rsidR="004926E2">
        <w:rPr>
          <w:rFonts w:ascii="Arial Narrow" w:hAnsi="Arial Narrow"/>
          <w:sz w:val="24"/>
          <w:szCs w:val="24"/>
        </w:rPr>
        <w:t xml:space="preserve">  There can also a system where simpler courses become prerequisites for more arcane ones.  This promotes equity and the possibilities for upward mobility in an important field.</w:t>
      </w:r>
    </w:p>
    <w:p w:rsidR="00A406ED" w:rsidRDefault="00A406ED" w:rsidP="00A406ED">
      <w:pPr>
        <w:pStyle w:val="ListParagraph"/>
        <w:numPr>
          <w:ilvl w:val="0"/>
          <w:numId w:val="60"/>
        </w:numPr>
        <w:rPr>
          <w:rFonts w:ascii="Arial Narrow" w:hAnsi="Arial Narrow"/>
          <w:sz w:val="24"/>
          <w:szCs w:val="24"/>
        </w:rPr>
      </w:pPr>
      <w:r>
        <w:rPr>
          <w:rFonts w:ascii="Arial Narrow" w:hAnsi="Arial Narrow"/>
          <w:sz w:val="24"/>
          <w:szCs w:val="24"/>
        </w:rPr>
        <w:t xml:space="preserve">The uneven levels of progress among local authorities must give rise to strategies </w:t>
      </w:r>
      <w:r w:rsidR="004926E2">
        <w:rPr>
          <w:rFonts w:ascii="Arial Narrow" w:hAnsi="Arial Narrow"/>
          <w:sz w:val="24"/>
          <w:szCs w:val="24"/>
        </w:rPr>
        <w:t>that promote knowledge transfer across parish councils.</w:t>
      </w:r>
      <w:r>
        <w:rPr>
          <w:rFonts w:ascii="Arial Narrow" w:hAnsi="Arial Narrow"/>
          <w:sz w:val="24"/>
          <w:szCs w:val="24"/>
        </w:rPr>
        <w:t xml:space="preserve">  This may range from national PSC conferences to site visits by PSC members to other parishes who are dealing with similar local challenges in more effective way.  This must be facilitated by the MLG.</w:t>
      </w:r>
    </w:p>
    <w:p w:rsidR="00A406ED" w:rsidRDefault="00A406ED" w:rsidP="00A406ED">
      <w:pPr>
        <w:pStyle w:val="ListParagraph"/>
        <w:numPr>
          <w:ilvl w:val="0"/>
          <w:numId w:val="60"/>
        </w:numPr>
        <w:rPr>
          <w:rFonts w:ascii="Arial Narrow" w:hAnsi="Arial Narrow"/>
          <w:sz w:val="24"/>
          <w:szCs w:val="24"/>
        </w:rPr>
      </w:pPr>
      <w:r>
        <w:rPr>
          <w:rFonts w:ascii="Arial Narrow" w:hAnsi="Arial Narrow"/>
          <w:sz w:val="24"/>
          <w:szCs w:val="24"/>
        </w:rPr>
        <w:t>There must be an outcome evaluation on the project to assess whether the resources expended are creating positive changes to national outcomes.  It is recommended that these be done at least two years after project close out.</w:t>
      </w:r>
    </w:p>
    <w:p w:rsidR="00865FF4" w:rsidRDefault="00865FF4" w:rsidP="00865FF4"/>
    <w:p w:rsidR="002A3116" w:rsidRPr="002A3116" w:rsidRDefault="002A3116" w:rsidP="002A3116">
      <w:pPr>
        <w:pStyle w:val="Heading2"/>
        <w:rPr>
          <w:rFonts w:ascii="Arial Narrow" w:hAnsi="Arial Narrow"/>
          <w:color w:val="auto"/>
          <w:sz w:val="24"/>
          <w:szCs w:val="24"/>
        </w:rPr>
      </w:pPr>
      <w:bookmarkStart w:id="75" w:name="_Toc381368555"/>
      <w:r w:rsidRPr="002A3116">
        <w:rPr>
          <w:rFonts w:ascii="Arial Narrow" w:hAnsi="Arial Narrow"/>
          <w:color w:val="auto"/>
          <w:sz w:val="24"/>
          <w:szCs w:val="24"/>
        </w:rPr>
        <w:lastRenderedPageBreak/>
        <w:t>6.2</w:t>
      </w:r>
      <w:r w:rsidRPr="002A3116">
        <w:rPr>
          <w:rFonts w:ascii="Arial Narrow" w:hAnsi="Arial Narrow"/>
          <w:color w:val="auto"/>
          <w:sz w:val="24"/>
          <w:szCs w:val="24"/>
        </w:rPr>
        <w:tab/>
        <w:t>Conclusions</w:t>
      </w:r>
      <w:bookmarkEnd w:id="75"/>
    </w:p>
    <w:p w:rsidR="00D166A0" w:rsidRDefault="008E6079" w:rsidP="008E6079">
      <w:pPr>
        <w:rPr>
          <w:rFonts w:ascii="Arial Narrow" w:hAnsi="Arial Narrow"/>
          <w:sz w:val="24"/>
          <w:szCs w:val="24"/>
        </w:rPr>
      </w:pPr>
      <w:r>
        <w:rPr>
          <w:rFonts w:ascii="Arial Narrow" w:hAnsi="Arial Narrow"/>
          <w:sz w:val="24"/>
          <w:szCs w:val="24"/>
        </w:rPr>
        <w:t xml:space="preserve">The </w:t>
      </w:r>
      <w:r w:rsidRPr="00844FF9">
        <w:rPr>
          <w:rFonts w:ascii="Arial Narrow" w:hAnsi="Arial Narrow"/>
          <w:sz w:val="24"/>
          <w:szCs w:val="24"/>
        </w:rPr>
        <w:t>Enhancing Civil Society Participation in Local Governance for Community Safety</w:t>
      </w:r>
      <w:r>
        <w:rPr>
          <w:rFonts w:ascii="Arial Narrow" w:hAnsi="Arial Narrow"/>
          <w:sz w:val="24"/>
          <w:szCs w:val="24"/>
        </w:rPr>
        <w:t xml:space="preserve"> Project is now approaching its close out stage.  At this juncture one can say that the project has achieved the outputs targeted.  In addition project stakeholders have even taken the initiative to achieve an output which was not even set in the project design process, i.e. the design of a project safety and security handbook and toolkit.</w:t>
      </w:r>
      <w:r w:rsidR="00DF3A4F">
        <w:rPr>
          <w:rFonts w:ascii="Arial Narrow" w:hAnsi="Arial Narrow"/>
          <w:sz w:val="24"/>
          <w:szCs w:val="24"/>
        </w:rPr>
        <w:t xml:space="preserve">  Notwithstanding</w:t>
      </w:r>
      <w:r w:rsidR="003055BC">
        <w:rPr>
          <w:rFonts w:ascii="Arial Narrow" w:hAnsi="Arial Narrow"/>
          <w:sz w:val="24"/>
          <w:szCs w:val="24"/>
        </w:rPr>
        <w:t xml:space="preserve"> </w:t>
      </w:r>
      <w:r w:rsidR="00DF3A4F">
        <w:rPr>
          <w:rFonts w:ascii="Arial Narrow" w:hAnsi="Arial Narrow"/>
          <w:sz w:val="24"/>
          <w:szCs w:val="24"/>
        </w:rPr>
        <w:t>the challenges to implementation (e.g. time scheduling, varying levels of awareness and technical abilities by partners, shortened time period for training stakeholders, etc) the project has been effective.</w:t>
      </w:r>
      <w:r w:rsidR="00D166A0">
        <w:rPr>
          <w:rFonts w:ascii="Arial Narrow" w:hAnsi="Arial Narrow"/>
          <w:sz w:val="24"/>
          <w:szCs w:val="24"/>
        </w:rPr>
        <w:t xml:space="preserve"> The project objectives have been achieved as there is a broader based level of participation as evidenced by the constituents of PSCs and there are set mechanisms imparted to local authorities with respect to local responses to crime and violence.</w:t>
      </w:r>
    </w:p>
    <w:p w:rsidR="00D166A0" w:rsidRDefault="00D166A0" w:rsidP="008E6079">
      <w:pPr>
        <w:rPr>
          <w:rFonts w:ascii="Arial Narrow" w:hAnsi="Arial Narrow"/>
          <w:sz w:val="24"/>
          <w:szCs w:val="24"/>
        </w:rPr>
      </w:pPr>
    </w:p>
    <w:p w:rsidR="008E6079" w:rsidRDefault="008E6079" w:rsidP="008E6079">
      <w:pPr>
        <w:rPr>
          <w:rFonts w:ascii="Arial Narrow" w:hAnsi="Arial Narrow"/>
          <w:sz w:val="24"/>
          <w:szCs w:val="24"/>
        </w:rPr>
      </w:pPr>
      <w:r>
        <w:rPr>
          <w:rFonts w:ascii="Arial Narrow" w:hAnsi="Arial Narrow"/>
          <w:sz w:val="24"/>
          <w:szCs w:val="24"/>
        </w:rPr>
        <w:t xml:space="preserve">With respect to the achievement of project outcomes these have not </w:t>
      </w:r>
      <w:r w:rsidR="00DF3A4F">
        <w:rPr>
          <w:rFonts w:ascii="Arial Narrow" w:hAnsi="Arial Narrow"/>
          <w:sz w:val="24"/>
          <w:szCs w:val="24"/>
        </w:rPr>
        <w:t xml:space="preserve">yet </w:t>
      </w:r>
      <w:r>
        <w:rPr>
          <w:rFonts w:ascii="Arial Narrow" w:hAnsi="Arial Narrow"/>
          <w:sz w:val="24"/>
          <w:szCs w:val="24"/>
        </w:rPr>
        <w:t xml:space="preserve">been achieved in a sustainable way. It will take time and a full change in mindset and traditional approaches in government and other institutions before these can be achieved.  The project has however shown tangible impacts as evidenced by changes in operations in some local authorities to accommodate the workings of the PSC, a culture of responsibility with respect to finding solutions for safety and security at the local level.  </w:t>
      </w:r>
    </w:p>
    <w:p w:rsidR="00DF3A4F" w:rsidRDefault="00DF3A4F" w:rsidP="008E6079">
      <w:pPr>
        <w:rPr>
          <w:rFonts w:ascii="Arial Narrow" w:hAnsi="Arial Narrow"/>
          <w:sz w:val="24"/>
          <w:szCs w:val="24"/>
        </w:rPr>
      </w:pPr>
    </w:p>
    <w:p w:rsidR="00253F1E" w:rsidRDefault="00253F1E">
      <w:pPr>
        <w:rPr>
          <w:rFonts w:ascii="Arial Narrow" w:eastAsiaTheme="majorEastAsia" w:hAnsi="Arial Narrow" w:cstheme="majorBidi"/>
          <w:b/>
          <w:bCs/>
          <w:sz w:val="24"/>
          <w:szCs w:val="24"/>
        </w:rPr>
      </w:pPr>
      <w:bookmarkStart w:id="76" w:name="_Toc306096961"/>
      <w:bookmarkStart w:id="77" w:name="_Toc371867128"/>
      <w:r>
        <w:rPr>
          <w:rFonts w:ascii="Arial Narrow" w:hAnsi="Arial Narrow"/>
          <w:sz w:val="24"/>
          <w:szCs w:val="24"/>
        </w:rPr>
        <w:br w:type="page"/>
      </w:r>
    </w:p>
    <w:p w:rsidR="00C258C3" w:rsidRPr="00781294" w:rsidRDefault="00A87BDB" w:rsidP="00C258C3">
      <w:pPr>
        <w:pStyle w:val="Heading1"/>
        <w:rPr>
          <w:rFonts w:ascii="Arial Narrow" w:hAnsi="Arial Narrow"/>
          <w:color w:val="auto"/>
          <w:sz w:val="24"/>
          <w:szCs w:val="24"/>
        </w:rPr>
      </w:pPr>
      <w:bookmarkStart w:id="78" w:name="_Toc381368556"/>
      <w:r>
        <w:rPr>
          <w:rFonts w:ascii="Arial Narrow" w:hAnsi="Arial Narrow"/>
          <w:color w:val="auto"/>
          <w:sz w:val="24"/>
          <w:szCs w:val="24"/>
        </w:rPr>
        <w:lastRenderedPageBreak/>
        <w:t>7</w:t>
      </w:r>
      <w:r w:rsidR="00C258C3" w:rsidRPr="00781294">
        <w:rPr>
          <w:rFonts w:ascii="Arial Narrow" w:hAnsi="Arial Narrow"/>
          <w:color w:val="auto"/>
          <w:sz w:val="24"/>
          <w:szCs w:val="24"/>
        </w:rPr>
        <w:t>.0</w:t>
      </w:r>
      <w:r w:rsidR="00C258C3" w:rsidRPr="00781294">
        <w:rPr>
          <w:rFonts w:ascii="Arial Narrow" w:hAnsi="Arial Narrow"/>
          <w:color w:val="auto"/>
          <w:sz w:val="24"/>
          <w:szCs w:val="24"/>
        </w:rPr>
        <w:tab/>
        <w:t>BIBLIOGRAPHY</w:t>
      </w:r>
      <w:bookmarkEnd w:id="76"/>
      <w:bookmarkEnd w:id="77"/>
      <w:bookmarkEnd w:id="78"/>
    </w:p>
    <w:p w:rsidR="00FF3BB1" w:rsidRDefault="00FF3BB1" w:rsidP="004F0415">
      <w:pPr>
        <w:autoSpaceDE w:val="0"/>
        <w:autoSpaceDN w:val="0"/>
        <w:adjustRightInd w:val="0"/>
        <w:spacing w:after="0"/>
        <w:ind w:left="2160" w:hanging="2160"/>
        <w:rPr>
          <w:rFonts w:ascii="Arial Narrow" w:hAnsi="Arial Narrow" w:cs="Times New Roman"/>
          <w:iCs/>
          <w:sz w:val="24"/>
          <w:szCs w:val="24"/>
        </w:rPr>
      </w:pPr>
      <w:r>
        <w:rPr>
          <w:rFonts w:ascii="Arial Narrow" w:hAnsi="Arial Narrow" w:cs="Times New Roman"/>
          <w:iCs/>
          <w:sz w:val="24"/>
          <w:szCs w:val="24"/>
        </w:rPr>
        <w:t>Coggan C &amp;</w:t>
      </w:r>
    </w:p>
    <w:p w:rsidR="00FF3BB1" w:rsidRDefault="00FF3BB1" w:rsidP="004F0415">
      <w:pPr>
        <w:autoSpaceDE w:val="0"/>
        <w:autoSpaceDN w:val="0"/>
        <w:adjustRightInd w:val="0"/>
        <w:spacing w:after="0"/>
        <w:ind w:left="2160" w:hanging="2160"/>
        <w:rPr>
          <w:rFonts w:ascii="Arial Narrow" w:hAnsi="Arial Narrow" w:cs="Times New Roman"/>
          <w:iCs/>
          <w:sz w:val="24"/>
          <w:szCs w:val="24"/>
        </w:rPr>
      </w:pPr>
      <w:r>
        <w:rPr>
          <w:rFonts w:ascii="Arial Narrow" w:hAnsi="Arial Narrow" w:cs="Times New Roman"/>
          <w:iCs/>
          <w:sz w:val="24"/>
          <w:szCs w:val="24"/>
        </w:rPr>
        <w:t>Gabbites L</w:t>
      </w:r>
      <w:r>
        <w:rPr>
          <w:rFonts w:ascii="Arial Narrow" w:hAnsi="Arial Narrow" w:cs="Times New Roman"/>
          <w:iCs/>
          <w:sz w:val="24"/>
          <w:szCs w:val="24"/>
        </w:rPr>
        <w:tab/>
        <w:t>Safety and Local Government: Partnerships and Collaboration. Social Policy Journal of New Zealand. Issue 32. November 2007.</w:t>
      </w:r>
    </w:p>
    <w:p w:rsidR="005766FB" w:rsidRPr="00781294" w:rsidRDefault="001956D4" w:rsidP="004F0415">
      <w:pPr>
        <w:autoSpaceDE w:val="0"/>
        <w:autoSpaceDN w:val="0"/>
        <w:adjustRightInd w:val="0"/>
        <w:spacing w:after="0"/>
        <w:ind w:left="2160" w:hanging="2160"/>
        <w:rPr>
          <w:rFonts w:ascii="Arial Narrow" w:hAnsi="Arial Narrow" w:cs="Times New Roman"/>
          <w:iCs/>
          <w:sz w:val="24"/>
          <w:szCs w:val="24"/>
        </w:rPr>
      </w:pPr>
      <w:r w:rsidRPr="00781294">
        <w:rPr>
          <w:rFonts w:ascii="Arial Narrow" w:hAnsi="Arial Narrow" w:cs="Times New Roman"/>
          <w:iCs/>
          <w:sz w:val="24"/>
          <w:szCs w:val="24"/>
        </w:rPr>
        <w:t>MLG</w:t>
      </w:r>
      <w:r w:rsidR="005766FB" w:rsidRPr="00781294">
        <w:rPr>
          <w:rFonts w:ascii="Arial Narrow" w:hAnsi="Arial Narrow" w:cs="Times New Roman"/>
          <w:iCs/>
          <w:sz w:val="24"/>
          <w:szCs w:val="24"/>
        </w:rPr>
        <w:tab/>
        <w:t>Annual and Extended Work Plans</w:t>
      </w:r>
      <w:r w:rsidR="00406123" w:rsidRPr="00781294">
        <w:rPr>
          <w:rFonts w:ascii="Arial Narrow" w:hAnsi="Arial Narrow" w:cs="Times New Roman"/>
          <w:iCs/>
          <w:sz w:val="24"/>
          <w:szCs w:val="24"/>
        </w:rPr>
        <w:t xml:space="preserve"> 2011-2913</w:t>
      </w:r>
    </w:p>
    <w:p w:rsidR="005B25F2" w:rsidRPr="00781294" w:rsidRDefault="005B25F2" w:rsidP="004F0415">
      <w:pPr>
        <w:autoSpaceDE w:val="0"/>
        <w:autoSpaceDN w:val="0"/>
        <w:adjustRightInd w:val="0"/>
        <w:spacing w:after="0"/>
        <w:ind w:left="2160" w:hanging="2160"/>
        <w:rPr>
          <w:rFonts w:ascii="Arial Narrow" w:hAnsi="Arial Narrow" w:cs="Times New Roman"/>
          <w:iCs/>
          <w:sz w:val="24"/>
          <w:szCs w:val="24"/>
        </w:rPr>
      </w:pPr>
      <w:r w:rsidRPr="00781294">
        <w:rPr>
          <w:rFonts w:ascii="Arial Narrow" w:hAnsi="Arial Narrow" w:cs="Times New Roman"/>
          <w:iCs/>
          <w:sz w:val="24"/>
          <w:szCs w:val="24"/>
        </w:rPr>
        <w:tab/>
        <w:t>Operational Handbook on Parish Partnerships. 2013</w:t>
      </w:r>
    </w:p>
    <w:p w:rsidR="005B25F2" w:rsidRPr="00781294" w:rsidRDefault="005766FB" w:rsidP="004F0415">
      <w:pPr>
        <w:autoSpaceDE w:val="0"/>
        <w:autoSpaceDN w:val="0"/>
        <w:adjustRightInd w:val="0"/>
        <w:spacing w:after="0"/>
        <w:ind w:left="2160" w:hanging="2160"/>
        <w:rPr>
          <w:rFonts w:ascii="Arial Narrow" w:hAnsi="Arial Narrow" w:cs="Times New Roman"/>
          <w:iCs/>
          <w:sz w:val="24"/>
          <w:szCs w:val="24"/>
        </w:rPr>
      </w:pPr>
      <w:r w:rsidRPr="00781294">
        <w:rPr>
          <w:rFonts w:ascii="Arial Narrow" w:hAnsi="Arial Narrow" w:cs="Times New Roman"/>
          <w:iCs/>
          <w:sz w:val="24"/>
          <w:szCs w:val="24"/>
        </w:rPr>
        <w:t>MNS</w:t>
      </w:r>
      <w:r w:rsidRPr="00781294">
        <w:rPr>
          <w:rFonts w:ascii="Arial Narrow" w:hAnsi="Arial Narrow" w:cs="Times New Roman"/>
          <w:iCs/>
          <w:sz w:val="24"/>
          <w:szCs w:val="24"/>
        </w:rPr>
        <w:tab/>
      </w:r>
      <w:r w:rsidR="009C7AAE" w:rsidRPr="00781294">
        <w:rPr>
          <w:rFonts w:ascii="Arial Narrow" w:hAnsi="Arial Narrow" w:cs="Times New Roman"/>
          <w:iCs/>
          <w:sz w:val="24"/>
          <w:szCs w:val="24"/>
        </w:rPr>
        <w:t xml:space="preserve">A New Approach - </w:t>
      </w:r>
      <w:r w:rsidRPr="00781294">
        <w:rPr>
          <w:rFonts w:ascii="Arial Narrow" w:hAnsi="Arial Narrow" w:cs="Times New Roman"/>
          <w:iCs/>
          <w:sz w:val="24"/>
          <w:szCs w:val="24"/>
        </w:rPr>
        <w:t xml:space="preserve">A National Security Policy for </w:t>
      </w:r>
      <w:r w:rsidR="008F6FE9" w:rsidRPr="00781294">
        <w:rPr>
          <w:rFonts w:ascii="Arial Narrow" w:hAnsi="Arial Narrow" w:cs="Times New Roman"/>
          <w:iCs/>
          <w:sz w:val="24"/>
          <w:szCs w:val="24"/>
        </w:rPr>
        <w:t>Jamaica -</w:t>
      </w:r>
      <w:r w:rsidRPr="00781294">
        <w:rPr>
          <w:rFonts w:ascii="Arial Narrow" w:hAnsi="Arial Narrow" w:cs="Times New Roman"/>
          <w:iCs/>
          <w:sz w:val="24"/>
          <w:szCs w:val="24"/>
        </w:rPr>
        <w:t xml:space="preserve"> 2012</w:t>
      </w:r>
    </w:p>
    <w:p w:rsidR="001956D4" w:rsidRPr="00781294" w:rsidRDefault="005B25F2" w:rsidP="004F0415">
      <w:pPr>
        <w:autoSpaceDE w:val="0"/>
        <w:autoSpaceDN w:val="0"/>
        <w:adjustRightInd w:val="0"/>
        <w:spacing w:after="0"/>
        <w:ind w:left="2160" w:hanging="2160"/>
        <w:rPr>
          <w:rFonts w:ascii="Arial Narrow" w:hAnsi="Arial Narrow" w:cs="Times New Roman"/>
          <w:iCs/>
          <w:sz w:val="24"/>
          <w:szCs w:val="24"/>
        </w:rPr>
      </w:pPr>
      <w:r w:rsidRPr="00781294">
        <w:rPr>
          <w:rFonts w:ascii="Arial Narrow" w:hAnsi="Arial Narrow" w:cs="Times New Roman"/>
          <w:iCs/>
          <w:sz w:val="24"/>
          <w:szCs w:val="24"/>
        </w:rPr>
        <w:t>MNS</w:t>
      </w:r>
      <w:r w:rsidRPr="00781294">
        <w:rPr>
          <w:rFonts w:ascii="Arial Narrow" w:hAnsi="Arial Narrow" w:cs="Times New Roman"/>
          <w:iCs/>
          <w:sz w:val="24"/>
          <w:szCs w:val="24"/>
        </w:rPr>
        <w:tab/>
        <w:t>National Crime Prevention and Community and Community Safety Strategy.  October 2010</w:t>
      </w:r>
      <w:r w:rsidR="001956D4" w:rsidRPr="00781294">
        <w:rPr>
          <w:rFonts w:ascii="Arial Narrow" w:hAnsi="Arial Narrow" w:cs="Times New Roman"/>
          <w:iCs/>
          <w:sz w:val="24"/>
          <w:szCs w:val="24"/>
        </w:rPr>
        <w:tab/>
      </w:r>
    </w:p>
    <w:p w:rsidR="00A9337F" w:rsidRPr="00781294" w:rsidRDefault="004F0415" w:rsidP="004F0415">
      <w:pPr>
        <w:autoSpaceDE w:val="0"/>
        <w:autoSpaceDN w:val="0"/>
        <w:adjustRightInd w:val="0"/>
        <w:spacing w:after="0"/>
        <w:ind w:left="2160" w:hanging="2160"/>
        <w:rPr>
          <w:rFonts w:ascii="Arial Narrow" w:hAnsi="Arial Narrow" w:cs="Times New Roman"/>
          <w:iCs/>
          <w:sz w:val="24"/>
          <w:szCs w:val="24"/>
        </w:rPr>
      </w:pPr>
      <w:r w:rsidRPr="00456028">
        <w:rPr>
          <w:rFonts w:ascii="Arial Narrow" w:hAnsi="Arial Narrow" w:cs="Times New Roman"/>
          <w:iCs/>
          <w:sz w:val="24"/>
          <w:szCs w:val="24"/>
        </w:rPr>
        <w:t>PIOJ</w:t>
      </w:r>
      <w:r w:rsidRPr="00456028">
        <w:rPr>
          <w:rFonts w:ascii="Arial Narrow" w:hAnsi="Arial Narrow" w:cs="Times New Roman"/>
          <w:iCs/>
          <w:sz w:val="24"/>
          <w:szCs w:val="24"/>
        </w:rPr>
        <w:tab/>
        <w:t>Vision 2030 Jamaica Development Plan</w:t>
      </w:r>
    </w:p>
    <w:p w:rsidR="004F0415" w:rsidRPr="00781294" w:rsidRDefault="004F0415" w:rsidP="004F0415">
      <w:pPr>
        <w:autoSpaceDE w:val="0"/>
        <w:autoSpaceDN w:val="0"/>
        <w:adjustRightInd w:val="0"/>
        <w:spacing w:after="0"/>
        <w:rPr>
          <w:rFonts w:ascii="Arial Narrow" w:hAnsi="Arial Narrow" w:cs="Times New Roman"/>
          <w:iCs/>
          <w:sz w:val="24"/>
          <w:szCs w:val="24"/>
        </w:rPr>
      </w:pPr>
      <w:r w:rsidRPr="00781294">
        <w:rPr>
          <w:rFonts w:ascii="Arial Narrow" w:hAnsi="Arial Narrow" w:cs="Times New Roman"/>
          <w:iCs/>
          <w:sz w:val="24"/>
          <w:szCs w:val="24"/>
        </w:rPr>
        <w:t>UNDP</w:t>
      </w:r>
      <w:r w:rsidRPr="00781294">
        <w:rPr>
          <w:rFonts w:ascii="Arial Narrow" w:hAnsi="Arial Narrow" w:cs="Times New Roman"/>
          <w:iCs/>
          <w:sz w:val="24"/>
          <w:szCs w:val="24"/>
        </w:rPr>
        <w:tab/>
      </w:r>
      <w:r w:rsidRPr="00781294">
        <w:rPr>
          <w:rFonts w:ascii="Arial Narrow" w:hAnsi="Arial Narrow" w:cs="Times New Roman"/>
          <w:iCs/>
          <w:sz w:val="24"/>
          <w:szCs w:val="24"/>
        </w:rPr>
        <w:tab/>
      </w:r>
      <w:r w:rsidRPr="00781294">
        <w:rPr>
          <w:rFonts w:ascii="Arial Narrow" w:hAnsi="Arial Narrow" w:cs="Times New Roman"/>
          <w:iCs/>
          <w:sz w:val="24"/>
          <w:szCs w:val="24"/>
        </w:rPr>
        <w:tab/>
        <w:t xml:space="preserve">Project Document – Enhancing Civil Society Participation in Local Governance for </w:t>
      </w:r>
    </w:p>
    <w:p w:rsidR="00A9337F" w:rsidRDefault="004F0415" w:rsidP="004F0415">
      <w:pPr>
        <w:autoSpaceDE w:val="0"/>
        <w:autoSpaceDN w:val="0"/>
        <w:adjustRightInd w:val="0"/>
        <w:spacing w:after="0"/>
        <w:ind w:left="1440" w:firstLine="720"/>
        <w:rPr>
          <w:rFonts w:ascii="Arial Narrow" w:hAnsi="Arial Narrow" w:cs="Times New Roman"/>
          <w:iCs/>
          <w:sz w:val="24"/>
          <w:szCs w:val="24"/>
        </w:rPr>
      </w:pPr>
      <w:r w:rsidRPr="00781294">
        <w:rPr>
          <w:rFonts w:ascii="Arial Narrow" w:hAnsi="Arial Narrow" w:cs="Times New Roman"/>
          <w:iCs/>
          <w:sz w:val="24"/>
          <w:szCs w:val="24"/>
        </w:rPr>
        <w:t>Community Safety</w:t>
      </w:r>
      <w:r w:rsidR="001956D4" w:rsidRPr="00781294">
        <w:rPr>
          <w:rFonts w:ascii="Arial Narrow" w:hAnsi="Arial Narrow" w:cs="Times New Roman"/>
          <w:iCs/>
          <w:sz w:val="24"/>
          <w:szCs w:val="24"/>
        </w:rPr>
        <w:t>. 2010</w:t>
      </w:r>
    </w:p>
    <w:p w:rsidR="00AB1C9E" w:rsidRDefault="00AB1C9E" w:rsidP="00AB1C9E">
      <w:pPr>
        <w:autoSpaceDE w:val="0"/>
        <w:autoSpaceDN w:val="0"/>
        <w:adjustRightInd w:val="0"/>
        <w:spacing w:after="0"/>
        <w:ind w:left="2160" w:hanging="2160"/>
        <w:rPr>
          <w:rFonts w:ascii="Arial Narrow" w:hAnsi="Arial Narrow" w:cs="Times New Roman"/>
          <w:iCs/>
          <w:sz w:val="24"/>
          <w:szCs w:val="24"/>
        </w:rPr>
      </w:pPr>
      <w:r>
        <w:rPr>
          <w:rFonts w:ascii="Arial Narrow" w:hAnsi="Arial Narrow" w:cs="Times New Roman"/>
          <w:iCs/>
          <w:sz w:val="24"/>
          <w:szCs w:val="24"/>
        </w:rPr>
        <w:t>UNDP</w:t>
      </w:r>
      <w:r>
        <w:rPr>
          <w:rFonts w:ascii="Arial Narrow" w:hAnsi="Arial Narrow" w:cs="Times New Roman"/>
          <w:iCs/>
          <w:sz w:val="24"/>
          <w:szCs w:val="24"/>
        </w:rPr>
        <w:tab/>
        <w:t>Supporting Capacity Development – the UNDP Approach.</w:t>
      </w:r>
    </w:p>
    <w:p w:rsidR="00AB1C9E" w:rsidRPr="00781294" w:rsidRDefault="00AB1C9E" w:rsidP="00AB1C9E">
      <w:pPr>
        <w:autoSpaceDE w:val="0"/>
        <w:autoSpaceDN w:val="0"/>
        <w:adjustRightInd w:val="0"/>
        <w:spacing w:after="0"/>
        <w:ind w:left="2160"/>
        <w:rPr>
          <w:rFonts w:ascii="Arial Narrow" w:hAnsi="Arial Narrow" w:cs="Times New Roman"/>
          <w:iCs/>
          <w:sz w:val="24"/>
          <w:szCs w:val="24"/>
        </w:rPr>
      </w:pPr>
      <w:r>
        <w:rPr>
          <w:rFonts w:ascii="Arial Narrow" w:hAnsi="Arial Narrow" w:cs="Times New Roman"/>
          <w:iCs/>
          <w:sz w:val="24"/>
          <w:szCs w:val="24"/>
        </w:rPr>
        <w:t xml:space="preserve"> </w:t>
      </w:r>
      <w:r w:rsidRPr="00AB1C9E">
        <w:rPr>
          <w:rFonts w:ascii="Arial Narrow" w:hAnsi="Arial Narrow" w:cs="Times New Roman"/>
          <w:iCs/>
          <w:sz w:val="24"/>
          <w:szCs w:val="24"/>
        </w:rPr>
        <w:t>http://www.undp.org/content/dam/aplaws/publication/en/publications/capacity-development/support-capacity-development-the-undp-approach/CDG_Brochure_2009.pdf</w:t>
      </w:r>
    </w:p>
    <w:p w:rsidR="00493789" w:rsidRDefault="00493789" w:rsidP="00D30E21">
      <w:pPr>
        <w:autoSpaceDE w:val="0"/>
        <w:autoSpaceDN w:val="0"/>
        <w:adjustRightInd w:val="0"/>
        <w:spacing w:after="0"/>
        <w:rPr>
          <w:rFonts w:ascii="Arial Narrow" w:hAnsi="Arial Narrow" w:cs="Times New Roman"/>
          <w:iCs/>
          <w:sz w:val="24"/>
          <w:szCs w:val="24"/>
        </w:rPr>
      </w:pPr>
      <w:r>
        <w:rPr>
          <w:rFonts w:ascii="Arial Narrow" w:hAnsi="Arial Narrow" w:cs="Times New Roman"/>
          <w:iCs/>
          <w:sz w:val="24"/>
          <w:szCs w:val="24"/>
        </w:rPr>
        <w:t>St Mary PDC</w:t>
      </w:r>
      <w:r>
        <w:rPr>
          <w:rFonts w:ascii="Arial Narrow" w:hAnsi="Arial Narrow" w:cs="Times New Roman"/>
          <w:iCs/>
          <w:sz w:val="24"/>
          <w:szCs w:val="24"/>
        </w:rPr>
        <w:tab/>
      </w:r>
      <w:r>
        <w:rPr>
          <w:rFonts w:ascii="Arial Narrow" w:hAnsi="Arial Narrow" w:cs="Times New Roman"/>
          <w:iCs/>
          <w:sz w:val="24"/>
          <w:szCs w:val="24"/>
        </w:rPr>
        <w:tab/>
        <w:t>St Mary Local Governance and Community Safety Campaign. 2013</w:t>
      </w:r>
    </w:p>
    <w:p w:rsidR="004E1D6F" w:rsidRPr="00781294" w:rsidRDefault="004E1D6F" w:rsidP="00D30E21">
      <w:pPr>
        <w:autoSpaceDE w:val="0"/>
        <w:autoSpaceDN w:val="0"/>
        <w:adjustRightInd w:val="0"/>
        <w:spacing w:after="0"/>
        <w:rPr>
          <w:rFonts w:ascii="Arial Narrow" w:hAnsi="Arial Narrow" w:cs="Times New Roman"/>
          <w:iCs/>
          <w:sz w:val="24"/>
          <w:szCs w:val="24"/>
        </w:rPr>
      </w:pPr>
      <w:r w:rsidRPr="00781294">
        <w:rPr>
          <w:rFonts w:ascii="Arial Narrow" w:hAnsi="Arial Narrow" w:cs="Times New Roman"/>
          <w:iCs/>
          <w:sz w:val="24"/>
          <w:szCs w:val="24"/>
        </w:rPr>
        <w:t>United Nations</w:t>
      </w:r>
      <w:r w:rsidRPr="00781294">
        <w:rPr>
          <w:rFonts w:ascii="Arial Narrow" w:hAnsi="Arial Narrow" w:cs="Times New Roman"/>
          <w:iCs/>
          <w:sz w:val="24"/>
          <w:szCs w:val="24"/>
        </w:rPr>
        <w:tab/>
      </w:r>
      <w:r w:rsidRPr="00781294">
        <w:rPr>
          <w:rFonts w:ascii="Arial Narrow" w:hAnsi="Arial Narrow" w:cs="Times New Roman"/>
          <w:iCs/>
          <w:sz w:val="24"/>
          <w:szCs w:val="24"/>
        </w:rPr>
        <w:tab/>
        <w:t>Inte</w:t>
      </w:r>
      <w:r w:rsidR="00493789">
        <w:rPr>
          <w:rFonts w:ascii="Arial Narrow" w:hAnsi="Arial Narrow" w:cs="Times New Roman"/>
          <w:iCs/>
          <w:sz w:val="24"/>
          <w:szCs w:val="24"/>
        </w:rPr>
        <w:t>r</w:t>
      </w:r>
      <w:r w:rsidRPr="00781294">
        <w:rPr>
          <w:rFonts w:ascii="Arial Narrow" w:hAnsi="Arial Narrow" w:cs="Times New Roman"/>
          <w:iCs/>
          <w:sz w:val="24"/>
          <w:szCs w:val="24"/>
        </w:rPr>
        <w:t>n</w:t>
      </w:r>
      <w:r w:rsidR="00493789">
        <w:rPr>
          <w:rFonts w:ascii="Arial Narrow" w:hAnsi="Arial Narrow" w:cs="Times New Roman"/>
          <w:iCs/>
          <w:sz w:val="24"/>
          <w:szCs w:val="24"/>
        </w:rPr>
        <w:t>a</w:t>
      </w:r>
      <w:r w:rsidRPr="00781294">
        <w:rPr>
          <w:rFonts w:ascii="Arial Narrow" w:hAnsi="Arial Narrow" w:cs="Times New Roman"/>
          <w:iCs/>
          <w:sz w:val="24"/>
          <w:szCs w:val="24"/>
        </w:rPr>
        <w:t>tional Homicide Statistics, Count, and Rate per 100,000 Population (1995-</w:t>
      </w:r>
    </w:p>
    <w:p w:rsidR="004E1D6F" w:rsidRPr="00781294" w:rsidRDefault="004E1D6F" w:rsidP="004E1D6F">
      <w:pPr>
        <w:autoSpaceDE w:val="0"/>
        <w:autoSpaceDN w:val="0"/>
        <w:adjustRightInd w:val="0"/>
        <w:spacing w:after="0"/>
        <w:ind w:left="1440" w:firstLine="720"/>
        <w:rPr>
          <w:rFonts w:ascii="Arial Narrow" w:hAnsi="Arial Narrow" w:cs="Times New Roman"/>
          <w:iCs/>
          <w:sz w:val="24"/>
          <w:szCs w:val="24"/>
        </w:rPr>
      </w:pPr>
      <w:r w:rsidRPr="00781294">
        <w:rPr>
          <w:rFonts w:ascii="Arial Narrow" w:hAnsi="Arial Narrow" w:cs="Times New Roman"/>
          <w:iCs/>
          <w:sz w:val="24"/>
          <w:szCs w:val="24"/>
        </w:rPr>
        <w:t>2011). UNDOC 2012</w:t>
      </w:r>
    </w:p>
    <w:p w:rsidR="00D30E21" w:rsidRPr="00781294" w:rsidRDefault="00D30E21" w:rsidP="00D30E21">
      <w:pPr>
        <w:autoSpaceDE w:val="0"/>
        <w:autoSpaceDN w:val="0"/>
        <w:adjustRightInd w:val="0"/>
        <w:spacing w:after="0"/>
        <w:rPr>
          <w:rFonts w:ascii="Arial Narrow" w:hAnsi="Arial Narrow" w:cs="Times New Roman"/>
          <w:iCs/>
          <w:sz w:val="24"/>
          <w:szCs w:val="24"/>
        </w:rPr>
      </w:pPr>
      <w:r w:rsidRPr="00781294">
        <w:rPr>
          <w:rFonts w:ascii="Arial Narrow" w:hAnsi="Arial Narrow" w:cs="Times New Roman"/>
          <w:iCs/>
          <w:sz w:val="24"/>
          <w:szCs w:val="24"/>
        </w:rPr>
        <w:t>World Bank</w:t>
      </w:r>
      <w:r w:rsidRPr="00781294">
        <w:rPr>
          <w:rFonts w:ascii="Arial Narrow" w:hAnsi="Arial Narrow" w:cs="Times New Roman"/>
          <w:iCs/>
          <w:sz w:val="24"/>
          <w:szCs w:val="24"/>
        </w:rPr>
        <w:tab/>
      </w:r>
      <w:r w:rsidRPr="00781294">
        <w:rPr>
          <w:rFonts w:ascii="Arial Narrow" w:hAnsi="Arial Narrow" w:cs="Times New Roman"/>
          <w:iCs/>
          <w:sz w:val="24"/>
          <w:szCs w:val="24"/>
        </w:rPr>
        <w:tab/>
        <w:t xml:space="preserve">Urban Crime and </w:t>
      </w:r>
      <w:r w:rsidR="00E13A4F" w:rsidRPr="00781294">
        <w:rPr>
          <w:rFonts w:ascii="Arial Narrow" w:hAnsi="Arial Narrow" w:cs="Times New Roman"/>
          <w:iCs/>
          <w:sz w:val="24"/>
          <w:szCs w:val="24"/>
        </w:rPr>
        <w:t>Violence</w:t>
      </w:r>
      <w:r w:rsidRPr="00781294">
        <w:rPr>
          <w:rFonts w:ascii="Arial Narrow" w:hAnsi="Arial Narrow" w:cs="Times New Roman"/>
          <w:iCs/>
          <w:sz w:val="24"/>
          <w:szCs w:val="24"/>
        </w:rPr>
        <w:t xml:space="preserve"> Prevention Manual (Vol 1-3).  World Bank 2011.</w:t>
      </w:r>
    </w:p>
    <w:p w:rsidR="00253F1E" w:rsidRDefault="00253F1E">
      <w:pPr>
        <w:rPr>
          <w:rFonts w:ascii="Arial Narrow" w:hAnsi="Arial Narrow" w:cs="Times New Roman"/>
          <w:iCs/>
          <w:sz w:val="24"/>
          <w:szCs w:val="24"/>
        </w:rPr>
      </w:pPr>
      <w:r>
        <w:rPr>
          <w:rFonts w:ascii="Arial Narrow" w:hAnsi="Arial Narrow" w:cs="Times New Roman"/>
          <w:iCs/>
          <w:sz w:val="24"/>
          <w:szCs w:val="24"/>
        </w:rPr>
        <w:br w:type="page"/>
      </w:r>
    </w:p>
    <w:p w:rsidR="00D71710" w:rsidRDefault="00D71710" w:rsidP="00253F1E">
      <w:pPr>
        <w:pStyle w:val="Caption"/>
        <w:rPr>
          <w:color w:val="auto"/>
          <w:sz w:val="20"/>
          <w:szCs w:val="20"/>
        </w:rPr>
      </w:pPr>
      <w:r>
        <w:rPr>
          <w:color w:val="auto"/>
          <w:sz w:val="20"/>
          <w:szCs w:val="20"/>
        </w:rPr>
        <w:lastRenderedPageBreak/>
        <w:t>APPENDICES</w:t>
      </w:r>
    </w:p>
    <w:p w:rsidR="00D71710" w:rsidRDefault="00D71710" w:rsidP="00253F1E">
      <w:pPr>
        <w:pStyle w:val="Caption"/>
        <w:rPr>
          <w:color w:val="auto"/>
          <w:sz w:val="20"/>
          <w:szCs w:val="20"/>
        </w:rPr>
      </w:pPr>
    </w:p>
    <w:p w:rsidR="00253F1E" w:rsidRPr="009442C4" w:rsidRDefault="00253F1E" w:rsidP="00253F1E">
      <w:pPr>
        <w:pStyle w:val="Caption"/>
        <w:rPr>
          <w:rFonts w:ascii="Calibri" w:hAnsi="Calibri"/>
          <w:color w:val="auto"/>
          <w:sz w:val="20"/>
          <w:szCs w:val="20"/>
        </w:rPr>
      </w:pPr>
      <w:r w:rsidRPr="009442C4">
        <w:rPr>
          <w:color w:val="auto"/>
          <w:sz w:val="20"/>
          <w:szCs w:val="20"/>
        </w:rPr>
        <w:t xml:space="preserve">Table </w:t>
      </w:r>
      <w:r w:rsidR="00424B06" w:rsidRPr="009442C4">
        <w:rPr>
          <w:color w:val="auto"/>
          <w:sz w:val="20"/>
          <w:szCs w:val="20"/>
        </w:rPr>
        <w:fldChar w:fldCharType="begin"/>
      </w:r>
      <w:r w:rsidRPr="009442C4">
        <w:rPr>
          <w:color w:val="auto"/>
          <w:sz w:val="20"/>
          <w:szCs w:val="20"/>
        </w:rPr>
        <w:instrText xml:space="preserve"> SEQ Table \* ARABIC </w:instrText>
      </w:r>
      <w:r w:rsidR="00424B06" w:rsidRPr="009442C4">
        <w:rPr>
          <w:color w:val="auto"/>
          <w:sz w:val="20"/>
          <w:szCs w:val="20"/>
        </w:rPr>
        <w:fldChar w:fldCharType="separate"/>
      </w:r>
      <w:r w:rsidR="006D63E1">
        <w:rPr>
          <w:noProof/>
          <w:color w:val="auto"/>
          <w:sz w:val="20"/>
          <w:szCs w:val="20"/>
        </w:rPr>
        <w:t>8</w:t>
      </w:r>
      <w:r w:rsidR="00424B06" w:rsidRPr="009442C4">
        <w:rPr>
          <w:color w:val="auto"/>
          <w:sz w:val="20"/>
          <w:szCs w:val="20"/>
        </w:rPr>
        <w:fldChar w:fldCharType="end"/>
      </w:r>
      <w:r w:rsidRPr="009442C4">
        <w:rPr>
          <w:rFonts w:ascii="Calibri" w:hAnsi="Calibri"/>
          <w:color w:val="auto"/>
          <w:sz w:val="20"/>
          <w:szCs w:val="20"/>
        </w:rPr>
        <w:t xml:space="preserve">: </w:t>
      </w:r>
      <w:r>
        <w:rPr>
          <w:rFonts w:ascii="Calibri" w:hAnsi="Calibri"/>
          <w:color w:val="auto"/>
          <w:sz w:val="20"/>
          <w:szCs w:val="20"/>
        </w:rPr>
        <w:t xml:space="preserve">Interviews </w:t>
      </w:r>
    </w:p>
    <w:tbl>
      <w:tblPr>
        <w:tblStyle w:val="TableGrid"/>
        <w:tblW w:w="0" w:type="auto"/>
        <w:tblLook w:val="04A0"/>
      </w:tblPr>
      <w:tblGrid>
        <w:gridCol w:w="3438"/>
        <w:gridCol w:w="4680"/>
      </w:tblGrid>
      <w:tr w:rsidR="006E652C" w:rsidRPr="00DB4FC1" w:rsidTr="006E652C">
        <w:trPr>
          <w:tblHeader/>
        </w:trPr>
        <w:tc>
          <w:tcPr>
            <w:tcW w:w="3438" w:type="dxa"/>
          </w:tcPr>
          <w:p w:rsidR="006E652C" w:rsidRPr="00DB4FC1" w:rsidRDefault="006E652C" w:rsidP="00253F1E">
            <w:pPr>
              <w:rPr>
                <w:rFonts w:ascii="Arial Narrow" w:hAnsi="Arial Narrow" w:cs="Times New Roman"/>
                <w:b/>
                <w:iCs/>
                <w:sz w:val="20"/>
                <w:szCs w:val="20"/>
              </w:rPr>
            </w:pPr>
            <w:r w:rsidRPr="00DB4FC1">
              <w:rPr>
                <w:rFonts w:ascii="Arial Narrow" w:hAnsi="Arial Narrow" w:cs="Times New Roman"/>
                <w:b/>
                <w:iCs/>
                <w:sz w:val="20"/>
                <w:szCs w:val="20"/>
              </w:rPr>
              <w:t>STAKEHOLDER AGENCY</w:t>
            </w:r>
          </w:p>
        </w:tc>
        <w:tc>
          <w:tcPr>
            <w:tcW w:w="4680" w:type="dxa"/>
          </w:tcPr>
          <w:p w:rsidR="006E652C" w:rsidRPr="00DB4FC1" w:rsidRDefault="006E652C" w:rsidP="00253F1E">
            <w:pPr>
              <w:rPr>
                <w:rFonts w:ascii="Arial Narrow" w:hAnsi="Arial Narrow" w:cs="Times New Roman"/>
                <w:b/>
                <w:iCs/>
                <w:sz w:val="20"/>
                <w:szCs w:val="20"/>
              </w:rPr>
            </w:pPr>
            <w:r w:rsidRPr="00DB4FC1">
              <w:rPr>
                <w:rFonts w:ascii="Arial Narrow" w:hAnsi="Arial Narrow" w:cs="Times New Roman"/>
                <w:b/>
                <w:iCs/>
                <w:sz w:val="20"/>
                <w:szCs w:val="20"/>
              </w:rPr>
              <w:t>CONTACT PERSONS (FUNCTIONAL AREA)</w:t>
            </w:r>
          </w:p>
        </w:tc>
      </w:tr>
      <w:tr w:rsidR="006E652C" w:rsidRPr="00DB4FC1" w:rsidTr="006E652C">
        <w:tc>
          <w:tcPr>
            <w:tcW w:w="3438" w:type="dxa"/>
          </w:tcPr>
          <w:p w:rsidR="006E652C" w:rsidRPr="00DB4FC1" w:rsidRDefault="006E652C" w:rsidP="00FE0861">
            <w:pPr>
              <w:pStyle w:val="ListParagraph"/>
              <w:numPr>
                <w:ilvl w:val="0"/>
                <w:numId w:val="1"/>
              </w:numPr>
              <w:rPr>
                <w:rFonts w:ascii="Arial Narrow" w:hAnsi="Arial Narrow" w:cs="Times New Roman"/>
                <w:iCs/>
                <w:sz w:val="20"/>
                <w:szCs w:val="20"/>
              </w:rPr>
            </w:pPr>
            <w:r w:rsidRPr="00DB4FC1">
              <w:rPr>
                <w:rFonts w:ascii="Arial Narrow" w:hAnsi="Arial Narrow" w:cs="Times New Roman"/>
                <w:iCs/>
                <w:sz w:val="20"/>
                <w:szCs w:val="20"/>
              </w:rPr>
              <w:t>Ministry of Local Government</w:t>
            </w:r>
          </w:p>
        </w:tc>
        <w:tc>
          <w:tcPr>
            <w:tcW w:w="4680" w:type="dxa"/>
          </w:tcPr>
          <w:p w:rsidR="006E652C" w:rsidRPr="00DB4FC1" w:rsidRDefault="006E652C" w:rsidP="00253F1E">
            <w:pPr>
              <w:rPr>
                <w:rFonts w:ascii="Arial Narrow" w:hAnsi="Arial Narrow" w:cs="Times New Roman"/>
                <w:iCs/>
                <w:sz w:val="20"/>
                <w:szCs w:val="20"/>
              </w:rPr>
            </w:pPr>
            <w:r w:rsidRPr="00DB4FC1">
              <w:rPr>
                <w:rFonts w:ascii="Arial Narrow" w:hAnsi="Arial Narrow" w:cs="Times New Roman"/>
                <w:iCs/>
                <w:sz w:val="20"/>
                <w:szCs w:val="20"/>
              </w:rPr>
              <w:t>Mr. Robert Hill (Project Manager)</w:t>
            </w:r>
          </w:p>
          <w:p w:rsidR="006E652C" w:rsidRPr="00DB4FC1" w:rsidRDefault="006E652C" w:rsidP="00253F1E">
            <w:pPr>
              <w:rPr>
                <w:rFonts w:ascii="Arial Narrow" w:hAnsi="Arial Narrow" w:cs="Times New Roman"/>
                <w:iCs/>
                <w:sz w:val="20"/>
                <w:szCs w:val="20"/>
              </w:rPr>
            </w:pPr>
            <w:r w:rsidRPr="00DB4FC1">
              <w:rPr>
                <w:rFonts w:ascii="Arial Narrow" w:hAnsi="Arial Narrow" w:cs="Times New Roman"/>
                <w:iCs/>
                <w:sz w:val="20"/>
                <w:szCs w:val="20"/>
              </w:rPr>
              <w:t>Ms Tanisha Cunningham</w:t>
            </w:r>
          </w:p>
        </w:tc>
      </w:tr>
      <w:tr w:rsidR="006E652C" w:rsidRPr="00DB4FC1" w:rsidTr="006E652C">
        <w:tc>
          <w:tcPr>
            <w:tcW w:w="3438" w:type="dxa"/>
          </w:tcPr>
          <w:p w:rsidR="006E652C" w:rsidRPr="00DB4FC1" w:rsidRDefault="006E652C" w:rsidP="00FE0861">
            <w:pPr>
              <w:pStyle w:val="ListParagraph"/>
              <w:numPr>
                <w:ilvl w:val="0"/>
                <w:numId w:val="1"/>
              </w:numPr>
              <w:rPr>
                <w:rFonts w:ascii="Arial Narrow" w:hAnsi="Arial Narrow" w:cs="Times New Roman"/>
                <w:iCs/>
                <w:sz w:val="20"/>
                <w:szCs w:val="20"/>
              </w:rPr>
            </w:pPr>
            <w:r w:rsidRPr="00DB4FC1">
              <w:rPr>
                <w:rFonts w:ascii="Arial Narrow" w:hAnsi="Arial Narrow" w:cs="Times New Roman"/>
                <w:iCs/>
                <w:sz w:val="20"/>
                <w:szCs w:val="20"/>
              </w:rPr>
              <w:t>Ministry of National Security</w:t>
            </w:r>
          </w:p>
        </w:tc>
        <w:tc>
          <w:tcPr>
            <w:tcW w:w="4680" w:type="dxa"/>
          </w:tcPr>
          <w:p w:rsidR="006E652C" w:rsidRPr="00DB4FC1" w:rsidRDefault="006E652C" w:rsidP="00253F1E">
            <w:pPr>
              <w:rPr>
                <w:rFonts w:ascii="Arial Narrow" w:hAnsi="Arial Narrow" w:cs="Times New Roman"/>
                <w:iCs/>
                <w:sz w:val="20"/>
                <w:szCs w:val="20"/>
              </w:rPr>
            </w:pPr>
            <w:r w:rsidRPr="00DB4FC1">
              <w:rPr>
                <w:rFonts w:ascii="Arial Narrow" w:hAnsi="Arial Narrow" w:cs="Times New Roman"/>
                <w:iCs/>
                <w:sz w:val="20"/>
                <w:szCs w:val="20"/>
              </w:rPr>
              <w:t>Mr. Courtney Brown (Director Crime Prevention and Community Safety)</w:t>
            </w:r>
          </w:p>
          <w:p w:rsidR="006E652C" w:rsidRPr="00DB4FC1" w:rsidRDefault="006E652C" w:rsidP="00253F1E">
            <w:pPr>
              <w:rPr>
                <w:rFonts w:ascii="Arial Narrow" w:hAnsi="Arial Narrow" w:cs="Times New Roman"/>
                <w:iCs/>
                <w:sz w:val="20"/>
                <w:szCs w:val="20"/>
              </w:rPr>
            </w:pPr>
            <w:r w:rsidRPr="00DB4FC1">
              <w:rPr>
                <w:rFonts w:ascii="Arial Narrow" w:hAnsi="Arial Narrow" w:cs="Times New Roman"/>
                <w:iCs/>
                <w:sz w:val="20"/>
                <w:szCs w:val="20"/>
              </w:rPr>
              <w:t>Ms Keisha Wright</w:t>
            </w:r>
          </w:p>
        </w:tc>
      </w:tr>
      <w:tr w:rsidR="006E652C" w:rsidRPr="00DB4FC1" w:rsidTr="006E652C">
        <w:tc>
          <w:tcPr>
            <w:tcW w:w="3438" w:type="dxa"/>
          </w:tcPr>
          <w:p w:rsidR="006E652C" w:rsidRPr="00DB4FC1" w:rsidRDefault="006E652C" w:rsidP="00FE0861">
            <w:pPr>
              <w:pStyle w:val="ListParagraph"/>
              <w:numPr>
                <w:ilvl w:val="0"/>
                <w:numId w:val="1"/>
              </w:numPr>
              <w:rPr>
                <w:rFonts w:ascii="Arial Narrow" w:hAnsi="Arial Narrow" w:cs="Times New Roman"/>
                <w:iCs/>
                <w:sz w:val="20"/>
                <w:szCs w:val="20"/>
              </w:rPr>
            </w:pPr>
            <w:r w:rsidRPr="00DB4FC1">
              <w:rPr>
                <w:rFonts w:ascii="Arial Narrow" w:hAnsi="Arial Narrow" w:cs="Times New Roman"/>
                <w:iCs/>
                <w:sz w:val="20"/>
                <w:szCs w:val="20"/>
              </w:rPr>
              <w:t xml:space="preserve"> Planning Institute of Jamaica</w:t>
            </w:r>
          </w:p>
        </w:tc>
        <w:tc>
          <w:tcPr>
            <w:tcW w:w="4680" w:type="dxa"/>
          </w:tcPr>
          <w:p w:rsidR="006E652C" w:rsidRPr="00DB4FC1" w:rsidRDefault="006E652C" w:rsidP="00253F1E">
            <w:pPr>
              <w:rPr>
                <w:rFonts w:ascii="Arial Narrow" w:hAnsi="Arial Narrow" w:cs="Times New Roman"/>
                <w:iCs/>
                <w:sz w:val="20"/>
                <w:szCs w:val="20"/>
              </w:rPr>
            </w:pPr>
            <w:r w:rsidRPr="00DB4FC1">
              <w:rPr>
                <w:rFonts w:ascii="Arial Narrow" w:hAnsi="Arial Narrow" w:cs="Times New Roman"/>
                <w:iCs/>
                <w:sz w:val="20"/>
                <w:szCs w:val="20"/>
              </w:rPr>
              <w:t>Ms Delores Wade (Project Economist, Multilateral Technical Co-operation Unit)</w:t>
            </w:r>
          </w:p>
        </w:tc>
      </w:tr>
      <w:tr w:rsidR="006E652C" w:rsidRPr="00DB4FC1" w:rsidTr="006E652C">
        <w:tc>
          <w:tcPr>
            <w:tcW w:w="3438" w:type="dxa"/>
          </w:tcPr>
          <w:p w:rsidR="006E652C" w:rsidRPr="00DB4FC1" w:rsidRDefault="006E652C" w:rsidP="00FE0861">
            <w:pPr>
              <w:pStyle w:val="ListParagraph"/>
              <w:numPr>
                <w:ilvl w:val="0"/>
                <w:numId w:val="1"/>
              </w:numPr>
              <w:rPr>
                <w:rFonts w:ascii="Arial Narrow" w:hAnsi="Arial Narrow" w:cs="Times New Roman"/>
                <w:iCs/>
                <w:sz w:val="20"/>
                <w:szCs w:val="20"/>
              </w:rPr>
            </w:pPr>
            <w:r w:rsidRPr="00DB4FC1">
              <w:rPr>
                <w:rFonts w:ascii="Arial Narrow" w:hAnsi="Arial Narrow" w:cs="Times New Roman"/>
                <w:iCs/>
                <w:sz w:val="20"/>
                <w:szCs w:val="20"/>
              </w:rPr>
              <w:t xml:space="preserve"> Social Development Commission</w:t>
            </w:r>
          </w:p>
        </w:tc>
        <w:tc>
          <w:tcPr>
            <w:tcW w:w="4680" w:type="dxa"/>
          </w:tcPr>
          <w:p w:rsidR="006E652C" w:rsidRPr="00DB4FC1" w:rsidRDefault="006E652C" w:rsidP="00253F1E">
            <w:pPr>
              <w:rPr>
                <w:rFonts w:ascii="Arial Narrow" w:hAnsi="Arial Narrow" w:cs="Times New Roman"/>
                <w:iCs/>
                <w:sz w:val="20"/>
                <w:szCs w:val="20"/>
              </w:rPr>
            </w:pPr>
            <w:r w:rsidRPr="00DB4FC1">
              <w:rPr>
                <w:rFonts w:ascii="Arial Narrow" w:hAnsi="Arial Narrow" w:cs="Times New Roman"/>
                <w:iCs/>
                <w:sz w:val="20"/>
                <w:szCs w:val="20"/>
              </w:rPr>
              <w:t>Mrs. Sherine Francis (Director Governance)</w:t>
            </w:r>
          </w:p>
          <w:p w:rsidR="006E652C" w:rsidRPr="00DB4FC1" w:rsidRDefault="006E652C" w:rsidP="00253F1E">
            <w:pPr>
              <w:rPr>
                <w:rFonts w:ascii="Arial Narrow" w:hAnsi="Arial Narrow" w:cs="Times New Roman"/>
                <w:iCs/>
                <w:sz w:val="20"/>
                <w:szCs w:val="20"/>
              </w:rPr>
            </w:pPr>
            <w:r w:rsidRPr="00DB4FC1">
              <w:rPr>
                <w:rFonts w:ascii="Arial Narrow" w:hAnsi="Arial Narrow" w:cs="Times New Roman"/>
                <w:iCs/>
                <w:sz w:val="20"/>
                <w:szCs w:val="20"/>
              </w:rPr>
              <w:t>Mrs. Tisha Ewen-Smith (Strategic and Corporate Planning Co-ordinator)</w:t>
            </w:r>
          </w:p>
          <w:p w:rsidR="006E652C" w:rsidRPr="00DB4FC1" w:rsidRDefault="006E652C" w:rsidP="00253F1E">
            <w:pPr>
              <w:rPr>
                <w:rFonts w:ascii="Arial Narrow" w:hAnsi="Arial Narrow" w:cs="Times New Roman"/>
                <w:iCs/>
                <w:sz w:val="20"/>
                <w:szCs w:val="20"/>
              </w:rPr>
            </w:pPr>
          </w:p>
        </w:tc>
      </w:tr>
      <w:tr w:rsidR="006E652C" w:rsidRPr="00DB4FC1" w:rsidTr="006E652C">
        <w:tc>
          <w:tcPr>
            <w:tcW w:w="3438" w:type="dxa"/>
          </w:tcPr>
          <w:p w:rsidR="006E652C" w:rsidRPr="00DB4FC1" w:rsidRDefault="006E652C" w:rsidP="00FE0861">
            <w:pPr>
              <w:pStyle w:val="ListParagraph"/>
              <w:numPr>
                <w:ilvl w:val="0"/>
                <w:numId w:val="1"/>
              </w:numPr>
              <w:rPr>
                <w:rFonts w:ascii="Arial Narrow" w:hAnsi="Arial Narrow" w:cs="Times New Roman"/>
                <w:iCs/>
                <w:sz w:val="20"/>
                <w:szCs w:val="20"/>
              </w:rPr>
            </w:pPr>
            <w:r w:rsidRPr="00DB4FC1">
              <w:rPr>
                <w:rFonts w:ascii="Arial Narrow" w:hAnsi="Arial Narrow" w:cs="Times New Roman"/>
                <w:iCs/>
                <w:sz w:val="20"/>
                <w:szCs w:val="20"/>
              </w:rPr>
              <w:t xml:space="preserve"> The Parish of Trelawny</w:t>
            </w:r>
          </w:p>
        </w:tc>
        <w:tc>
          <w:tcPr>
            <w:tcW w:w="4680" w:type="dxa"/>
          </w:tcPr>
          <w:p w:rsidR="006E652C" w:rsidRPr="00DB4FC1" w:rsidRDefault="006E652C" w:rsidP="00253F1E">
            <w:pPr>
              <w:rPr>
                <w:rFonts w:ascii="Arial Narrow" w:hAnsi="Arial Narrow" w:cs="Times New Roman"/>
                <w:iCs/>
                <w:sz w:val="20"/>
                <w:szCs w:val="20"/>
              </w:rPr>
            </w:pPr>
            <w:r w:rsidRPr="00DB4FC1">
              <w:rPr>
                <w:rFonts w:ascii="Arial Narrow" w:hAnsi="Arial Narrow" w:cs="Times New Roman"/>
                <w:iCs/>
                <w:sz w:val="20"/>
                <w:szCs w:val="20"/>
              </w:rPr>
              <w:t>Mrs. Carla Bingham-Ledgister (PRO Trelawny PDC)</w:t>
            </w:r>
          </w:p>
        </w:tc>
      </w:tr>
      <w:tr w:rsidR="006E652C" w:rsidRPr="00DB4FC1" w:rsidTr="006E652C">
        <w:tc>
          <w:tcPr>
            <w:tcW w:w="3438" w:type="dxa"/>
            <w:vMerge w:val="restart"/>
          </w:tcPr>
          <w:p w:rsidR="006E652C" w:rsidRPr="00DB4FC1" w:rsidRDefault="006E652C" w:rsidP="00FE0861">
            <w:pPr>
              <w:pStyle w:val="ListParagraph"/>
              <w:numPr>
                <w:ilvl w:val="0"/>
                <w:numId w:val="1"/>
              </w:numPr>
              <w:rPr>
                <w:rFonts w:ascii="Arial Narrow" w:hAnsi="Arial Narrow" w:cs="Times New Roman"/>
                <w:iCs/>
                <w:sz w:val="20"/>
                <w:szCs w:val="20"/>
              </w:rPr>
            </w:pPr>
            <w:r w:rsidRPr="00DB4FC1">
              <w:rPr>
                <w:rFonts w:ascii="Arial Narrow" w:hAnsi="Arial Narrow" w:cs="Times New Roman"/>
                <w:iCs/>
                <w:sz w:val="20"/>
                <w:szCs w:val="20"/>
              </w:rPr>
              <w:t xml:space="preserve"> The Parish of Westmoreland</w:t>
            </w:r>
          </w:p>
          <w:p w:rsidR="006E652C" w:rsidRPr="00DB4FC1" w:rsidRDefault="006E652C" w:rsidP="00253F1E">
            <w:pPr>
              <w:rPr>
                <w:rFonts w:ascii="Arial Narrow" w:hAnsi="Arial Narrow" w:cs="Times New Roman"/>
                <w:iCs/>
                <w:sz w:val="20"/>
                <w:szCs w:val="20"/>
              </w:rPr>
            </w:pPr>
          </w:p>
        </w:tc>
        <w:tc>
          <w:tcPr>
            <w:tcW w:w="4680" w:type="dxa"/>
          </w:tcPr>
          <w:p w:rsidR="006E652C" w:rsidRPr="00DB4FC1" w:rsidRDefault="006E652C" w:rsidP="00253F1E">
            <w:pPr>
              <w:rPr>
                <w:rFonts w:ascii="Arial Narrow" w:hAnsi="Arial Narrow" w:cs="Times New Roman"/>
                <w:iCs/>
                <w:sz w:val="20"/>
                <w:szCs w:val="20"/>
              </w:rPr>
            </w:pPr>
            <w:r w:rsidRPr="00DB4FC1">
              <w:rPr>
                <w:rFonts w:ascii="Arial Narrow" w:hAnsi="Arial Narrow" w:cs="Times New Roman"/>
                <w:iCs/>
                <w:sz w:val="20"/>
                <w:szCs w:val="20"/>
              </w:rPr>
              <w:t xml:space="preserve"> Mr. Pius Lacan</w:t>
            </w:r>
          </w:p>
        </w:tc>
      </w:tr>
      <w:tr w:rsidR="006E652C" w:rsidRPr="00DB4FC1" w:rsidTr="006E652C">
        <w:tc>
          <w:tcPr>
            <w:tcW w:w="3438" w:type="dxa"/>
            <w:vMerge/>
          </w:tcPr>
          <w:p w:rsidR="006E652C" w:rsidRPr="00DB4FC1" w:rsidRDefault="006E652C" w:rsidP="00FE0861">
            <w:pPr>
              <w:pStyle w:val="ListParagraph"/>
              <w:numPr>
                <w:ilvl w:val="0"/>
                <w:numId w:val="1"/>
              </w:numPr>
              <w:rPr>
                <w:rFonts w:ascii="Arial Narrow" w:hAnsi="Arial Narrow" w:cs="Times New Roman"/>
                <w:iCs/>
                <w:sz w:val="20"/>
                <w:szCs w:val="20"/>
              </w:rPr>
            </w:pPr>
          </w:p>
        </w:tc>
        <w:tc>
          <w:tcPr>
            <w:tcW w:w="4680" w:type="dxa"/>
          </w:tcPr>
          <w:p w:rsidR="006E652C" w:rsidRPr="00DB4FC1" w:rsidRDefault="006E652C" w:rsidP="00253F1E">
            <w:pPr>
              <w:rPr>
                <w:rFonts w:ascii="Arial Narrow" w:hAnsi="Arial Narrow" w:cs="Times New Roman"/>
                <w:iCs/>
                <w:sz w:val="20"/>
                <w:szCs w:val="20"/>
              </w:rPr>
            </w:pPr>
            <w:r w:rsidRPr="00DB4FC1">
              <w:rPr>
                <w:rFonts w:ascii="Arial Narrow" w:hAnsi="Arial Narrow" w:cs="Times New Roman"/>
                <w:iCs/>
                <w:sz w:val="20"/>
                <w:szCs w:val="20"/>
              </w:rPr>
              <w:t xml:space="preserve"> Mrs. Opal Beharie (Secretary Manager Parish Council)</w:t>
            </w:r>
          </w:p>
        </w:tc>
      </w:tr>
      <w:tr w:rsidR="006E652C" w:rsidRPr="00DB4FC1" w:rsidTr="006E652C">
        <w:tc>
          <w:tcPr>
            <w:tcW w:w="3438" w:type="dxa"/>
          </w:tcPr>
          <w:p w:rsidR="006E652C" w:rsidRPr="00DB4FC1" w:rsidRDefault="006E652C" w:rsidP="00FE0861">
            <w:pPr>
              <w:pStyle w:val="ListParagraph"/>
              <w:numPr>
                <w:ilvl w:val="0"/>
                <w:numId w:val="1"/>
              </w:numPr>
              <w:rPr>
                <w:rFonts w:ascii="Arial Narrow" w:hAnsi="Arial Narrow" w:cs="Times New Roman"/>
                <w:iCs/>
                <w:sz w:val="20"/>
                <w:szCs w:val="20"/>
              </w:rPr>
            </w:pPr>
            <w:r w:rsidRPr="00DB4FC1">
              <w:rPr>
                <w:rFonts w:ascii="Arial Narrow" w:hAnsi="Arial Narrow" w:cs="Times New Roman"/>
                <w:iCs/>
                <w:sz w:val="20"/>
                <w:szCs w:val="20"/>
              </w:rPr>
              <w:t xml:space="preserve"> St Parish of St Catherine</w:t>
            </w:r>
          </w:p>
        </w:tc>
        <w:tc>
          <w:tcPr>
            <w:tcW w:w="4680" w:type="dxa"/>
          </w:tcPr>
          <w:p w:rsidR="006E652C" w:rsidRDefault="006E652C" w:rsidP="00253F1E">
            <w:pPr>
              <w:rPr>
                <w:rFonts w:ascii="Arial Narrow" w:hAnsi="Arial Narrow" w:cs="Times New Roman"/>
                <w:iCs/>
                <w:sz w:val="20"/>
                <w:szCs w:val="20"/>
              </w:rPr>
            </w:pPr>
            <w:r w:rsidRPr="00DB4FC1">
              <w:rPr>
                <w:rFonts w:ascii="Arial Narrow" w:hAnsi="Arial Narrow" w:cs="Times New Roman"/>
                <w:iCs/>
                <w:sz w:val="20"/>
                <w:szCs w:val="20"/>
              </w:rPr>
              <w:t xml:space="preserve"> Mr. Michael Morris (Secretary Manager Parish Council)</w:t>
            </w:r>
          </w:p>
          <w:p w:rsidR="006E652C" w:rsidRPr="00DB4FC1" w:rsidRDefault="006E652C" w:rsidP="00253F1E">
            <w:pPr>
              <w:rPr>
                <w:rFonts w:ascii="Arial Narrow" w:hAnsi="Arial Narrow" w:cs="Times New Roman"/>
                <w:iCs/>
                <w:sz w:val="20"/>
                <w:szCs w:val="20"/>
              </w:rPr>
            </w:pPr>
            <w:r>
              <w:rPr>
                <w:rFonts w:ascii="Arial Narrow" w:hAnsi="Arial Narrow" w:cs="Times New Roman"/>
                <w:iCs/>
                <w:sz w:val="20"/>
                <w:szCs w:val="20"/>
              </w:rPr>
              <w:t>Mr. Earl Hyde (PDC Chairman)</w:t>
            </w:r>
          </w:p>
        </w:tc>
      </w:tr>
      <w:tr w:rsidR="006E652C" w:rsidRPr="00DB4FC1" w:rsidTr="006E652C">
        <w:tc>
          <w:tcPr>
            <w:tcW w:w="3438" w:type="dxa"/>
          </w:tcPr>
          <w:p w:rsidR="006E652C" w:rsidRPr="00DB4FC1" w:rsidRDefault="006E652C" w:rsidP="00FE0861">
            <w:pPr>
              <w:pStyle w:val="ListParagraph"/>
              <w:numPr>
                <w:ilvl w:val="0"/>
                <w:numId w:val="1"/>
              </w:numPr>
              <w:rPr>
                <w:rFonts w:ascii="Arial Narrow" w:hAnsi="Arial Narrow" w:cs="Times New Roman"/>
                <w:iCs/>
                <w:sz w:val="20"/>
                <w:szCs w:val="20"/>
              </w:rPr>
            </w:pPr>
            <w:r w:rsidRPr="00DB4FC1">
              <w:rPr>
                <w:rFonts w:ascii="Arial Narrow" w:hAnsi="Arial Narrow" w:cs="Times New Roman"/>
                <w:iCs/>
                <w:sz w:val="20"/>
                <w:szCs w:val="20"/>
              </w:rPr>
              <w:t>Portmore Municipality</w:t>
            </w:r>
          </w:p>
        </w:tc>
        <w:tc>
          <w:tcPr>
            <w:tcW w:w="4680" w:type="dxa"/>
          </w:tcPr>
          <w:p w:rsidR="006E652C" w:rsidRPr="00DB4FC1" w:rsidRDefault="006E652C" w:rsidP="00253F1E">
            <w:pPr>
              <w:rPr>
                <w:rFonts w:ascii="Arial Narrow" w:hAnsi="Arial Narrow" w:cs="Times New Roman"/>
                <w:iCs/>
                <w:sz w:val="20"/>
                <w:szCs w:val="20"/>
              </w:rPr>
            </w:pPr>
            <w:r w:rsidRPr="00DB4FC1">
              <w:rPr>
                <w:rFonts w:ascii="Arial Narrow" w:hAnsi="Arial Narrow" w:cs="Times New Roman"/>
                <w:iCs/>
                <w:sz w:val="20"/>
                <w:szCs w:val="20"/>
              </w:rPr>
              <w:t>Ms Kerry Chambers (Chief Administrative Officer)</w:t>
            </w:r>
          </w:p>
          <w:p w:rsidR="006E652C" w:rsidRPr="00DB4FC1" w:rsidRDefault="006E652C" w:rsidP="00253F1E">
            <w:pPr>
              <w:rPr>
                <w:rFonts w:ascii="Arial Narrow" w:hAnsi="Arial Narrow" w:cs="Times New Roman"/>
                <w:iCs/>
                <w:sz w:val="20"/>
                <w:szCs w:val="20"/>
              </w:rPr>
            </w:pPr>
            <w:r w:rsidRPr="00DB4FC1">
              <w:rPr>
                <w:rFonts w:ascii="Arial Narrow" w:hAnsi="Arial Narrow" w:cs="Times New Roman"/>
                <w:iCs/>
                <w:sz w:val="20"/>
                <w:szCs w:val="20"/>
              </w:rPr>
              <w:t>Mrs. Phillipa Edmund-Ricketts (Disaster Co-ordinator)</w:t>
            </w:r>
          </w:p>
        </w:tc>
      </w:tr>
      <w:tr w:rsidR="006E652C" w:rsidRPr="00DB4FC1" w:rsidTr="006E652C">
        <w:tc>
          <w:tcPr>
            <w:tcW w:w="3438" w:type="dxa"/>
          </w:tcPr>
          <w:p w:rsidR="006E652C" w:rsidRPr="00DB4FC1" w:rsidRDefault="006E652C" w:rsidP="00A07A49">
            <w:pPr>
              <w:pStyle w:val="ListParagraph"/>
              <w:numPr>
                <w:ilvl w:val="0"/>
                <w:numId w:val="1"/>
              </w:numPr>
              <w:rPr>
                <w:rFonts w:ascii="Arial Narrow" w:hAnsi="Arial Narrow" w:cs="Times New Roman"/>
                <w:iCs/>
                <w:sz w:val="20"/>
                <w:szCs w:val="20"/>
              </w:rPr>
            </w:pPr>
            <w:r>
              <w:rPr>
                <w:rFonts w:ascii="Arial Narrow" w:hAnsi="Arial Narrow" w:cs="Times New Roman"/>
                <w:iCs/>
                <w:sz w:val="20"/>
                <w:szCs w:val="20"/>
              </w:rPr>
              <w:t xml:space="preserve">St Mary Parish </w:t>
            </w:r>
          </w:p>
        </w:tc>
        <w:tc>
          <w:tcPr>
            <w:tcW w:w="4680" w:type="dxa"/>
          </w:tcPr>
          <w:p w:rsidR="006E652C" w:rsidRDefault="006E652C" w:rsidP="00253F1E">
            <w:pPr>
              <w:rPr>
                <w:rFonts w:ascii="Arial Narrow" w:hAnsi="Arial Narrow" w:cs="Times New Roman"/>
                <w:iCs/>
                <w:sz w:val="20"/>
                <w:szCs w:val="20"/>
              </w:rPr>
            </w:pPr>
            <w:r>
              <w:rPr>
                <w:rFonts w:ascii="Arial Narrow" w:hAnsi="Arial Narrow" w:cs="Times New Roman"/>
                <w:iCs/>
                <w:sz w:val="20"/>
                <w:szCs w:val="20"/>
              </w:rPr>
              <w:t>Mrs. Dorrel Hartley</w:t>
            </w:r>
          </w:p>
          <w:p w:rsidR="006E652C" w:rsidRPr="00DB4FC1" w:rsidRDefault="006E652C" w:rsidP="00253F1E">
            <w:pPr>
              <w:rPr>
                <w:rFonts w:ascii="Arial Narrow" w:hAnsi="Arial Narrow" w:cs="Times New Roman"/>
                <w:iCs/>
                <w:sz w:val="20"/>
                <w:szCs w:val="20"/>
              </w:rPr>
            </w:pPr>
            <w:r>
              <w:rPr>
                <w:rFonts w:ascii="Arial Narrow" w:hAnsi="Arial Narrow" w:cs="Times New Roman"/>
                <w:iCs/>
                <w:sz w:val="20"/>
                <w:szCs w:val="20"/>
              </w:rPr>
              <w:t>Mayor Levan Freeman</w:t>
            </w:r>
          </w:p>
        </w:tc>
      </w:tr>
      <w:tr w:rsidR="006E652C" w:rsidRPr="00DB4FC1" w:rsidTr="006E652C">
        <w:tc>
          <w:tcPr>
            <w:tcW w:w="3438" w:type="dxa"/>
          </w:tcPr>
          <w:p w:rsidR="006E652C" w:rsidRDefault="006E652C" w:rsidP="00FE0861">
            <w:pPr>
              <w:pStyle w:val="ListParagraph"/>
              <w:numPr>
                <w:ilvl w:val="0"/>
                <w:numId w:val="1"/>
              </w:numPr>
              <w:rPr>
                <w:rFonts w:ascii="Arial Narrow" w:hAnsi="Arial Narrow" w:cs="Times New Roman"/>
                <w:iCs/>
                <w:sz w:val="20"/>
                <w:szCs w:val="20"/>
              </w:rPr>
            </w:pPr>
            <w:r>
              <w:rPr>
                <w:rFonts w:ascii="Arial Narrow" w:hAnsi="Arial Narrow" w:cs="Times New Roman"/>
                <w:iCs/>
                <w:sz w:val="20"/>
                <w:szCs w:val="20"/>
              </w:rPr>
              <w:t>UNDP</w:t>
            </w:r>
          </w:p>
        </w:tc>
        <w:tc>
          <w:tcPr>
            <w:tcW w:w="4680" w:type="dxa"/>
          </w:tcPr>
          <w:p w:rsidR="006E652C" w:rsidRDefault="00732BA5" w:rsidP="00253F1E">
            <w:pPr>
              <w:rPr>
                <w:rFonts w:ascii="Arial Narrow" w:hAnsi="Arial Narrow" w:cs="Times New Roman"/>
                <w:iCs/>
                <w:sz w:val="20"/>
                <w:szCs w:val="20"/>
              </w:rPr>
            </w:pPr>
            <w:r>
              <w:rPr>
                <w:rFonts w:ascii="Arial Narrow" w:hAnsi="Arial Narrow" w:cs="Times New Roman"/>
                <w:iCs/>
                <w:sz w:val="20"/>
                <w:szCs w:val="20"/>
              </w:rPr>
              <w:t>Mrs.</w:t>
            </w:r>
            <w:r w:rsidR="006E652C">
              <w:rPr>
                <w:rFonts w:ascii="Arial Narrow" w:hAnsi="Arial Narrow" w:cs="Times New Roman"/>
                <w:iCs/>
                <w:sz w:val="20"/>
                <w:szCs w:val="20"/>
              </w:rPr>
              <w:t xml:space="preserve"> Itziar Gonzalez</w:t>
            </w:r>
          </w:p>
          <w:p w:rsidR="005E431E" w:rsidRDefault="005E431E" w:rsidP="00253F1E">
            <w:pPr>
              <w:rPr>
                <w:rFonts w:ascii="Arial Narrow" w:hAnsi="Arial Narrow" w:cs="Times New Roman"/>
                <w:iCs/>
                <w:sz w:val="20"/>
                <w:szCs w:val="20"/>
              </w:rPr>
            </w:pPr>
            <w:r>
              <w:rPr>
                <w:rFonts w:ascii="Arial Narrow" w:hAnsi="Arial Narrow" w:cs="Times New Roman"/>
                <w:iCs/>
                <w:sz w:val="20"/>
                <w:szCs w:val="20"/>
              </w:rPr>
              <w:t>Ms. Shelly Trim</w:t>
            </w:r>
          </w:p>
          <w:p w:rsidR="005E431E" w:rsidRDefault="005E431E" w:rsidP="00253F1E">
            <w:pPr>
              <w:rPr>
                <w:rFonts w:ascii="Arial Narrow" w:hAnsi="Arial Narrow" w:cs="Times New Roman"/>
                <w:iCs/>
                <w:sz w:val="20"/>
                <w:szCs w:val="20"/>
              </w:rPr>
            </w:pPr>
            <w:r>
              <w:rPr>
                <w:rFonts w:ascii="Arial Narrow" w:hAnsi="Arial Narrow" w:cs="Times New Roman"/>
                <w:iCs/>
                <w:sz w:val="20"/>
                <w:szCs w:val="20"/>
              </w:rPr>
              <w:t>Ms. Novia McKey</w:t>
            </w:r>
          </w:p>
          <w:p w:rsidR="006E652C" w:rsidRDefault="005E431E" w:rsidP="00253F1E">
            <w:pPr>
              <w:rPr>
                <w:rFonts w:ascii="Arial Narrow" w:hAnsi="Arial Narrow" w:cs="Times New Roman"/>
                <w:iCs/>
                <w:sz w:val="20"/>
                <w:szCs w:val="20"/>
              </w:rPr>
            </w:pPr>
            <w:r>
              <w:rPr>
                <w:rFonts w:ascii="Arial Narrow" w:hAnsi="Arial Narrow" w:cs="Times New Roman"/>
                <w:iCs/>
                <w:sz w:val="20"/>
                <w:szCs w:val="20"/>
              </w:rPr>
              <w:t>Mr. Upul Ranaweera</w:t>
            </w:r>
          </w:p>
        </w:tc>
      </w:tr>
      <w:tr w:rsidR="006E652C" w:rsidRPr="00DB4FC1" w:rsidTr="006E652C">
        <w:tc>
          <w:tcPr>
            <w:tcW w:w="3438" w:type="dxa"/>
          </w:tcPr>
          <w:p w:rsidR="006E652C" w:rsidRDefault="006E652C" w:rsidP="00FE0861">
            <w:pPr>
              <w:pStyle w:val="ListParagraph"/>
              <w:numPr>
                <w:ilvl w:val="0"/>
                <w:numId w:val="1"/>
              </w:numPr>
              <w:rPr>
                <w:rFonts w:ascii="Arial Narrow" w:hAnsi="Arial Narrow" w:cs="Times New Roman"/>
                <w:iCs/>
                <w:sz w:val="20"/>
                <w:szCs w:val="20"/>
              </w:rPr>
            </w:pPr>
            <w:r>
              <w:rPr>
                <w:rFonts w:ascii="Arial Narrow" w:hAnsi="Arial Narrow" w:cs="Times New Roman"/>
                <w:iCs/>
                <w:sz w:val="20"/>
                <w:szCs w:val="20"/>
              </w:rPr>
              <w:t>The Parish of Clarendon</w:t>
            </w:r>
          </w:p>
        </w:tc>
        <w:tc>
          <w:tcPr>
            <w:tcW w:w="4680" w:type="dxa"/>
          </w:tcPr>
          <w:p w:rsidR="006E652C" w:rsidRDefault="006E652C" w:rsidP="00253F1E">
            <w:pPr>
              <w:rPr>
                <w:rFonts w:ascii="Arial Narrow" w:hAnsi="Arial Narrow" w:cs="Times New Roman"/>
                <w:iCs/>
                <w:sz w:val="20"/>
                <w:szCs w:val="20"/>
              </w:rPr>
            </w:pPr>
            <w:r>
              <w:rPr>
                <w:rFonts w:ascii="Arial Narrow" w:hAnsi="Arial Narrow" w:cs="Times New Roman"/>
                <w:iCs/>
                <w:sz w:val="20"/>
                <w:szCs w:val="20"/>
              </w:rPr>
              <w:t xml:space="preserve">Ms Eleanor Coombs </w:t>
            </w:r>
          </w:p>
          <w:p w:rsidR="006E652C" w:rsidRDefault="006E652C" w:rsidP="00253F1E">
            <w:pPr>
              <w:rPr>
                <w:rFonts w:ascii="Arial Narrow" w:hAnsi="Arial Narrow" w:cs="Times New Roman"/>
                <w:iCs/>
                <w:sz w:val="20"/>
                <w:szCs w:val="20"/>
              </w:rPr>
            </w:pPr>
            <w:r>
              <w:rPr>
                <w:rFonts w:ascii="Arial Narrow" w:hAnsi="Arial Narrow" w:cs="Times New Roman"/>
                <w:iCs/>
                <w:sz w:val="20"/>
                <w:szCs w:val="20"/>
              </w:rPr>
              <w:t xml:space="preserve">Parish Council </w:t>
            </w:r>
          </w:p>
        </w:tc>
      </w:tr>
      <w:tr w:rsidR="006E652C" w:rsidRPr="00DB4FC1" w:rsidTr="006E652C">
        <w:tc>
          <w:tcPr>
            <w:tcW w:w="3438" w:type="dxa"/>
          </w:tcPr>
          <w:p w:rsidR="006E652C" w:rsidRPr="00DB4FC1" w:rsidRDefault="006E652C" w:rsidP="00FE0861">
            <w:pPr>
              <w:pStyle w:val="ListParagraph"/>
              <w:numPr>
                <w:ilvl w:val="0"/>
                <w:numId w:val="1"/>
              </w:numPr>
              <w:rPr>
                <w:rFonts w:ascii="Arial Narrow" w:hAnsi="Arial Narrow" w:cs="Times New Roman"/>
                <w:iCs/>
                <w:sz w:val="20"/>
                <w:szCs w:val="20"/>
              </w:rPr>
            </w:pPr>
            <w:r>
              <w:rPr>
                <w:rFonts w:ascii="Arial Narrow" w:hAnsi="Arial Narrow" w:cs="Times New Roman"/>
                <w:iCs/>
                <w:sz w:val="20"/>
                <w:szCs w:val="20"/>
              </w:rPr>
              <w:t>The Parish of Manchester</w:t>
            </w:r>
          </w:p>
        </w:tc>
        <w:tc>
          <w:tcPr>
            <w:tcW w:w="4680" w:type="dxa"/>
          </w:tcPr>
          <w:p w:rsidR="006E652C" w:rsidRDefault="006E652C" w:rsidP="00253F1E">
            <w:pPr>
              <w:rPr>
                <w:rFonts w:ascii="Arial Narrow" w:hAnsi="Arial Narrow" w:cs="Times New Roman"/>
                <w:iCs/>
                <w:sz w:val="20"/>
                <w:szCs w:val="20"/>
              </w:rPr>
            </w:pPr>
            <w:r>
              <w:rPr>
                <w:rFonts w:ascii="Arial Narrow" w:hAnsi="Arial Narrow" w:cs="Times New Roman"/>
                <w:iCs/>
                <w:sz w:val="20"/>
                <w:szCs w:val="20"/>
              </w:rPr>
              <w:t>Ms Beverly Booth (SDC Parish Manager)</w:t>
            </w:r>
          </w:p>
          <w:p w:rsidR="006E652C" w:rsidRDefault="006E652C" w:rsidP="00253F1E">
            <w:pPr>
              <w:rPr>
                <w:rFonts w:ascii="Arial Narrow" w:hAnsi="Arial Narrow" w:cs="Times New Roman"/>
                <w:iCs/>
                <w:sz w:val="20"/>
                <w:szCs w:val="20"/>
              </w:rPr>
            </w:pPr>
            <w:r>
              <w:rPr>
                <w:rFonts w:ascii="Arial Narrow" w:hAnsi="Arial Narrow" w:cs="Times New Roman"/>
                <w:iCs/>
                <w:sz w:val="20"/>
                <w:szCs w:val="20"/>
              </w:rPr>
              <w:t>Mrs. Angela Edwards (PDC Manager)</w:t>
            </w:r>
          </w:p>
          <w:p w:rsidR="006E652C" w:rsidRPr="00DB4FC1" w:rsidRDefault="006E652C" w:rsidP="00253F1E">
            <w:pPr>
              <w:rPr>
                <w:rFonts w:ascii="Arial Narrow" w:hAnsi="Arial Narrow" w:cs="Times New Roman"/>
                <w:iCs/>
                <w:sz w:val="20"/>
                <w:szCs w:val="20"/>
              </w:rPr>
            </w:pPr>
          </w:p>
        </w:tc>
      </w:tr>
    </w:tbl>
    <w:p w:rsidR="00253F1E" w:rsidRDefault="00253F1E" w:rsidP="00253F1E">
      <w:pPr>
        <w:rPr>
          <w:rFonts w:ascii="Calibri" w:hAnsi="Calibri" w:cs="Times New Roman"/>
          <w:b/>
          <w:iCs/>
          <w:sz w:val="18"/>
          <w:szCs w:val="18"/>
        </w:rPr>
      </w:pPr>
      <w:r>
        <w:rPr>
          <w:rFonts w:ascii="Calibri" w:hAnsi="Calibri" w:cs="Times New Roman"/>
          <w:b/>
          <w:iCs/>
          <w:sz w:val="18"/>
          <w:szCs w:val="18"/>
        </w:rPr>
        <w:t>Source: Project Evaluation – Enhancing Civil Society Participation in Local Governance for Community Safety (2013)</w:t>
      </w:r>
    </w:p>
    <w:p w:rsidR="00253F1E" w:rsidRDefault="00253F1E" w:rsidP="00253F1E">
      <w:pPr>
        <w:spacing w:after="0"/>
        <w:ind w:right="-144"/>
        <w:rPr>
          <w:rFonts w:ascii="Calibri" w:hAnsi="Calibri" w:cs="Arial"/>
          <w:sz w:val="24"/>
          <w:szCs w:val="24"/>
        </w:rPr>
      </w:pPr>
    </w:p>
    <w:p w:rsidR="00622D27" w:rsidRPr="0059305A" w:rsidRDefault="00A406ED" w:rsidP="00622D27">
      <w:r>
        <w:t xml:space="preserve">PRIMARY DATA COLLECTION INSTRUMENTS - </w:t>
      </w:r>
      <w:r w:rsidR="00622D27" w:rsidRPr="0059305A">
        <w:t xml:space="preserve">QUESTIONS AND DISCUSSION POINTS </w:t>
      </w:r>
    </w:p>
    <w:tbl>
      <w:tblPr>
        <w:tblStyle w:val="TableGrid"/>
        <w:tblW w:w="9648" w:type="dxa"/>
        <w:tblLook w:val="04A0"/>
      </w:tblPr>
      <w:tblGrid>
        <w:gridCol w:w="2718"/>
        <w:gridCol w:w="2790"/>
        <w:gridCol w:w="4140"/>
      </w:tblGrid>
      <w:tr w:rsidR="00622D27" w:rsidRPr="000E6ACE" w:rsidTr="001876B5">
        <w:trPr>
          <w:tblHeader/>
        </w:trPr>
        <w:tc>
          <w:tcPr>
            <w:tcW w:w="2718" w:type="dxa"/>
          </w:tcPr>
          <w:p w:rsidR="00622D27" w:rsidRPr="000E6ACE" w:rsidRDefault="00622D27" w:rsidP="001876B5">
            <w:pPr>
              <w:rPr>
                <w:rFonts w:ascii="Arial Narrow" w:hAnsi="Arial Narrow"/>
                <w:b/>
                <w:sz w:val="20"/>
                <w:szCs w:val="20"/>
              </w:rPr>
            </w:pPr>
            <w:r w:rsidRPr="000E6ACE">
              <w:rPr>
                <w:rFonts w:ascii="Arial Narrow" w:hAnsi="Arial Narrow"/>
                <w:b/>
                <w:sz w:val="20"/>
                <w:szCs w:val="20"/>
              </w:rPr>
              <w:t>QUESTION/DISCUSSION POINT</w:t>
            </w:r>
          </w:p>
        </w:tc>
        <w:tc>
          <w:tcPr>
            <w:tcW w:w="2790" w:type="dxa"/>
          </w:tcPr>
          <w:p w:rsidR="00622D27" w:rsidRPr="000E6ACE" w:rsidRDefault="00622D27" w:rsidP="001876B5">
            <w:pPr>
              <w:rPr>
                <w:rFonts w:ascii="Arial Narrow" w:hAnsi="Arial Narrow"/>
                <w:b/>
                <w:sz w:val="20"/>
                <w:szCs w:val="20"/>
              </w:rPr>
            </w:pPr>
            <w:r w:rsidRPr="000E6ACE">
              <w:rPr>
                <w:rFonts w:ascii="Arial Narrow" w:hAnsi="Arial Narrow"/>
                <w:b/>
                <w:sz w:val="20"/>
                <w:szCs w:val="20"/>
              </w:rPr>
              <w:t>TOTAL NUMBER OF RESPONDENTS</w:t>
            </w:r>
          </w:p>
        </w:tc>
        <w:tc>
          <w:tcPr>
            <w:tcW w:w="4140" w:type="dxa"/>
          </w:tcPr>
          <w:p w:rsidR="00622D27" w:rsidRPr="000E6ACE" w:rsidRDefault="00622D27" w:rsidP="001876B5">
            <w:pPr>
              <w:rPr>
                <w:rFonts w:ascii="Arial Narrow" w:hAnsi="Arial Narrow"/>
                <w:b/>
                <w:sz w:val="20"/>
                <w:szCs w:val="20"/>
              </w:rPr>
            </w:pPr>
            <w:r w:rsidRPr="000E6ACE">
              <w:rPr>
                <w:rFonts w:ascii="Arial Narrow" w:hAnsi="Arial Narrow"/>
                <w:b/>
                <w:sz w:val="20"/>
                <w:szCs w:val="20"/>
              </w:rPr>
              <w:t>RESPONSES</w:t>
            </w:r>
          </w:p>
        </w:tc>
      </w:tr>
      <w:tr w:rsidR="00622D27" w:rsidRPr="00B779FF" w:rsidTr="001876B5">
        <w:tc>
          <w:tcPr>
            <w:tcW w:w="2718" w:type="dxa"/>
          </w:tcPr>
          <w:p w:rsidR="00622D27" w:rsidRPr="00B779FF" w:rsidRDefault="00622D27" w:rsidP="001876B5">
            <w:pPr>
              <w:rPr>
                <w:rFonts w:ascii="Arial Narrow" w:hAnsi="Arial Narrow"/>
                <w:sz w:val="20"/>
                <w:szCs w:val="20"/>
              </w:rPr>
            </w:pPr>
            <w:r>
              <w:rPr>
                <w:rFonts w:ascii="Arial Narrow" w:hAnsi="Arial Narrow"/>
                <w:sz w:val="20"/>
                <w:szCs w:val="20"/>
              </w:rPr>
              <w:t>What are your overall views of the project? (stakeholder are reminded about the project here and views are tabled)</w:t>
            </w:r>
          </w:p>
        </w:tc>
        <w:tc>
          <w:tcPr>
            <w:tcW w:w="2790" w:type="dxa"/>
          </w:tcPr>
          <w:p w:rsidR="00622D27" w:rsidRPr="00B779FF" w:rsidRDefault="00622D27" w:rsidP="001876B5">
            <w:pPr>
              <w:rPr>
                <w:rFonts w:ascii="Arial Narrow" w:hAnsi="Arial Narrow"/>
                <w:sz w:val="20"/>
                <w:szCs w:val="20"/>
              </w:rPr>
            </w:pPr>
            <w:r>
              <w:rPr>
                <w:rFonts w:ascii="Arial Narrow" w:hAnsi="Arial Narrow"/>
                <w:sz w:val="20"/>
                <w:szCs w:val="20"/>
              </w:rPr>
              <w:t>20 respondents</w:t>
            </w:r>
          </w:p>
        </w:tc>
        <w:tc>
          <w:tcPr>
            <w:tcW w:w="4140" w:type="dxa"/>
          </w:tcPr>
          <w:p w:rsidR="00622D27" w:rsidRDefault="00622D27" w:rsidP="001876B5">
            <w:pPr>
              <w:rPr>
                <w:rFonts w:ascii="Arial Narrow" w:hAnsi="Arial Narrow"/>
                <w:sz w:val="20"/>
                <w:szCs w:val="20"/>
              </w:rPr>
            </w:pPr>
            <w:r>
              <w:rPr>
                <w:rFonts w:ascii="Arial Narrow" w:hAnsi="Arial Narrow"/>
                <w:sz w:val="20"/>
                <w:szCs w:val="20"/>
              </w:rPr>
              <w:t>All views are generally positive as respondents state that they believe the project achieved what it was set out to do.</w:t>
            </w:r>
          </w:p>
        </w:tc>
      </w:tr>
      <w:tr w:rsidR="00622D27" w:rsidRPr="00B779FF" w:rsidTr="001876B5">
        <w:tc>
          <w:tcPr>
            <w:tcW w:w="2718" w:type="dxa"/>
          </w:tcPr>
          <w:p w:rsidR="00622D27" w:rsidRPr="00B779FF" w:rsidRDefault="00622D27" w:rsidP="001876B5">
            <w:pPr>
              <w:rPr>
                <w:rFonts w:ascii="Arial Narrow" w:hAnsi="Arial Narrow"/>
                <w:sz w:val="20"/>
                <w:szCs w:val="20"/>
              </w:rPr>
            </w:pPr>
            <w:r w:rsidRPr="00B779FF">
              <w:rPr>
                <w:rFonts w:ascii="Arial Narrow" w:hAnsi="Arial Narrow"/>
                <w:sz w:val="20"/>
                <w:szCs w:val="20"/>
              </w:rPr>
              <w:t xml:space="preserve">Were your roles made clear on the project? (This was check listed  at the interview, against the roles and responsibilities of each stakeholder stated in the project document) </w:t>
            </w:r>
          </w:p>
        </w:tc>
        <w:tc>
          <w:tcPr>
            <w:tcW w:w="2790" w:type="dxa"/>
          </w:tcPr>
          <w:p w:rsidR="00622D27" w:rsidRPr="00B779FF" w:rsidRDefault="00622D27" w:rsidP="001876B5">
            <w:pPr>
              <w:rPr>
                <w:rFonts w:ascii="Arial Narrow" w:hAnsi="Arial Narrow"/>
                <w:sz w:val="20"/>
                <w:szCs w:val="20"/>
              </w:rPr>
            </w:pPr>
            <w:r w:rsidRPr="00B779FF">
              <w:rPr>
                <w:rFonts w:ascii="Arial Narrow" w:hAnsi="Arial Narrow"/>
                <w:sz w:val="20"/>
                <w:szCs w:val="20"/>
              </w:rPr>
              <w:t xml:space="preserve"> (MLDG/PMU, UNDP, SDC, MNS, PIOJ) – 8 </w:t>
            </w:r>
            <w:r w:rsidR="00A406ED">
              <w:rPr>
                <w:rFonts w:ascii="Arial Narrow" w:hAnsi="Arial Narrow"/>
                <w:sz w:val="20"/>
                <w:szCs w:val="20"/>
              </w:rPr>
              <w:t>respondents</w:t>
            </w:r>
          </w:p>
          <w:p w:rsidR="00622D27" w:rsidRPr="00B779FF" w:rsidRDefault="00622D27" w:rsidP="001876B5">
            <w:pPr>
              <w:rPr>
                <w:rFonts w:ascii="Arial Narrow" w:hAnsi="Arial Narrow"/>
                <w:sz w:val="20"/>
                <w:szCs w:val="20"/>
              </w:rPr>
            </w:pPr>
          </w:p>
        </w:tc>
        <w:tc>
          <w:tcPr>
            <w:tcW w:w="4140" w:type="dxa"/>
          </w:tcPr>
          <w:p w:rsidR="00622D27" w:rsidRPr="00B779FF" w:rsidRDefault="00622D27" w:rsidP="001876B5">
            <w:pPr>
              <w:rPr>
                <w:rFonts w:ascii="Arial Narrow" w:hAnsi="Arial Narrow"/>
                <w:sz w:val="20"/>
                <w:szCs w:val="20"/>
              </w:rPr>
            </w:pPr>
            <w:r>
              <w:rPr>
                <w:rFonts w:ascii="Arial Narrow" w:hAnsi="Arial Narrow"/>
                <w:sz w:val="20"/>
                <w:szCs w:val="20"/>
              </w:rPr>
              <w:t xml:space="preserve"> 6 (75 per cent) persons stated that they were quite clear.  2 were not so sure (this was from one institution)</w:t>
            </w:r>
          </w:p>
        </w:tc>
      </w:tr>
      <w:tr w:rsidR="00622D27" w:rsidRPr="00B779FF" w:rsidTr="001876B5">
        <w:tc>
          <w:tcPr>
            <w:tcW w:w="2718" w:type="dxa"/>
          </w:tcPr>
          <w:p w:rsidR="00622D27" w:rsidRDefault="00622D27" w:rsidP="001876B5">
            <w:pPr>
              <w:rPr>
                <w:rFonts w:ascii="Arial Narrow" w:hAnsi="Arial Narrow"/>
                <w:sz w:val="20"/>
                <w:szCs w:val="20"/>
              </w:rPr>
            </w:pPr>
            <w:r>
              <w:rPr>
                <w:rFonts w:ascii="Arial Narrow" w:hAnsi="Arial Narrow"/>
                <w:sz w:val="20"/>
                <w:szCs w:val="20"/>
              </w:rPr>
              <w:lastRenderedPageBreak/>
              <w:t>What is the impact of the project on linked national outcomes?</w:t>
            </w:r>
          </w:p>
        </w:tc>
        <w:tc>
          <w:tcPr>
            <w:tcW w:w="2790" w:type="dxa"/>
          </w:tcPr>
          <w:p w:rsidR="00622D27" w:rsidRDefault="00A406ED" w:rsidP="001876B5">
            <w:pPr>
              <w:rPr>
                <w:rFonts w:ascii="Arial Narrow" w:hAnsi="Arial Narrow"/>
                <w:sz w:val="20"/>
                <w:szCs w:val="20"/>
              </w:rPr>
            </w:pPr>
            <w:r>
              <w:rPr>
                <w:rFonts w:ascii="Arial Narrow" w:hAnsi="Arial Narrow"/>
                <w:sz w:val="20"/>
                <w:szCs w:val="20"/>
              </w:rPr>
              <w:t xml:space="preserve">  </w:t>
            </w:r>
            <w:r w:rsidR="00622D27">
              <w:rPr>
                <w:rFonts w:ascii="Arial Narrow" w:hAnsi="Arial Narrow"/>
                <w:sz w:val="20"/>
                <w:szCs w:val="20"/>
              </w:rPr>
              <w:t>7 r</w:t>
            </w:r>
            <w:r>
              <w:rPr>
                <w:rFonts w:ascii="Arial Narrow" w:hAnsi="Arial Narrow"/>
                <w:sz w:val="20"/>
                <w:szCs w:val="20"/>
              </w:rPr>
              <w:t>espondents</w:t>
            </w:r>
          </w:p>
          <w:p w:rsidR="00622D27" w:rsidRDefault="00622D27" w:rsidP="001876B5">
            <w:pPr>
              <w:rPr>
                <w:rFonts w:ascii="Arial Narrow" w:hAnsi="Arial Narrow"/>
                <w:sz w:val="20"/>
                <w:szCs w:val="20"/>
              </w:rPr>
            </w:pPr>
          </w:p>
        </w:tc>
        <w:tc>
          <w:tcPr>
            <w:tcW w:w="4140" w:type="dxa"/>
          </w:tcPr>
          <w:p w:rsidR="00622D27" w:rsidRDefault="00622D27" w:rsidP="001876B5">
            <w:pPr>
              <w:rPr>
                <w:rFonts w:ascii="Arial Narrow" w:hAnsi="Arial Narrow"/>
                <w:sz w:val="20"/>
                <w:szCs w:val="20"/>
              </w:rPr>
            </w:pPr>
            <w:r>
              <w:rPr>
                <w:rFonts w:ascii="Arial Narrow" w:hAnsi="Arial Narrow"/>
                <w:sz w:val="20"/>
                <w:szCs w:val="20"/>
              </w:rPr>
              <w:t xml:space="preserve">All stakeholders agree that more time is required before outcomes can be effectively assessed.  </w:t>
            </w:r>
          </w:p>
        </w:tc>
      </w:tr>
      <w:tr w:rsidR="00622D27" w:rsidRPr="00B779FF" w:rsidTr="001876B5">
        <w:tc>
          <w:tcPr>
            <w:tcW w:w="2718" w:type="dxa"/>
          </w:tcPr>
          <w:p w:rsidR="00622D27" w:rsidRPr="00B779FF" w:rsidRDefault="00622D27" w:rsidP="001876B5">
            <w:pPr>
              <w:rPr>
                <w:rFonts w:ascii="Arial Narrow" w:hAnsi="Arial Narrow"/>
                <w:sz w:val="20"/>
                <w:szCs w:val="20"/>
              </w:rPr>
            </w:pPr>
            <w:r>
              <w:rPr>
                <w:rFonts w:ascii="Arial Narrow" w:hAnsi="Arial Narrow"/>
                <w:sz w:val="20"/>
                <w:szCs w:val="20"/>
              </w:rPr>
              <w:t>Do you have any concerns about how the project was designed?</w:t>
            </w:r>
          </w:p>
        </w:tc>
        <w:tc>
          <w:tcPr>
            <w:tcW w:w="2790" w:type="dxa"/>
          </w:tcPr>
          <w:p w:rsidR="00622D27" w:rsidRPr="00B779FF" w:rsidRDefault="00622D27" w:rsidP="001876B5">
            <w:pPr>
              <w:rPr>
                <w:rFonts w:ascii="Arial Narrow" w:hAnsi="Arial Narrow"/>
                <w:sz w:val="20"/>
                <w:szCs w:val="20"/>
              </w:rPr>
            </w:pPr>
            <w:r>
              <w:rPr>
                <w:rFonts w:ascii="Arial Narrow" w:hAnsi="Arial Narrow"/>
                <w:sz w:val="20"/>
                <w:szCs w:val="20"/>
              </w:rPr>
              <w:t>All stakeholders ( 20 respondents)</w:t>
            </w:r>
          </w:p>
        </w:tc>
        <w:tc>
          <w:tcPr>
            <w:tcW w:w="4140" w:type="dxa"/>
          </w:tcPr>
          <w:p w:rsidR="00622D27" w:rsidRDefault="00622D27" w:rsidP="001876B5">
            <w:pPr>
              <w:rPr>
                <w:rFonts w:ascii="Arial Narrow" w:hAnsi="Arial Narrow"/>
                <w:sz w:val="20"/>
                <w:szCs w:val="20"/>
              </w:rPr>
            </w:pPr>
            <w:r>
              <w:rPr>
                <w:rFonts w:ascii="Arial Narrow" w:hAnsi="Arial Narrow"/>
                <w:sz w:val="20"/>
                <w:szCs w:val="20"/>
              </w:rPr>
              <w:t>16 stakeholders ( approx. 80 per cent) had no issues at all with project design</w:t>
            </w:r>
          </w:p>
          <w:p w:rsidR="00622D27" w:rsidRDefault="00622D27" w:rsidP="001876B5">
            <w:pPr>
              <w:rPr>
                <w:rFonts w:ascii="Arial Narrow" w:hAnsi="Arial Narrow"/>
                <w:sz w:val="20"/>
                <w:szCs w:val="20"/>
              </w:rPr>
            </w:pPr>
            <w:r>
              <w:rPr>
                <w:rFonts w:ascii="Arial Narrow" w:hAnsi="Arial Narrow"/>
                <w:sz w:val="20"/>
                <w:szCs w:val="20"/>
              </w:rPr>
              <w:t>1 (5 per cent) could not comment (was not there at design stage)</w:t>
            </w:r>
          </w:p>
          <w:p w:rsidR="00622D27" w:rsidRDefault="00622D27" w:rsidP="001876B5">
            <w:pPr>
              <w:rPr>
                <w:rFonts w:ascii="Arial Narrow" w:hAnsi="Arial Narrow"/>
                <w:sz w:val="20"/>
                <w:szCs w:val="20"/>
              </w:rPr>
            </w:pPr>
            <w:r>
              <w:rPr>
                <w:rFonts w:ascii="Arial Narrow" w:hAnsi="Arial Narrow"/>
                <w:sz w:val="20"/>
                <w:szCs w:val="20"/>
              </w:rPr>
              <w:t>3 (15 per cent) were generally okay with design but raised a few issues.</w:t>
            </w:r>
          </w:p>
          <w:p w:rsidR="00622D27" w:rsidRPr="00B779FF" w:rsidRDefault="00622D27" w:rsidP="001876B5">
            <w:pPr>
              <w:rPr>
                <w:rFonts w:ascii="Arial Narrow" w:hAnsi="Arial Narrow"/>
                <w:sz w:val="20"/>
                <w:szCs w:val="20"/>
              </w:rPr>
            </w:pPr>
            <w:r>
              <w:rPr>
                <w:rFonts w:ascii="Arial Narrow" w:hAnsi="Arial Narrow"/>
                <w:sz w:val="20"/>
                <w:szCs w:val="20"/>
              </w:rPr>
              <w:t>Note that some comments are from individuals who were not there at the design stage but gave feedback based on either from perusing documents or feedback from others.</w:t>
            </w:r>
          </w:p>
        </w:tc>
      </w:tr>
      <w:tr w:rsidR="00622D27" w:rsidRPr="00B779FF" w:rsidTr="001876B5">
        <w:tc>
          <w:tcPr>
            <w:tcW w:w="2718" w:type="dxa"/>
          </w:tcPr>
          <w:p w:rsidR="00622D27" w:rsidRPr="00B779FF" w:rsidRDefault="00622D27" w:rsidP="001876B5">
            <w:pPr>
              <w:rPr>
                <w:rFonts w:ascii="Arial Narrow" w:hAnsi="Arial Narrow"/>
                <w:sz w:val="20"/>
                <w:szCs w:val="20"/>
              </w:rPr>
            </w:pPr>
            <w:r>
              <w:rPr>
                <w:rFonts w:ascii="Arial Narrow" w:hAnsi="Arial Narrow"/>
                <w:sz w:val="20"/>
                <w:szCs w:val="20"/>
              </w:rPr>
              <w:t>Do you have any concerns about how the project was implemented?</w:t>
            </w:r>
          </w:p>
        </w:tc>
        <w:tc>
          <w:tcPr>
            <w:tcW w:w="2790" w:type="dxa"/>
          </w:tcPr>
          <w:p w:rsidR="00622D27" w:rsidRPr="00B779FF" w:rsidRDefault="00622D27" w:rsidP="001876B5">
            <w:pPr>
              <w:rPr>
                <w:rFonts w:ascii="Arial Narrow" w:hAnsi="Arial Narrow"/>
                <w:sz w:val="20"/>
                <w:szCs w:val="20"/>
              </w:rPr>
            </w:pPr>
            <w:r>
              <w:rPr>
                <w:rFonts w:ascii="Arial Narrow" w:hAnsi="Arial Narrow"/>
                <w:sz w:val="20"/>
                <w:szCs w:val="20"/>
              </w:rPr>
              <w:t>All stakeholders ( 20 respondents)</w:t>
            </w:r>
          </w:p>
        </w:tc>
        <w:tc>
          <w:tcPr>
            <w:tcW w:w="4140" w:type="dxa"/>
          </w:tcPr>
          <w:p w:rsidR="00622D27" w:rsidRPr="00B779FF" w:rsidRDefault="00622D27" w:rsidP="001876B5">
            <w:pPr>
              <w:rPr>
                <w:rFonts w:ascii="Arial Narrow" w:hAnsi="Arial Narrow"/>
                <w:sz w:val="20"/>
                <w:szCs w:val="20"/>
              </w:rPr>
            </w:pPr>
            <w:r>
              <w:rPr>
                <w:rFonts w:ascii="Arial Narrow" w:hAnsi="Arial Narrow"/>
                <w:sz w:val="20"/>
                <w:szCs w:val="20"/>
              </w:rPr>
              <w:t xml:space="preserve">No respondent had major concerns.  4 respondents (20 per cent) stated that </w:t>
            </w:r>
            <w:r w:rsidRPr="005F6D73">
              <w:rPr>
                <w:rFonts w:ascii="Arial Narrow" w:hAnsi="Arial Narrow"/>
                <w:b/>
                <w:sz w:val="20"/>
                <w:szCs w:val="20"/>
                <w:u w:val="single"/>
              </w:rPr>
              <w:t>in addition</w:t>
            </w:r>
            <w:r>
              <w:rPr>
                <w:rFonts w:ascii="Arial Narrow" w:hAnsi="Arial Narrow"/>
                <w:sz w:val="20"/>
                <w:szCs w:val="20"/>
              </w:rPr>
              <w:t xml:space="preserve"> they would have wanted to see defined projects implemented at the community level.</w:t>
            </w:r>
          </w:p>
        </w:tc>
      </w:tr>
      <w:tr w:rsidR="00622D27" w:rsidRPr="00B779FF" w:rsidTr="001876B5">
        <w:tc>
          <w:tcPr>
            <w:tcW w:w="2718" w:type="dxa"/>
          </w:tcPr>
          <w:p w:rsidR="00622D27" w:rsidRPr="00B779FF" w:rsidRDefault="00622D27" w:rsidP="001876B5">
            <w:pPr>
              <w:rPr>
                <w:rFonts w:ascii="Arial Narrow" w:hAnsi="Arial Narrow"/>
                <w:sz w:val="20"/>
                <w:szCs w:val="20"/>
              </w:rPr>
            </w:pPr>
            <w:r>
              <w:rPr>
                <w:rFonts w:ascii="Arial Narrow" w:hAnsi="Arial Narrow"/>
                <w:sz w:val="20"/>
                <w:szCs w:val="20"/>
              </w:rPr>
              <w:t>Were the outputs achieved? (a checklist of the outputs were on hand when this question was asked of stakeholders )</w:t>
            </w:r>
          </w:p>
        </w:tc>
        <w:tc>
          <w:tcPr>
            <w:tcW w:w="2790" w:type="dxa"/>
          </w:tcPr>
          <w:p w:rsidR="00622D27" w:rsidRPr="00B779FF" w:rsidRDefault="00622D27" w:rsidP="001876B5">
            <w:pPr>
              <w:rPr>
                <w:rFonts w:ascii="Arial Narrow" w:hAnsi="Arial Narrow"/>
                <w:sz w:val="20"/>
                <w:szCs w:val="20"/>
              </w:rPr>
            </w:pPr>
            <w:r>
              <w:rPr>
                <w:rFonts w:ascii="Arial Narrow" w:hAnsi="Arial Narrow"/>
                <w:sz w:val="20"/>
                <w:szCs w:val="20"/>
              </w:rPr>
              <w:t>All stakeholders (20) respondents</w:t>
            </w:r>
          </w:p>
        </w:tc>
        <w:tc>
          <w:tcPr>
            <w:tcW w:w="4140" w:type="dxa"/>
          </w:tcPr>
          <w:p w:rsidR="00622D27" w:rsidRDefault="00622D27" w:rsidP="001876B5">
            <w:pPr>
              <w:rPr>
                <w:rFonts w:ascii="Arial Narrow" w:hAnsi="Arial Narrow"/>
                <w:sz w:val="20"/>
                <w:szCs w:val="20"/>
              </w:rPr>
            </w:pPr>
            <w:r>
              <w:rPr>
                <w:rFonts w:ascii="Arial Narrow" w:hAnsi="Arial Narrow"/>
                <w:sz w:val="20"/>
                <w:szCs w:val="20"/>
              </w:rPr>
              <w:t>All stakeholders believed all outputs were achieved about two stakeholders stated that the parish profiles by SDC were not provided.  In reviewing the list this was incorrect as this was not a slated output.</w:t>
            </w:r>
          </w:p>
          <w:p w:rsidR="00622D27" w:rsidRDefault="00622D27" w:rsidP="001876B5">
            <w:pPr>
              <w:rPr>
                <w:rFonts w:ascii="Arial Narrow" w:hAnsi="Arial Narrow"/>
                <w:sz w:val="20"/>
                <w:szCs w:val="20"/>
              </w:rPr>
            </w:pPr>
          </w:p>
          <w:p w:rsidR="00622D27" w:rsidRPr="00B779FF" w:rsidRDefault="00622D27" w:rsidP="001876B5">
            <w:pPr>
              <w:rPr>
                <w:rFonts w:ascii="Arial Narrow" w:hAnsi="Arial Narrow"/>
                <w:sz w:val="20"/>
                <w:szCs w:val="20"/>
              </w:rPr>
            </w:pPr>
            <w:r>
              <w:rPr>
                <w:rFonts w:ascii="Arial Narrow" w:hAnsi="Arial Narrow"/>
                <w:sz w:val="20"/>
                <w:szCs w:val="20"/>
              </w:rPr>
              <w:t>3 individuals (17 per cent) highlighted concerns about project quality.  Two of these were concerned about the short time frame for training (11 per cent) and 2 also stated that the quality of training</w:t>
            </w:r>
          </w:p>
        </w:tc>
      </w:tr>
      <w:tr w:rsidR="00622D27" w:rsidRPr="00B779FF" w:rsidTr="001876B5">
        <w:tc>
          <w:tcPr>
            <w:tcW w:w="2718" w:type="dxa"/>
          </w:tcPr>
          <w:p w:rsidR="00622D27" w:rsidRDefault="00622D27" w:rsidP="001876B5">
            <w:pPr>
              <w:rPr>
                <w:rFonts w:ascii="Arial Narrow" w:hAnsi="Arial Narrow"/>
                <w:sz w:val="20"/>
                <w:szCs w:val="20"/>
              </w:rPr>
            </w:pPr>
            <w:r>
              <w:rPr>
                <w:rFonts w:ascii="Arial Narrow" w:hAnsi="Arial Narrow"/>
                <w:sz w:val="20"/>
                <w:szCs w:val="20"/>
              </w:rPr>
              <w:t>What were the partnership strategies adopted?</w:t>
            </w:r>
          </w:p>
          <w:p w:rsidR="00622D27" w:rsidRDefault="00622D27" w:rsidP="001876B5">
            <w:pPr>
              <w:rPr>
                <w:rFonts w:ascii="Arial Narrow" w:hAnsi="Arial Narrow"/>
                <w:sz w:val="20"/>
                <w:szCs w:val="20"/>
              </w:rPr>
            </w:pPr>
            <w:r>
              <w:rPr>
                <w:rFonts w:ascii="Arial Narrow" w:hAnsi="Arial Narrow"/>
                <w:sz w:val="20"/>
                <w:szCs w:val="20"/>
              </w:rPr>
              <w:t>i.e. provision of key roles to stakeholders at the enabling level and the outreach to a wide cross section of beneficiary stakeholders at the local level</w:t>
            </w:r>
          </w:p>
          <w:p w:rsidR="00622D27" w:rsidRPr="00B779FF" w:rsidRDefault="00622D27" w:rsidP="001876B5">
            <w:pPr>
              <w:rPr>
                <w:rFonts w:ascii="Arial Narrow" w:hAnsi="Arial Narrow"/>
                <w:sz w:val="20"/>
                <w:szCs w:val="20"/>
              </w:rPr>
            </w:pPr>
            <w:r>
              <w:rPr>
                <w:rFonts w:ascii="Arial Narrow" w:hAnsi="Arial Narrow"/>
                <w:sz w:val="20"/>
                <w:szCs w:val="20"/>
              </w:rPr>
              <w:t>Do you think these strategies were effective</w:t>
            </w:r>
          </w:p>
        </w:tc>
        <w:tc>
          <w:tcPr>
            <w:tcW w:w="2790" w:type="dxa"/>
          </w:tcPr>
          <w:p w:rsidR="00622D27" w:rsidRPr="00B779FF" w:rsidRDefault="00622D27" w:rsidP="001876B5">
            <w:pPr>
              <w:rPr>
                <w:rFonts w:ascii="Arial Narrow" w:hAnsi="Arial Narrow"/>
                <w:sz w:val="20"/>
                <w:szCs w:val="20"/>
              </w:rPr>
            </w:pPr>
            <w:r>
              <w:rPr>
                <w:rFonts w:ascii="Arial Narrow" w:hAnsi="Arial Narrow"/>
                <w:sz w:val="20"/>
                <w:szCs w:val="20"/>
              </w:rPr>
              <w:t>All stakeholders (20) respondents</w:t>
            </w:r>
          </w:p>
        </w:tc>
        <w:tc>
          <w:tcPr>
            <w:tcW w:w="4140" w:type="dxa"/>
          </w:tcPr>
          <w:p w:rsidR="00622D27" w:rsidRPr="00B779FF" w:rsidRDefault="00622D27" w:rsidP="001876B5">
            <w:pPr>
              <w:rPr>
                <w:rFonts w:ascii="Arial Narrow" w:hAnsi="Arial Narrow"/>
                <w:sz w:val="20"/>
                <w:szCs w:val="20"/>
              </w:rPr>
            </w:pPr>
            <w:r>
              <w:rPr>
                <w:rFonts w:ascii="Arial Narrow" w:hAnsi="Arial Narrow"/>
                <w:sz w:val="20"/>
                <w:szCs w:val="20"/>
              </w:rPr>
              <w:t>All stakeholders believed that the partnership strategies adopted under the project were effective.  Note however that most beneficiary stakeholders (8) stated that partnerships had already existed before so with the onset of the project the learning curve was not difficult.</w:t>
            </w:r>
          </w:p>
        </w:tc>
      </w:tr>
      <w:tr w:rsidR="00622D27" w:rsidRPr="00B779FF" w:rsidTr="001876B5">
        <w:tc>
          <w:tcPr>
            <w:tcW w:w="2718" w:type="dxa"/>
          </w:tcPr>
          <w:p w:rsidR="00622D27" w:rsidRPr="00B779FF" w:rsidRDefault="00622D27" w:rsidP="001876B5">
            <w:pPr>
              <w:rPr>
                <w:rFonts w:ascii="Arial Narrow" w:hAnsi="Arial Narrow"/>
                <w:sz w:val="20"/>
                <w:szCs w:val="20"/>
              </w:rPr>
            </w:pPr>
            <w:r>
              <w:rPr>
                <w:rFonts w:ascii="Arial Narrow" w:hAnsi="Arial Narrow"/>
                <w:sz w:val="20"/>
                <w:szCs w:val="20"/>
              </w:rPr>
              <w:t>How has gender impacted on the decision making aspects under the project?</w:t>
            </w:r>
          </w:p>
        </w:tc>
        <w:tc>
          <w:tcPr>
            <w:tcW w:w="2790" w:type="dxa"/>
          </w:tcPr>
          <w:p w:rsidR="00622D27" w:rsidRPr="00B779FF" w:rsidRDefault="00622D27" w:rsidP="001876B5">
            <w:pPr>
              <w:rPr>
                <w:rFonts w:ascii="Arial Narrow" w:hAnsi="Arial Narrow"/>
                <w:sz w:val="20"/>
                <w:szCs w:val="20"/>
              </w:rPr>
            </w:pPr>
            <w:r>
              <w:rPr>
                <w:rFonts w:ascii="Arial Narrow" w:hAnsi="Arial Narrow"/>
                <w:sz w:val="20"/>
                <w:szCs w:val="20"/>
              </w:rPr>
              <w:t>19 stakeholders</w:t>
            </w:r>
          </w:p>
        </w:tc>
        <w:tc>
          <w:tcPr>
            <w:tcW w:w="4140" w:type="dxa"/>
          </w:tcPr>
          <w:p w:rsidR="00622D27" w:rsidRPr="00B779FF" w:rsidRDefault="00622D27" w:rsidP="001876B5">
            <w:pPr>
              <w:rPr>
                <w:rFonts w:ascii="Arial Narrow" w:hAnsi="Arial Narrow"/>
                <w:sz w:val="20"/>
                <w:szCs w:val="20"/>
              </w:rPr>
            </w:pPr>
            <w:r>
              <w:rPr>
                <w:rFonts w:ascii="Arial Narrow" w:hAnsi="Arial Narrow"/>
                <w:sz w:val="20"/>
                <w:szCs w:val="20"/>
              </w:rPr>
              <w:t xml:space="preserve">All stakeholders stated that gender was not a major factor with respect to them making decisions.  They added that they believed that women had a voice under the project </w:t>
            </w:r>
          </w:p>
        </w:tc>
      </w:tr>
      <w:tr w:rsidR="00622D27" w:rsidRPr="00B779FF" w:rsidTr="001876B5">
        <w:tc>
          <w:tcPr>
            <w:tcW w:w="2718" w:type="dxa"/>
          </w:tcPr>
          <w:p w:rsidR="00622D27" w:rsidRDefault="00622D27" w:rsidP="001876B5">
            <w:pPr>
              <w:rPr>
                <w:rFonts w:ascii="Arial Narrow" w:hAnsi="Arial Narrow"/>
                <w:sz w:val="20"/>
                <w:szCs w:val="20"/>
              </w:rPr>
            </w:pPr>
            <w:r>
              <w:rPr>
                <w:rFonts w:ascii="Arial Narrow" w:hAnsi="Arial Narrow"/>
                <w:sz w:val="20"/>
                <w:szCs w:val="20"/>
              </w:rPr>
              <w:t>What have the impacts of the project been on the daily operations of your organization?</w:t>
            </w:r>
          </w:p>
        </w:tc>
        <w:tc>
          <w:tcPr>
            <w:tcW w:w="2790" w:type="dxa"/>
          </w:tcPr>
          <w:p w:rsidR="00622D27" w:rsidRDefault="00622D27" w:rsidP="001876B5">
            <w:pPr>
              <w:rPr>
                <w:rFonts w:ascii="Arial Narrow" w:hAnsi="Arial Narrow"/>
                <w:sz w:val="20"/>
                <w:szCs w:val="20"/>
              </w:rPr>
            </w:pPr>
            <w:r>
              <w:rPr>
                <w:rFonts w:ascii="Arial Narrow" w:hAnsi="Arial Narrow"/>
                <w:sz w:val="20"/>
                <w:szCs w:val="20"/>
              </w:rPr>
              <w:t>12 stakeholders</w:t>
            </w:r>
          </w:p>
        </w:tc>
        <w:tc>
          <w:tcPr>
            <w:tcW w:w="4140" w:type="dxa"/>
          </w:tcPr>
          <w:p w:rsidR="00622D27" w:rsidRDefault="00622D27" w:rsidP="001876B5">
            <w:pPr>
              <w:rPr>
                <w:rFonts w:ascii="Arial Narrow" w:hAnsi="Arial Narrow"/>
                <w:sz w:val="20"/>
                <w:szCs w:val="20"/>
              </w:rPr>
            </w:pPr>
            <w:r>
              <w:rPr>
                <w:rFonts w:ascii="Arial Narrow" w:hAnsi="Arial Narrow"/>
                <w:sz w:val="20"/>
                <w:szCs w:val="20"/>
              </w:rPr>
              <w:t xml:space="preserve">All respondents state that there have been changes in daily operations to accommodate the workings of the PSC. </w:t>
            </w:r>
          </w:p>
          <w:p w:rsidR="00622D27" w:rsidRDefault="00622D27" w:rsidP="001876B5">
            <w:pPr>
              <w:rPr>
                <w:rFonts w:ascii="Arial Narrow" w:hAnsi="Arial Narrow"/>
                <w:sz w:val="20"/>
                <w:szCs w:val="20"/>
              </w:rPr>
            </w:pPr>
            <w:r>
              <w:rPr>
                <w:rFonts w:ascii="Arial Narrow" w:hAnsi="Arial Narrow"/>
                <w:sz w:val="20"/>
                <w:szCs w:val="20"/>
              </w:rPr>
              <w:t>There was also a greater drive for consensus 5 respondents (42 per cent)</w:t>
            </w:r>
          </w:p>
          <w:p w:rsidR="00622D27" w:rsidRDefault="00622D27" w:rsidP="001876B5">
            <w:pPr>
              <w:rPr>
                <w:rFonts w:ascii="Arial Narrow" w:hAnsi="Arial Narrow"/>
                <w:sz w:val="20"/>
                <w:szCs w:val="20"/>
              </w:rPr>
            </w:pPr>
            <w:r>
              <w:rPr>
                <w:rFonts w:ascii="Arial Narrow" w:hAnsi="Arial Narrow"/>
                <w:sz w:val="20"/>
                <w:szCs w:val="20"/>
              </w:rPr>
              <w:t>An added workload – all respondents</w:t>
            </w:r>
          </w:p>
        </w:tc>
      </w:tr>
      <w:tr w:rsidR="00622D27" w:rsidRPr="00B779FF" w:rsidTr="001876B5">
        <w:tc>
          <w:tcPr>
            <w:tcW w:w="2718" w:type="dxa"/>
          </w:tcPr>
          <w:p w:rsidR="00622D27" w:rsidRPr="00B779FF" w:rsidRDefault="00622D27" w:rsidP="001876B5">
            <w:pPr>
              <w:rPr>
                <w:rFonts w:ascii="Arial Narrow" w:hAnsi="Arial Narrow"/>
                <w:sz w:val="20"/>
                <w:szCs w:val="20"/>
              </w:rPr>
            </w:pPr>
            <w:r>
              <w:rPr>
                <w:rFonts w:ascii="Arial Narrow" w:hAnsi="Arial Narrow"/>
                <w:sz w:val="20"/>
                <w:szCs w:val="20"/>
              </w:rPr>
              <w:t>What are the concerns regarding project sustainability</w:t>
            </w:r>
          </w:p>
        </w:tc>
        <w:tc>
          <w:tcPr>
            <w:tcW w:w="2790" w:type="dxa"/>
          </w:tcPr>
          <w:p w:rsidR="00622D27" w:rsidRPr="00B779FF" w:rsidRDefault="00622D27" w:rsidP="001876B5">
            <w:pPr>
              <w:rPr>
                <w:rFonts w:ascii="Arial Narrow" w:hAnsi="Arial Narrow"/>
                <w:sz w:val="20"/>
                <w:szCs w:val="20"/>
              </w:rPr>
            </w:pPr>
            <w:r>
              <w:rPr>
                <w:rFonts w:ascii="Arial Narrow" w:hAnsi="Arial Narrow"/>
                <w:sz w:val="20"/>
                <w:szCs w:val="20"/>
              </w:rPr>
              <w:t>19 stakeholders</w:t>
            </w:r>
          </w:p>
        </w:tc>
        <w:tc>
          <w:tcPr>
            <w:tcW w:w="4140" w:type="dxa"/>
          </w:tcPr>
          <w:p w:rsidR="00622D27" w:rsidRDefault="00622D27" w:rsidP="001876B5">
            <w:pPr>
              <w:rPr>
                <w:rFonts w:ascii="Arial Narrow" w:hAnsi="Arial Narrow"/>
                <w:sz w:val="20"/>
                <w:szCs w:val="20"/>
              </w:rPr>
            </w:pPr>
            <w:r>
              <w:rPr>
                <w:rFonts w:ascii="Arial Narrow" w:hAnsi="Arial Narrow"/>
                <w:sz w:val="20"/>
                <w:szCs w:val="20"/>
              </w:rPr>
              <w:t>Stakeholders had varying views on this viz</w:t>
            </w:r>
          </w:p>
          <w:p w:rsidR="00622D27" w:rsidRDefault="00622D27" w:rsidP="00EB4D0D">
            <w:pPr>
              <w:pStyle w:val="ListParagraph"/>
              <w:numPr>
                <w:ilvl w:val="0"/>
                <w:numId w:val="62"/>
              </w:numPr>
              <w:rPr>
                <w:rFonts w:ascii="Arial Narrow" w:hAnsi="Arial Narrow"/>
                <w:sz w:val="20"/>
                <w:szCs w:val="20"/>
              </w:rPr>
            </w:pPr>
            <w:r>
              <w:rPr>
                <w:rFonts w:ascii="Arial Narrow" w:hAnsi="Arial Narrow"/>
                <w:sz w:val="20"/>
                <w:szCs w:val="20"/>
              </w:rPr>
              <w:t>Change of personnel a challenge and human resource constraints – 9 (47 per cent)</w:t>
            </w:r>
          </w:p>
          <w:p w:rsidR="00622D27" w:rsidRDefault="00622D27" w:rsidP="00EB4D0D">
            <w:pPr>
              <w:pStyle w:val="ListParagraph"/>
              <w:numPr>
                <w:ilvl w:val="0"/>
                <w:numId w:val="62"/>
              </w:numPr>
              <w:rPr>
                <w:rFonts w:ascii="Arial Narrow" w:hAnsi="Arial Narrow"/>
                <w:sz w:val="20"/>
                <w:szCs w:val="20"/>
              </w:rPr>
            </w:pPr>
            <w:r>
              <w:rPr>
                <w:rFonts w:ascii="Arial Narrow" w:hAnsi="Arial Narrow"/>
                <w:sz w:val="20"/>
                <w:szCs w:val="20"/>
              </w:rPr>
              <w:t>Projects from the PSC must be aligned with relevant national projects 15 (78 per cent)</w:t>
            </w:r>
          </w:p>
          <w:p w:rsidR="00622D27" w:rsidRDefault="00622D27" w:rsidP="00EB4D0D">
            <w:pPr>
              <w:pStyle w:val="ListParagraph"/>
              <w:numPr>
                <w:ilvl w:val="0"/>
                <w:numId w:val="62"/>
              </w:numPr>
              <w:rPr>
                <w:rFonts w:ascii="Arial Narrow" w:hAnsi="Arial Narrow"/>
                <w:sz w:val="20"/>
                <w:szCs w:val="20"/>
              </w:rPr>
            </w:pPr>
            <w:r>
              <w:rPr>
                <w:rFonts w:ascii="Arial Narrow" w:hAnsi="Arial Narrow"/>
                <w:sz w:val="20"/>
                <w:szCs w:val="20"/>
              </w:rPr>
              <w:t>Lack of resources – all respondents (100 per cent)</w:t>
            </w:r>
          </w:p>
          <w:p w:rsidR="00622D27" w:rsidRDefault="00622D27" w:rsidP="00EB4D0D">
            <w:pPr>
              <w:pStyle w:val="ListParagraph"/>
              <w:numPr>
                <w:ilvl w:val="0"/>
                <w:numId w:val="62"/>
              </w:numPr>
              <w:rPr>
                <w:rFonts w:ascii="Arial Narrow" w:hAnsi="Arial Narrow"/>
                <w:sz w:val="20"/>
                <w:szCs w:val="20"/>
              </w:rPr>
            </w:pPr>
            <w:r>
              <w:rPr>
                <w:rFonts w:ascii="Arial Narrow" w:hAnsi="Arial Narrow"/>
                <w:sz w:val="20"/>
                <w:szCs w:val="20"/>
              </w:rPr>
              <w:t>Working closer with the MLG is required – 10 (53 per cent)</w:t>
            </w:r>
          </w:p>
          <w:p w:rsidR="00622D27" w:rsidRPr="00175691" w:rsidRDefault="00622D27" w:rsidP="00EB4D0D">
            <w:pPr>
              <w:pStyle w:val="ListParagraph"/>
              <w:numPr>
                <w:ilvl w:val="0"/>
                <w:numId w:val="62"/>
              </w:numPr>
              <w:rPr>
                <w:rFonts w:ascii="Arial Narrow" w:hAnsi="Arial Narrow"/>
                <w:sz w:val="20"/>
                <w:szCs w:val="20"/>
              </w:rPr>
            </w:pPr>
            <w:r>
              <w:rPr>
                <w:rFonts w:ascii="Arial Narrow" w:hAnsi="Arial Narrow"/>
                <w:sz w:val="20"/>
                <w:szCs w:val="20"/>
              </w:rPr>
              <w:lastRenderedPageBreak/>
              <w:t>Greater bottom up approach – 3 (16 per cent)</w:t>
            </w:r>
          </w:p>
        </w:tc>
      </w:tr>
    </w:tbl>
    <w:p w:rsidR="001956D4" w:rsidRPr="004F0415" w:rsidRDefault="001956D4" w:rsidP="001956D4">
      <w:pPr>
        <w:autoSpaceDE w:val="0"/>
        <w:autoSpaceDN w:val="0"/>
        <w:adjustRightInd w:val="0"/>
        <w:spacing w:after="0"/>
        <w:rPr>
          <w:rFonts w:ascii="Arial Narrow" w:hAnsi="Arial Narrow" w:cs="Times New Roman"/>
          <w:iCs/>
          <w:sz w:val="24"/>
          <w:szCs w:val="24"/>
        </w:rPr>
      </w:pPr>
    </w:p>
    <w:sectPr w:rsidR="001956D4" w:rsidRPr="004F0415" w:rsidSect="0073305A">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649" w:rsidRDefault="00BA5649" w:rsidP="0031624E">
      <w:pPr>
        <w:spacing w:after="0" w:line="240" w:lineRule="auto"/>
      </w:pPr>
      <w:r>
        <w:separator/>
      </w:r>
    </w:p>
  </w:endnote>
  <w:endnote w:type="continuationSeparator" w:id="0">
    <w:p w:rsidR="00BA5649" w:rsidRDefault="00BA5649" w:rsidP="0031624E">
      <w:pPr>
        <w:spacing w:after="0" w:line="240" w:lineRule="auto"/>
      </w:pPr>
      <w:r>
        <w:continuationSeparator/>
      </w:r>
    </w:p>
  </w:endnote>
  <w:endnote w:type="continuationNotice" w:id="1">
    <w:p w:rsidR="00BA5649" w:rsidRDefault="00BA5649">
      <w:pPr>
        <w:spacing w:after="0" w:line="240" w:lineRule="auto"/>
      </w:pPr>
    </w:p>
  </w:endnote>
  <w:endnote w:id="2">
    <w:p w:rsidR="001F0FF4" w:rsidRDefault="001F0FF4" w:rsidP="00865FF4">
      <w:pPr>
        <w:pStyle w:val="EndnoteText"/>
      </w:pPr>
      <w:r>
        <w:rPr>
          <w:rStyle w:val="EndnoteReference"/>
        </w:rPr>
        <w:endnoteRef/>
      </w:r>
      <w:r>
        <w:t xml:space="preserve"> At final report St Catherine and Trelawny were about to send plans and audits so these were not seen although they state that they had these.</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MyriadPro-LightI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33204"/>
      <w:docPartObj>
        <w:docPartGallery w:val="Page Numbers (Bottom of Page)"/>
        <w:docPartUnique/>
      </w:docPartObj>
    </w:sdtPr>
    <w:sdtContent>
      <w:p w:rsidR="001F0FF4" w:rsidRDefault="00424B06">
        <w:pPr>
          <w:pStyle w:val="Footer"/>
          <w:jc w:val="right"/>
        </w:pPr>
        <w:fldSimple w:instr=" PAGE   \* MERGEFORMAT ">
          <w:r w:rsidR="002D21F9">
            <w:rPr>
              <w:noProof/>
            </w:rPr>
            <w:t>54</w:t>
          </w:r>
        </w:fldSimple>
      </w:p>
    </w:sdtContent>
  </w:sdt>
  <w:p w:rsidR="001F0FF4" w:rsidRDefault="001F0F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649" w:rsidRDefault="00BA5649" w:rsidP="0031624E">
      <w:pPr>
        <w:spacing w:after="0" w:line="240" w:lineRule="auto"/>
      </w:pPr>
      <w:r>
        <w:separator/>
      </w:r>
    </w:p>
  </w:footnote>
  <w:footnote w:type="continuationSeparator" w:id="0">
    <w:p w:rsidR="00BA5649" w:rsidRDefault="00BA5649" w:rsidP="0031624E">
      <w:pPr>
        <w:spacing w:after="0" w:line="240" w:lineRule="auto"/>
      </w:pPr>
      <w:r>
        <w:continuationSeparator/>
      </w:r>
    </w:p>
  </w:footnote>
  <w:footnote w:type="continuationNotice" w:id="1">
    <w:p w:rsidR="00BA5649" w:rsidRDefault="00BA5649">
      <w:pPr>
        <w:spacing w:after="0" w:line="240" w:lineRule="auto"/>
      </w:pPr>
    </w:p>
  </w:footnote>
  <w:footnote w:id="2">
    <w:p w:rsidR="001F0FF4" w:rsidRPr="00BF7227" w:rsidRDefault="001F0FF4" w:rsidP="0088601B">
      <w:pPr>
        <w:pStyle w:val="FootnoteText"/>
        <w:spacing w:line="360" w:lineRule="auto"/>
        <w:rPr>
          <w:rFonts w:ascii="Arial Narrow" w:hAnsi="Arial Narrow"/>
        </w:rPr>
      </w:pPr>
      <w:r w:rsidRPr="00BF7227">
        <w:rPr>
          <w:rStyle w:val="FootnoteReference"/>
          <w:rFonts w:ascii="Arial Narrow" w:hAnsi="Arial Narrow"/>
        </w:rPr>
        <w:footnoteRef/>
      </w:r>
      <w:r w:rsidRPr="00BF7227">
        <w:rPr>
          <w:rFonts w:ascii="Arial Narrow" w:hAnsi="Arial Narrow"/>
        </w:rPr>
        <w:t xml:space="preserve"> This is a framework bourne out of the PIOJ that attempted to harness the capacities of the state, civil society to achieve transformation in the most vulnerable and volatile communities.</w:t>
      </w:r>
    </w:p>
  </w:footnote>
  <w:footnote w:id="3">
    <w:p w:rsidR="001F0FF4" w:rsidRPr="00BF7227" w:rsidRDefault="001F0FF4" w:rsidP="0088601B">
      <w:pPr>
        <w:pStyle w:val="FootnoteText"/>
        <w:spacing w:line="360" w:lineRule="auto"/>
        <w:rPr>
          <w:rFonts w:ascii="Arial Narrow" w:hAnsi="Arial Narrow"/>
        </w:rPr>
      </w:pPr>
      <w:r w:rsidRPr="00BF7227">
        <w:rPr>
          <w:rStyle w:val="FootnoteReference"/>
          <w:rFonts w:ascii="Arial Narrow" w:hAnsi="Arial Narrow"/>
        </w:rPr>
        <w:footnoteRef/>
      </w:r>
      <w:r w:rsidRPr="00BF7227">
        <w:rPr>
          <w:rFonts w:ascii="Arial Narrow" w:hAnsi="Arial Narrow"/>
        </w:rPr>
        <w:t xml:space="preserve"> This has been formulated by the Ministry of National Security and the UNDP and focuses directly on employed strategies based on community safety</w:t>
      </w:r>
    </w:p>
  </w:footnote>
  <w:footnote w:id="4">
    <w:p w:rsidR="001F0FF4" w:rsidRPr="00306775" w:rsidRDefault="001F0FF4">
      <w:pPr>
        <w:pStyle w:val="FootnoteText"/>
        <w:rPr>
          <w:rFonts w:ascii="Arial Narrow" w:hAnsi="Arial Narrow"/>
        </w:rPr>
      </w:pPr>
      <w:r w:rsidRPr="00306775">
        <w:rPr>
          <w:rStyle w:val="FootnoteReference"/>
          <w:rFonts w:ascii="Arial Narrow" w:hAnsi="Arial Narrow"/>
        </w:rPr>
        <w:footnoteRef/>
      </w:r>
      <w:r w:rsidRPr="00306775">
        <w:rPr>
          <w:rFonts w:ascii="Arial Narrow" w:hAnsi="Arial Narrow"/>
        </w:rPr>
        <w:t xml:space="preserve"> First the project scope had to cover both enabling stakeholders and beneficiary stakeholders and many stakeholders were not there from the inception of the project so numerous questions on a questionnaire would have been blank.   In addition open discussions enabled participants to more comfortably air views and issues tabled.</w:t>
      </w:r>
    </w:p>
  </w:footnote>
  <w:footnote w:id="5">
    <w:p w:rsidR="001F0FF4" w:rsidRPr="00423C19" w:rsidRDefault="001F0FF4" w:rsidP="00423C19">
      <w:pPr>
        <w:autoSpaceDE w:val="0"/>
        <w:autoSpaceDN w:val="0"/>
        <w:adjustRightInd w:val="0"/>
        <w:spacing w:after="0"/>
        <w:ind w:left="2160" w:hanging="2160"/>
        <w:rPr>
          <w:rFonts w:ascii="Arial Narrow" w:hAnsi="Arial Narrow" w:cs="Times New Roman"/>
          <w:iCs/>
          <w:sz w:val="18"/>
          <w:szCs w:val="18"/>
        </w:rPr>
      </w:pPr>
      <w:r w:rsidRPr="00423C19">
        <w:rPr>
          <w:rStyle w:val="FootnoteReference"/>
          <w:rFonts w:ascii="Arial Narrow" w:hAnsi="Arial Narrow"/>
          <w:sz w:val="18"/>
          <w:szCs w:val="18"/>
        </w:rPr>
        <w:footnoteRef/>
      </w:r>
      <w:r w:rsidRPr="00423C19">
        <w:rPr>
          <w:rFonts w:ascii="Arial Narrow" w:hAnsi="Arial Narrow"/>
          <w:sz w:val="18"/>
          <w:szCs w:val="18"/>
        </w:rPr>
        <w:t xml:space="preserve"> </w:t>
      </w:r>
      <w:r w:rsidRPr="00423C19">
        <w:rPr>
          <w:rFonts w:ascii="Arial Narrow" w:hAnsi="Arial Narrow" w:cs="Times New Roman"/>
          <w:iCs/>
          <w:sz w:val="18"/>
          <w:szCs w:val="18"/>
        </w:rPr>
        <w:t>Supporting Capacity Development – the UNDP Approach.</w:t>
      </w:r>
    </w:p>
    <w:p w:rsidR="001F0FF4" w:rsidRDefault="001F0FF4">
      <w:pPr>
        <w:pStyle w:val="FootnoteText"/>
      </w:pPr>
    </w:p>
  </w:footnote>
  <w:footnote w:id="6">
    <w:p w:rsidR="001F0FF4" w:rsidRPr="002878A6" w:rsidRDefault="001F0FF4" w:rsidP="00D37A70">
      <w:pPr>
        <w:pStyle w:val="FootnoteText"/>
        <w:rPr>
          <w:rFonts w:ascii="Arial Narrow" w:hAnsi="Arial Narrow"/>
        </w:rPr>
      </w:pPr>
      <w:r w:rsidRPr="002878A6">
        <w:rPr>
          <w:rStyle w:val="FootnoteReference"/>
          <w:rFonts w:ascii="Arial Narrow" w:hAnsi="Arial Narrow"/>
        </w:rPr>
        <w:footnoteRef/>
      </w:r>
      <w:r w:rsidRPr="002878A6">
        <w:rPr>
          <w:rFonts w:ascii="Arial Narrow" w:hAnsi="Arial Narrow"/>
        </w:rPr>
        <w:t xml:space="preserve"> The six indicators are:</w:t>
      </w:r>
    </w:p>
    <w:p w:rsidR="001F0FF4" w:rsidRPr="002878A6" w:rsidRDefault="001F0FF4" w:rsidP="00EB4D0D">
      <w:pPr>
        <w:pStyle w:val="FootnoteText"/>
        <w:numPr>
          <w:ilvl w:val="0"/>
          <w:numId w:val="21"/>
        </w:numPr>
        <w:rPr>
          <w:rFonts w:ascii="Arial Narrow" w:hAnsi="Arial Narrow"/>
        </w:rPr>
      </w:pPr>
      <w:r w:rsidRPr="002878A6">
        <w:rPr>
          <w:rFonts w:ascii="Arial Narrow" w:hAnsi="Arial Narrow"/>
        </w:rPr>
        <w:t>Voice and Accountability – perceptions regarding freedom of expression and association, freedom to select ones government a free media etc.</w:t>
      </w:r>
    </w:p>
    <w:p w:rsidR="001F0FF4" w:rsidRPr="002878A6" w:rsidRDefault="001F0FF4" w:rsidP="00EB4D0D">
      <w:pPr>
        <w:pStyle w:val="FootnoteText"/>
        <w:numPr>
          <w:ilvl w:val="0"/>
          <w:numId w:val="21"/>
        </w:numPr>
        <w:rPr>
          <w:rFonts w:ascii="Arial Narrow" w:hAnsi="Arial Narrow"/>
        </w:rPr>
      </w:pPr>
      <w:r w:rsidRPr="002878A6">
        <w:rPr>
          <w:rFonts w:ascii="Arial Narrow" w:hAnsi="Arial Narrow"/>
        </w:rPr>
        <w:t>Political Stability and the Absence of Violence – perceptions of the government being overthrown or destabilized by politically motivated violence and terrorism</w:t>
      </w:r>
    </w:p>
    <w:p w:rsidR="001F0FF4" w:rsidRPr="002878A6" w:rsidRDefault="001F0FF4" w:rsidP="00EB4D0D">
      <w:pPr>
        <w:pStyle w:val="FootnoteText"/>
        <w:numPr>
          <w:ilvl w:val="0"/>
          <w:numId w:val="21"/>
        </w:numPr>
        <w:rPr>
          <w:rFonts w:ascii="Arial Narrow" w:hAnsi="Arial Narrow"/>
        </w:rPr>
      </w:pPr>
      <w:r w:rsidRPr="002878A6">
        <w:rPr>
          <w:rFonts w:ascii="Arial Narrow" w:hAnsi="Arial Narrow"/>
        </w:rPr>
        <w:t xml:space="preserve">Government Effectiveness – perceptions about the </w:t>
      </w:r>
    </w:p>
    <w:p w:rsidR="001F0FF4" w:rsidRPr="002878A6" w:rsidRDefault="001F0FF4" w:rsidP="00EB4D0D">
      <w:pPr>
        <w:pStyle w:val="FootnoteText"/>
        <w:numPr>
          <w:ilvl w:val="0"/>
          <w:numId w:val="21"/>
        </w:numPr>
        <w:rPr>
          <w:rFonts w:ascii="Arial Narrow" w:hAnsi="Arial Narrow"/>
        </w:rPr>
      </w:pPr>
      <w:r w:rsidRPr="002878A6">
        <w:rPr>
          <w:rFonts w:ascii="Arial Narrow" w:hAnsi="Arial Narrow"/>
        </w:rPr>
        <w:t>Regulatory Quality – perceptions of government regarding promotion of private sector development</w:t>
      </w:r>
    </w:p>
    <w:p w:rsidR="001F0FF4" w:rsidRPr="002878A6" w:rsidRDefault="001F0FF4" w:rsidP="00EB4D0D">
      <w:pPr>
        <w:pStyle w:val="FootnoteText"/>
        <w:numPr>
          <w:ilvl w:val="0"/>
          <w:numId w:val="21"/>
        </w:numPr>
        <w:rPr>
          <w:rFonts w:ascii="Arial Narrow" w:hAnsi="Arial Narrow"/>
        </w:rPr>
      </w:pPr>
      <w:r w:rsidRPr="002878A6">
        <w:rPr>
          <w:rFonts w:ascii="Arial Narrow" w:hAnsi="Arial Narrow"/>
        </w:rPr>
        <w:t>Rule of Law – the extent to which agents have confidence in and abide by the rules of society</w:t>
      </w:r>
    </w:p>
  </w:footnote>
  <w:footnote w:id="7">
    <w:p w:rsidR="001F0FF4" w:rsidRPr="000D0211" w:rsidRDefault="001F0FF4">
      <w:pPr>
        <w:pStyle w:val="FootnoteText"/>
        <w:rPr>
          <w:rFonts w:ascii="Arial Narrow" w:hAnsi="Arial Narrow"/>
        </w:rPr>
      </w:pPr>
      <w:r w:rsidRPr="000D0211">
        <w:rPr>
          <w:rStyle w:val="FootnoteReference"/>
          <w:rFonts w:ascii="Arial Narrow" w:hAnsi="Arial Narrow"/>
        </w:rPr>
        <w:footnoteRef/>
      </w:r>
      <w:r w:rsidRPr="000D0211">
        <w:rPr>
          <w:rFonts w:ascii="Arial Narrow" w:hAnsi="Arial Narrow"/>
        </w:rPr>
        <w:t xml:space="preserve"> This represent the population of Portmore calculated at the last national census (2011)</w:t>
      </w:r>
    </w:p>
  </w:footnote>
  <w:footnote w:id="8">
    <w:p w:rsidR="001F0FF4" w:rsidRPr="000D0211" w:rsidRDefault="001F0FF4">
      <w:pPr>
        <w:pStyle w:val="FootnoteText"/>
        <w:rPr>
          <w:rFonts w:ascii="Arial Narrow" w:hAnsi="Arial Narrow"/>
        </w:rPr>
      </w:pPr>
      <w:r w:rsidRPr="000D0211">
        <w:rPr>
          <w:rStyle w:val="FootnoteReference"/>
          <w:rFonts w:ascii="Arial Narrow" w:hAnsi="Arial Narrow"/>
        </w:rPr>
        <w:footnoteRef/>
      </w:r>
      <w:r w:rsidRPr="000D0211">
        <w:rPr>
          <w:rFonts w:ascii="Arial Narrow" w:hAnsi="Arial Narrow"/>
        </w:rPr>
        <w:t xml:space="preserve"> The Portmore municipality is a part of the St Catherine South Police Division</w:t>
      </w:r>
    </w:p>
  </w:footnote>
  <w:footnote w:id="9">
    <w:p w:rsidR="001F0FF4" w:rsidRPr="00B917D7" w:rsidRDefault="001F0FF4">
      <w:pPr>
        <w:pStyle w:val="FootnoteText"/>
        <w:rPr>
          <w:rFonts w:ascii="Arial Narrow" w:hAnsi="Arial Narrow"/>
        </w:rPr>
      </w:pPr>
      <w:r w:rsidRPr="00B917D7">
        <w:rPr>
          <w:rStyle w:val="FootnoteReference"/>
          <w:rFonts w:ascii="Arial Narrow" w:hAnsi="Arial Narrow"/>
        </w:rPr>
        <w:footnoteRef/>
      </w:r>
      <w:r w:rsidRPr="00B917D7">
        <w:rPr>
          <w:rFonts w:ascii="Arial Narrow" w:hAnsi="Arial Narrow"/>
        </w:rPr>
        <w:t xml:space="preserve"> Note that this assessment looked at previous attempts to set up crime prevention committees at the parish level and it was found that of the five pilot parishes St Mary and Manchester’s committees were found to be dormant and defunct respectively.</w:t>
      </w:r>
    </w:p>
  </w:footnote>
  <w:footnote w:id="10">
    <w:p w:rsidR="001F0FF4" w:rsidRPr="002E6151" w:rsidRDefault="001F0FF4">
      <w:pPr>
        <w:pStyle w:val="FootnoteText"/>
        <w:rPr>
          <w:rFonts w:ascii="Arial Narrow" w:hAnsi="Arial Narrow"/>
        </w:rPr>
      </w:pPr>
      <w:r w:rsidRPr="002E6151">
        <w:rPr>
          <w:rStyle w:val="FootnoteReference"/>
          <w:rFonts w:ascii="Arial Narrow" w:hAnsi="Arial Narrow"/>
        </w:rPr>
        <w:footnoteRef/>
      </w:r>
      <w:r w:rsidRPr="002E6151">
        <w:rPr>
          <w:rFonts w:ascii="Arial Narrow" w:hAnsi="Arial Narrow"/>
        </w:rPr>
        <w:t xml:space="preserve"> The project document shows the roles and responsibi</w:t>
      </w:r>
      <w:r>
        <w:rPr>
          <w:rFonts w:ascii="Arial Narrow" w:hAnsi="Arial Narrow"/>
        </w:rPr>
        <w:t>li</w:t>
      </w:r>
      <w:r w:rsidRPr="002E6151">
        <w:rPr>
          <w:rFonts w:ascii="Arial Narrow" w:hAnsi="Arial Narrow"/>
        </w:rPr>
        <w:t>ties of each stakeholder this was checklisted in discussions.</w:t>
      </w:r>
    </w:p>
  </w:footnote>
  <w:footnote w:id="11">
    <w:p w:rsidR="001F0FF4" w:rsidRPr="00543155" w:rsidRDefault="001F0FF4">
      <w:pPr>
        <w:pStyle w:val="FootnoteText"/>
        <w:rPr>
          <w:rFonts w:ascii="Arial Narrow" w:hAnsi="Arial Narrow"/>
        </w:rPr>
      </w:pPr>
      <w:r w:rsidRPr="00543155">
        <w:rPr>
          <w:rStyle w:val="FootnoteReference"/>
          <w:rFonts w:ascii="Arial Narrow" w:hAnsi="Arial Narrow"/>
        </w:rPr>
        <w:footnoteRef/>
      </w:r>
      <w:r w:rsidRPr="00543155">
        <w:rPr>
          <w:rFonts w:ascii="Arial Narrow" w:hAnsi="Arial Narrow"/>
        </w:rPr>
        <w:t xml:space="preserve"> Checks with stakeholders showed that the PMU head was not on full secondment from his substantive post. This may have created another challenge with respect to resources allocated to the project.   There </w:t>
      </w:r>
      <w:r>
        <w:rPr>
          <w:rFonts w:ascii="Arial Narrow" w:hAnsi="Arial Narrow"/>
        </w:rPr>
        <w:t>we</w:t>
      </w:r>
      <w:r w:rsidRPr="00543155">
        <w:rPr>
          <w:rFonts w:ascii="Arial Narrow" w:hAnsi="Arial Narrow"/>
        </w:rPr>
        <w:t>re however no major negative impacts shown with respect to project delivery.</w:t>
      </w:r>
    </w:p>
  </w:footnote>
  <w:footnote w:id="12">
    <w:p w:rsidR="001F0FF4" w:rsidRPr="00137BB7" w:rsidRDefault="001F0FF4" w:rsidP="00D37A70">
      <w:pPr>
        <w:pStyle w:val="FootnoteText"/>
        <w:rPr>
          <w:rFonts w:ascii="Arial Narrow" w:hAnsi="Arial Narrow"/>
          <w:sz w:val="18"/>
          <w:szCs w:val="18"/>
        </w:rPr>
      </w:pPr>
      <w:r w:rsidRPr="00137BB7">
        <w:rPr>
          <w:rStyle w:val="FootnoteReference"/>
          <w:rFonts w:ascii="Arial Narrow" w:hAnsi="Arial Narrow"/>
          <w:sz w:val="18"/>
          <w:szCs w:val="18"/>
        </w:rPr>
        <w:footnoteRef/>
      </w:r>
      <w:r w:rsidRPr="00137BB7">
        <w:rPr>
          <w:rFonts w:ascii="Arial Narrow" w:hAnsi="Arial Narrow"/>
          <w:sz w:val="18"/>
          <w:szCs w:val="18"/>
        </w:rPr>
        <w:t xml:space="preserve"> Participants included representatives from parish councils, PDCs, the JCF, SDC and the MLG</w:t>
      </w:r>
    </w:p>
  </w:footnote>
  <w:footnote w:id="13">
    <w:p w:rsidR="001F0FF4" w:rsidRPr="00137BB7" w:rsidRDefault="001F0FF4" w:rsidP="00D37A70">
      <w:pPr>
        <w:pStyle w:val="FootnoteText"/>
        <w:rPr>
          <w:rFonts w:ascii="Arial Narrow" w:hAnsi="Arial Narrow"/>
          <w:sz w:val="18"/>
          <w:szCs w:val="18"/>
        </w:rPr>
      </w:pPr>
      <w:r w:rsidRPr="00137BB7">
        <w:rPr>
          <w:rStyle w:val="FootnoteReference"/>
          <w:rFonts w:ascii="Arial Narrow" w:hAnsi="Arial Narrow"/>
          <w:sz w:val="18"/>
          <w:szCs w:val="18"/>
        </w:rPr>
        <w:footnoteRef/>
      </w:r>
      <w:r w:rsidRPr="00137BB7">
        <w:rPr>
          <w:rFonts w:ascii="Arial Narrow" w:hAnsi="Arial Narrow"/>
          <w:sz w:val="18"/>
          <w:szCs w:val="18"/>
        </w:rPr>
        <w:t xml:space="preserve"> This included mayors from May Pen and Mandeville and secretary managers and representatives from MNS, JCF, PDCs and MLG.</w:t>
      </w:r>
    </w:p>
  </w:footnote>
  <w:footnote w:id="14">
    <w:p w:rsidR="001F0FF4" w:rsidRPr="00695F5D" w:rsidRDefault="001F0FF4" w:rsidP="00D37A70">
      <w:pPr>
        <w:pStyle w:val="FootnoteText"/>
        <w:rPr>
          <w:rFonts w:ascii="Arial Narrow" w:hAnsi="Arial Narrow"/>
          <w:sz w:val="24"/>
          <w:szCs w:val="24"/>
        </w:rPr>
      </w:pPr>
      <w:r>
        <w:rPr>
          <w:rStyle w:val="FootnoteReference"/>
        </w:rPr>
        <w:footnoteRef/>
      </w:r>
      <w:r>
        <w:t xml:space="preserve"> </w:t>
      </w:r>
    </w:p>
  </w:footnote>
  <w:footnote w:id="15">
    <w:p w:rsidR="001F0FF4" w:rsidRPr="009E61E9" w:rsidRDefault="001F0FF4">
      <w:pPr>
        <w:pStyle w:val="FootnoteText"/>
        <w:rPr>
          <w:rFonts w:ascii="Arial Narrow" w:hAnsi="Arial Narrow"/>
        </w:rPr>
      </w:pPr>
      <w:r w:rsidRPr="009E61E9">
        <w:rPr>
          <w:rStyle w:val="FootnoteReference"/>
          <w:rFonts w:ascii="Arial Narrow" w:hAnsi="Arial Narrow"/>
        </w:rPr>
        <w:footnoteRef/>
      </w:r>
      <w:r w:rsidRPr="009E61E9">
        <w:rPr>
          <w:rFonts w:ascii="Arial Narrow" w:hAnsi="Arial Narrow"/>
        </w:rPr>
        <w:t xml:space="preserve"> Civil society participants and local authority personnel </w:t>
      </w:r>
    </w:p>
  </w:footnote>
  <w:footnote w:id="16">
    <w:p w:rsidR="001F0FF4" w:rsidRPr="00EC4CEE" w:rsidRDefault="001F0FF4" w:rsidP="008C7592">
      <w:pPr>
        <w:pStyle w:val="FootnoteText"/>
        <w:rPr>
          <w:rFonts w:ascii="Arial Narrow" w:hAnsi="Arial Narrow"/>
        </w:rPr>
      </w:pPr>
      <w:r w:rsidRPr="00EC4CEE">
        <w:rPr>
          <w:rStyle w:val="FootnoteReference"/>
          <w:rFonts w:ascii="Arial Narrow" w:hAnsi="Arial Narrow"/>
        </w:rPr>
        <w:footnoteRef/>
      </w:r>
      <w:r w:rsidRPr="00EC4CEE">
        <w:rPr>
          <w:rFonts w:ascii="Arial Narrow" w:hAnsi="Arial Narrow"/>
        </w:rPr>
        <w:t xml:space="preserve"> This outcome was included in the project performance framework as an intended outcome</w:t>
      </w:r>
    </w:p>
  </w:footnote>
  <w:footnote w:id="17">
    <w:p w:rsidR="001F0FF4" w:rsidRPr="00EC4CEE" w:rsidRDefault="001F0FF4" w:rsidP="008C7592">
      <w:pPr>
        <w:pStyle w:val="FootnoteText"/>
        <w:rPr>
          <w:rFonts w:ascii="Arial Narrow" w:hAnsi="Arial Narrow"/>
        </w:rPr>
      </w:pPr>
      <w:r w:rsidRPr="00EC4CEE">
        <w:rPr>
          <w:rStyle w:val="FootnoteReference"/>
          <w:rFonts w:ascii="Arial Narrow" w:hAnsi="Arial Narrow"/>
        </w:rPr>
        <w:footnoteRef/>
      </w:r>
      <w:r w:rsidRPr="00EC4CEE">
        <w:rPr>
          <w:rFonts w:ascii="Arial Narrow" w:hAnsi="Arial Narrow"/>
        </w:rPr>
        <w:t xml:space="preserve"> An outcome indicator in the project performance framework table.</w:t>
      </w:r>
    </w:p>
  </w:footnote>
  <w:footnote w:id="18">
    <w:p w:rsidR="001F0FF4" w:rsidRDefault="001F0FF4">
      <w:pPr>
        <w:pStyle w:val="FootnoteText"/>
      </w:pPr>
      <w:r>
        <w:rPr>
          <w:rStyle w:val="FootnoteReference"/>
        </w:rPr>
        <w:footnoteRef/>
      </w:r>
      <w:r>
        <w:t xml:space="preserve"> This represents the specialized techniques imparted with respect to safety and security as shown in the content of courses and also the setting up of mechanisms e.g. safety templates. Normally becomes more evident in proof of use on the job.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215"/>
      <w:gridCol w:w="1375"/>
    </w:tblGrid>
    <w:tr w:rsidR="001F0FF4" w:rsidRPr="009B1D4D" w:rsidTr="00940CAD">
      <w:tc>
        <w:tcPr>
          <w:tcW w:w="4283" w:type="pct"/>
          <w:tcBorders>
            <w:top w:val="single" w:sz="4" w:space="0" w:color="auto"/>
            <w:bottom w:val="single" w:sz="4" w:space="0" w:color="auto"/>
          </w:tcBorders>
          <w:vAlign w:val="bottom"/>
        </w:tcPr>
        <w:p w:rsidR="001F0FF4" w:rsidRPr="009B1D4D" w:rsidRDefault="00424B06" w:rsidP="00285391">
          <w:pPr>
            <w:pStyle w:val="Header"/>
            <w:rPr>
              <w:bCs/>
              <w:noProof/>
              <w:color w:val="76923C" w:themeColor="accent3" w:themeShade="BF"/>
              <w:sz w:val="16"/>
              <w:szCs w:val="16"/>
            </w:rPr>
          </w:pPr>
          <w:sdt>
            <w:sdtPr>
              <w:rPr>
                <w:b/>
                <w:bCs/>
                <w:caps/>
                <w:sz w:val="16"/>
                <w:szCs w:val="16"/>
              </w:rPr>
              <w:alias w:val="Title"/>
              <w:id w:val="2833032"/>
              <w:dataBinding w:prefixMappings="xmlns:ns0='http://schemas.openxmlformats.org/package/2006/metadata/core-properties' xmlns:ns1='http://purl.org/dc/elements/1.1/'" w:xpath="/ns0:coreProperties[1]/ns1:title[1]" w:storeItemID="{6C3C8BC8-F283-45AE-878A-BAB7291924A1}"/>
              <w:text/>
            </w:sdtPr>
            <w:sdtContent>
              <w:r w:rsidR="001F0FF4">
                <w:rPr>
                  <w:b/>
                  <w:bCs/>
                  <w:caps/>
                  <w:sz w:val="16"/>
                  <w:szCs w:val="16"/>
                </w:rPr>
                <w:t>DRAFT EVALUATION REPORT – ENHANCING CIVIL SOCIETY PARTICIPATION IN LOCAL GOVERNANCE FOR COMMUNITY SAFETY</w:t>
              </w:r>
            </w:sdtContent>
          </w:sdt>
        </w:p>
      </w:tc>
      <w:sdt>
        <w:sdtPr>
          <w:rPr>
            <w:color w:val="FFFFFF" w:themeColor="background1"/>
            <w:sz w:val="16"/>
            <w:szCs w:val="16"/>
          </w:rPr>
          <w:alias w:val="Date"/>
          <w:id w:val="2833033"/>
          <w:dataBinding w:prefixMappings="xmlns:ns0='http://schemas.microsoft.com/office/2006/coverPageProps'" w:xpath="/ns0:CoverPageProperties[1]/ns0:PublishDate[1]" w:storeItemID="{55AF091B-3C7A-41E3-B477-F2FDAA23CFDA}"/>
          <w:date w:fullDate="2013-11-11T00:00:00Z">
            <w:dateFormat w:val="MMMM d, yyyy"/>
            <w:lid w:val="en-US"/>
            <w:storeMappedDataAs w:val="dateTime"/>
            <w:calendar w:val="gregorian"/>
          </w:date>
        </w:sdtPr>
        <w:sdtContent>
          <w:tc>
            <w:tcPr>
              <w:tcW w:w="717" w:type="pct"/>
              <w:tcBorders>
                <w:bottom w:val="single" w:sz="4" w:space="0" w:color="943634" w:themeColor="accent2" w:themeShade="BF"/>
              </w:tcBorders>
              <w:shd w:val="clear" w:color="auto" w:fill="943634" w:themeFill="accent2" w:themeFillShade="BF"/>
              <w:vAlign w:val="bottom"/>
            </w:tcPr>
            <w:p w:rsidR="001F0FF4" w:rsidRPr="009B1D4D" w:rsidRDefault="001F0FF4" w:rsidP="00940CAD">
              <w:pPr>
                <w:pStyle w:val="Header"/>
                <w:rPr>
                  <w:color w:val="FFFFFF" w:themeColor="background1"/>
                  <w:sz w:val="16"/>
                  <w:szCs w:val="16"/>
                </w:rPr>
              </w:pPr>
              <w:r>
                <w:rPr>
                  <w:color w:val="FFFFFF" w:themeColor="background1"/>
                  <w:sz w:val="16"/>
                  <w:szCs w:val="16"/>
                </w:rPr>
                <w:t>November 11, 2013</w:t>
              </w:r>
            </w:p>
          </w:tc>
        </w:sdtContent>
      </w:sdt>
    </w:tr>
  </w:tbl>
  <w:p w:rsidR="001F0FF4" w:rsidRDefault="001F0F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7DF"/>
    <w:multiLevelType w:val="hybridMultilevel"/>
    <w:tmpl w:val="D2FC8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BF2F33"/>
    <w:multiLevelType w:val="hybridMultilevel"/>
    <w:tmpl w:val="0960E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5775B4"/>
    <w:multiLevelType w:val="hybridMultilevel"/>
    <w:tmpl w:val="D5F493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544D4D"/>
    <w:multiLevelType w:val="hybridMultilevel"/>
    <w:tmpl w:val="FF283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3D361C3"/>
    <w:multiLevelType w:val="hybridMultilevel"/>
    <w:tmpl w:val="9692E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5506FF3"/>
    <w:multiLevelType w:val="hybridMultilevel"/>
    <w:tmpl w:val="4CD63A40"/>
    <w:lvl w:ilvl="0" w:tplc="0409000F">
      <w:start w:val="1"/>
      <w:numFmt w:val="decimal"/>
      <w:lvlText w:val="%1."/>
      <w:lvlJc w:val="left"/>
      <w:pPr>
        <w:ind w:left="360" w:hanging="360"/>
      </w:pPr>
    </w:lvl>
    <w:lvl w:ilvl="1" w:tplc="89C4C904">
      <w:numFmt w:val="bullet"/>
      <w:lvlText w:val="-"/>
      <w:lvlJc w:val="left"/>
      <w:pPr>
        <w:ind w:left="1335" w:hanging="615"/>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5694A96"/>
    <w:multiLevelType w:val="hybridMultilevel"/>
    <w:tmpl w:val="39980A7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9117F1A"/>
    <w:multiLevelType w:val="hybridMultilevel"/>
    <w:tmpl w:val="B44C638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2730C4F"/>
    <w:multiLevelType w:val="hybridMultilevel"/>
    <w:tmpl w:val="C8D06C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2957FB5"/>
    <w:multiLevelType w:val="hybridMultilevel"/>
    <w:tmpl w:val="461CF1D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2C42364"/>
    <w:multiLevelType w:val="hybridMultilevel"/>
    <w:tmpl w:val="BC1607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54E0323"/>
    <w:multiLevelType w:val="hybridMultilevel"/>
    <w:tmpl w:val="E3AE3C6A"/>
    <w:lvl w:ilvl="0" w:tplc="2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911BE5"/>
    <w:multiLevelType w:val="hybridMultilevel"/>
    <w:tmpl w:val="A2C4E4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6840AEC"/>
    <w:multiLevelType w:val="hybridMultilevel"/>
    <w:tmpl w:val="5FEC7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D1C046A"/>
    <w:multiLevelType w:val="hybridMultilevel"/>
    <w:tmpl w:val="EE3C27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FCD2652"/>
    <w:multiLevelType w:val="hybridMultilevel"/>
    <w:tmpl w:val="2F0A127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26245F9"/>
    <w:multiLevelType w:val="hybridMultilevel"/>
    <w:tmpl w:val="5C024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50C641B"/>
    <w:multiLevelType w:val="hybridMultilevel"/>
    <w:tmpl w:val="749E7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5DE77CA"/>
    <w:multiLevelType w:val="hybridMultilevel"/>
    <w:tmpl w:val="530C8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5FF5BA1"/>
    <w:multiLevelType w:val="hybridMultilevel"/>
    <w:tmpl w:val="BA644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A9D7753"/>
    <w:multiLevelType w:val="hybridMultilevel"/>
    <w:tmpl w:val="0AF81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AE53C74"/>
    <w:multiLevelType w:val="hybridMultilevel"/>
    <w:tmpl w:val="C56EA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D4A1C2A"/>
    <w:multiLevelType w:val="hybridMultilevel"/>
    <w:tmpl w:val="61764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0974A5B"/>
    <w:multiLevelType w:val="hybridMultilevel"/>
    <w:tmpl w:val="ABA456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50A072C"/>
    <w:multiLevelType w:val="hybridMultilevel"/>
    <w:tmpl w:val="B4EC5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54B341F"/>
    <w:multiLevelType w:val="hybridMultilevel"/>
    <w:tmpl w:val="C512E0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362A36FD"/>
    <w:multiLevelType w:val="hybridMultilevel"/>
    <w:tmpl w:val="AAD2B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9616F46"/>
    <w:multiLevelType w:val="hybridMultilevel"/>
    <w:tmpl w:val="24345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9D14456"/>
    <w:multiLevelType w:val="hybridMultilevel"/>
    <w:tmpl w:val="95788E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C356DE3"/>
    <w:multiLevelType w:val="hybridMultilevel"/>
    <w:tmpl w:val="CD223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2BF68AE"/>
    <w:multiLevelType w:val="hybridMultilevel"/>
    <w:tmpl w:val="529A2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374033D"/>
    <w:multiLevelType w:val="hybridMultilevel"/>
    <w:tmpl w:val="D060A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3932102"/>
    <w:multiLevelType w:val="hybridMultilevel"/>
    <w:tmpl w:val="DEAACF6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483C7A94"/>
    <w:multiLevelType w:val="hybridMultilevel"/>
    <w:tmpl w:val="1584B6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88F6C4D"/>
    <w:multiLevelType w:val="hybridMultilevel"/>
    <w:tmpl w:val="081A4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98A0150"/>
    <w:multiLevelType w:val="multilevel"/>
    <w:tmpl w:val="33D2856E"/>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nsid w:val="50797EDA"/>
    <w:multiLevelType w:val="hybridMultilevel"/>
    <w:tmpl w:val="6F7E8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15A1D3A"/>
    <w:multiLevelType w:val="hybridMultilevel"/>
    <w:tmpl w:val="A0A68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1F14195"/>
    <w:multiLevelType w:val="hybridMultilevel"/>
    <w:tmpl w:val="DBFE53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38841E9"/>
    <w:multiLevelType w:val="hybridMultilevel"/>
    <w:tmpl w:val="B784D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3FC33EA"/>
    <w:multiLevelType w:val="hybridMultilevel"/>
    <w:tmpl w:val="8BFA96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4FA3DE9"/>
    <w:multiLevelType w:val="hybridMultilevel"/>
    <w:tmpl w:val="AA1EE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57E1D9F"/>
    <w:multiLevelType w:val="hybridMultilevel"/>
    <w:tmpl w:val="085E3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6961229"/>
    <w:multiLevelType w:val="multilevel"/>
    <w:tmpl w:val="D90EA1A8"/>
    <w:lvl w:ilvl="0">
      <w:start w:val="1"/>
      <w:numFmt w:val="decimal"/>
      <w:lvlText w:val="%1."/>
      <w:lvlJc w:val="left"/>
      <w:pPr>
        <w:ind w:left="360" w:hanging="360"/>
      </w:p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nsid w:val="57065327"/>
    <w:multiLevelType w:val="hybridMultilevel"/>
    <w:tmpl w:val="71B6CB98"/>
    <w:lvl w:ilvl="0" w:tplc="20090001">
      <w:start w:val="1"/>
      <w:numFmt w:val="bullet"/>
      <w:lvlText w:val=""/>
      <w:lvlJc w:val="left"/>
      <w:pPr>
        <w:ind w:left="360" w:hanging="360"/>
      </w:pPr>
      <w:rPr>
        <w:rFonts w:ascii="Symbol" w:hAnsi="Symbol" w:hint="default"/>
      </w:rPr>
    </w:lvl>
    <w:lvl w:ilvl="1" w:tplc="20090003" w:tentative="1">
      <w:start w:val="1"/>
      <w:numFmt w:val="bullet"/>
      <w:lvlText w:val="o"/>
      <w:lvlJc w:val="left"/>
      <w:pPr>
        <w:ind w:left="1080" w:hanging="360"/>
      </w:pPr>
      <w:rPr>
        <w:rFonts w:ascii="Courier New" w:hAnsi="Courier New" w:cs="Courier New" w:hint="default"/>
      </w:rPr>
    </w:lvl>
    <w:lvl w:ilvl="2" w:tplc="20090005" w:tentative="1">
      <w:start w:val="1"/>
      <w:numFmt w:val="bullet"/>
      <w:lvlText w:val=""/>
      <w:lvlJc w:val="left"/>
      <w:pPr>
        <w:ind w:left="1800" w:hanging="360"/>
      </w:pPr>
      <w:rPr>
        <w:rFonts w:ascii="Wingdings" w:hAnsi="Wingdings" w:hint="default"/>
      </w:rPr>
    </w:lvl>
    <w:lvl w:ilvl="3" w:tplc="20090001" w:tentative="1">
      <w:start w:val="1"/>
      <w:numFmt w:val="bullet"/>
      <w:lvlText w:val=""/>
      <w:lvlJc w:val="left"/>
      <w:pPr>
        <w:ind w:left="2520" w:hanging="360"/>
      </w:pPr>
      <w:rPr>
        <w:rFonts w:ascii="Symbol" w:hAnsi="Symbol" w:hint="default"/>
      </w:rPr>
    </w:lvl>
    <w:lvl w:ilvl="4" w:tplc="20090003" w:tentative="1">
      <w:start w:val="1"/>
      <w:numFmt w:val="bullet"/>
      <w:lvlText w:val="o"/>
      <w:lvlJc w:val="left"/>
      <w:pPr>
        <w:ind w:left="3240" w:hanging="360"/>
      </w:pPr>
      <w:rPr>
        <w:rFonts w:ascii="Courier New" w:hAnsi="Courier New" w:cs="Courier New" w:hint="default"/>
      </w:rPr>
    </w:lvl>
    <w:lvl w:ilvl="5" w:tplc="20090005" w:tentative="1">
      <w:start w:val="1"/>
      <w:numFmt w:val="bullet"/>
      <w:lvlText w:val=""/>
      <w:lvlJc w:val="left"/>
      <w:pPr>
        <w:ind w:left="3960" w:hanging="360"/>
      </w:pPr>
      <w:rPr>
        <w:rFonts w:ascii="Wingdings" w:hAnsi="Wingdings" w:hint="default"/>
      </w:rPr>
    </w:lvl>
    <w:lvl w:ilvl="6" w:tplc="20090001" w:tentative="1">
      <w:start w:val="1"/>
      <w:numFmt w:val="bullet"/>
      <w:lvlText w:val=""/>
      <w:lvlJc w:val="left"/>
      <w:pPr>
        <w:ind w:left="4680" w:hanging="360"/>
      </w:pPr>
      <w:rPr>
        <w:rFonts w:ascii="Symbol" w:hAnsi="Symbol" w:hint="default"/>
      </w:rPr>
    </w:lvl>
    <w:lvl w:ilvl="7" w:tplc="20090003" w:tentative="1">
      <w:start w:val="1"/>
      <w:numFmt w:val="bullet"/>
      <w:lvlText w:val="o"/>
      <w:lvlJc w:val="left"/>
      <w:pPr>
        <w:ind w:left="5400" w:hanging="360"/>
      </w:pPr>
      <w:rPr>
        <w:rFonts w:ascii="Courier New" w:hAnsi="Courier New" w:cs="Courier New" w:hint="default"/>
      </w:rPr>
    </w:lvl>
    <w:lvl w:ilvl="8" w:tplc="20090005" w:tentative="1">
      <w:start w:val="1"/>
      <w:numFmt w:val="bullet"/>
      <w:lvlText w:val=""/>
      <w:lvlJc w:val="left"/>
      <w:pPr>
        <w:ind w:left="6120" w:hanging="360"/>
      </w:pPr>
      <w:rPr>
        <w:rFonts w:ascii="Wingdings" w:hAnsi="Wingdings" w:hint="default"/>
      </w:rPr>
    </w:lvl>
  </w:abstractNum>
  <w:abstractNum w:abstractNumId="45">
    <w:nsid w:val="5E763086"/>
    <w:multiLevelType w:val="hybridMultilevel"/>
    <w:tmpl w:val="B874AB1A"/>
    <w:lvl w:ilvl="0" w:tplc="20090001">
      <w:start w:val="1"/>
      <w:numFmt w:val="bullet"/>
      <w:lvlText w:val=""/>
      <w:lvlJc w:val="left"/>
      <w:pPr>
        <w:ind w:left="360" w:hanging="360"/>
      </w:pPr>
      <w:rPr>
        <w:rFonts w:ascii="Symbol" w:hAnsi="Symbol" w:hint="default"/>
      </w:rPr>
    </w:lvl>
    <w:lvl w:ilvl="1" w:tplc="20090003" w:tentative="1">
      <w:start w:val="1"/>
      <w:numFmt w:val="bullet"/>
      <w:lvlText w:val="o"/>
      <w:lvlJc w:val="left"/>
      <w:pPr>
        <w:ind w:left="1080" w:hanging="360"/>
      </w:pPr>
      <w:rPr>
        <w:rFonts w:ascii="Courier New" w:hAnsi="Courier New" w:cs="Courier New" w:hint="default"/>
      </w:rPr>
    </w:lvl>
    <w:lvl w:ilvl="2" w:tplc="20090005" w:tentative="1">
      <w:start w:val="1"/>
      <w:numFmt w:val="bullet"/>
      <w:lvlText w:val=""/>
      <w:lvlJc w:val="left"/>
      <w:pPr>
        <w:ind w:left="1800" w:hanging="360"/>
      </w:pPr>
      <w:rPr>
        <w:rFonts w:ascii="Wingdings" w:hAnsi="Wingdings" w:hint="default"/>
      </w:rPr>
    </w:lvl>
    <w:lvl w:ilvl="3" w:tplc="20090001" w:tentative="1">
      <w:start w:val="1"/>
      <w:numFmt w:val="bullet"/>
      <w:lvlText w:val=""/>
      <w:lvlJc w:val="left"/>
      <w:pPr>
        <w:ind w:left="2520" w:hanging="360"/>
      </w:pPr>
      <w:rPr>
        <w:rFonts w:ascii="Symbol" w:hAnsi="Symbol" w:hint="default"/>
      </w:rPr>
    </w:lvl>
    <w:lvl w:ilvl="4" w:tplc="20090003" w:tentative="1">
      <w:start w:val="1"/>
      <w:numFmt w:val="bullet"/>
      <w:lvlText w:val="o"/>
      <w:lvlJc w:val="left"/>
      <w:pPr>
        <w:ind w:left="3240" w:hanging="360"/>
      </w:pPr>
      <w:rPr>
        <w:rFonts w:ascii="Courier New" w:hAnsi="Courier New" w:cs="Courier New" w:hint="default"/>
      </w:rPr>
    </w:lvl>
    <w:lvl w:ilvl="5" w:tplc="20090005" w:tentative="1">
      <w:start w:val="1"/>
      <w:numFmt w:val="bullet"/>
      <w:lvlText w:val=""/>
      <w:lvlJc w:val="left"/>
      <w:pPr>
        <w:ind w:left="3960" w:hanging="360"/>
      </w:pPr>
      <w:rPr>
        <w:rFonts w:ascii="Wingdings" w:hAnsi="Wingdings" w:hint="default"/>
      </w:rPr>
    </w:lvl>
    <w:lvl w:ilvl="6" w:tplc="20090001" w:tentative="1">
      <w:start w:val="1"/>
      <w:numFmt w:val="bullet"/>
      <w:lvlText w:val=""/>
      <w:lvlJc w:val="left"/>
      <w:pPr>
        <w:ind w:left="4680" w:hanging="360"/>
      </w:pPr>
      <w:rPr>
        <w:rFonts w:ascii="Symbol" w:hAnsi="Symbol" w:hint="default"/>
      </w:rPr>
    </w:lvl>
    <w:lvl w:ilvl="7" w:tplc="20090003" w:tentative="1">
      <w:start w:val="1"/>
      <w:numFmt w:val="bullet"/>
      <w:lvlText w:val="o"/>
      <w:lvlJc w:val="left"/>
      <w:pPr>
        <w:ind w:left="5400" w:hanging="360"/>
      </w:pPr>
      <w:rPr>
        <w:rFonts w:ascii="Courier New" w:hAnsi="Courier New" w:cs="Courier New" w:hint="default"/>
      </w:rPr>
    </w:lvl>
    <w:lvl w:ilvl="8" w:tplc="20090005" w:tentative="1">
      <w:start w:val="1"/>
      <w:numFmt w:val="bullet"/>
      <w:lvlText w:val=""/>
      <w:lvlJc w:val="left"/>
      <w:pPr>
        <w:ind w:left="6120" w:hanging="360"/>
      </w:pPr>
      <w:rPr>
        <w:rFonts w:ascii="Wingdings" w:hAnsi="Wingdings" w:hint="default"/>
      </w:rPr>
    </w:lvl>
  </w:abstractNum>
  <w:abstractNum w:abstractNumId="46">
    <w:nsid w:val="5ED016A6"/>
    <w:multiLevelType w:val="hybridMultilevel"/>
    <w:tmpl w:val="536CD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60B66C54"/>
    <w:multiLevelType w:val="hybridMultilevel"/>
    <w:tmpl w:val="4B184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2743FCD"/>
    <w:multiLevelType w:val="hybridMultilevel"/>
    <w:tmpl w:val="BC7A3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38E7EF4"/>
    <w:multiLevelType w:val="multilevel"/>
    <w:tmpl w:val="C64E570C"/>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0">
    <w:nsid w:val="655540BB"/>
    <w:multiLevelType w:val="hybridMultilevel"/>
    <w:tmpl w:val="20B40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94C4D1D"/>
    <w:multiLevelType w:val="hybridMultilevel"/>
    <w:tmpl w:val="81306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AB44AFD"/>
    <w:multiLevelType w:val="hybridMultilevel"/>
    <w:tmpl w:val="32FC4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BE21410"/>
    <w:multiLevelType w:val="multilevel"/>
    <w:tmpl w:val="BEDC903C"/>
    <w:lvl w:ilvl="0">
      <w:start w:val="1"/>
      <w:numFmt w:val="decimal"/>
      <w:lvlText w:val="%1."/>
      <w:lvlJc w:val="left"/>
      <w:pPr>
        <w:ind w:left="360" w:hanging="360"/>
      </w:p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4">
    <w:nsid w:val="6CDA3A9D"/>
    <w:multiLevelType w:val="hybridMultilevel"/>
    <w:tmpl w:val="A8180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D314BD6"/>
    <w:multiLevelType w:val="hybridMultilevel"/>
    <w:tmpl w:val="27C62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D521F0F"/>
    <w:multiLevelType w:val="hybridMultilevel"/>
    <w:tmpl w:val="76169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D551E0F"/>
    <w:multiLevelType w:val="hybridMultilevel"/>
    <w:tmpl w:val="1B0E6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EA20927"/>
    <w:multiLevelType w:val="hybridMultilevel"/>
    <w:tmpl w:val="A01E1D3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705243D0"/>
    <w:multiLevelType w:val="hybridMultilevel"/>
    <w:tmpl w:val="9A4A95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70C91AD2"/>
    <w:multiLevelType w:val="multilevel"/>
    <w:tmpl w:val="DA7AF716"/>
    <w:lvl w:ilvl="0">
      <w:start w:val="1"/>
      <w:numFmt w:val="decimal"/>
      <w:lvlText w:val="%1."/>
      <w:lvlJc w:val="left"/>
      <w:pPr>
        <w:ind w:left="360" w:hanging="360"/>
      </w:p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1">
    <w:nsid w:val="73060F63"/>
    <w:multiLevelType w:val="hybridMultilevel"/>
    <w:tmpl w:val="E244F71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3B37549"/>
    <w:multiLevelType w:val="hybridMultilevel"/>
    <w:tmpl w:val="B8D44A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741C26C8"/>
    <w:multiLevelType w:val="hybridMultilevel"/>
    <w:tmpl w:val="2286B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4F527BB"/>
    <w:multiLevelType w:val="hybridMultilevel"/>
    <w:tmpl w:val="C5EECF4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7C397AE3"/>
    <w:multiLevelType w:val="hybridMultilevel"/>
    <w:tmpl w:val="795E6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7D9D4E10"/>
    <w:multiLevelType w:val="hybridMultilevel"/>
    <w:tmpl w:val="1226C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DA14C66"/>
    <w:multiLevelType w:val="hybridMultilevel"/>
    <w:tmpl w:val="73CCE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7E16751D"/>
    <w:multiLevelType w:val="hybridMultilevel"/>
    <w:tmpl w:val="661A5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7EB94BF0"/>
    <w:multiLevelType w:val="hybridMultilevel"/>
    <w:tmpl w:val="FA7C0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9"/>
  </w:num>
  <w:num w:numId="2">
    <w:abstractNumId w:val="45"/>
  </w:num>
  <w:num w:numId="3">
    <w:abstractNumId w:val="44"/>
  </w:num>
  <w:num w:numId="4">
    <w:abstractNumId w:val="22"/>
  </w:num>
  <w:num w:numId="5">
    <w:abstractNumId w:val="16"/>
  </w:num>
  <w:num w:numId="6">
    <w:abstractNumId w:val="4"/>
  </w:num>
  <w:num w:numId="7">
    <w:abstractNumId w:val="46"/>
  </w:num>
  <w:num w:numId="8">
    <w:abstractNumId w:val="28"/>
  </w:num>
  <w:num w:numId="9">
    <w:abstractNumId w:val="62"/>
  </w:num>
  <w:num w:numId="10">
    <w:abstractNumId w:val="14"/>
  </w:num>
  <w:num w:numId="11">
    <w:abstractNumId w:val="40"/>
  </w:num>
  <w:num w:numId="12">
    <w:abstractNumId w:val="23"/>
  </w:num>
  <w:num w:numId="13">
    <w:abstractNumId w:val="64"/>
  </w:num>
  <w:num w:numId="1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num>
  <w:num w:numId="23">
    <w:abstractNumId w:val="2"/>
  </w:num>
  <w:num w:numId="24">
    <w:abstractNumId w:val="12"/>
  </w:num>
  <w:num w:numId="25">
    <w:abstractNumId w:val="49"/>
  </w:num>
  <w:num w:numId="26">
    <w:abstractNumId w:val="61"/>
  </w:num>
  <w:num w:numId="27">
    <w:abstractNumId w:val="35"/>
  </w:num>
  <w:num w:numId="28">
    <w:abstractNumId w:val="43"/>
  </w:num>
  <w:num w:numId="29">
    <w:abstractNumId w:val="68"/>
  </w:num>
  <w:num w:numId="30">
    <w:abstractNumId w:val="10"/>
  </w:num>
  <w:num w:numId="31">
    <w:abstractNumId w:val="53"/>
  </w:num>
  <w:num w:numId="32">
    <w:abstractNumId w:val="60"/>
  </w:num>
  <w:num w:numId="33">
    <w:abstractNumId w:val="15"/>
  </w:num>
  <w:num w:numId="34">
    <w:abstractNumId w:val="20"/>
  </w:num>
  <w:num w:numId="35">
    <w:abstractNumId w:val="33"/>
  </w:num>
  <w:num w:numId="36">
    <w:abstractNumId w:val="29"/>
  </w:num>
  <w:num w:numId="37">
    <w:abstractNumId w:val="21"/>
  </w:num>
  <w:num w:numId="38">
    <w:abstractNumId w:val="42"/>
  </w:num>
  <w:num w:numId="39">
    <w:abstractNumId w:val="55"/>
  </w:num>
  <w:num w:numId="40">
    <w:abstractNumId w:val="18"/>
  </w:num>
  <w:num w:numId="41">
    <w:abstractNumId w:val="48"/>
  </w:num>
  <w:num w:numId="42">
    <w:abstractNumId w:val="41"/>
  </w:num>
  <w:num w:numId="43">
    <w:abstractNumId w:val="38"/>
  </w:num>
  <w:num w:numId="44">
    <w:abstractNumId w:val="27"/>
  </w:num>
  <w:num w:numId="45">
    <w:abstractNumId w:val="34"/>
  </w:num>
  <w:num w:numId="46">
    <w:abstractNumId w:val="31"/>
  </w:num>
  <w:num w:numId="47">
    <w:abstractNumId w:val="24"/>
  </w:num>
  <w:num w:numId="48">
    <w:abstractNumId w:val="36"/>
  </w:num>
  <w:num w:numId="49">
    <w:abstractNumId w:val="19"/>
  </w:num>
  <w:num w:numId="50">
    <w:abstractNumId w:val="3"/>
  </w:num>
  <w:num w:numId="51">
    <w:abstractNumId w:val="13"/>
  </w:num>
  <w:num w:numId="52">
    <w:abstractNumId w:val="39"/>
  </w:num>
  <w:num w:numId="53">
    <w:abstractNumId w:val="67"/>
  </w:num>
  <w:num w:numId="54">
    <w:abstractNumId w:val="30"/>
  </w:num>
  <w:num w:numId="55">
    <w:abstractNumId w:val="47"/>
  </w:num>
  <w:num w:numId="56">
    <w:abstractNumId w:val="26"/>
  </w:num>
  <w:num w:numId="57">
    <w:abstractNumId w:val="0"/>
  </w:num>
  <w:num w:numId="58">
    <w:abstractNumId w:val="69"/>
  </w:num>
  <w:num w:numId="59">
    <w:abstractNumId w:val="50"/>
  </w:num>
  <w:num w:numId="60">
    <w:abstractNumId w:val="11"/>
  </w:num>
  <w:num w:numId="61">
    <w:abstractNumId w:val="54"/>
  </w:num>
  <w:num w:numId="62">
    <w:abstractNumId w:val="66"/>
  </w:num>
  <w:num w:numId="63">
    <w:abstractNumId w:val="51"/>
  </w:num>
  <w:num w:numId="64">
    <w:abstractNumId w:val="8"/>
  </w:num>
  <w:num w:numId="65">
    <w:abstractNumId w:val="7"/>
  </w:num>
  <w:num w:numId="66">
    <w:abstractNumId w:val="56"/>
  </w:num>
  <w:num w:numId="67">
    <w:abstractNumId w:val="57"/>
  </w:num>
  <w:num w:numId="68">
    <w:abstractNumId w:val="37"/>
  </w:num>
  <w:num w:numId="69">
    <w:abstractNumId w:val="17"/>
  </w:num>
  <w:num w:numId="70">
    <w:abstractNumId w:val="1"/>
  </w:num>
  <w:num w:numId="71">
    <w:abstractNumId w:val="63"/>
  </w:num>
  <w:num w:numId="72">
    <w:abstractNumId w:val="65"/>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rsids>
    <w:rsidRoot w:val="001A4D94"/>
    <w:rsid w:val="000006CA"/>
    <w:rsid w:val="00002681"/>
    <w:rsid w:val="00002BC3"/>
    <w:rsid w:val="00010E41"/>
    <w:rsid w:val="000112E8"/>
    <w:rsid w:val="0001430B"/>
    <w:rsid w:val="00016670"/>
    <w:rsid w:val="00021945"/>
    <w:rsid w:val="00024944"/>
    <w:rsid w:val="00024CB2"/>
    <w:rsid w:val="00026AE4"/>
    <w:rsid w:val="00026F66"/>
    <w:rsid w:val="000273CA"/>
    <w:rsid w:val="0003062D"/>
    <w:rsid w:val="00032B9B"/>
    <w:rsid w:val="00036D47"/>
    <w:rsid w:val="000441B5"/>
    <w:rsid w:val="0004696E"/>
    <w:rsid w:val="00047D6F"/>
    <w:rsid w:val="000500F3"/>
    <w:rsid w:val="00050188"/>
    <w:rsid w:val="0005102E"/>
    <w:rsid w:val="00053832"/>
    <w:rsid w:val="00053A7B"/>
    <w:rsid w:val="00055B37"/>
    <w:rsid w:val="00056BE0"/>
    <w:rsid w:val="00067519"/>
    <w:rsid w:val="00067617"/>
    <w:rsid w:val="0007068F"/>
    <w:rsid w:val="00071EC4"/>
    <w:rsid w:val="00077669"/>
    <w:rsid w:val="00080C73"/>
    <w:rsid w:val="0008184A"/>
    <w:rsid w:val="00082499"/>
    <w:rsid w:val="0008565E"/>
    <w:rsid w:val="000857C0"/>
    <w:rsid w:val="0008612E"/>
    <w:rsid w:val="00090959"/>
    <w:rsid w:val="0009106D"/>
    <w:rsid w:val="00091567"/>
    <w:rsid w:val="00093672"/>
    <w:rsid w:val="0009526E"/>
    <w:rsid w:val="000A1F95"/>
    <w:rsid w:val="000A263F"/>
    <w:rsid w:val="000A3CA8"/>
    <w:rsid w:val="000B3CE2"/>
    <w:rsid w:val="000B3D5F"/>
    <w:rsid w:val="000B3F54"/>
    <w:rsid w:val="000B446B"/>
    <w:rsid w:val="000B44E1"/>
    <w:rsid w:val="000B519C"/>
    <w:rsid w:val="000B53DB"/>
    <w:rsid w:val="000B70F2"/>
    <w:rsid w:val="000C17F9"/>
    <w:rsid w:val="000C20A9"/>
    <w:rsid w:val="000C3207"/>
    <w:rsid w:val="000C5C90"/>
    <w:rsid w:val="000C7DFE"/>
    <w:rsid w:val="000D0211"/>
    <w:rsid w:val="000D082A"/>
    <w:rsid w:val="000D08F2"/>
    <w:rsid w:val="000D1C0E"/>
    <w:rsid w:val="000E5841"/>
    <w:rsid w:val="000F0462"/>
    <w:rsid w:val="000F0937"/>
    <w:rsid w:val="000F1FD9"/>
    <w:rsid w:val="000F26B0"/>
    <w:rsid w:val="000F303C"/>
    <w:rsid w:val="000F51ED"/>
    <w:rsid w:val="000F5F5C"/>
    <w:rsid w:val="000F7BD9"/>
    <w:rsid w:val="001004C0"/>
    <w:rsid w:val="00101321"/>
    <w:rsid w:val="00101E60"/>
    <w:rsid w:val="001036E3"/>
    <w:rsid w:val="001061E1"/>
    <w:rsid w:val="001062A2"/>
    <w:rsid w:val="00106A65"/>
    <w:rsid w:val="00107331"/>
    <w:rsid w:val="001131AB"/>
    <w:rsid w:val="00115E1C"/>
    <w:rsid w:val="00116C4E"/>
    <w:rsid w:val="001227FA"/>
    <w:rsid w:val="00122CB9"/>
    <w:rsid w:val="0012331D"/>
    <w:rsid w:val="00123931"/>
    <w:rsid w:val="00123F07"/>
    <w:rsid w:val="00125762"/>
    <w:rsid w:val="00126459"/>
    <w:rsid w:val="0013304E"/>
    <w:rsid w:val="0013437E"/>
    <w:rsid w:val="0013468B"/>
    <w:rsid w:val="001361E9"/>
    <w:rsid w:val="00136C29"/>
    <w:rsid w:val="00140CF5"/>
    <w:rsid w:val="001411F5"/>
    <w:rsid w:val="001419A9"/>
    <w:rsid w:val="00142024"/>
    <w:rsid w:val="0014250B"/>
    <w:rsid w:val="001427BD"/>
    <w:rsid w:val="001429BD"/>
    <w:rsid w:val="00142D39"/>
    <w:rsid w:val="00146601"/>
    <w:rsid w:val="0014682B"/>
    <w:rsid w:val="0015040B"/>
    <w:rsid w:val="00153443"/>
    <w:rsid w:val="001537FA"/>
    <w:rsid w:val="00154F8C"/>
    <w:rsid w:val="00155F26"/>
    <w:rsid w:val="00156F54"/>
    <w:rsid w:val="001605C1"/>
    <w:rsid w:val="00160EDD"/>
    <w:rsid w:val="001627FD"/>
    <w:rsid w:val="0016371F"/>
    <w:rsid w:val="00164F44"/>
    <w:rsid w:val="00165F2E"/>
    <w:rsid w:val="00166EDF"/>
    <w:rsid w:val="00166FC3"/>
    <w:rsid w:val="00167617"/>
    <w:rsid w:val="00167E2B"/>
    <w:rsid w:val="001702A6"/>
    <w:rsid w:val="00172901"/>
    <w:rsid w:val="00172A6D"/>
    <w:rsid w:val="00173442"/>
    <w:rsid w:val="0017356F"/>
    <w:rsid w:val="00173719"/>
    <w:rsid w:val="001739F1"/>
    <w:rsid w:val="001758A8"/>
    <w:rsid w:val="00175BC5"/>
    <w:rsid w:val="00181145"/>
    <w:rsid w:val="001859C6"/>
    <w:rsid w:val="001876B5"/>
    <w:rsid w:val="00190E7C"/>
    <w:rsid w:val="001911F3"/>
    <w:rsid w:val="001956D4"/>
    <w:rsid w:val="00195FAA"/>
    <w:rsid w:val="001A32ED"/>
    <w:rsid w:val="001A4D94"/>
    <w:rsid w:val="001A6D7D"/>
    <w:rsid w:val="001B0EE6"/>
    <w:rsid w:val="001B1E57"/>
    <w:rsid w:val="001B3299"/>
    <w:rsid w:val="001B37C1"/>
    <w:rsid w:val="001B6B35"/>
    <w:rsid w:val="001C3AA5"/>
    <w:rsid w:val="001C619C"/>
    <w:rsid w:val="001C6412"/>
    <w:rsid w:val="001C7715"/>
    <w:rsid w:val="001D2DBC"/>
    <w:rsid w:val="001D31C5"/>
    <w:rsid w:val="001D3A1A"/>
    <w:rsid w:val="001D3B89"/>
    <w:rsid w:val="001D3D5C"/>
    <w:rsid w:val="001D408E"/>
    <w:rsid w:val="001D45E5"/>
    <w:rsid w:val="001D632E"/>
    <w:rsid w:val="001D6B8D"/>
    <w:rsid w:val="001E0542"/>
    <w:rsid w:val="001E07E5"/>
    <w:rsid w:val="001E08D5"/>
    <w:rsid w:val="001E1EC5"/>
    <w:rsid w:val="001E1FA6"/>
    <w:rsid w:val="001E2041"/>
    <w:rsid w:val="001E46BD"/>
    <w:rsid w:val="001E6AC5"/>
    <w:rsid w:val="001E7274"/>
    <w:rsid w:val="001E7ADD"/>
    <w:rsid w:val="001E7CC4"/>
    <w:rsid w:val="001F0FF4"/>
    <w:rsid w:val="001F34B5"/>
    <w:rsid w:val="001F4767"/>
    <w:rsid w:val="001F4B9C"/>
    <w:rsid w:val="001F5B42"/>
    <w:rsid w:val="001F5F1F"/>
    <w:rsid w:val="001F610D"/>
    <w:rsid w:val="001F71BC"/>
    <w:rsid w:val="0020151A"/>
    <w:rsid w:val="00202747"/>
    <w:rsid w:val="00203C14"/>
    <w:rsid w:val="00204BF3"/>
    <w:rsid w:val="00205A89"/>
    <w:rsid w:val="0020624D"/>
    <w:rsid w:val="00207909"/>
    <w:rsid w:val="0021559D"/>
    <w:rsid w:val="00222100"/>
    <w:rsid w:val="002227A8"/>
    <w:rsid w:val="00223665"/>
    <w:rsid w:val="00225831"/>
    <w:rsid w:val="00226963"/>
    <w:rsid w:val="002322F1"/>
    <w:rsid w:val="00233CFE"/>
    <w:rsid w:val="002347E7"/>
    <w:rsid w:val="002364B4"/>
    <w:rsid w:val="0023663D"/>
    <w:rsid w:val="00236E62"/>
    <w:rsid w:val="00240576"/>
    <w:rsid w:val="00241581"/>
    <w:rsid w:val="0024329B"/>
    <w:rsid w:val="002434F0"/>
    <w:rsid w:val="00244E26"/>
    <w:rsid w:val="002455C4"/>
    <w:rsid w:val="00251E06"/>
    <w:rsid w:val="00253F1E"/>
    <w:rsid w:val="00256BA6"/>
    <w:rsid w:val="00256F73"/>
    <w:rsid w:val="002605F1"/>
    <w:rsid w:val="00260EB0"/>
    <w:rsid w:val="00262581"/>
    <w:rsid w:val="00262F31"/>
    <w:rsid w:val="002630FB"/>
    <w:rsid w:val="00263845"/>
    <w:rsid w:val="00264AFF"/>
    <w:rsid w:val="002650EC"/>
    <w:rsid w:val="00266C5A"/>
    <w:rsid w:val="002701D2"/>
    <w:rsid w:val="00270C49"/>
    <w:rsid w:val="00271949"/>
    <w:rsid w:val="0027491B"/>
    <w:rsid w:val="00275579"/>
    <w:rsid w:val="00276493"/>
    <w:rsid w:val="00276504"/>
    <w:rsid w:val="0027717E"/>
    <w:rsid w:val="00277283"/>
    <w:rsid w:val="00277289"/>
    <w:rsid w:val="00277482"/>
    <w:rsid w:val="002805BA"/>
    <w:rsid w:val="00281AE6"/>
    <w:rsid w:val="002830FC"/>
    <w:rsid w:val="002835F0"/>
    <w:rsid w:val="00284E03"/>
    <w:rsid w:val="002850EC"/>
    <w:rsid w:val="00285391"/>
    <w:rsid w:val="00285EDB"/>
    <w:rsid w:val="002863BF"/>
    <w:rsid w:val="002878A6"/>
    <w:rsid w:val="002909F8"/>
    <w:rsid w:val="00291737"/>
    <w:rsid w:val="00292869"/>
    <w:rsid w:val="0029511F"/>
    <w:rsid w:val="002A3116"/>
    <w:rsid w:val="002A5850"/>
    <w:rsid w:val="002A7753"/>
    <w:rsid w:val="002A775A"/>
    <w:rsid w:val="002B30B9"/>
    <w:rsid w:val="002B3409"/>
    <w:rsid w:val="002B42F7"/>
    <w:rsid w:val="002B4CB2"/>
    <w:rsid w:val="002B6021"/>
    <w:rsid w:val="002B703A"/>
    <w:rsid w:val="002C2B9C"/>
    <w:rsid w:val="002C3DA1"/>
    <w:rsid w:val="002C5D42"/>
    <w:rsid w:val="002D07AA"/>
    <w:rsid w:val="002D1E4D"/>
    <w:rsid w:val="002D1F83"/>
    <w:rsid w:val="002D21F9"/>
    <w:rsid w:val="002D547E"/>
    <w:rsid w:val="002D57AA"/>
    <w:rsid w:val="002D5D38"/>
    <w:rsid w:val="002D6DAF"/>
    <w:rsid w:val="002E070E"/>
    <w:rsid w:val="002E1EB5"/>
    <w:rsid w:val="002E3677"/>
    <w:rsid w:val="002E3D06"/>
    <w:rsid w:val="002E45A9"/>
    <w:rsid w:val="002E5496"/>
    <w:rsid w:val="002E6151"/>
    <w:rsid w:val="002E7A8E"/>
    <w:rsid w:val="002E7F03"/>
    <w:rsid w:val="002F0C7B"/>
    <w:rsid w:val="00302058"/>
    <w:rsid w:val="003029D7"/>
    <w:rsid w:val="003030D7"/>
    <w:rsid w:val="0030405A"/>
    <w:rsid w:val="003055BC"/>
    <w:rsid w:val="00305682"/>
    <w:rsid w:val="00306775"/>
    <w:rsid w:val="00310B3C"/>
    <w:rsid w:val="0031624E"/>
    <w:rsid w:val="00317502"/>
    <w:rsid w:val="00321311"/>
    <w:rsid w:val="003225A3"/>
    <w:rsid w:val="00322924"/>
    <w:rsid w:val="003245F9"/>
    <w:rsid w:val="00324DFD"/>
    <w:rsid w:val="00327E88"/>
    <w:rsid w:val="003308DD"/>
    <w:rsid w:val="00330E18"/>
    <w:rsid w:val="003330CB"/>
    <w:rsid w:val="003334E1"/>
    <w:rsid w:val="00333BAB"/>
    <w:rsid w:val="00333D7A"/>
    <w:rsid w:val="00336543"/>
    <w:rsid w:val="00340448"/>
    <w:rsid w:val="00341ED6"/>
    <w:rsid w:val="00342AFF"/>
    <w:rsid w:val="0034361A"/>
    <w:rsid w:val="0034361E"/>
    <w:rsid w:val="00345AE7"/>
    <w:rsid w:val="00346F3E"/>
    <w:rsid w:val="00346F99"/>
    <w:rsid w:val="003506DF"/>
    <w:rsid w:val="00351FF4"/>
    <w:rsid w:val="003520D7"/>
    <w:rsid w:val="003527CE"/>
    <w:rsid w:val="003534D9"/>
    <w:rsid w:val="003578BA"/>
    <w:rsid w:val="00362D49"/>
    <w:rsid w:val="0036772D"/>
    <w:rsid w:val="00367A48"/>
    <w:rsid w:val="003728C7"/>
    <w:rsid w:val="0037498F"/>
    <w:rsid w:val="00374CBF"/>
    <w:rsid w:val="00375B44"/>
    <w:rsid w:val="00376AC3"/>
    <w:rsid w:val="00380A88"/>
    <w:rsid w:val="00381A76"/>
    <w:rsid w:val="003827F9"/>
    <w:rsid w:val="00383666"/>
    <w:rsid w:val="00386429"/>
    <w:rsid w:val="00390720"/>
    <w:rsid w:val="00391C4E"/>
    <w:rsid w:val="00392E7E"/>
    <w:rsid w:val="0039645C"/>
    <w:rsid w:val="003977AD"/>
    <w:rsid w:val="00397D42"/>
    <w:rsid w:val="003A1A5B"/>
    <w:rsid w:val="003A653A"/>
    <w:rsid w:val="003A7EDD"/>
    <w:rsid w:val="003B26FA"/>
    <w:rsid w:val="003B2F19"/>
    <w:rsid w:val="003B455E"/>
    <w:rsid w:val="003B4D4E"/>
    <w:rsid w:val="003B66C0"/>
    <w:rsid w:val="003B6E63"/>
    <w:rsid w:val="003B712F"/>
    <w:rsid w:val="003C096A"/>
    <w:rsid w:val="003C17E1"/>
    <w:rsid w:val="003C5BB6"/>
    <w:rsid w:val="003C5EF0"/>
    <w:rsid w:val="003C62B7"/>
    <w:rsid w:val="003C764C"/>
    <w:rsid w:val="003D0C3D"/>
    <w:rsid w:val="003D2CC6"/>
    <w:rsid w:val="003D2E94"/>
    <w:rsid w:val="003D415B"/>
    <w:rsid w:val="003D4580"/>
    <w:rsid w:val="003D50F5"/>
    <w:rsid w:val="003E3272"/>
    <w:rsid w:val="003E5901"/>
    <w:rsid w:val="003E591A"/>
    <w:rsid w:val="003E7426"/>
    <w:rsid w:val="003F00F2"/>
    <w:rsid w:val="003F125B"/>
    <w:rsid w:val="003F284C"/>
    <w:rsid w:val="003F37B1"/>
    <w:rsid w:val="003F4529"/>
    <w:rsid w:val="003F51F9"/>
    <w:rsid w:val="003F6FA8"/>
    <w:rsid w:val="00400535"/>
    <w:rsid w:val="004014AA"/>
    <w:rsid w:val="00404F49"/>
    <w:rsid w:val="00405574"/>
    <w:rsid w:val="00406123"/>
    <w:rsid w:val="00410E69"/>
    <w:rsid w:val="004123FD"/>
    <w:rsid w:val="004136A2"/>
    <w:rsid w:val="0041781F"/>
    <w:rsid w:val="0042031F"/>
    <w:rsid w:val="004218C6"/>
    <w:rsid w:val="00422922"/>
    <w:rsid w:val="00423C19"/>
    <w:rsid w:val="00424B06"/>
    <w:rsid w:val="0042586E"/>
    <w:rsid w:val="004269F7"/>
    <w:rsid w:val="004318DB"/>
    <w:rsid w:val="004340FE"/>
    <w:rsid w:val="004352F5"/>
    <w:rsid w:val="00436BFF"/>
    <w:rsid w:val="00440126"/>
    <w:rsid w:val="004408C8"/>
    <w:rsid w:val="00442AE3"/>
    <w:rsid w:val="004479EE"/>
    <w:rsid w:val="00450D4E"/>
    <w:rsid w:val="00451E8F"/>
    <w:rsid w:val="00452120"/>
    <w:rsid w:val="00455BD6"/>
    <w:rsid w:val="00456028"/>
    <w:rsid w:val="00457CB5"/>
    <w:rsid w:val="00460939"/>
    <w:rsid w:val="00461585"/>
    <w:rsid w:val="00463908"/>
    <w:rsid w:val="00465A53"/>
    <w:rsid w:val="00470E0C"/>
    <w:rsid w:val="004711D0"/>
    <w:rsid w:val="00471E13"/>
    <w:rsid w:val="004722D1"/>
    <w:rsid w:val="00472AE4"/>
    <w:rsid w:val="00472CF2"/>
    <w:rsid w:val="00477054"/>
    <w:rsid w:val="00477705"/>
    <w:rsid w:val="00480866"/>
    <w:rsid w:val="00481D49"/>
    <w:rsid w:val="004835F8"/>
    <w:rsid w:val="004840C4"/>
    <w:rsid w:val="004849B4"/>
    <w:rsid w:val="00486D45"/>
    <w:rsid w:val="004872EE"/>
    <w:rsid w:val="004901CE"/>
    <w:rsid w:val="0049052D"/>
    <w:rsid w:val="00490C03"/>
    <w:rsid w:val="00491E74"/>
    <w:rsid w:val="004926E2"/>
    <w:rsid w:val="004926F6"/>
    <w:rsid w:val="00492E79"/>
    <w:rsid w:val="00493789"/>
    <w:rsid w:val="0049748F"/>
    <w:rsid w:val="004A067D"/>
    <w:rsid w:val="004A0D58"/>
    <w:rsid w:val="004A0F28"/>
    <w:rsid w:val="004A18A5"/>
    <w:rsid w:val="004A571B"/>
    <w:rsid w:val="004A6777"/>
    <w:rsid w:val="004A6D3A"/>
    <w:rsid w:val="004B2117"/>
    <w:rsid w:val="004B3E21"/>
    <w:rsid w:val="004B462B"/>
    <w:rsid w:val="004B5A9B"/>
    <w:rsid w:val="004B630F"/>
    <w:rsid w:val="004B6970"/>
    <w:rsid w:val="004B7B52"/>
    <w:rsid w:val="004C3C40"/>
    <w:rsid w:val="004C7E27"/>
    <w:rsid w:val="004D33E3"/>
    <w:rsid w:val="004E0999"/>
    <w:rsid w:val="004E0B73"/>
    <w:rsid w:val="004E1D6F"/>
    <w:rsid w:val="004E2205"/>
    <w:rsid w:val="004E3469"/>
    <w:rsid w:val="004E3B8E"/>
    <w:rsid w:val="004F0415"/>
    <w:rsid w:val="004F04A5"/>
    <w:rsid w:val="004F1D23"/>
    <w:rsid w:val="004F1D6D"/>
    <w:rsid w:val="004F3351"/>
    <w:rsid w:val="004F4D66"/>
    <w:rsid w:val="004F600A"/>
    <w:rsid w:val="004F6E9B"/>
    <w:rsid w:val="004F7057"/>
    <w:rsid w:val="004F7356"/>
    <w:rsid w:val="005011D0"/>
    <w:rsid w:val="005019E6"/>
    <w:rsid w:val="00503F75"/>
    <w:rsid w:val="00505299"/>
    <w:rsid w:val="00506EB0"/>
    <w:rsid w:val="00512206"/>
    <w:rsid w:val="00514A07"/>
    <w:rsid w:val="00516C3B"/>
    <w:rsid w:val="00517230"/>
    <w:rsid w:val="00517B9D"/>
    <w:rsid w:val="00517EB3"/>
    <w:rsid w:val="0052208B"/>
    <w:rsid w:val="00523F16"/>
    <w:rsid w:val="00527353"/>
    <w:rsid w:val="0053324D"/>
    <w:rsid w:val="00533C1C"/>
    <w:rsid w:val="005345D7"/>
    <w:rsid w:val="00534EC4"/>
    <w:rsid w:val="005354E1"/>
    <w:rsid w:val="00535CD9"/>
    <w:rsid w:val="005371E1"/>
    <w:rsid w:val="00537A1D"/>
    <w:rsid w:val="00543155"/>
    <w:rsid w:val="00545BB4"/>
    <w:rsid w:val="0054700F"/>
    <w:rsid w:val="00550764"/>
    <w:rsid w:val="00551EA0"/>
    <w:rsid w:val="00555439"/>
    <w:rsid w:val="0055556D"/>
    <w:rsid w:val="005566C9"/>
    <w:rsid w:val="00560447"/>
    <w:rsid w:val="0056075C"/>
    <w:rsid w:val="005609B4"/>
    <w:rsid w:val="00560BF4"/>
    <w:rsid w:val="0056511E"/>
    <w:rsid w:val="00566BD5"/>
    <w:rsid w:val="00566F50"/>
    <w:rsid w:val="0057011C"/>
    <w:rsid w:val="00571772"/>
    <w:rsid w:val="0057373C"/>
    <w:rsid w:val="005741A8"/>
    <w:rsid w:val="005745E4"/>
    <w:rsid w:val="005766FB"/>
    <w:rsid w:val="00576B4D"/>
    <w:rsid w:val="00576D4A"/>
    <w:rsid w:val="00576F09"/>
    <w:rsid w:val="00580860"/>
    <w:rsid w:val="00582A90"/>
    <w:rsid w:val="005842C9"/>
    <w:rsid w:val="005860E7"/>
    <w:rsid w:val="00586B6E"/>
    <w:rsid w:val="00587041"/>
    <w:rsid w:val="00587419"/>
    <w:rsid w:val="005878BF"/>
    <w:rsid w:val="00587EF7"/>
    <w:rsid w:val="0059016D"/>
    <w:rsid w:val="00591A28"/>
    <w:rsid w:val="00591D66"/>
    <w:rsid w:val="0059436E"/>
    <w:rsid w:val="005958AD"/>
    <w:rsid w:val="005959A8"/>
    <w:rsid w:val="00597B5D"/>
    <w:rsid w:val="005A107F"/>
    <w:rsid w:val="005A3441"/>
    <w:rsid w:val="005A6294"/>
    <w:rsid w:val="005A6E3A"/>
    <w:rsid w:val="005A7A96"/>
    <w:rsid w:val="005B0B7E"/>
    <w:rsid w:val="005B0E55"/>
    <w:rsid w:val="005B25F2"/>
    <w:rsid w:val="005B6A34"/>
    <w:rsid w:val="005C36BF"/>
    <w:rsid w:val="005C51F5"/>
    <w:rsid w:val="005C56F9"/>
    <w:rsid w:val="005C5CD3"/>
    <w:rsid w:val="005C6701"/>
    <w:rsid w:val="005C7138"/>
    <w:rsid w:val="005C7988"/>
    <w:rsid w:val="005C7FF6"/>
    <w:rsid w:val="005D265A"/>
    <w:rsid w:val="005D376C"/>
    <w:rsid w:val="005D470C"/>
    <w:rsid w:val="005D61F9"/>
    <w:rsid w:val="005D6B11"/>
    <w:rsid w:val="005D7994"/>
    <w:rsid w:val="005E1210"/>
    <w:rsid w:val="005E1ED2"/>
    <w:rsid w:val="005E4013"/>
    <w:rsid w:val="005E431E"/>
    <w:rsid w:val="005E49E3"/>
    <w:rsid w:val="005E6615"/>
    <w:rsid w:val="005E7C8D"/>
    <w:rsid w:val="005F0A14"/>
    <w:rsid w:val="005F4609"/>
    <w:rsid w:val="005F4BF3"/>
    <w:rsid w:val="005F5C72"/>
    <w:rsid w:val="005F615B"/>
    <w:rsid w:val="005F61FA"/>
    <w:rsid w:val="005F77C0"/>
    <w:rsid w:val="006001ED"/>
    <w:rsid w:val="00600BE3"/>
    <w:rsid w:val="006015A9"/>
    <w:rsid w:val="0060320A"/>
    <w:rsid w:val="006051DF"/>
    <w:rsid w:val="00606C22"/>
    <w:rsid w:val="0061199C"/>
    <w:rsid w:val="00616320"/>
    <w:rsid w:val="00617E69"/>
    <w:rsid w:val="00622D27"/>
    <w:rsid w:val="00623067"/>
    <w:rsid w:val="006232FC"/>
    <w:rsid w:val="00624A37"/>
    <w:rsid w:val="00626AD0"/>
    <w:rsid w:val="006273FC"/>
    <w:rsid w:val="006276B9"/>
    <w:rsid w:val="00627D44"/>
    <w:rsid w:val="00630399"/>
    <w:rsid w:val="0063120E"/>
    <w:rsid w:val="0063211C"/>
    <w:rsid w:val="00632CDF"/>
    <w:rsid w:val="0064121C"/>
    <w:rsid w:val="006420B2"/>
    <w:rsid w:val="00644445"/>
    <w:rsid w:val="00646393"/>
    <w:rsid w:val="00646828"/>
    <w:rsid w:val="006507D5"/>
    <w:rsid w:val="00651544"/>
    <w:rsid w:val="00651E81"/>
    <w:rsid w:val="00655299"/>
    <w:rsid w:val="00660158"/>
    <w:rsid w:val="00664668"/>
    <w:rsid w:val="006647C9"/>
    <w:rsid w:val="00666CC0"/>
    <w:rsid w:val="00667AD3"/>
    <w:rsid w:val="00667B88"/>
    <w:rsid w:val="00672F80"/>
    <w:rsid w:val="006739C5"/>
    <w:rsid w:val="00675DFF"/>
    <w:rsid w:val="0067706A"/>
    <w:rsid w:val="00682301"/>
    <w:rsid w:val="0068270E"/>
    <w:rsid w:val="00683F70"/>
    <w:rsid w:val="0068549C"/>
    <w:rsid w:val="00685A40"/>
    <w:rsid w:val="006903D2"/>
    <w:rsid w:val="00692B3F"/>
    <w:rsid w:val="00693A2B"/>
    <w:rsid w:val="0069404F"/>
    <w:rsid w:val="006941FA"/>
    <w:rsid w:val="00694BF7"/>
    <w:rsid w:val="006A2013"/>
    <w:rsid w:val="006A25EC"/>
    <w:rsid w:val="006A7A23"/>
    <w:rsid w:val="006A7E6F"/>
    <w:rsid w:val="006B0186"/>
    <w:rsid w:val="006B0827"/>
    <w:rsid w:val="006B43EE"/>
    <w:rsid w:val="006C535B"/>
    <w:rsid w:val="006C70B5"/>
    <w:rsid w:val="006D1A40"/>
    <w:rsid w:val="006D333D"/>
    <w:rsid w:val="006D3FEA"/>
    <w:rsid w:val="006D4B98"/>
    <w:rsid w:val="006D63E1"/>
    <w:rsid w:val="006E330E"/>
    <w:rsid w:val="006E40DF"/>
    <w:rsid w:val="006E41AD"/>
    <w:rsid w:val="006E62C1"/>
    <w:rsid w:val="006E652C"/>
    <w:rsid w:val="006E67DC"/>
    <w:rsid w:val="006F19C9"/>
    <w:rsid w:val="006F4373"/>
    <w:rsid w:val="006F6455"/>
    <w:rsid w:val="006F7644"/>
    <w:rsid w:val="0070026D"/>
    <w:rsid w:val="00701B64"/>
    <w:rsid w:val="007034AB"/>
    <w:rsid w:val="00703600"/>
    <w:rsid w:val="0070393D"/>
    <w:rsid w:val="00707FB1"/>
    <w:rsid w:val="00710E1B"/>
    <w:rsid w:val="00711288"/>
    <w:rsid w:val="0071262D"/>
    <w:rsid w:val="00714D2A"/>
    <w:rsid w:val="00716FA3"/>
    <w:rsid w:val="00720940"/>
    <w:rsid w:val="007213CD"/>
    <w:rsid w:val="00721A9C"/>
    <w:rsid w:val="00723D5D"/>
    <w:rsid w:val="007258D6"/>
    <w:rsid w:val="007264A3"/>
    <w:rsid w:val="0072781C"/>
    <w:rsid w:val="00730640"/>
    <w:rsid w:val="00730DED"/>
    <w:rsid w:val="00732BA5"/>
    <w:rsid w:val="00732D30"/>
    <w:rsid w:val="0073305A"/>
    <w:rsid w:val="0073407D"/>
    <w:rsid w:val="00734C10"/>
    <w:rsid w:val="00742CA5"/>
    <w:rsid w:val="00742D7E"/>
    <w:rsid w:val="00742E31"/>
    <w:rsid w:val="00743C97"/>
    <w:rsid w:val="00744A37"/>
    <w:rsid w:val="007479BF"/>
    <w:rsid w:val="00750256"/>
    <w:rsid w:val="007506AE"/>
    <w:rsid w:val="00753B07"/>
    <w:rsid w:val="007545DF"/>
    <w:rsid w:val="00755F89"/>
    <w:rsid w:val="0075603D"/>
    <w:rsid w:val="00756B83"/>
    <w:rsid w:val="00761364"/>
    <w:rsid w:val="0076152F"/>
    <w:rsid w:val="007639C1"/>
    <w:rsid w:val="00764459"/>
    <w:rsid w:val="00764E16"/>
    <w:rsid w:val="00766416"/>
    <w:rsid w:val="00770C9C"/>
    <w:rsid w:val="0077170E"/>
    <w:rsid w:val="00772E52"/>
    <w:rsid w:val="007750BA"/>
    <w:rsid w:val="007753FC"/>
    <w:rsid w:val="007762ED"/>
    <w:rsid w:val="0077669F"/>
    <w:rsid w:val="0077687A"/>
    <w:rsid w:val="00781294"/>
    <w:rsid w:val="0078521E"/>
    <w:rsid w:val="00786F46"/>
    <w:rsid w:val="007915C0"/>
    <w:rsid w:val="00792527"/>
    <w:rsid w:val="0079291E"/>
    <w:rsid w:val="00793F5D"/>
    <w:rsid w:val="0079690F"/>
    <w:rsid w:val="007A25EA"/>
    <w:rsid w:val="007A3B2C"/>
    <w:rsid w:val="007A7142"/>
    <w:rsid w:val="007B0BB7"/>
    <w:rsid w:val="007B2273"/>
    <w:rsid w:val="007B30B0"/>
    <w:rsid w:val="007B59B8"/>
    <w:rsid w:val="007B6ECB"/>
    <w:rsid w:val="007B73B1"/>
    <w:rsid w:val="007C1A20"/>
    <w:rsid w:val="007C2CB9"/>
    <w:rsid w:val="007C5D56"/>
    <w:rsid w:val="007C6260"/>
    <w:rsid w:val="007C745B"/>
    <w:rsid w:val="007C7921"/>
    <w:rsid w:val="007D3C6D"/>
    <w:rsid w:val="007D4471"/>
    <w:rsid w:val="007D5495"/>
    <w:rsid w:val="007D56D6"/>
    <w:rsid w:val="007D67A2"/>
    <w:rsid w:val="007D6EA1"/>
    <w:rsid w:val="007D7E01"/>
    <w:rsid w:val="007E0FE7"/>
    <w:rsid w:val="007E264C"/>
    <w:rsid w:val="007E3FCD"/>
    <w:rsid w:val="007E6B64"/>
    <w:rsid w:val="007F2079"/>
    <w:rsid w:val="007F2E5D"/>
    <w:rsid w:val="007F2F36"/>
    <w:rsid w:val="007F53C4"/>
    <w:rsid w:val="008013C0"/>
    <w:rsid w:val="008024C9"/>
    <w:rsid w:val="00802503"/>
    <w:rsid w:val="00802788"/>
    <w:rsid w:val="0080472D"/>
    <w:rsid w:val="008055D9"/>
    <w:rsid w:val="00806938"/>
    <w:rsid w:val="008100D4"/>
    <w:rsid w:val="008140B3"/>
    <w:rsid w:val="00815357"/>
    <w:rsid w:val="00816799"/>
    <w:rsid w:val="0081774E"/>
    <w:rsid w:val="00817A98"/>
    <w:rsid w:val="0082062C"/>
    <w:rsid w:val="00820B2B"/>
    <w:rsid w:val="00823266"/>
    <w:rsid w:val="008246A9"/>
    <w:rsid w:val="00824C44"/>
    <w:rsid w:val="008272D5"/>
    <w:rsid w:val="00832868"/>
    <w:rsid w:val="00834A3A"/>
    <w:rsid w:val="008353E5"/>
    <w:rsid w:val="008358DD"/>
    <w:rsid w:val="008414E9"/>
    <w:rsid w:val="00843524"/>
    <w:rsid w:val="00843DA6"/>
    <w:rsid w:val="008441DD"/>
    <w:rsid w:val="00844CC9"/>
    <w:rsid w:val="00845008"/>
    <w:rsid w:val="008456E0"/>
    <w:rsid w:val="0084619D"/>
    <w:rsid w:val="00850168"/>
    <w:rsid w:val="00850B98"/>
    <w:rsid w:val="00855157"/>
    <w:rsid w:val="00856DAE"/>
    <w:rsid w:val="00856F8A"/>
    <w:rsid w:val="00857D76"/>
    <w:rsid w:val="008601FD"/>
    <w:rsid w:val="008614CE"/>
    <w:rsid w:val="0086183B"/>
    <w:rsid w:val="00862040"/>
    <w:rsid w:val="0086209F"/>
    <w:rsid w:val="008635D2"/>
    <w:rsid w:val="00865FF4"/>
    <w:rsid w:val="0086605A"/>
    <w:rsid w:val="008714FD"/>
    <w:rsid w:val="00872DE5"/>
    <w:rsid w:val="00872FE7"/>
    <w:rsid w:val="008738D9"/>
    <w:rsid w:val="00874141"/>
    <w:rsid w:val="00874402"/>
    <w:rsid w:val="0087453F"/>
    <w:rsid w:val="00874A3D"/>
    <w:rsid w:val="00876A83"/>
    <w:rsid w:val="00876F27"/>
    <w:rsid w:val="0088141B"/>
    <w:rsid w:val="00881E9F"/>
    <w:rsid w:val="008836A8"/>
    <w:rsid w:val="0088488A"/>
    <w:rsid w:val="0088601B"/>
    <w:rsid w:val="00890815"/>
    <w:rsid w:val="00890F70"/>
    <w:rsid w:val="0089228B"/>
    <w:rsid w:val="00893E03"/>
    <w:rsid w:val="00893FB7"/>
    <w:rsid w:val="0089431F"/>
    <w:rsid w:val="0089577B"/>
    <w:rsid w:val="00897905"/>
    <w:rsid w:val="008A2159"/>
    <w:rsid w:val="008A3097"/>
    <w:rsid w:val="008A3629"/>
    <w:rsid w:val="008A3D2D"/>
    <w:rsid w:val="008A41BF"/>
    <w:rsid w:val="008A4D89"/>
    <w:rsid w:val="008A6DF6"/>
    <w:rsid w:val="008A7C59"/>
    <w:rsid w:val="008B0833"/>
    <w:rsid w:val="008B23F9"/>
    <w:rsid w:val="008B3FB4"/>
    <w:rsid w:val="008B4FB9"/>
    <w:rsid w:val="008B7E04"/>
    <w:rsid w:val="008C0E12"/>
    <w:rsid w:val="008C17A0"/>
    <w:rsid w:val="008C6FBC"/>
    <w:rsid w:val="008C7592"/>
    <w:rsid w:val="008C7862"/>
    <w:rsid w:val="008D0AE4"/>
    <w:rsid w:val="008D15E7"/>
    <w:rsid w:val="008D2FAE"/>
    <w:rsid w:val="008D5432"/>
    <w:rsid w:val="008D6CA3"/>
    <w:rsid w:val="008D7EFD"/>
    <w:rsid w:val="008E023B"/>
    <w:rsid w:val="008E0330"/>
    <w:rsid w:val="008E0FEF"/>
    <w:rsid w:val="008E5031"/>
    <w:rsid w:val="008E6079"/>
    <w:rsid w:val="008F1422"/>
    <w:rsid w:val="008F3DB4"/>
    <w:rsid w:val="008F4EBA"/>
    <w:rsid w:val="008F4FC4"/>
    <w:rsid w:val="008F61C9"/>
    <w:rsid w:val="008F6FE9"/>
    <w:rsid w:val="00901F34"/>
    <w:rsid w:val="00902AC3"/>
    <w:rsid w:val="00907271"/>
    <w:rsid w:val="00910B52"/>
    <w:rsid w:val="00912034"/>
    <w:rsid w:val="0092026E"/>
    <w:rsid w:val="00920D49"/>
    <w:rsid w:val="009213E5"/>
    <w:rsid w:val="009233DA"/>
    <w:rsid w:val="009242BA"/>
    <w:rsid w:val="00924955"/>
    <w:rsid w:val="00926E9A"/>
    <w:rsid w:val="00932A6F"/>
    <w:rsid w:val="009352C7"/>
    <w:rsid w:val="00935F94"/>
    <w:rsid w:val="00936824"/>
    <w:rsid w:val="00936FC8"/>
    <w:rsid w:val="0094072C"/>
    <w:rsid w:val="00940CAD"/>
    <w:rsid w:val="0094214E"/>
    <w:rsid w:val="0094394A"/>
    <w:rsid w:val="009442C4"/>
    <w:rsid w:val="0094602A"/>
    <w:rsid w:val="00946D7A"/>
    <w:rsid w:val="00946E67"/>
    <w:rsid w:val="00947F04"/>
    <w:rsid w:val="0095078A"/>
    <w:rsid w:val="00950A99"/>
    <w:rsid w:val="009515C9"/>
    <w:rsid w:val="0096039E"/>
    <w:rsid w:val="009620CF"/>
    <w:rsid w:val="00962715"/>
    <w:rsid w:val="00964250"/>
    <w:rsid w:val="00964D3E"/>
    <w:rsid w:val="00966394"/>
    <w:rsid w:val="00966FFD"/>
    <w:rsid w:val="00971F53"/>
    <w:rsid w:val="0097228E"/>
    <w:rsid w:val="0097312F"/>
    <w:rsid w:val="009746A9"/>
    <w:rsid w:val="0097552F"/>
    <w:rsid w:val="0098003E"/>
    <w:rsid w:val="0098268C"/>
    <w:rsid w:val="00984512"/>
    <w:rsid w:val="00985D02"/>
    <w:rsid w:val="00991095"/>
    <w:rsid w:val="00991EFA"/>
    <w:rsid w:val="0099654A"/>
    <w:rsid w:val="009A1EF6"/>
    <w:rsid w:val="009A3644"/>
    <w:rsid w:val="009A45B3"/>
    <w:rsid w:val="009A4D98"/>
    <w:rsid w:val="009B0F5B"/>
    <w:rsid w:val="009B1D4D"/>
    <w:rsid w:val="009B3604"/>
    <w:rsid w:val="009B3DF6"/>
    <w:rsid w:val="009C0E3D"/>
    <w:rsid w:val="009C3000"/>
    <w:rsid w:val="009C3D37"/>
    <w:rsid w:val="009C4BD5"/>
    <w:rsid w:val="009C5C83"/>
    <w:rsid w:val="009C7824"/>
    <w:rsid w:val="009C7AAE"/>
    <w:rsid w:val="009D06F8"/>
    <w:rsid w:val="009D15B2"/>
    <w:rsid w:val="009D254C"/>
    <w:rsid w:val="009D3376"/>
    <w:rsid w:val="009D4038"/>
    <w:rsid w:val="009D438A"/>
    <w:rsid w:val="009D73F1"/>
    <w:rsid w:val="009D7D57"/>
    <w:rsid w:val="009E0E72"/>
    <w:rsid w:val="009E108B"/>
    <w:rsid w:val="009E2F58"/>
    <w:rsid w:val="009E5515"/>
    <w:rsid w:val="009E60CD"/>
    <w:rsid w:val="009E61E9"/>
    <w:rsid w:val="009E6307"/>
    <w:rsid w:val="009E6BD8"/>
    <w:rsid w:val="009E79ED"/>
    <w:rsid w:val="009E7B19"/>
    <w:rsid w:val="009F1C88"/>
    <w:rsid w:val="009F2A46"/>
    <w:rsid w:val="00A01F00"/>
    <w:rsid w:val="00A03CEC"/>
    <w:rsid w:val="00A06BA3"/>
    <w:rsid w:val="00A07A49"/>
    <w:rsid w:val="00A11B1E"/>
    <w:rsid w:val="00A12F67"/>
    <w:rsid w:val="00A13667"/>
    <w:rsid w:val="00A14A66"/>
    <w:rsid w:val="00A15C5E"/>
    <w:rsid w:val="00A15DD6"/>
    <w:rsid w:val="00A162AB"/>
    <w:rsid w:val="00A170A3"/>
    <w:rsid w:val="00A22BCB"/>
    <w:rsid w:val="00A3286D"/>
    <w:rsid w:val="00A33032"/>
    <w:rsid w:val="00A33529"/>
    <w:rsid w:val="00A33AC8"/>
    <w:rsid w:val="00A36468"/>
    <w:rsid w:val="00A37FAA"/>
    <w:rsid w:val="00A406ED"/>
    <w:rsid w:val="00A415D3"/>
    <w:rsid w:val="00A41A81"/>
    <w:rsid w:val="00A42DA2"/>
    <w:rsid w:val="00A475E8"/>
    <w:rsid w:val="00A47D5A"/>
    <w:rsid w:val="00A52222"/>
    <w:rsid w:val="00A53633"/>
    <w:rsid w:val="00A60737"/>
    <w:rsid w:val="00A6113B"/>
    <w:rsid w:val="00A6151E"/>
    <w:rsid w:val="00A6366C"/>
    <w:rsid w:val="00A641E0"/>
    <w:rsid w:val="00A652F4"/>
    <w:rsid w:val="00A65C87"/>
    <w:rsid w:val="00A6620E"/>
    <w:rsid w:val="00A66DBD"/>
    <w:rsid w:val="00A67C1C"/>
    <w:rsid w:val="00A71DA8"/>
    <w:rsid w:val="00A72C62"/>
    <w:rsid w:val="00A76845"/>
    <w:rsid w:val="00A77C9A"/>
    <w:rsid w:val="00A8074D"/>
    <w:rsid w:val="00A813AF"/>
    <w:rsid w:val="00A853C8"/>
    <w:rsid w:val="00A87BDB"/>
    <w:rsid w:val="00A9337F"/>
    <w:rsid w:val="00A94F10"/>
    <w:rsid w:val="00A96637"/>
    <w:rsid w:val="00A96C96"/>
    <w:rsid w:val="00A97EA7"/>
    <w:rsid w:val="00AA0712"/>
    <w:rsid w:val="00AA2CC0"/>
    <w:rsid w:val="00AA2F7C"/>
    <w:rsid w:val="00AA4A81"/>
    <w:rsid w:val="00AA75DF"/>
    <w:rsid w:val="00AB055B"/>
    <w:rsid w:val="00AB10D1"/>
    <w:rsid w:val="00AB1C9E"/>
    <w:rsid w:val="00AB2BB5"/>
    <w:rsid w:val="00AB4E5B"/>
    <w:rsid w:val="00AB644A"/>
    <w:rsid w:val="00AC35D1"/>
    <w:rsid w:val="00AC5357"/>
    <w:rsid w:val="00AC5868"/>
    <w:rsid w:val="00AD02AD"/>
    <w:rsid w:val="00AD169A"/>
    <w:rsid w:val="00AD19F7"/>
    <w:rsid w:val="00AD329D"/>
    <w:rsid w:val="00AD5032"/>
    <w:rsid w:val="00AD7583"/>
    <w:rsid w:val="00AE0D0D"/>
    <w:rsid w:val="00AE1BE8"/>
    <w:rsid w:val="00AE1FB2"/>
    <w:rsid w:val="00AE263D"/>
    <w:rsid w:val="00AE553C"/>
    <w:rsid w:val="00AE5743"/>
    <w:rsid w:val="00AE5840"/>
    <w:rsid w:val="00AE5FD1"/>
    <w:rsid w:val="00AE7D36"/>
    <w:rsid w:val="00AF0CD6"/>
    <w:rsid w:val="00AF1935"/>
    <w:rsid w:val="00AF320F"/>
    <w:rsid w:val="00AF359C"/>
    <w:rsid w:val="00AF3915"/>
    <w:rsid w:val="00AF7B73"/>
    <w:rsid w:val="00AF7D15"/>
    <w:rsid w:val="00AF7F4D"/>
    <w:rsid w:val="00B007DC"/>
    <w:rsid w:val="00B01558"/>
    <w:rsid w:val="00B0278E"/>
    <w:rsid w:val="00B03CE1"/>
    <w:rsid w:val="00B04B93"/>
    <w:rsid w:val="00B066B9"/>
    <w:rsid w:val="00B077DB"/>
    <w:rsid w:val="00B07E1E"/>
    <w:rsid w:val="00B111EC"/>
    <w:rsid w:val="00B1274D"/>
    <w:rsid w:val="00B1519F"/>
    <w:rsid w:val="00B168A9"/>
    <w:rsid w:val="00B17C9E"/>
    <w:rsid w:val="00B2161F"/>
    <w:rsid w:val="00B218FB"/>
    <w:rsid w:val="00B21E04"/>
    <w:rsid w:val="00B22286"/>
    <w:rsid w:val="00B22E7C"/>
    <w:rsid w:val="00B230C6"/>
    <w:rsid w:val="00B23497"/>
    <w:rsid w:val="00B25AFE"/>
    <w:rsid w:val="00B30C1C"/>
    <w:rsid w:val="00B34028"/>
    <w:rsid w:val="00B3449F"/>
    <w:rsid w:val="00B3669D"/>
    <w:rsid w:val="00B40382"/>
    <w:rsid w:val="00B40BA9"/>
    <w:rsid w:val="00B42BC7"/>
    <w:rsid w:val="00B43E03"/>
    <w:rsid w:val="00B55965"/>
    <w:rsid w:val="00B56407"/>
    <w:rsid w:val="00B56717"/>
    <w:rsid w:val="00B56AB8"/>
    <w:rsid w:val="00B63BC9"/>
    <w:rsid w:val="00B65181"/>
    <w:rsid w:val="00B7109A"/>
    <w:rsid w:val="00B7111D"/>
    <w:rsid w:val="00B7210E"/>
    <w:rsid w:val="00B7322C"/>
    <w:rsid w:val="00B73A02"/>
    <w:rsid w:val="00B77246"/>
    <w:rsid w:val="00B77669"/>
    <w:rsid w:val="00B8030D"/>
    <w:rsid w:val="00B80F5A"/>
    <w:rsid w:val="00B82D62"/>
    <w:rsid w:val="00B8364D"/>
    <w:rsid w:val="00B86352"/>
    <w:rsid w:val="00B90A9D"/>
    <w:rsid w:val="00B917D7"/>
    <w:rsid w:val="00B9220C"/>
    <w:rsid w:val="00B92566"/>
    <w:rsid w:val="00B93A64"/>
    <w:rsid w:val="00B962E4"/>
    <w:rsid w:val="00BA0C30"/>
    <w:rsid w:val="00BA13FA"/>
    <w:rsid w:val="00BA1561"/>
    <w:rsid w:val="00BA1BD8"/>
    <w:rsid w:val="00BA4196"/>
    <w:rsid w:val="00BA4B8E"/>
    <w:rsid w:val="00BA5649"/>
    <w:rsid w:val="00BA596B"/>
    <w:rsid w:val="00BA6AE8"/>
    <w:rsid w:val="00BB0B54"/>
    <w:rsid w:val="00BB2504"/>
    <w:rsid w:val="00BB7522"/>
    <w:rsid w:val="00BC056D"/>
    <w:rsid w:val="00BC1BC5"/>
    <w:rsid w:val="00BC4838"/>
    <w:rsid w:val="00BC5BBE"/>
    <w:rsid w:val="00BC5E26"/>
    <w:rsid w:val="00BD1698"/>
    <w:rsid w:val="00BD510E"/>
    <w:rsid w:val="00BE5B54"/>
    <w:rsid w:val="00BE7035"/>
    <w:rsid w:val="00BE7DEF"/>
    <w:rsid w:val="00BF3CAF"/>
    <w:rsid w:val="00BF66CC"/>
    <w:rsid w:val="00BF6C4F"/>
    <w:rsid w:val="00BF706E"/>
    <w:rsid w:val="00BF7227"/>
    <w:rsid w:val="00BF778A"/>
    <w:rsid w:val="00C011D7"/>
    <w:rsid w:val="00C01778"/>
    <w:rsid w:val="00C01C71"/>
    <w:rsid w:val="00C02A6E"/>
    <w:rsid w:val="00C036C8"/>
    <w:rsid w:val="00C06558"/>
    <w:rsid w:val="00C06C2E"/>
    <w:rsid w:val="00C07875"/>
    <w:rsid w:val="00C07B1C"/>
    <w:rsid w:val="00C13BD9"/>
    <w:rsid w:val="00C158FD"/>
    <w:rsid w:val="00C17516"/>
    <w:rsid w:val="00C210C5"/>
    <w:rsid w:val="00C21A84"/>
    <w:rsid w:val="00C22F07"/>
    <w:rsid w:val="00C23A94"/>
    <w:rsid w:val="00C23B39"/>
    <w:rsid w:val="00C2409A"/>
    <w:rsid w:val="00C24367"/>
    <w:rsid w:val="00C258C3"/>
    <w:rsid w:val="00C25E64"/>
    <w:rsid w:val="00C25F87"/>
    <w:rsid w:val="00C27136"/>
    <w:rsid w:val="00C309E9"/>
    <w:rsid w:val="00C31506"/>
    <w:rsid w:val="00C334D3"/>
    <w:rsid w:val="00C34D66"/>
    <w:rsid w:val="00C354D0"/>
    <w:rsid w:val="00C35639"/>
    <w:rsid w:val="00C35CFA"/>
    <w:rsid w:val="00C360E3"/>
    <w:rsid w:val="00C36615"/>
    <w:rsid w:val="00C36659"/>
    <w:rsid w:val="00C37A5C"/>
    <w:rsid w:val="00C37F1A"/>
    <w:rsid w:val="00C411CF"/>
    <w:rsid w:val="00C41601"/>
    <w:rsid w:val="00C42A14"/>
    <w:rsid w:val="00C46431"/>
    <w:rsid w:val="00C51A1A"/>
    <w:rsid w:val="00C523BC"/>
    <w:rsid w:val="00C54D74"/>
    <w:rsid w:val="00C5772A"/>
    <w:rsid w:val="00C612A3"/>
    <w:rsid w:val="00C62418"/>
    <w:rsid w:val="00C63197"/>
    <w:rsid w:val="00C64BF3"/>
    <w:rsid w:val="00C65E63"/>
    <w:rsid w:val="00C66D2D"/>
    <w:rsid w:val="00C7038E"/>
    <w:rsid w:val="00C70771"/>
    <w:rsid w:val="00C708EA"/>
    <w:rsid w:val="00C727A5"/>
    <w:rsid w:val="00C73C29"/>
    <w:rsid w:val="00C77A08"/>
    <w:rsid w:val="00C80306"/>
    <w:rsid w:val="00C810DA"/>
    <w:rsid w:val="00C8132A"/>
    <w:rsid w:val="00C82FDA"/>
    <w:rsid w:val="00C84C03"/>
    <w:rsid w:val="00C86590"/>
    <w:rsid w:val="00C87568"/>
    <w:rsid w:val="00C91B84"/>
    <w:rsid w:val="00C95AF6"/>
    <w:rsid w:val="00C96FEE"/>
    <w:rsid w:val="00C97EC3"/>
    <w:rsid w:val="00CA2A54"/>
    <w:rsid w:val="00CA3C84"/>
    <w:rsid w:val="00CA7033"/>
    <w:rsid w:val="00CB0952"/>
    <w:rsid w:val="00CB0A75"/>
    <w:rsid w:val="00CB0E42"/>
    <w:rsid w:val="00CB0E99"/>
    <w:rsid w:val="00CB0FB4"/>
    <w:rsid w:val="00CB2016"/>
    <w:rsid w:val="00CB20D4"/>
    <w:rsid w:val="00CB22C3"/>
    <w:rsid w:val="00CB5F49"/>
    <w:rsid w:val="00CB6D6D"/>
    <w:rsid w:val="00CC0600"/>
    <w:rsid w:val="00CC484D"/>
    <w:rsid w:val="00CC6138"/>
    <w:rsid w:val="00CC61B4"/>
    <w:rsid w:val="00CD5A44"/>
    <w:rsid w:val="00CD5E72"/>
    <w:rsid w:val="00CE17EE"/>
    <w:rsid w:val="00CE3DAF"/>
    <w:rsid w:val="00CE565A"/>
    <w:rsid w:val="00CE6700"/>
    <w:rsid w:val="00CF1871"/>
    <w:rsid w:val="00CF24A3"/>
    <w:rsid w:val="00CF3152"/>
    <w:rsid w:val="00CF64B2"/>
    <w:rsid w:val="00CF7A91"/>
    <w:rsid w:val="00D00F42"/>
    <w:rsid w:val="00D04F7E"/>
    <w:rsid w:val="00D0526D"/>
    <w:rsid w:val="00D06696"/>
    <w:rsid w:val="00D06AFC"/>
    <w:rsid w:val="00D07389"/>
    <w:rsid w:val="00D075F7"/>
    <w:rsid w:val="00D1000E"/>
    <w:rsid w:val="00D1245A"/>
    <w:rsid w:val="00D166A0"/>
    <w:rsid w:val="00D20EDF"/>
    <w:rsid w:val="00D240B3"/>
    <w:rsid w:val="00D24164"/>
    <w:rsid w:val="00D25481"/>
    <w:rsid w:val="00D269D4"/>
    <w:rsid w:val="00D26AD9"/>
    <w:rsid w:val="00D27237"/>
    <w:rsid w:val="00D2756C"/>
    <w:rsid w:val="00D309EB"/>
    <w:rsid w:val="00D30E21"/>
    <w:rsid w:val="00D312B0"/>
    <w:rsid w:val="00D3287A"/>
    <w:rsid w:val="00D329CF"/>
    <w:rsid w:val="00D37178"/>
    <w:rsid w:val="00D37A70"/>
    <w:rsid w:val="00D4080F"/>
    <w:rsid w:val="00D446A7"/>
    <w:rsid w:val="00D45FD1"/>
    <w:rsid w:val="00D61565"/>
    <w:rsid w:val="00D61F09"/>
    <w:rsid w:val="00D65CD3"/>
    <w:rsid w:val="00D66D1F"/>
    <w:rsid w:val="00D676D6"/>
    <w:rsid w:val="00D67FCA"/>
    <w:rsid w:val="00D71710"/>
    <w:rsid w:val="00D730F5"/>
    <w:rsid w:val="00D73A3C"/>
    <w:rsid w:val="00D749EA"/>
    <w:rsid w:val="00D80317"/>
    <w:rsid w:val="00D8530E"/>
    <w:rsid w:val="00D870C6"/>
    <w:rsid w:val="00D90668"/>
    <w:rsid w:val="00D92AAF"/>
    <w:rsid w:val="00D939F2"/>
    <w:rsid w:val="00D95632"/>
    <w:rsid w:val="00D956B8"/>
    <w:rsid w:val="00D97D14"/>
    <w:rsid w:val="00DA1AE2"/>
    <w:rsid w:val="00DA1BAC"/>
    <w:rsid w:val="00DA250A"/>
    <w:rsid w:val="00DA45F7"/>
    <w:rsid w:val="00DA4C54"/>
    <w:rsid w:val="00DA6021"/>
    <w:rsid w:val="00DB4FC1"/>
    <w:rsid w:val="00DB5571"/>
    <w:rsid w:val="00DB55E9"/>
    <w:rsid w:val="00DB5B6E"/>
    <w:rsid w:val="00DB66B7"/>
    <w:rsid w:val="00DC51E2"/>
    <w:rsid w:val="00DC6409"/>
    <w:rsid w:val="00DD12EE"/>
    <w:rsid w:val="00DD2871"/>
    <w:rsid w:val="00DD34C3"/>
    <w:rsid w:val="00DD3644"/>
    <w:rsid w:val="00DD73B7"/>
    <w:rsid w:val="00DE0B4B"/>
    <w:rsid w:val="00DE1FA1"/>
    <w:rsid w:val="00DE2ECB"/>
    <w:rsid w:val="00DE379B"/>
    <w:rsid w:val="00DE4A1F"/>
    <w:rsid w:val="00DF0109"/>
    <w:rsid w:val="00DF0686"/>
    <w:rsid w:val="00DF1A19"/>
    <w:rsid w:val="00DF2190"/>
    <w:rsid w:val="00DF3505"/>
    <w:rsid w:val="00DF3A4F"/>
    <w:rsid w:val="00DF4A2A"/>
    <w:rsid w:val="00DF4F17"/>
    <w:rsid w:val="00DF501D"/>
    <w:rsid w:val="00DF5EC7"/>
    <w:rsid w:val="00DF76EE"/>
    <w:rsid w:val="00E007C8"/>
    <w:rsid w:val="00E00D36"/>
    <w:rsid w:val="00E0418F"/>
    <w:rsid w:val="00E04524"/>
    <w:rsid w:val="00E066D1"/>
    <w:rsid w:val="00E06E26"/>
    <w:rsid w:val="00E0785C"/>
    <w:rsid w:val="00E11A66"/>
    <w:rsid w:val="00E127A4"/>
    <w:rsid w:val="00E13A4F"/>
    <w:rsid w:val="00E1463B"/>
    <w:rsid w:val="00E20A33"/>
    <w:rsid w:val="00E2695E"/>
    <w:rsid w:val="00E3130C"/>
    <w:rsid w:val="00E325EC"/>
    <w:rsid w:val="00E34ED2"/>
    <w:rsid w:val="00E35AC0"/>
    <w:rsid w:val="00E35EDB"/>
    <w:rsid w:val="00E36277"/>
    <w:rsid w:val="00E3796C"/>
    <w:rsid w:val="00E42D87"/>
    <w:rsid w:val="00E4348B"/>
    <w:rsid w:val="00E467E7"/>
    <w:rsid w:val="00E51AD3"/>
    <w:rsid w:val="00E52A40"/>
    <w:rsid w:val="00E53841"/>
    <w:rsid w:val="00E53EB7"/>
    <w:rsid w:val="00E54F68"/>
    <w:rsid w:val="00E5507D"/>
    <w:rsid w:val="00E554B7"/>
    <w:rsid w:val="00E61DE2"/>
    <w:rsid w:val="00E6318C"/>
    <w:rsid w:val="00E632BE"/>
    <w:rsid w:val="00E65AD4"/>
    <w:rsid w:val="00E7044C"/>
    <w:rsid w:val="00E706BC"/>
    <w:rsid w:val="00E71B72"/>
    <w:rsid w:val="00E725D5"/>
    <w:rsid w:val="00E7292C"/>
    <w:rsid w:val="00E74374"/>
    <w:rsid w:val="00E75391"/>
    <w:rsid w:val="00E81B80"/>
    <w:rsid w:val="00E86981"/>
    <w:rsid w:val="00E86C02"/>
    <w:rsid w:val="00E86CF8"/>
    <w:rsid w:val="00E86E80"/>
    <w:rsid w:val="00E87784"/>
    <w:rsid w:val="00E90192"/>
    <w:rsid w:val="00E921B5"/>
    <w:rsid w:val="00E925C5"/>
    <w:rsid w:val="00E93606"/>
    <w:rsid w:val="00E93E52"/>
    <w:rsid w:val="00E95412"/>
    <w:rsid w:val="00E96B00"/>
    <w:rsid w:val="00E97242"/>
    <w:rsid w:val="00EA1416"/>
    <w:rsid w:val="00EA1DEF"/>
    <w:rsid w:val="00EA4E9A"/>
    <w:rsid w:val="00EA5931"/>
    <w:rsid w:val="00EB0385"/>
    <w:rsid w:val="00EB4D0D"/>
    <w:rsid w:val="00EB578F"/>
    <w:rsid w:val="00EB5AC2"/>
    <w:rsid w:val="00EB7C7B"/>
    <w:rsid w:val="00EC10AF"/>
    <w:rsid w:val="00EC1CAA"/>
    <w:rsid w:val="00EC3581"/>
    <w:rsid w:val="00EC4CEE"/>
    <w:rsid w:val="00EC558B"/>
    <w:rsid w:val="00EC60F3"/>
    <w:rsid w:val="00EC659C"/>
    <w:rsid w:val="00EC7E43"/>
    <w:rsid w:val="00ED2A43"/>
    <w:rsid w:val="00ED49A3"/>
    <w:rsid w:val="00EE61E7"/>
    <w:rsid w:val="00EE62EE"/>
    <w:rsid w:val="00EE6901"/>
    <w:rsid w:val="00EE7E80"/>
    <w:rsid w:val="00EE7EE5"/>
    <w:rsid w:val="00EE7F4F"/>
    <w:rsid w:val="00EF265C"/>
    <w:rsid w:val="00EF38B7"/>
    <w:rsid w:val="00EF52D7"/>
    <w:rsid w:val="00EF5BB2"/>
    <w:rsid w:val="00EF6F5B"/>
    <w:rsid w:val="00EF7D09"/>
    <w:rsid w:val="00F00E27"/>
    <w:rsid w:val="00F02139"/>
    <w:rsid w:val="00F04010"/>
    <w:rsid w:val="00F07222"/>
    <w:rsid w:val="00F11BC2"/>
    <w:rsid w:val="00F12718"/>
    <w:rsid w:val="00F12DC7"/>
    <w:rsid w:val="00F13363"/>
    <w:rsid w:val="00F1339A"/>
    <w:rsid w:val="00F137F5"/>
    <w:rsid w:val="00F14860"/>
    <w:rsid w:val="00F16F75"/>
    <w:rsid w:val="00F17785"/>
    <w:rsid w:val="00F20DEC"/>
    <w:rsid w:val="00F23A79"/>
    <w:rsid w:val="00F24FC6"/>
    <w:rsid w:val="00F27526"/>
    <w:rsid w:val="00F278C4"/>
    <w:rsid w:val="00F31BC9"/>
    <w:rsid w:val="00F343AA"/>
    <w:rsid w:val="00F35BA1"/>
    <w:rsid w:val="00F37D15"/>
    <w:rsid w:val="00F401AB"/>
    <w:rsid w:val="00F41F06"/>
    <w:rsid w:val="00F41F0A"/>
    <w:rsid w:val="00F42250"/>
    <w:rsid w:val="00F4562C"/>
    <w:rsid w:val="00F459CD"/>
    <w:rsid w:val="00F45D89"/>
    <w:rsid w:val="00F46D5A"/>
    <w:rsid w:val="00F46E37"/>
    <w:rsid w:val="00F5172B"/>
    <w:rsid w:val="00F52CF1"/>
    <w:rsid w:val="00F534AC"/>
    <w:rsid w:val="00F551C9"/>
    <w:rsid w:val="00F574A0"/>
    <w:rsid w:val="00F578CD"/>
    <w:rsid w:val="00F57C5F"/>
    <w:rsid w:val="00F6069D"/>
    <w:rsid w:val="00F62120"/>
    <w:rsid w:val="00F63C76"/>
    <w:rsid w:val="00F651C9"/>
    <w:rsid w:val="00F65C42"/>
    <w:rsid w:val="00F701BD"/>
    <w:rsid w:val="00F74DF2"/>
    <w:rsid w:val="00F8134E"/>
    <w:rsid w:val="00F81614"/>
    <w:rsid w:val="00F83502"/>
    <w:rsid w:val="00F836B5"/>
    <w:rsid w:val="00F8562C"/>
    <w:rsid w:val="00F865A1"/>
    <w:rsid w:val="00F868A4"/>
    <w:rsid w:val="00F87682"/>
    <w:rsid w:val="00F91875"/>
    <w:rsid w:val="00F93E83"/>
    <w:rsid w:val="00FA4125"/>
    <w:rsid w:val="00FA48A6"/>
    <w:rsid w:val="00FA72EC"/>
    <w:rsid w:val="00FA7A34"/>
    <w:rsid w:val="00FB304D"/>
    <w:rsid w:val="00FB4289"/>
    <w:rsid w:val="00FB6280"/>
    <w:rsid w:val="00FB6972"/>
    <w:rsid w:val="00FB6BFA"/>
    <w:rsid w:val="00FB6CBF"/>
    <w:rsid w:val="00FB707D"/>
    <w:rsid w:val="00FC0554"/>
    <w:rsid w:val="00FC2100"/>
    <w:rsid w:val="00FC2EF6"/>
    <w:rsid w:val="00FC596A"/>
    <w:rsid w:val="00FC5B8B"/>
    <w:rsid w:val="00FC5D20"/>
    <w:rsid w:val="00FC72E6"/>
    <w:rsid w:val="00FD35BA"/>
    <w:rsid w:val="00FD6162"/>
    <w:rsid w:val="00FD6F3A"/>
    <w:rsid w:val="00FE0861"/>
    <w:rsid w:val="00FE0D11"/>
    <w:rsid w:val="00FE39D6"/>
    <w:rsid w:val="00FE5F18"/>
    <w:rsid w:val="00FE73A0"/>
    <w:rsid w:val="00FE776B"/>
    <w:rsid w:val="00FF10BF"/>
    <w:rsid w:val="00FF1243"/>
    <w:rsid w:val="00FF1CB3"/>
    <w:rsid w:val="00FF2FFE"/>
    <w:rsid w:val="00FF31FB"/>
    <w:rsid w:val="00FF3BB1"/>
    <w:rsid w:val="00FF57D4"/>
    <w:rsid w:val="00FF5BF3"/>
    <w:rsid w:val="00FF6016"/>
    <w:rsid w:val="00FF65F5"/>
    <w:rsid w:val="00FF71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EF6"/>
  </w:style>
  <w:style w:type="paragraph" w:styleId="Heading1">
    <w:name w:val="heading 1"/>
    <w:basedOn w:val="Normal"/>
    <w:next w:val="Normal"/>
    <w:link w:val="Heading1Char"/>
    <w:uiPriority w:val="9"/>
    <w:qFormat/>
    <w:rsid w:val="007264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64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036C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37A7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1E1"/>
    <w:pPr>
      <w:ind w:left="720"/>
      <w:contextualSpacing/>
    </w:pPr>
  </w:style>
  <w:style w:type="paragraph" w:styleId="Header">
    <w:name w:val="header"/>
    <w:basedOn w:val="Normal"/>
    <w:link w:val="HeaderChar"/>
    <w:uiPriority w:val="99"/>
    <w:unhideWhenUsed/>
    <w:rsid w:val="00316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24E"/>
  </w:style>
  <w:style w:type="paragraph" w:styleId="Footer">
    <w:name w:val="footer"/>
    <w:basedOn w:val="Normal"/>
    <w:link w:val="FooterChar"/>
    <w:uiPriority w:val="99"/>
    <w:unhideWhenUsed/>
    <w:rsid w:val="00316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24E"/>
  </w:style>
  <w:style w:type="paragraph" w:styleId="BalloonText">
    <w:name w:val="Balloon Text"/>
    <w:basedOn w:val="Normal"/>
    <w:link w:val="BalloonTextChar"/>
    <w:uiPriority w:val="99"/>
    <w:semiHidden/>
    <w:unhideWhenUsed/>
    <w:rsid w:val="00316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24E"/>
    <w:rPr>
      <w:rFonts w:ascii="Tahoma" w:hAnsi="Tahoma" w:cs="Tahoma"/>
      <w:sz w:val="16"/>
      <w:szCs w:val="16"/>
    </w:rPr>
  </w:style>
  <w:style w:type="character" w:customStyle="1" w:styleId="Heading2Char">
    <w:name w:val="Heading 2 Char"/>
    <w:basedOn w:val="DefaultParagraphFont"/>
    <w:link w:val="Heading2"/>
    <w:uiPriority w:val="9"/>
    <w:rsid w:val="007264A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264A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036C8"/>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73305A"/>
    <w:pPr>
      <w:spacing w:after="0" w:line="240" w:lineRule="auto"/>
      <w:jc w:val="left"/>
    </w:pPr>
    <w:rPr>
      <w:rFonts w:eastAsiaTheme="minorEastAsia"/>
    </w:rPr>
  </w:style>
  <w:style w:type="character" w:customStyle="1" w:styleId="NoSpacingChar">
    <w:name w:val="No Spacing Char"/>
    <w:basedOn w:val="DefaultParagraphFont"/>
    <w:link w:val="NoSpacing"/>
    <w:uiPriority w:val="1"/>
    <w:rsid w:val="0073305A"/>
    <w:rPr>
      <w:rFonts w:eastAsiaTheme="minorEastAsia"/>
    </w:rPr>
  </w:style>
  <w:style w:type="paragraph" w:styleId="DocumentMap">
    <w:name w:val="Document Map"/>
    <w:basedOn w:val="Normal"/>
    <w:link w:val="DocumentMapChar"/>
    <w:uiPriority w:val="99"/>
    <w:semiHidden/>
    <w:unhideWhenUsed/>
    <w:rsid w:val="007753F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753FC"/>
    <w:rPr>
      <w:rFonts w:ascii="Tahoma" w:hAnsi="Tahoma" w:cs="Tahoma"/>
      <w:sz w:val="16"/>
      <w:szCs w:val="16"/>
    </w:rPr>
  </w:style>
  <w:style w:type="paragraph" w:styleId="FootnoteText">
    <w:name w:val="footnote text"/>
    <w:basedOn w:val="Normal"/>
    <w:link w:val="FootnoteTextChar"/>
    <w:uiPriority w:val="99"/>
    <w:semiHidden/>
    <w:unhideWhenUsed/>
    <w:rsid w:val="002835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5F0"/>
    <w:rPr>
      <w:sz w:val="20"/>
      <w:szCs w:val="20"/>
    </w:rPr>
  </w:style>
  <w:style w:type="character" w:styleId="FootnoteReference">
    <w:name w:val="footnote reference"/>
    <w:basedOn w:val="DefaultParagraphFont"/>
    <w:uiPriority w:val="99"/>
    <w:semiHidden/>
    <w:unhideWhenUsed/>
    <w:rsid w:val="002835F0"/>
    <w:rPr>
      <w:vertAlign w:val="superscript"/>
    </w:rPr>
  </w:style>
  <w:style w:type="paragraph" w:customStyle="1" w:styleId="Default">
    <w:name w:val="Default"/>
    <w:rsid w:val="00422922"/>
    <w:pPr>
      <w:autoSpaceDE w:val="0"/>
      <w:autoSpaceDN w:val="0"/>
      <w:adjustRightInd w:val="0"/>
      <w:spacing w:after="0" w:line="240" w:lineRule="auto"/>
      <w:jc w:val="left"/>
    </w:pPr>
    <w:rPr>
      <w:rFonts w:ascii="Arial" w:hAnsi="Arial" w:cs="Arial"/>
      <w:color w:val="000000"/>
      <w:sz w:val="24"/>
      <w:szCs w:val="24"/>
    </w:rPr>
  </w:style>
  <w:style w:type="paragraph" w:styleId="TOCHeading">
    <w:name w:val="TOC Heading"/>
    <w:basedOn w:val="Heading1"/>
    <w:next w:val="Normal"/>
    <w:uiPriority w:val="39"/>
    <w:semiHidden/>
    <w:unhideWhenUsed/>
    <w:qFormat/>
    <w:rsid w:val="00AE1BE8"/>
    <w:pPr>
      <w:spacing w:line="276" w:lineRule="auto"/>
      <w:jc w:val="left"/>
      <w:outlineLvl w:val="9"/>
    </w:pPr>
  </w:style>
  <w:style w:type="paragraph" w:styleId="TOC1">
    <w:name w:val="toc 1"/>
    <w:basedOn w:val="Normal"/>
    <w:next w:val="Normal"/>
    <w:autoRedefine/>
    <w:uiPriority w:val="39"/>
    <w:unhideWhenUsed/>
    <w:rsid w:val="00AE1BE8"/>
    <w:pPr>
      <w:spacing w:after="100"/>
    </w:pPr>
  </w:style>
  <w:style w:type="paragraph" w:styleId="TOC2">
    <w:name w:val="toc 2"/>
    <w:basedOn w:val="Normal"/>
    <w:next w:val="Normal"/>
    <w:autoRedefine/>
    <w:uiPriority w:val="39"/>
    <w:unhideWhenUsed/>
    <w:rsid w:val="00AE1BE8"/>
    <w:pPr>
      <w:spacing w:after="100"/>
      <w:ind w:left="220"/>
    </w:pPr>
  </w:style>
  <w:style w:type="paragraph" w:styleId="TOC3">
    <w:name w:val="toc 3"/>
    <w:basedOn w:val="Normal"/>
    <w:next w:val="Normal"/>
    <w:autoRedefine/>
    <w:uiPriority w:val="39"/>
    <w:unhideWhenUsed/>
    <w:rsid w:val="00AE1BE8"/>
    <w:pPr>
      <w:spacing w:after="100"/>
      <w:ind w:left="440"/>
    </w:pPr>
  </w:style>
  <w:style w:type="character" w:styleId="Hyperlink">
    <w:name w:val="Hyperlink"/>
    <w:basedOn w:val="DefaultParagraphFont"/>
    <w:uiPriority w:val="99"/>
    <w:unhideWhenUsed/>
    <w:rsid w:val="00AE1BE8"/>
    <w:rPr>
      <w:color w:val="0000FF" w:themeColor="hyperlink"/>
      <w:u w:val="single"/>
    </w:rPr>
  </w:style>
  <w:style w:type="table" w:styleId="TableGrid">
    <w:name w:val="Table Grid"/>
    <w:basedOn w:val="TableNormal"/>
    <w:uiPriority w:val="59"/>
    <w:rsid w:val="00514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lue">
    <w:name w:val="value"/>
    <w:basedOn w:val="DefaultParagraphFont"/>
    <w:rsid w:val="00F14860"/>
  </w:style>
  <w:style w:type="paragraph" w:styleId="Caption">
    <w:name w:val="caption"/>
    <w:basedOn w:val="Normal"/>
    <w:next w:val="Normal"/>
    <w:uiPriority w:val="35"/>
    <w:unhideWhenUsed/>
    <w:qFormat/>
    <w:rsid w:val="004840C4"/>
    <w:pPr>
      <w:spacing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D37A70"/>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D37A70"/>
    <w:rPr>
      <w:b w:val="0"/>
      <w:bCs w:val="0"/>
      <w:i w:val="0"/>
      <w:iCs w:val="0"/>
      <w:color w:val="40536C"/>
    </w:rPr>
  </w:style>
  <w:style w:type="table" w:customStyle="1" w:styleId="MediumShading21">
    <w:name w:val="Medium Shading 21"/>
    <w:basedOn w:val="TableNormal"/>
    <w:uiPriority w:val="64"/>
    <w:rsid w:val="00D37A7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DA250A"/>
    <w:rPr>
      <w:sz w:val="16"/>
      <w:szCs w:val="16"/>
    </w:rPr>
  </w:style>
  <w:style w:type="paragraph" w:styleId="CommentText">
    <w:name w:val="annotation text"/>
    <w:basedOn w:val="Normal"/>
    <w:link w:val="CommentTextChar"/>
    <w:uiPriority w:val="99"/>
    <w:semiHidden/>
    <w:unhideWhenUsed/>
    <w:rsid w:val="00DA250A"/>
    <w:pPr>
      <w:spacing w:line="240" w:lineRule="auto"/>
    </w:pPr>
    <w:rPr>
      <w:sz w:val="20"/>
      <w:szCs w:val="20"/>
    </w:rPr>
  </w:style>
  <w:style w:type="character" w:customStyle="1" w:styleId="CommentTextChar">
    <w:name w:val="Comment Text Char"/>
    <w:basedOn w:val="DefaultParagraphFont"/>
    <w:link w:val="CommentText"/>
    <w:uiPriority w:val="99"/>
    <w:semiHidden/>
    <w:rsid w:val="00DA250A"/>
    <w:rPr>
      <w:sz w:val="20"/>
      <w:szCs w:val="20"/>
    </w:rPr>
  </w:style>
  <w:style w:type="paragraph" w:styleId="CommentSubject">
    <w:name w:val="annotation subject"/>
    <w:basedOn w:val="CommentText"/>
    <w:next w:val="CommentText"/>
    <w:link w:val="CommentSubjectChar"/>
    <w:uiPriority w:val="99"/>
    <w:semiHidden/>
    <w:unhideWhenUsed/>
    <w:rsid w:val="00DA250A"/>
    <w:rPr>
      <w:b/>
      <w:bCs/>
    </w:rPr>
  </w:style>
  <w:style w:type="character" w:customStyle="1" w:styleId="CommentSubjectChar">
    <w:name w:val="Comment Subject Char"/>
    <w:basedOn w:val="CommentTextChar"/>
    <w:link w:val="CommentSubject"/>
    <w:uiPriority w:val="99"/>
    <w:semiHidden/>
    <w:rsid w:val="00DA250A"/>
    <w:rPr>
      <w:b/>
      <w:bCs/>
      <w:sz w:val="20"/>
      <w:szCs w:val="20"/>
    </w:rPr>
  </w:style>
  <w:style w:type="paragraph" w:styleId="Revision">
    <w:name w:val="Revision"/>
    <w:hidden/>
    <w:uiPriority w:val="99"/>
    <w:semiHidden/>
    <w:rsid w:val="00B01558"/>
    <w:pPr>
      <w:spacing w:after="0" w:line="240" w:lineRule="auto"/>
      <w:jc w:val="left"/>
    </w:pPr>
  </w:style>
  <w:style w:type="paragraph" w:styleId="EndnoteText">
    <w:name w:val="endnote text"/>
    <w:basedOn w:val="Normal"/>
    <w:link w:val="EndnoteTextChar"/>
    <w:uiPriority w:val="99"/>
    <w:semiHidden/>
    <w:unhideWhenUsed/>
    <w:rsid w:val="00865F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5FF4"/>
    <w:rPr>
      <w:sz w:val="20"/>
      <w:szCs w:val="20"/>
    </w:rPr>
  </w:style>
  <w:style w:type="character" w:styleId="EndnoteReference">
    <w:name w:val="endnote reference"/>
    <w:basedOn w:val="DefaultParagraphFont"/>
    <w:uiPriority w:val="99"/>
    <w:semiHidden/>
    <w:unhideWhenUsed/>
    <w:rsid w:val="00865F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EF6"/>
  </w:style>
  <w:style w:type="paragraph" w:styleId="Heading1">
    <w:name w:val="heading 1"/>
    <w:basedOn w:val="Normal"/>
    <w:next w:val="Normal"/>
    <w:link w:val="Heading1Char"/>
    <w:uiPriority w:val="9"/>
    <w:qFormat/>
    <w:rsid w:val="007264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64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036C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37A7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1E1"/>
    <w:pPr>
      <w:ind w:left="720"/>
      <w:contextualSpacing/>
    </w:pPr>
  </w:style>
  <w:style w:type="paragraph" w:styleId="Header">
    <w:name w:val="header"/>
    <w:basedOn w:val="Normal"/>
    <w:link w:val="HeaderChar"/>
    <w:uiPriority w:val="99"/>
    <w:unhideWhenUsed/>
    <w:rsid w:val="00316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24E"/>
  </w:style>
  <w:style w:type="paragraph" w:styleId="Footer">
    <w:name w:val="footer"/>
    <w:basedOn w:val="Normal"/>
    <w:link w:val="FooterChar"/>
    <w:uiPriority w:val="99"/>
    <w:unhideWhenUsed/>
    <w:rsid w:val="00316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24E"/>
  </w:style>
  <w:style w:type="paragraph" w:styleId="BalloonText">
    <w:name w:val="Balloon Text"/>
    <w:basedOn w:val="Normal"/>
    <w:link w:val="BalloonTextChar"/>
    <w:uiPriority w:val="99"/>
    <w:semiHidden/>
    <w:unhideWhenUsed/>
    <w:rsid w:val="00316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24E"/>
    <w:rPr>
      <w:rFonts w:ascii="Tahoma" w:hAnsi="Tahoma" w:cs="Tahoma"/>
      <w:sz w:val="16"/>
      <w:szCs w:val="16"/>
    </w:rPr>
  </w:style>
  <w:style w:type="character" w:customStyle="1" w:styleId="Heading2Char">
    <w:name w:val="Heading 2 Char"/>
    <w:basedOn w:val="DefaultParagraphFont"/>
    <w:link w:val="Heading2"/>
    <w:uiPriority w:val="9"/>
    <w:rsid w:val="007264A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264A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036C8"/>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73305A"/>
    <w:pPr>
      <w:spacing w:after="0" w:line="240" w:lineRule="auto"/>
      <w:jc w:val="left"/>
    </w:pPr>
    <w:rPr>
      <w:rFonts w:eastAsiaTheme="minorEastAsia"/>
    </w:rPr>
  </w:style>
  <w:style w:type="character" w:customStyle="1" w:styleId="NoSpacingChar">
    <w:name w:val="No Spacing Char"/>
    <w:basedOn w:val="DefaultParagraphFont"/>
    <w:link w:val="NoSpacing"/>
    <w:uiPriority w:val="1"/>
    <w:rsid w:val="0073305A"/>
    <w:rPr>
      <w:rFonts w:eastAsiaTheme="minorEastAsia"/>
    </w:rPr>
  </w:style>
  <w:style w:type="paragraph" w:styleId="DocumentMap">
    <w:name w:val="Document Map"/>
    <w:basedOn w:val="Normal"/>
    <w:link w:val="DocumentMapChar"/>
    <w:uiPriority w:val="99"/>
    <w:semiHidden/>
    <w:unhideWhenUsed/>
    <w:rsid w:val="007753F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753FC"/>
    <w:rPr>
      <w:rFonts w:ascii="Tahoma" w:hAnsi="Tahoma" w:cs="Tahoma"/>
      <w:sz w:val="16"/>
      <w:szCs w:val="16"/>
    </w:rPr>
  </w:style>
  <w:style w:type="paragraph" w:styleId="FootnoteText">
    <w:name w:val="footnote text"/>
    <w:basedOn w:val="Normal"/>
    <w:link w:val="FootnoteTextChar"/>
    <w:uiPriority w:val="99"/>
    <w:semiHidden/>
    <w:unhideWhenUsed/>
    <w:rsid w:val="002835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5F0"/>
    <w:rPr>
      <w:sz w:val="20"/>
      <w:szCs w:val="20"/>
    </w:rPr>
  </w:style>
  <w:style w:type="character" w:styleId="FootnoteReference">
    <w:name w:val="footnote reference"/>
    <w:basedOn w:val="DefaultParagraphFont"/>
    <w:uiPriority w:val="99"/>
    <w:semiHidden/>
    <w:unhideWhenUsed/>
    <w:rsid w:val="002835F0"/>
    <w:rPr>
      <w:vertAlign w:val="superscript"/>
    </w:rPr>
  </w:style>
  <w:style w:type="paragraph" w:customStyle="1" w:styleId="Default">
    <w:name w:val="Default"/>
    <w:rsid w:val="00422922"/>
    <w:pPr>
      <w:autoSpaceDE w:val="0"/>
      <w:autoSpaceDN w:val="0"/>
      <w:adjustRightInd w:val="0"/>
      <w:spacing w:after="0" w:line="240" w:lineRule="auto"/>
      <w:jc w:val="left"/>
    </w:pPr>
    <w:rPr>
      <w:rFonts w:ascii="Arial" w:hAnsi="Arial" w:cs="Arial"/>
      <w:color w:val="000000"/>
      <w:sz w:val="24"/>
      <w:szCs w:val="24"/>
    </w:rPr>
  </w:style>
  <w:style w:type="paragraph" w:styleId="TOCHeading">
    <w:name w:val="TOC Heading"/>
    <w:basedOn w:val="Heading1"/>
    <w:next w:val="Normal"/>
    <w:uiPriority w:val="39"/>
    <w:semiHidden/>
    <w:unhideWhenUsed/>
    <w:qFormat/>
    <w:rsid w:val="00AE1BE8"/>
    <w:pPr>
      <w:spacing w:line="276" w:lineRule="auto"/>
      <w:jc w:val="left"/>
      <w:outlineLvl w:val="9"/>
    </w:pPr>
  </w:style>
  <w:style w:type="paragraph" w:styleId="TOC1">
    <w:name w:val="toc 1"/>
    <w:basedOn w:val="Normal"/>
    <w:next w:val="Normal"/>
    <w:autoRedefine/>
    <w:uiPriority w:val="39"/>
    <w:unhideWhenUsed/>
    <w:rsid w:val="00AE1BE8"/>
    <w:pPr>
      <w:spacing w:after="100"/>
    </w:pPr>
  </w:style>
  <w:style w:type="paragraph" w:styleId="TOC2">
    <w:name w:val="toc 2"/>
    <w:basedOn w:val="Normal"/>
    <w:next w:val="Normal"/>
    <w:autoRedefine/>
    <w:uiPriority w:val="39"/>
    <w:unhideWhenUsed/>
    <w:rsid w:val="00AE1BE8"/>
    <w:pPr>
      <w:spacing w:after="100"/>
      <w:ind w:left="220"/>
    </w:pPr>
  </w:style>
  <w:style w:type="paragraph" w:styleId="TOC3">
    <w:name w:val="toc 3"/>
    <w:basedOn w:val="Normal"/>
    <w:next w:val="Normal"/>
    <w:autoRedefine/>
    <w:uiPriority w:val="39"/>
    <w:unhideWhenUsed/>
    <w:rsid w:val="00AE1BE8"/>
    <w:pPr>
      <w:spacing w:after="100"/>
      <w:ind w:left="440"/>
    </w:pPr>
  </w:style>
  <w:style w:type="character" w:styleId="Hyperlink">
    <w:name w:val="Hyperlink"/>
    <w:basedOn w:val="DefaultParagraphFont"/>
    <w:uiPriority w:val="99"/>
    <w:unhideWhenUsed/>
    <w:rsid w:val="00AE1BE8"/>
    <w:rPr>
      <w:color w:val="0000FF" w:themeColor="hyperlink"/>
      <w:u w:val="single"/>
    </w:rPr>
  </w:style>
  <w:style w:type="table" w:styleId="TableGrid">
    <w:name w:val="Table Grid"/>
    <w:basedOn w:val="TableNormal"/>
    <w:uiPriority w:val="59"/>
    <w:rsid w:val="00514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lue">
    <w:name w:val="value"/>
    <w:basedOn w:val="DefaultParagraphFont"/>
    <w:rsid w:val="00F14860"/>
  </w:style>
  <w:style w:type="paragraph" w:styleId="Caption">
    <w:name w:val="caption"/>
    <w:basedOn w:val="Normal"/>
    <w:next w:val="Normal"/>
    <w:uiPriority w:val="35"/>
    <w:unhideWhenUsed/>
    <w:qFormat/>
    <w:rsid w:val="004840C4"/>
    <w:pPr>
      <w:spacing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D37A70"/>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D37A70"/>
    <w:rPr>
      <w:b w:val="0"/>
      <w:bCs w:val="0"/>
      <w:i w:val="0"/>
      <w:iCs w:val="0"/>
      <w:color w:val="40536C"/>
    </w:rPr>
  </w:style>
  <w:style w:type="table" w:customStyle="1" w:styleId="MediumShading21">
    <w:name w:val="Medium Shading 21"/>
    <w:basedOn w:val="TableNormal"/>
    <w:uiPriority w:val="64"/>
    <w:rsid w:val="00D37A7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DA250A"/>
    <w:rPr>
      <w:sz w:val="16"/>
      <w:szCs w:val="16"/>
    </w:rPr>
  </w:style>
  <w:style w:type="paragraph" w:styleId="CommentText">
    <w:name w:val="annotation text"/>
    <w:basedOn w:val="Normal"/>
    <w:link w:val="CommentTextChar"/>
    <w:uiPriority w:val="99"/>
    <w:semiHidden/>
    <w:unhideWhenUsed/>
    <w:rsid w:val="00DA250A"/>
    <w:pPr>
      <w:spacing w:line="240" w:lineRule="auto"/>
    </w:pPr>
    <w:rPr>
      <w:sz w:val="20"/>
      <w:szCs w:val="20"/>
    </w:rPr>
  </w:style>
  <w:style w:type="character" w:customStyle="1" w:styleId="CommentTextChar">
    <w:name w:val="Comment Text Char"/>
    <w:basedOn w:val="DefaultParagraphFont"/>
    <w:link w:val="CommentText"/>
    <w:uiPriority w:val="99"/>
    <w:semiHidden/>
    <w:rsid w:val="00DA250A"/>
    <w:rPr>
      <w:sz w:val="20"/>
      <w:szCs w:val="20"/>
    </w:rPr>
  </w:style>
  <w:style w:type="paragraph" w:styleId="CommentSubject">
    <w:name w:val="annotation subject"/>
    <w:basedOn w:val="CommentText"/>
    <w:next w:val="CommentText"/>
    <w:link w:val="CommentSubjectChar"/>
    <w:uiPriority w:val="99"/>
    <w:semiHidden/>
    <w:unhideWhenUsed/>
    <w:rsid w:val="00DA250A"/>
    <w:rPr>
      <w:b/>
      <w:bCs/>
    </w:rPr>
  </w:style>
  <w:style w:type="character" w:customStyle="1" w:styleId="CommentSubjectChar">
    <w:name w:val="Comment Subject Char"/>
    <w:basedOn w:val="CommentTextChar"/>
    <w:link w:val="CommentSubject"/>
    <w:uiPriority w:val="99"/>
    <w:semiHidden/>
    <w:rsid w:val="00DA250A"/>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00" b="1" i="0" u="none" strike="noStrike" baseline="0">
                <a:solidFill>
                  <a:srgbClr val="000000"/>
                </a:solidFill>
                <a:latin typeface="Calibri"/>
                <a:ea typeface="Calibri"/>
                <a:cs typeface="Calibri"/>
              </a:defRPr>
            </a:pPr>
            <a:r>
              <a:rPr lang="en-US"/>
              <a:t>Chart 1: Jamaica's WGI Ranking (1998-2012)</a:t>
            </a:r>
          </a:p>
          <a:p>
            <a:pPr>
              <a:defRPr sz="800" b="1" i="0" u="none" strike="noStrike" baseline="0">
                <a:solidFill>
                  <a:srgbClr val="000000"/>
                </a:solidFill>
                <a:latin typeface="Calibri"/>
                <a:ea typeface="Calibri"/>
                <a:cs typeface="Calibri"/>
              </a:defRPr>
            </a:pPr>
            <a:r>
              <a:rPr lang="en-US"/>
              <a:t>Source (World</a:t>
            </a:r>
            <a:r>
              <a:rPr lang="en-US" baseline="0"/>
              <a:t> Bank 2013)</a:t>
            </a:r>
            <a:endParaRPr lang="en-US"/>
          </a:p>
        </c:rich>
      </c:tx>
      <c:layout>
        <c:manualLayout>
          <c:xMode val="edge"/>
          <c:yMode val="edge"/>
          <c:x val="0.33103448275862535"/>
          <c:y val="2.0348837209302351E-2"/>
        </c:manualLayout>
      </c:layout>
      <c:spPr>
        <a:noFill/>
        <a:ln w="25389">
          <a:noFill/>
        </a:ln>
      </c:spPr>
    </c:title>
    <c:plotArea>
      <c:layout>
        <c:manualLayout>
          <c:layoutTarget val="inner"/>
          <c:xMode val="edge"/>
          <c:yMode val="edge"/>
          <c:x val="0.11896558615452278"/>
          <c:y val="0.11759301273781529"/>
          <c:w val="0.85172413793103463"/>
          <c:h val="0.67655502392345168"/>
        </c:manualLayout>
      </c:layout>
      <c:lineChart>
        <c:grouping val="standard"/>
        <c:ser>
          <c:idx val="0"/>
          <c:order val="0"/>
          <c:tx>
            <c:strRef>
              <c:f>Sheet1!$A$2</c:f>
              <c:strCache>
                <c:ptCount val="1"/>
                <c:pt idx="0">
                  <c:v>Voice &amp; Acc.</c:v>
                </c:pt>
              </c:strCache>
            </c:strRef>
          </c:tx>
          <c:spPr>
            <a:ln w="12695">
              <a:solidFill>
                <a:srgbClr val="000080"/>
              </a:solidFill>
              <a:prstDash val="solid"/>
            </a:ln>
          </c:spPr>
          <c:marker>
            <c:symbol val="diamond"/>
            <c:size val="4"/>
            <c:spPr>
              <a:solidFill>
                <a:srgbClr val="000080"/>
              </a:solidFill>
              <a:ln>
                <a:solidFill>
                  <a:srgbClr val="000080"/>
                </a:solidFill>
                <a:prstDash val="solid"/>
              </a:ln>
            </c:spPr>
          </c:marker>
          <c:cat>
            <c:numRef>
              <c:f>Sheet1!$B$1:$N$1</c:f>
              <c:numCache>
                <c:formatCode>General</c:formatCode>
                <c:ptCount val="13"/>
                <c:pt idx="0">
                  <c:v>1998</c:v>
                </c:pt>
                <c:pt idx="1">
                  <c:v>2000</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Sheet1!$B$2:$N$2</c:f>
              <c:numCache>
                <c:formatCode>General</c:formatCode>
                <c:ptCount val="13"/>
                <c:pt idx="0">
                  <c:v>64.42</c:v>
                </c:pt>
                <c:pt idx="1">
                  <c:v>68.75</c:v>
                </c:pt>
                <c:pt idx="2">
                  <c:v>67.790000000000006</c:v>
                </c:pt>
                <c:pt idx="3">
                  <c:v>64.900000000000006</c:v>
                </c:pt>
                <c:pt idx="4">
                  <c:v>63.46</c:v>
                </c:pt>
                <c:pt idx="5">
                  <c:v>61.54</c:v>
                </c:pt>
                <c:pt idx="6">
                  <c:v>63.46</c:v>
                </c:pt>
                <c:pt idx="7">
                  <c:v>67.31</c:v>
                </c:pt>
                <c:pt idx="8">
                  <c:v>66.83</c:v>
                </c:pt>
                <c:pt idx="9">
                  <c:v>62.98</c:v>
                </c:pt>
                <c:pt idx="10">
                  <c:v>63.51</c:v>
                </c:pt>
                <c:pt idx="11">
                  <c:v>59.24</c:v>
                </c:pt>
                <c:pt idx="12">
                  <c:v>60.56</c:v>
                </c:pt>
              </c:numCache>
            </c:numRef>
          </c:val>
        </c:ser>
        <c:ser>
          <c:idx val="1"/>
          <c:order val="1"/>
          <c:tx>
            <c:strRef>
              <c:f>Sheet1!$A$3</c:f>
              <c:strCache>
                <c:ptCount val="1"/>
                <c:pt idx="0">
                  <c:v>Pol. Stab.</c:v>
                </c:pt>
              </c:strCache>
            </c:strRef>
          </c:tx>
          <c:spPr>
            <a:ln w="12695">
              <a:solidFill>
                <a:srgbClr val="FF00FF"/>
              </a:solidFill>
              <a:prstDash val="solid"/>
            </a:ln>
          </c:spPr>
          <c:marker>
            <c:symbol val="square"/>
            <c:size val="4"/>
            <c:spPr>
              <a:solidFill>
                <a:srgbClr val="FF00FF"/>
              </a:solidFill>
              <a:ln>
                <a:solidFill>
                  <a:srgbClr val="FF00FF"/>
                </a:solidFill>
                <a:prstDash val="solid"/>
              </a:ln>
            </c:spPr>
          </c:marker>
          <c:cat>
            <c:numRef>
              <c:f>Sheet1!$B$1:$N$1</c:f>
              <c:numCache>
                <c:formatCode>General</c:formatCode>
                <c:ptCount val="13"/>
                <c:pt idx="0">
                  <c:v>1998</c:v>
                </c:pt>
                <c:pt idx="1">
                  <c:v>2000</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Sheet1!$B$3:$N$3</c:f>
              <c:numCache>
                <c:formatCode>General</c:formatCode>
                <c:ptCount val="13"/>
                <c:pt idx="0">
                  <c:v>47</c:v>
                </c:pt>
                <c:pt idx="1">
                  <c:v>46</c:v>
                </c:pt>
                <c:pt idx="2">
                  <c:v>50</c:v>
                </c:pt>
                <c:pt idx="3">
                  <c:v>37</c:v>
                </c:pt>
                <c:pt idx="4">
                  <c:v>32</c:v>
                </c:pt>
                <c:pt idx="5">
                  <c:v>33</c:v>
                </c:pt>
                <c:pt idx="6">
                  <c:v>37</c:v>
                </c:pt>
                <c:pt idx="7">
                  <c:v>35</c:v>
                </c:pt>
                <c:pt idx="8">
                  <c:v>37</c:v>
                </c:pt>
                <c:pt idx="9">
                  <c:v>35</c:v>
                </c:pt>
                <c:pt idx="10">
                  <c:v>33</c:v>
                </c:pt>
                <c:pt idx="11">
                  <c:v>32</c:v>
                </c:pt>
                <c:pt idx="12">
                  <c:v>44</c:v>
                </c:pt>
              </c:numCache>
            </c:numRef>
          </c:val>
        </c:ser>
        <c:ser>
          <c:idx val="2"/>
          <c:order val="2"/>
          <c:tx>
            <c:strRef>
              <c:f>Sheet1!$A$4</c:f>
              <c:strCache>
                <c:ptCount val="1"/>
                <c:pt idx="0">
                  <c:v>Govt. Eff.</c:v>
                </c:pt>
              </c:strCache>
            </c:strRef>
          </c:tx>
          <c:spPr>
            <a:ln w="12695">
              <a:solidFill>
                <a:srgbClr val="FFFF00"/>
              </a:solidFill>
              <a:prstDash val="solid"/>
            </a:ln>
          </c:spPr>
          <c:marker>
            <c:symbol val="triangle"/>
            <c:size val="4"/>
            <c:spPr>
              <a:solidFill>
                <a:srgbClr val="FFFF00"/>
              </a:solidFill>
              <a:ln>
                <a:solidFill>
                  <a:srgbClr val="FFFF00"/>
                </a:solidFill>
                <a:prstDash val="solid"/>
              </a:ln>
            </c:spPr>
          </c:marker>
          <c:cat>
            <c:numRef>
              <c:f>Sheet1!$B$1:$N$1</c:f>
              <c:numCache>
                <c:formatCode>General</c:formatCode>
                <c:ptCount val="13"/>
                <c:pt idx="0">
                  <c:v>1998</c:v>
                </c:pt>
                <c:pt idx="1">
                  <c:v>2000</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Sheet1!$B$4:$N$4</c:f>
              <c:numCache>
                <c:formatCode>General</c:formatCode>
                <c:ptCount val="13"/>
                <c:pt idx="0">
                  <c:v>60</c:v>
                </c:pt>
                <c:pt idx="1">
                  <c:v>60</c:v>
                </c:pt>
                <c:pt idx="2">
                  <c:v>57</c:v>
                </c:pt>
                <c:pt idx="3">
                  <c:v>57</c:v>
                </c:pt>
                <c:pt idx="4">
                  <c:v>60</c:v>
                </c:pt>
                <c:pt idx="5">
                  <c:v>65</c:v>
                </c:pt>
                <c:pt idx="6">
                  <c:v>55</c:v>
                </c:pt>
                <c:pt idx="7">
                  <c:v>65</c:v>
                </c:pt>
                <c:pt idx="8">
                  <c:v>64</c:v>
                </c:pt>
                <c:pt idx="9">
                  <c:v>65</c:v>
                </c:pt>
                <c:pt idx="10">
                  <c:v>61</c:v>
                </c:pt>
                <c:pt idx="11">
                  <c:v>63</c:v>
                </c:pt>
                <c:pt idx="12">
                  <c:v>62</c:v>
                </c:pt>
              </c:numCache>
            </c:numRef>
          </c:val>
        </c:ser>
        <c:ser>
          <c:idx val="3"/>
          <c:order val="3"/>
          <c:tx>
            <c:strRef>
              <c:f>Sheet1!$A$5</c:f>
              <c:strCache>
                <c:ptCount val="1"/>
                <c:pt idx="0">
                  <c:v>Reg. Qual</c:v>
                </c:pt>
              </c:strCache>
            </c:strRef>
          </c:tx>
          <c:spPr>
            <a:ln w="12695">
              <a:solidFill>
                <a:srgbClr val="00FFFF"/>
              </a:solidFill>
              <a:prstDash val="solid"/>
            </a:ln>
          </c:spPr>
          <c:marker>
            <c:symbol val="x"/>
            <c:size val="4"/>
            <c:spPr>
              <a:noFill/>
              <a:ln>
                <a:solidFill>
                  <a:srgbClr val="00FFFF"/>
                </a:solidFill>
                <a:prstDash val="solid"/>
              </a:ln>
            </c:spPr>
          </c:marker>
          <c:cat>
            <c:numRef>
              <c:f>Sheet1!$B$1:$N$1</c:f>
              <c:numCache>
                <c:formatCode>General</c:formatCode>
                <c:ptCount val="13"/>
                <c:pt idx="0">
                  <c:v>1998</c:v>
                </c:pt>
                <c:pt idx="1">
                  <c:v>2000</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Sheet1!$B$5:$N$5</c:f>
              <c:numCache>
                <c:formatCode>General</c:formatCode>
                <c:ptCount val="13"/>
                <c:pt idx="0">
                  <c:v>60</c:v>
                </c:pt>
                <c:pt idx="1">
                  <c:v>57</c:v>
                </c:pt>
                <c:pt idx="2">
                  <c:v>58</c:v>
                </c:pt>
                <c:pt idx="3">
                  <c:v>60</c:v>
                </c:pt>
                <c:pt idx="4">
                  <c:v>61</c:v>
                </c:pt>
                <c:pt idx="5">
                  <c:v>62</c:v>
                </c:pt>
                <c:pt idx="6">
                  <c:v>59</c:v>
                </c:pt>
                <c:pt idx="7">
                  <c:v>58</c:v>
                </c:pt>
                <c:pt idx="8">
                  <c:v>61</c:v>
                </c:pt>
                <c:pt idx="9">
                  <c:v>62</c:v>
                </c:pt>
                <c:pt idx="10">
                  <c:v>60</c:v>
                </c:pt>
                <c:pt idx="11">
                  <c:v>59</c:v>
                </c:pt>
                <c:pt idx="12">
                  <c:v>60</c:v>
                </c:pt>
              </c:numCache>
            </c:numRef>
          </c:val>
        </c:ser>
        <c:ser>
          <c:idx val="4"/>
          <c:order val="4"/>
          <c:tx>
            <c:strRef>
              <c:f>Sheet1!$A$6</c:f>
              <c:strCache>
                <c:ptCount val="1"/>
                <c:pt idx="0">
                  <c:v>Rule/Law</c:v>
                </c:pt>
              </c:strCache>
            </c:strRef>
          </c:tx>
          <c:spPr>
            <a:ln w="12695">
              <a:solidFill>
                <a:srgbClr val="800080"/>
              </a:solidFill>
              <a:prstDash val="solid"/>
            </a:ln>
          </c:spPr>
          <c:marker>
            <c:symbol val="star"/>
            <c:size val="4"/>
            <c:spPr>
              <a:noFill/>
              <a:ln>
                <a:solidFill>
                  <a:srgbClr val="800080"/>
                </a:solidFill>
                <a:prstDash val="solid"/>
              </a:ln>
            </c:spPr>
          </c:marker>
          <c:cat>
            <c:numRef>
              <c:f>Sheet1!$B$1:$N$1</c:f>
              <c:numCache>
                <c:formatCode>General</c:formatCode>
                <c:ptCount val="13"/>
                <c:pt idx="0">
                  <c:v>1998</c:v>
                </c:pt>
                <c:pt idx="1">
                  <c:v>2000</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Sheet1!$B$6:$N$6</c:f>
              <c:numCache>
                <c:formatCode>General</c:formatCode>
                <c:ptCount val="13"/>
                <c:pt idx="0">
                  <c:v>36</c:v>
                </c:pt>
                <c:pt idx="1">
                  <c:v>42</c:v>
                </c:pt>
                <c:pt idx="2">
                  <c:v>35.410000000000004</c:v>
                </c:pt>
                <c:pt idx="3">
                  <c:v>42.11</c:v>
                </c:pt>
                <c:pt idx="4">
                  <c:v>35.89</c:v>
                </c:pt>
                <c:pt idx="5">
                  <c:v>39.230000000000011</c:v>
                </c:pt>
                <c:pt idx="6">
                  <c:v>38.28</c:v>
                </c:pt>
                <c:pt idx="7">
                  <c:v>40.67</c:v>
                </c:pt>
                <c:pt idx="8">
                  <c:v>40.190000000000012</c:v>
                </c:pt>
                <c:pt idx="9">
                  <c:v>40.870000000000005</c:v>
                </c:pt>
                <c:pt idx="10">
                  <c:v>38.86</c:v>
                </c:pt>
                <c:pt idx="11">
                  <c:v>36.97</c:v>
                </c:pt>
                <c:pt idx="12">
                  <c:v>42.25</c:v>
                </c:pt>
              </c:numCache>
            </c:numRef>
          </c:val>
        </c:ser>
        <c:ser>
          <c:idx val="5"/>
          <c:order val="5"/>
          <c:tx>
            <c:strRef>
              <c:f>Sheet1!$A$7</c:f>
              <c:strCache>
                <c:ptCount val="1"/>
                <c:pt idx="0">
                  <c:v>Cont of Corr.</c:v>
                </c:pt>
              </c:strCache>
            </c:strRef>
          </c:tx>
          <c:spPr>
            <a:ln w="12695">
              <a:solidFill>
                <a:srgbClr val="800000"/>
              </a:solidFill>
              <a:prstDash val="solid"/>
            </a:ln>
          </c:spPr>
          <c:marker>
            <c:symbol val="circle"/>
            <c:size val="4"/>
            <c:spPr>
              <a:solidFill>
                <a:srgbClr val="800000"/>
              </a:solidFill>
              <a:ln>
                <a:solidFill>
                  <a:srgbClr val="800000"/>
                </a:solidFill>
                <a:prstDash val="solid"/>
              </a:ln>
            </c:spPr>
          </c:marker>
          <c:cat>
            <c:numRef>
              <c:f>Sheet1!$B$1:$N$1</c:f>
              <c:numCache>
                <c:formatCode>General</c:formatCode>
                <c:ptCount val="13"/>
                <c:pt idx="0">
                  <c:v>1998</c:v>
                </c:pt>
                <c:pt idx="1">
                  <c:v>2000</c:v>
                </c:pt>
                <c:pt idx="2">
                  <c:v>2002</c:v>
                </c:pt>
                <c:pt idx="3">
                  <c:v>2003</c:v>
                </c:pt>
                <c:pt idx="4">
                  <c:v>2004</c:v>
                </c:pt>
                <c:pt idx="5">
                  <c:v>2005</c:v>
                </c:pt>
                <c:pt idx="6">
                  <c:v>2006</c:v>
                </c:pt>
                <c:pt idx="7">
                  <c:v>2007</c:v>
                </c:pt>
                <c:pt idx="8">
                  <c:v>2008</c:v>
                </c:pt>
                <c:pt idx="9">
                  <c:v>2009</c:v>
                </c:pt>
                <c:pt idx="10">
                  <c:v>2010</c:v>
                </c:pt>
                <c:pt idx="11">
                  <c:v>2011</c:v>
                </c:pt>
                <c:pt idx="12">
                  <c:v>2012</c:v>
                </c:pt>
              </c:numCache>
            </c:numRef>
          </c:cat>
          <c:val>
            <c:numRef>
              <c:f>Sheet1!$B$7:$N$7</c:f>
              <c:numCache>
                <c:formatCode>General</c:formatCode>
                <c:ptCount val="13"/>
                <c:pt idx="0">
                  <c:v>49</c:v>
                </c:pt>
                <c:pt idx="1">
                  <c:v>53</c:v>
                </c:pt>
                <c:pt idx="2">
                  <c:v>54</c:v>
                </c:pt>
                <c:pt idx="3">
                  <c:v>31</c:v>
                </c:pt>
                <c:pt idx="4">
                  <c:v>38</c:v>
                </c:pt>
                <c:pt idx="5">
                  <c:v>42</c:v>
                </c:pt>
                <c:pt idx="6">
                  <c:v>44</c:v>
                </c:pt>
                <c:pt idx="7">
                  <c:v>41</c:v>
                </c:pt>
                <c:pt idx="8">
                  <c:v>38</c:v>
                </c:pt>
                <c:pt idx="9">
                  <c:v>38</c:v>
                </c:pt>
                <c:pt idx="10">
                  <c:v>40</c:v>
                </c:pt>
                <c:pt idx="11">
                  <c:v>44</c:v>
                </c:pt>
                <c:pt idx="12">
                  <c:v>49</c:v>
                </c:pt>
              </c:numCache>
            </c:numRef>
          </c:val>
        </c:ser>
        <c:marker val="1"/>
        <c:axId val="72368512"/>
        <c:axId val="72370816"/>
      </c:lineChart>
      <c:catAx>
        <c:axId val="72368512"/>
        <c:scaling>
          <c:orientation val="minMax"/>
        </c:scaling>
        <c:axPos val="b"/>
        <c:title>
          <c:tx>
            <c:rich>
              <a:bodyPr/>
              <a:lstStyle/>
              <a:p>
                <a:pPr>
                  <a:defRPr sz="800" b="1" i="0" u="none" strike="noStrike" baseline="0">
                    <a:solidFill>
                      <a:srgbClr val="000000"/>
                    </a:solidFill>
                    <a:latin typeface="Calibri"/>
                    <a:ea typeface="Calibri"/>
                    <a:cs typeface="Calibri"/>
                  </a:defRPr>
                </a:pPr>
                <a:r>
                  <a:rPr lang="en-US"/>
                  <a:t>Year</a:t>
                </a:r>
              </a:p>
            </c:rich>
          </c:tx>
          <c:layout>
            <c:manualLayout>
              <c:xMode val="edge"/>
              <c:yMode val="edge"/>
              <c:x val="0.52241379310344827"/>
              <c:y val="0.86627906976744151"/>
            </c:manualLayout>
          </c:layout>
          <c:spPr>
            <a:noFill/>
            <a:ln w="25389">
              <a:noFill/>
            </a:ln>
          </c:spPr>
        </c:title>
        <c:numFmt formatCode="General" sourceLinked="1"/>
        <c:tickLblPos val="nextTo"/>
        <c:spPr>
          <a:ln w="3174">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72370816"/>
        <c:crosses val="autoZero"/>
        <c:auto val="1"/>
        <c:lblAlgn val="ctr"/>
        <c:lblOffset val="100"/>
        <c:tickLblSkip val="1"/>
        <c:tickMarkSkip val="1"/>
      </c:catAx>
      <c:valAx>
        <c:axId val="72370816"/>
        <c:scaling>
          <c:orientation val="minMax"/>
        </c:scaling>
        <c:axPos val="l"/>
        <c:majorGridlines>
          <c:spPr>
            <a:ln w="3174">
              <a:solidFill>
                <a:srgbClr val="000000"/>
              </a:solidFill>
              <a:prstDash val="solid"/>
            </a:ln>
          </c:spPr>
        </c:majorGridlines>
        <c:title>
          <c:tx>
            <c:rich>
              <a:bodyPr/>
              <a:lstStyle/>
              <a:p>
                <a:pPr>
                  <a:defRPr sz="800" b="1" i="0" u="none" strike="noStrike" baseline="0">
                    <a:solidFill>
                      <a:srgbClr val="000000"/>
                    </a:solidFill>
                    <a:latin typeface="Calibri"/>
                    <a:ea typeface="Calibri"/>
                    <a:cs typeface="Calibri"/>
                  </a:defRPr>
                </a:pPr>
                <a:r>
                  <a:rPr lang="en-US"/>
                  <a:t>Indicator Rank (%)</a:t>
                </a:r>
              </a:p>
            </c:rich>
          </c:tx>
          <c:layout>
            <c:manualLayout>
              <c:xMode val="edge"/>
              <c:yMode val="edge"/>
              <c:x val="4.3103448275861947E-2"/>
              <c:y val="0.34883720930232742"/>
            </c:manualLayout>
          </c:layout>
          <c:spPr>
            <a:noFill/>
            <a:ln w="25389">
              <a:noFill/>
            </a:ln>
          </c:spPr>
        </c:title>
        <c:numFmt formatCode="General" sourceLinked="1"/>
        <c:tickLblPos val="nextTo"/>
        <c:spPr>
          <a:ln w="3174">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72368512"/>
        <c:crosses val="autoZero"/>
        <c:crossBetween val="between"/>
      </c:valAx>
      <c:spPr>
        <a:solidFill>
          <a:srgbClr val="C0C0C0"/>
        </a:solidFill>
        <a:ln w="12695">
          <a:solidFill>
            <a:srgbClr val="808080"/>
          </a:solidFill>
          <a:prstDash val="solid"/>
        </a:ln>
      </c:spPr>
    </c:plotArea>
    <c:legend>
      <c:legendPos val="r"/>
      <c:layout>
        <c:manualLayout>
          <c:xMode val="edge"/>
          <c:yMode val="edge"/>
          <c:x val="0.12068965517241392"/>
          <c:y val="0.47674418604651164"/>
          <c:w val="0.19827586206896589"/>
          <c:h val="0.33720930232558138"/>
        </c:manualLayout>
      </c:layout>
      <c:spPr>
        <a:noFill/>
        <a:ln w="3174">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chart>
  <c:spPr>
    <a:noFill/>
    <a:ln>
      <a:noFill/>
    </a:ln>
  </c:spPr>
  <c:txPr>
    <a:bodyPr/>
    <a:lstStyle/>
    <a:p>
      <a:pPr>
        <a:defRPr sz="1499" b="1" i="0" u="none" strike="noStrike" baseline="0">
          <a:solidFill>
            <a:srgbClr val="000000"/>
          </a:solidFill>
          <a:latin typeface="Calibri"/>
          <a:ea typeface="Calibri"/>
          <a:cs typeface="Calibri"/>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00" b="1" i="0" u="none" strike="noStrike" baseline="0">
                <a:solidFill>
                  <a:srgbClr val="000000"/>
                </a:solidFill>
                <a:latin typeface="Calibri"/>
                <a:ea typeface="Calibri"/>
                <a:cs typeface="Calibri"/>
              </a:defRPr>
            </a:pPr>
            <a:r>
              <a:rPr lang="en-US"/>
              <a:t>Chart 2: Project Budget Utilization - 2011-13</a:t>
            </a:r>
          </a:p>
        </c:rich>
      </c:tx>
      <c:layout>
        <c:manualLayout>
          <c:xMode val="edge"/>
          <c:yMode val="edge"/>
          <c:x val="0.32482993197279408"/>
          <c:y val="2.1406727828746242E-2"/>
        </c:manualLayout>
      </c:layout>
      <c:spPr>
        <a:noFill/>
        <a:ln w="25401">
          <a:noFill/>
        </a:ln>
      </c:spPr>
    </c:title>
    <c:plotArea>
      <c:layout>
        <c:manualLayout>
          <c:layoutTarget val="inner"/>
          <c:xMode val="edge"/>
          <c:yMode val="edge"/>
          <c:x val="0.18877551020408162"/>
          <c:y val="0.16819571865443425"/>
          <c:w val="0.7227891156462587"/>
          <c:h val="0.65749235474006118"/>
        </c:manualLayout>
      </c:layout>
      <c:barChart>
        <c:barDir val="col"/>
        <c:grouping val="clustered"/>
        <c:ser>
          <c:idx val="1"/>
          <c:order val="0"/>
          <c:tx>
            <c:strRef>
              <c:f>Sheet1!$A$2</c:f>
              <c:strCache>
                <c:ptCount val="1"/>
                <c:pt idx="0">
                  <c:v>App Budget</c:v>
                </c:pt>
              </c:strCache>
            </c:strRef>
          </c:tx>
          <c:spPr>
            <a:solidFill>
              <a:srgbClr val="993366"/>
            </a:solidFill>
            <a:ln w="12700">
              <a:solidFill>
                <a:srgbClr val="000000"/>
              </a:solidFill>
              <a:prstDash val="solid"/>
            </a:ln>
          </c:spPr>
          <c:cat>
            <c:numRef>
              <c:f>Sheet1!$B$1:$D$1</c:f>
              <c:numCache>
                <c:formatCode>General</c:formatCode>
                <c:ptCount val="3"/>
                <c:pt idx="0">
                  <c:v>2011</c:v>
                </c:pt>
                <c:pt idx="1">
                  <c:v>2012</c:v>
                </c:pt>
                <c:pt idx="2">
                  <c:v>2013</c:v>
                </c:pt>
              </c:numCache>
            </c:numRef>
          </c:cat>
          <c:val>
            <c:numRef>
              <c:f>Sheet1!$B$2:$D$2</c:f>
              <c:numCache>
                <c:formatCode>#,##0.00</c:formatCode>
                <c:ptCount val="3"/>
                <c:pt idx="0">
                  <c:v>8683200</c:v>
                </c:pt>
                <c:pt idx="1">
                  <c:v>14650800</c:v>
                </c:pt>
                <c:pt idx="2">
                  <c:v>10660775</c:v>
                </c:pt>
              </c:numCache>
            </c:numRef>
          </c:val>
        </c:ser>
        <c:ser>
          <c:idx val="2"/>
          <c:order val="2"/>
          <c:tx>
            <c:strRef>
              <c:f>Sheet1!$A$4</c:f>
              <c:strCache>
                <c:ptCount val="1"/>
                <c:pt idx="0">
                  <c:v>Total Exp</c:v>
                </c:pt>
              </c:strCache>
            </c:strRef>
          </c:tx>
          <c:spPr>
            <a:solidFill>
              <a:srgbClr val="FFFFCC"/>
            </a:solidFill>
            <a:ln w="12700">
              <a:solidFill>
                <a:srgbClr val="000000"/>
              </a:solidFill>
              <a:prstDash val="solid"/>
            </a:ln>
          </c:spPr>
          <c:cat>
            <c:numRef>
              <c:f>Sheet1!$B$1:$D$1</c:f>
              <c:numCache>
                <c:formatCode>General</c:formatCode>
                <c:ptCount val="3"/>
                <c:pt idx="0">
                  <c:v>2011</c:v>
                </c:pt>
                <c:pt idx="1">
                  <c:v>2012</c:v>
                </c:pt>
                <c:pt idx="2">
                  <c:v>2013</c:v>
                </c:pt>
              </c:numCache>
            </c:numRef>
          </c:cat>
          <c:val>
            <c:numRef>
              <c:f>Sheet1!$B$4:$D$4</c:f>
              <c:numCache>
                <c:formatCode>#,##0.00</c:formatCode>
                <c:ptCount val="3"/>
                <c:pt idx="0">
                  <c:v>3491735.6</c:v>
                </c:pt>
                <c:pt idx="1">
                  <c:v>10622450.729999973</c:v>
                </c:pt>
                <c:pt idx="2">
                  <c:v>6069882.6599999992</c:v>
                </c:pt>
              </c:numCache>
            </c:numRef>
          </c:val>
        </c:ser>
        <c:axId val="77223040"/>
        <c:axId val="77225344"/>
      </c:barChart>
      <c:lineChart>
        <c:grouping val="standard"/>
        <c:ser>
          <c:idx val="0"/>
          <c:order val="1"/>
          <c:tx>
            <c:strRef>
              <c:f>Sheet1!$A$3</c:f>
              <c:strCache>
                <c:ptCount val="1"/>
                <c:pt idx="0">
                  <c:v>Percent Delivery</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Sheet1!$B$1:$D$1</c:f>
              <c:numCache>
                <c:formatCode>General</c:formatCode>
                <c:ptCount val="3"/>
                <c:pt idx="0">
                  <c:v>2011</c:v>
                </c:pt>
                <c:pt idx="1">
                  <c:v>2012</c:v>
                </c:pt>
                <c:pt idx="2">
                  <c:v>2013</c:v>
                </c:pt>
              </c:numCache>
            </c:numRef>
          </c:cat>
          <c:val>
            <c:numRef>
              <c:f>Sheet1!$B$3:$D$3</c:f>
              <c:numCache>
                <c:formatCode>General</c:formatCode>
                <c:ptCount val="3"/>
                <c:pt idx="0">
                  <c:v>40.21</c:v>
                </c:pt>
                <c:pt idx="1">
                  <c:v>72.5</c:v>
                </c:pt>
                <c:pt idx="2">
                  <c:v>56.94</c:v>
                </c:pt>
              </c:numCache>
            </c:numRef>
          </c:val>
        </c:ser>
        <c:marker val="1"/>
        <c:axId val="77227520"/>
        <c:axId val="77229056"/>
      </c:lineChart>
      <c:catAx>
        <c:axId val="77223040"/>
        <c:scaling>
          <c:orientation val="minMax"/>
        </c:scaling>
        <c:axPos val="b"/>
        <c:title>
          <c:tx>
            <c:rich>
              <a:bodyPr/>
              <a:lstStyle/>
              <a:p>
                <a:pPr>
                  <a:defRPr sz="800" b="1" i="0" u="none" strike="noStrike" baseline="0">
                    <a:solidFill>
                      <a:srgbClr val="000000"/>
                    </a:solidFill>
                    <a:latin typeface="Calibri"/>
                    <a:ea typeface="Calibri"/>
                    <a:cs typeface="Calibri"/>
                  </a:defRPr>
                </a:pPr>
                <a:r>
                  <a:rPr lang="en-US"/>
                  <a:t>Year</a:t>
                </a:r>
              </a:p>
            </c:rich>
          </c:tx>
          <c:layout>
            <c:manualLayout>
              <c:xMode val="edge"/>
              <c:yMode val="edge"/>
              <c:x val="0.52721088435374153"/>
              <c:y val="0.90519877675841065"/>
            </c:manualLayout>
          </c:layout>
          <c:spPr>
            <a:noFill/>
            <a:ln w="25401">
              <a:noFill/>
            </a:ln>
          </c:spPr>
        </c:title>
        <c:numFmt formatCode="General" sourceLinked="1"/>
        <c:majorTickMark val="cross"/>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77225344"/>
        <c:crosses val="autoZero"/>
        <c:lblAlgn val="ctr"/>
        <c:lblOffset val="100"/>
        <c:tickLblSkip val="1"/>
        <c:tickMarkSkip val="1"/>
      </c:catAx>
      <c:valAx>
        <c:axId val="77225344"/>
        <c:scaling>
          <c:orientation val="minMax"/>
        </c:scaling>
        <c:axPos val="l"/>
        <c:title>
          <c:tx>
            <c:rich>
              <a:bodyPr/>
              <a:lstStyle/>
              <a:p>
                <a:pPr>
                  <a:defRPr sz="800" b="1" i="0" u="none" strike="noStrike" baseline="0">
                    <a:solidFill>
                      <a:srgbClr val="000000"/>
                    </a:solidFill>
                    <a:latin typeface="Calibri"/>
                    <a:ea typeface="Calibri"/>
                    <a:cs typeface="Calibri"/>
                  </a:defRPr>
                </a:pPr>
                <a:r>
                  <a:rPr lang="en-US"/>
                  <a:t>J$</a:t>
                </a:r>
              </a:p>
            </c:rich>
          </c:tx>
          <c:layout>
            <c:manualLayout>
              <c:xMode val="edge"/>
              <c:yMode val="edge"/>
              <c:x val="1.7006802721088437E-2"/>
              <c:y val="0.47094801223241789"/>
            </c:manualLayout>
          </c:layout>
          <c:spPr>
            <a:noFill/>
            <a:ln w="25401">
              <a:noFill/>
            </a:ln>
          </c:spPr>
        </c:title>
        <c:numFmt formatCode="#,##0.00" sourceLinked="1"/>
        <c:majorTickMark val="cross"/>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77223040"/>
        <c:crosses val="autoZero"/>
        <c:crossBetween val="between"/>
      </c:valAx>
      <c:catAx>
        <c:axId val="77227520"/>
        <c:scaling>
          <c:orientation val="minMax"/>
        </c:scaling>
        <c:delete val="1"/>
        <c:axPos val="b"/>
        <c:numFmt formatCode="General" sourceLinked="1"/>
        <c:tickLblPos val="none"/>
        <c:crossAx val="77229056"/>
        <c:crosses val="autoZero"/>
        <c:lblAlgn val="ctr"/>
        <c:lblOffset val="100"/>
      </c:catAx>
      <c:valAx>
        <c:axId val="77229056"/>
        <c:scaling>
          <c:orientation val="minMax"/>
        </c:scaling>
        <c:axPos val="r"/>
        <c:title>
          <c:tx>
            <c:rich>
              <a:bodyPr/>
              <a:lstStyle/>
              <a:p>
                <a:pPr>
                  <a:defRPr sz="800" b="1" i="0" u="none" strike="noStrike" baseline="0">
                    <a:solidFill>
                      <a:srgbClr val="000000"/>
                    </a:solidFill>
                    <a:latin typeface="Calibri"/>
                    <a:ea typeface="Calibri"/>
                    <a:cs typeface="Calibri"/>
                  </a:defRPr>
                </a:pPr>
                <a:r>
                  <a:rPr lang="en-US"/>
                  <a:t>%</a:t>
                </a:r>
              </a:p>
            </c:rich>
          </c:tx>
          <c:layout>
            <c:manualLayout>
              <c:xMode val="edge"/>
              <c:yMode val="edge"/>
              <c:x val="0.94727891156462585"/>
              <c:y val="0.47400611620795363"/>
            </c:manualLayout>
          </c:layout>
          <c:spPr>
            <a:noFill/>
            <a:ln w="25401">
              <a:noFill/>
            </a:ln>
          </c:spPr>
        </c:title>
        <c:numFmt formatCode="General" sourceLinked="1"/>
        <c:majorTickMark val="cross"/>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77227520"/>
        <c:crosses val="max"/>
        <c:crossBetween val="between"/>
      </c:valAx>
      <c:spPr>
        <a:solidFill>
          <a:srgbClr val="C0C0C0"/>
        </a:solidFill>
        <a:ln w="12700">
          <a:solidFill>
            <a:srgbClr val="808080"/>
          </a:solidFill>
          <a:prstDash val="solid"/>
        </a:ln>
      </c:spPr>
    </c:plotArea>
    <c:legend>
      <c:legendPos val="r"/>
      <c:layout>
        <c:manualLayout>
          <c:xMode val="edge"/>
          <c:yMode val="edge"/>
          <c:x val="0.65986394557823125"/>
          <c:y val="0.15290519877675976"/>
          <c:w val="0.1972789115646259"/>
          <c:h val="0.17737003058104095"/>
        </c:manualLayout>
      </c:layout>
      <c:spPr>
        <a:solidFill>
          <a:srgbClr val="FFFFFF"/>
        </a:solid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chart>
  <c:spPr>
    <a:noFill/>
    <a:ln>
      <a:noFill/>
    </a:ln>
  </c:spPr>
  <c:txPr>
    <a:bodyPr/>
    <a:lstStyle/>
    <a:p>
      <a:pPr>
        <a:defRPr sz="1025" b="1" i="0" u="none" strike="noStrike" baseline="0">
          <a:solidFill>
            <a:srgbClr val="000000"/>
          </a:solidFill>
          <a:latin typeface="Calibri"/>
          <a:ea typeface="Calibri"/>
          <a:cs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2013-11-11T00:00:00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D4A001-54AD-4670-88E3-82B25D0A17D7}">
  <ds:schemaRefs>
    <ds:schemaRef ds:uri="http://schemas.openxmlformats.org/officeDocument/2006/bibliography"/>
  </ds:schemaRefs>
</ds:datastoreItem>
</file>

<file path=customXml/itemProps3.xml><?xml version="1.0" encoding="utf-8"?>
<ds:datastoreItem xmlns:ds="http://schemas.openxmlformats.org/officeDocument/2006/customXml" ds:itemID="{80C3E1D9-DFCB-480C-BF94-14F9E83A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TotalTime>
  <Pages>69</Pages>
  <Words>19613</Words>
  <Characters>111799</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DRAFT EVALUATION REPORT – ENHANCING CIVIL SOCIETY PARTICIPATION IN LOCAL GOVERNANCE FOR COMMUNITY SAFETY</vt:lpstr>
    </vt:vector>
  </TitlesOfParts>
  <Company/>
  <LinksUpToDate>false</LinksUpToDate>
  <CharactersWithSpaces>131150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EVALUATION REPORT – ENHANCING CIVIL SOCIETY PARTICIPATION IN LOCAL GOVERNANCE FOR COMMUNITY SAFETY</dc:title>
  <dc:creator>Administator</dc:creator>
  <cp:lastModifiedBy>Administator</cp:lastModifiedBy>
  <cp:revision>50</cp:revision>
  <dcterms:created xsi:type="dcterms:W3CDTF">2014-02-23T23:00:00Z</dcterms:created>
  <dcterms:modified xsi:type="dcterms:W3CDTF">2014-03-26T10:37:00Z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-927404176</vt:i4>
  </property>
  <property fmtid="{D5CDD505-2E9C-101B-9397-08002B2CF9AE}" pid="3" name="_NewReviewCycle">
    <vt:lpwstr/>
  </property>
  <property fmtid="{D5CDD505-2E9C-101B-9397-08002B2CF9AE}" pid="4" name="_EmailSubject">
    <vt:lpwstr>INCEPTION REPORT</vt:lpwstr>
  </property>
  <property fmtid="{D5CDD505-2E9C-101B-9397-08002B2CF9AE}" pid="5" name="_AuthorEmail">
    <vt:lpwstr>upul.ranaweera@undp.org</vt:lpwstr>
  </property>
  <property fmtid="{D5CDD505-2E9C-101B-9397-08002B2CF9AE}" pid="6" name="_AuthorEmailDisplayName">
    <vt:lpwstr>Upul Ranaweera</vt:lpwstr>
  </property>
  <property fmtid="{D5CDD505-2E9C-101B-9397-08002B2CF9AE}" pid="7" name="_ReviewingToolsShownOnce">
    <vt:lpwstr/>
  </property>
</Properties>
</file>