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DD" w:rsidRDefault="00ED06DD" w:rsidP="005E4B14">
      <w:pPr>
        <w:jc w:val="center"/>
        <w:rPr>
          <w:rFonts w:cstheme="minorHAnsi"/>
          <w:b/>
          <w:sz w:val="32"/>
          <w:szCs w:val="32"/>
          <w:lang w:bidi="ar-SA"/>
        </w:rPr>
      </w:pPr>
      <w:bookmarkStart w:id="0" w:name="_Toc321341546"/>
      <w:bookmarkStart w:id="1" w:name="_Toc323119582"/>
    </w:p>
    <w:p w:rsidR="005E4B14" w:rsidRPr="00ED06DD" w:rsidRDefault="005E4B14" w:rsidP="005E4B14">
      <w:pPr>
        <w:jc w:val="center"/>
        <w:rPr>
          <w:rFonts w:cstheme="minorHAnsi"/>
          <w:b/>
          <w:sz w:val="32"/>
          <w:szCs w:val="32"/>
          <w:lang w:bidi="ar-SA"/>
        </w:rPr>
      </w:pPr>
      <w:r w:rsidRPr="00ED06DD">
        <w:rPr>
          <w:rFonts w:cstheme="minorHAnsi"/>
          <w:b/>
          <w:sz w:val="32"/>
          <w:szCs w:val="32"/>
          <w:lang w:bidi="ar-SA"/>
        </w:rPr>
        <w:t xml:space="preserve">Terms of Reference for the Terminal Evaluation </w:t>
      </w:r>
    </w:p>
    <w:p w:rsidR="00ED06DD" w:rsidRDefault="00ED06DD" w:rsidP="00ED06DD">
      <w:pPr>
        <w:jc w:val="center"/>
        <w:rPr>
          <w:rFonts w:eastAsia="Times New Roman" w:cstheme="minorHAnsi"/>
          <w:sz w:val="32"/>
          <w:szCs w:val="32"/>
        </w:rPr>
      </w:pPr>
    </w:p>
    <w:p w:rsidR="005E4B14" w:rsidRPr="00ED06DD" w:rsidRDefault="005E4B14" w:rsidP="00ED06DD">
      <w:pPr>
        <w:jc w:val="center"/>
        <w:rPr>
          <w:rFonts w:eastAsia="Times New Roman" w:cstheme="minorHAnsi"/>
          <w:sz w:val="32"/>
          <w:szCs w:val="32"/>
        </w:rPr>
      </w:pPr>
      <w:r w:rsidRPr="00ED06DD">
        <w:rPr>
          <w:rFonts w:eastAsia="Times New Roman" w:cstheme="minorHAnsi"/>
          <w:sz w:val="32"/>
          <w:szCs w:val="32"/>
        </w:rPr>
        <w:t>GEF IW: LEARN: Portfolio Learning in International Waters with a Focus on Oceans, Coasts, and Islands and Regional Asia/Pacific and Coral Triangle Learning Processes</w:t>
      </w:r>
    </w:p>
    <w:p w:rsidR="005E4B14" w:rsidRPr="00ED06DD" w:rsidRDefault="005E4B14" w:rsidP="005E4B14">
      <w:pPr>
        <w:jc w:val="center"/>
        <w:rPr>
          <w:rFonts w:cstheme="minorHAnsi"/>
          <w:sz w:val="32"/>
          <w:szCs w:val="32"/>
          <w:lang w:bidi="ar-SA"/>
        </w:rPr>
      </w:pPr>
      <w:r w:rsidRPr="00ED06DD">
        <w:rPr>
          <w:rFonts w:eastAsia="Times New Roman" w:cstheme="minorHAnsi"/>
          <w:sz w:val="32"/>
          <w:szCs w:val="32"/>
        </w:rPr>
        <w:t xml:space="preserve"> (PIMS: 4164)</w:t>
      </w:r>
    </w:p>
    <w:p w:rsidR="005E4B14" w:rsidRPr="008D39DA" w:rsidRDefault="005E4B14" w:rsidP="005E4B14">
      <w:pPr>
        <w:rPr>
          <w:rFonts w:ascii="Times New Roman" w:hAnsi="Times New Roman" w:cs="Times New Roman"/>
          <w:sz w:val="28"/>
          <w:szCs w:val="28"/>
          <w:lang w:bidi="ar-SA"/>
        </w:rPr>
      </w:pPr>
    </w:p>
    <w:p w:rsidR="005E4B14" w:rsidRPr="008D39DA" w:rsidRDefault="005E4B14" w:rsidP="005E4B14">
      <w:pPr>
        <w:rPr>
          <w:rFonts w:ascii="Times New Roman" w:hAnsi="Times New Roman" w:cs="Times New Roman"/>
          <w:sz w:val="28"/>
          <w:szCs w:val="28"/>
          <w:lang w:bidi="ar-SA"/>
        </w:rPr>
      </w:pPr>
    </w:p>
    <w:p w:rsidR="005E4B14" w:rsidRPr="008D39DA" w:rsidRDefault="005E4B14" w:rsidP="005E4B14">
      <w:pPr>
        <w:rPr>
          <w:rFonts w:ascii="Times New Roman" w:hAnsi="Times New Roman" w:cs="Times New Roman"/>
          <w:sz w:val="28"/>
          <w:szCs w:val="28"/>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4B14" w:rsidRPr="008D39DA" w:rsidTr="005E4B14">
        <w:tc>
          <w:tcPr>
            <w:tcW w:w="4788" w:type="dxa"/>
          </w:tcPr>
          <w:p w:rsidR="005E4B14" w:rsidRPr="008D39DA" w:rsidRDefault="005E4B14" w:rsidP="005E4B14">
            <w:pPr>
              <w:jc w:val="center"/>
              <w:rPr>
                <w:sz w:val="28"/>
                <w:szCs w:val="28"/>
              </w:rPr>
            </w:pPr>
            <w:r w:rsidRPr="008D39DA">
              <w:rPr>
                <w:noProof/>
                <w:lang w:bidi="th-TH"/>
              </w:rPr>
              <w:drawing>
                <wp:inline distT="0" distB="0" distL="0" distR="0" wp14:anchorId="5EEFF06A" wp14:editId="35E6F497">
                  <wp:extent cx="1047981" cy="1226664"/>
                  <wp:effectExtent l="0" t="0" r="0" b="0"/>
                  <wp:docPr id="4" name="Picture 4" descr="http://www.thegef.org/gef/sites/thegef.org/files/Images/GEF-notag-low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gef.org/gef/sites/thegef.org/files/Images/GEF-notag-lowres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130" cy="1226839"/>
                          </a:xfrm>
                          <a:prstGeom prst="rect">
                            <a:avLst/>
                          </a:prstGeom>
                          <a:noFill/>
                          <a:ln>
                            <a:noFill/>
                          </a:ln>
                        </pic:spPr>
                      </pic:pic>
                    </a:graphicData>
                  </a:graphic>
                </wp:inline>
              </w:drawing>
            </w:r>
          </w:p>
        </w:tc>
        <w:tc>
          <w:tcPr>
            <w:tcW w:w="4788" w:type="dxa"/>
          </w:tcPr>
          <w:p w:rsidR="005E4B14" w:rsidRPr="008D39DA" w:rsidRDefault="005E4B14" w:rsidP="005E4B14">
            <w:pPr>
              <w:jc w:val="center"/>
              <w:rPr>
                <w:sz w:val="28"/>
                <w:szCs w:val="28"/>
              </w:rPr>
            </w:pPr>
            <w:r w:rsidRPr="008D39DA">
              <w:rPr>
                <w:noProof/>
                <w:sz w:val="16"/>
                <w:szCs w:val="16"/>
                <w:lang w:bidi="th-TH"/>
              </w:rPr>
              <w:drawing>
                <wp:inline distT="0" distB="0" distL="0" distR="0" wp14:anchorId="784215C6" wp14:editId="1A4A53BA">
                  <wp:extent cx="723265" cy="15506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1550670"/>
                          </a:xfrm>
                          <a:prstGeom prst="rect">
                            <a:avLst/>
                          </a:prstGeom>
                          <a:noFill/>
                          <a:ln>
                            <a:noFill/>
                          </a:ln>
                        </pic:spPr>
                      </pic:pic>
                    </a:graphicData>
                  </a:graphic>
                </wp:inline>
              </w:drawing>
            </w:r>
          </w:p>
        </w:tc>
      </w:tr>
    </w:tbl>
    <w:p w:rsidR="005E4B14" w:rsidRDefault="005E4B14">
      <w:pPr>
        <w:rPr>
          <w:rFonts w:ascii="Calibri" w:eastAsia="Times New Roman" w:hAnsi="Calibri" w:cs="Times New Roman"/>
          <w:caps/>
          <w:spacing w:val="15"/>
        </w:rPr>
      </w:pPr>
    </w:p>
    <w:p w:rsidR="005E4B14" w:rsidRDefault="005E4B14">
      <w:pPr>
        <w:rPr>
          <w:rFonts w:ascii="Calibri" w:eastAsia="Times New Roman" w:hAnsi="Calibri" w:cs="Times New Roman"/>
          <w:caps/>
          <w:spacing w:val="15"/>
        </w:rPr>
      </w:pPr>
    </w:p>
    <w:p w:rsidR="005E4B14" w:rsidRDefault="005E4B14">
      <w:pPr>
        <w:rPr>
          <w:rFonts w:ascii="Calibri" w:eastAsia="Times New Roman" w:hAnsi="Calibri" w:cs="Times New Roman"/>
          <w:caps/>
          <w:spacing w:val="15"/>
        </w:rPr>
        <w:sectPr w:rsidR="005E4B14" w:rsidSect="00224F9C">
          <w:footerReference w:type="default" r:id="rId11"/>
          <w:pgSz w:w="12240" w:h="15840"/>
          <w:pgMar w:top="1440" w:right="1325" w:bottom="1440" w:left="1440" w:header="708" w:footer="708" w:gutter="0"/>
          <w:cols w:space="708"/>
          <w:docGrid w:linePitch="360"/>
        </w:sectPr>
      </w:pPr>
    </w:p>
    <w:p w:rsidR="00ED06DD" w:rsidRDefault="00ED06DD">
      <w:pPr>
        <w:pStyle w:val="TOC1"/>
        <w:tabs>
          <w:tab w:val="right" w:leader="dot" w:pos="9465"/>
        </w:tabs>
        <w:rPr>
          <w:rFonts w:eastAsiaTheme="minorEastAsia" w:cstheme="minorBidi"/>
          <w:b w:val="0"/>
          <w:bCs w:val="0"/>
          <w:caps w:val="0"/>
          <w:noProof/>
          <w:sz w:val="22"/>
          <w:szCs w:val="28"/>
          <w:lang w:bidi="th-TH"/>
        </w:rPr>
      </w:pPr>
      <w:r>
        <w:rPr>
          <w:rFonts w:ascii="Calibri" w:eastAsia="Times New Roman" w:hAnsi="Calibri" w:cs="Times New Roman"/>
          <w:caps w:val="0"/>
          <w:spacing w:val="15"/>
        </w:rPr>
        <w:lastRenderedPageBreak/>
        <w:fldChar w:fldCharType="begin"/>
      </w:r>
      <w:r>
        <w:rPr>
          <w:rFonts w:ascii="Calibri" w:eastAsia="Times New Roman" w:hAnsi="Calibri" w:cs="Times New Roman"/>
          <w:caps w:val="0"/>
          <w:spacing w:val="15"/>
        </w:rPr>
        <w:instrText xml:space="preserve"> TOC \h \z \t "Heading 31,1" </w:instrText>
      </w:r>
      <w:r>
        <w:rPr>
          <w:rFonts w:ascii="Calibri" w:eastAsia="Times New Roman" w:hAnsi="Calibri" w:cs="Times New Roman"/>
          <w:caps w:val="0"/>
          <w:spacing w:val="15"/>
        </w:rPr>
        <w:fldChar w:fldCharType="separate"/>
      </w:r>
      <w:hyperlink w:anchor="_Toc363475172" w:history="1">
        <w:r w:rsidRPr="00084811">
          <w:rPr>
            <w:rStyle w:val="Hyperlink"/>
            <w:noProof/>
          </w:rPr>
          <w:t>INTRODUCTION</w:t>
        </w:r>
        <w:r>
          <w:rPr>
            <w:noProof/>
            <w:webHidden/>
          </w:rPr>
          <w:tab/>
        </w:r>
        <w:r>
          <w:rPr>
            <w:noProof/>
            <w:webHidden/>
          </w:rPr>
          <w:fldChar w:fldCharType="begin"/>
        </w:r>
        <w:r>
          <w:rPr>
            <w:noProof/>
            <w:webHidden/>
          </w:rPr>
          <w:instrText xml:space="preserve"> PAGEREF _Toc363475172 \h </w:instrText>
        </w:r>
        <w:r>
          <w:rPr>
            <w:noProof/>
            <w:webHidden/>
          </w:rPr>
        </w:r>
        <w:r>
          <w:rPr>
            <w:noProof/>
            <w:webHidden/>
          </w:rPr>
          <w:fldChar w:fldCharType="separate"/>
        </w:r>
        <w:r>
          <w:rPr>
            <w:noProof/>
            <w:webHidden/>
          </w:rPr>
          <w:t>3</w:t>
        </w:r>
        <w:r>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3" w:history="1">
        <w:r w:rsidR="00ED06DD" w:rsidRPr="00084811">
          <w:rPr>
            <w:rStyle w:val="Hyperlink"/>
            <w:noProof/>
          </w:rPr>
          <w:t>Objective and Scope</w:t>
        </w:r>
        <w:r w:rsidR="00ED06DD">
          <w:rPr>
            <w:noProof/>
            <w:webHidden/>
          </w:rPr>
          <w:tab/>
        </w:r>
        <w:r w:rsidR="00ED06DD">
          <w:rPr>
            <w:noProof/>
            <w:webHidden/>
          </w:rPr>
          <w:fldChar w:fldCharType="begin"/>
        </w:r>
        <w:r w:rsidR="00ED06DD">
          <w:rPr>
            <w:noProof/>
            <w:webHidden/>
          </w:rPr>
          <w:instrText xml:space="preserve"> PAGEREF _Toc363475173 \h </w:instrText>
        </w:r>
        <w:r w:rsidR="00ED06DD">
          <w:rPr>
            <w:noProof/>
            <w:webHidden/>
          </w:rPr>
        </w:r>
        <w:r w:rsidR="00ED06DD">
          <w:rPr>
            <w:noProof/>
            <w:webHidden/>
          </w:rPr>
          <w:fldChar w:fldCharType="separate"/>
        </w:r>
        <w:r w:rsidR="00ED06DD">
          <w:rPr>
            <w:noProof/>
            <w:webHidden/>
          </w:rPr>
          <w:t>4</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4" w:history="1">
        <w:r w:rsidR="00ED06DD" w:rsidRPr="00084811">
          <w:rPr>
            <w:rStyle w:val="Hyperlink"/>
            <w:noProof/>
          </w:rPr>
          <w:t>Evaluation approach and method</w:t>
        </w:r>
        <w:r w:rsidR="00ED06DD">
          <w:rPr>
            <w:noProof/>
            <w:webHidden/>
          </w:rPr>
          <w:tab/>
        </w:r>
        <w:r w:rsidR="00ED06DD">
          <w:rPr>
            <w:noProof/>
            <w:webHidden/>
          </w:rPr>
          <w:fldChar w:fldCharType="begin"/>
        </w:r>
        <w:r w:rsidR="00ED06DD">
          <w:rPr>
            <w:noProof/>
            <w:webHidden/>
          </w:rPr>
          <w:instrText xml:space="preserve"> PAGEREF _Toc363475174 \h </w:instrText>
        </w:r>
        <w:r w:rsidR="00ED06DD">
          <w:rPr>
            <w:noProof/>
            <w:webHidden/>
          </w:rPr>
        </w:r>
        <w:r w:rsidR="00ED06DD">
          <w:rPr>
            <w:noProof/>
            <w:webHidden/>
          </w:rPr>
          <w:fldChar w:fldCharType="separate"/>
        </w:r>
        <w:r w:rsidR="00ED06DD">
          <w:rPr>
            <w:noProof/>
            <w:webHidden/>
          </w:rPr>
          <w:t>4</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5" w:history="1">
        <w:r w:rsidR="00ED06DD" w:rsidRPr="00084811">
          <w:rPr>
            <w:rStyle w:val="Hyperlink"/>
            <w:noProof/>
          </w:rPr>
          <w:t>Evaluation Criteria &amp; Ratings</w:t>
        </w:r>
        <w:r w:rsidR="00ED06DD">
          <w:rPr>
            <w:noProof/>
            <w:webHidden/>
          </w:rPr>
          <w:tab/>
        </w:r>
        <w:r w:rsidR="00ED06DD">
          <w:rPr>
            <w:noProof/>
            <w:webHidden/>
          </w:rPr>
          <w:fldChar w:fldCharType="begin"/>
        </w:r>
        <w:r w:rsidR="00ED06DD">
          <w:rPr>
            <w:noProof/>
            <w:webHidden/>
          </w:rPr>
          <w:instrText xml:space="preserve"> PAGEREF _Toc363475175 \h </w:instrText>
        </w:r>
        <w:r w:rsidR="00ED06DD">
          <w:rPr>
            <w:noProof/>
            <w:webHidden/>
          </w:rPr>
        </w:r>
        <w:r w:rsidR="00ED06DD">
          <w:rPr>
            <w:noProof/>
            <w:webHidden/>
          </w:rPr>
          <w:fldChar w:fldCharType="separate"/>
        </w:r>
        <w:r w:rsidR="00ED06DD">
          <w:rPr>
            <w:noProof/>
            <w:webHidden/>
          </w:rPr>
          <w:t>5</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6" w:history="1">
        <w:r w:rsidR="00ED06DD" w:rsidRPr="00084811">
          <w:rPr>
            <w:rStyle w:val="Hyperlink"/>
            <w:noProof/>
          </w:rPr>
          <w:t>Project finance / cofinance</w:t>
        </w:r>
        <w:r w:rsidR="00ED06DD">
          <w:rPr>
            <w:noProof/>
            <w:webHidden/>
          </w:rPr>
          <w:tab/>
        </w:r>
        <w:r w:rsidR="00ED06DD">
          <w:rPr>
            <w:noProof/>
            <w:webHidden/>
          </w:rPr>
          <w:fldChar w:fldCharType="begin"/>
        </w:r>
        <w:r w:rsidR="00ED06DD">
          <w:rPr>
            <w:noProof/>
            <w:webHidden/>
          </w:rPr>
          <w:instrText xml:space="preserve"> PAGEREF _Toc363475176 \h </w:instrText>
        </w:r>
        <w:r w:rsidR="00ED06DD">
          <w:rPr>
            <w:noProof/>
            <w:webHidden/>
          </w:rPr>
        </w:r>
        <w:r w:rsidR="00ED06DD">
          <w:rPr>
            <w:noProof/>
            <w:webHidden/>
          </w:rPr>
          <w:fldChar w:fldCharType="separate"/>
        </w:r>
        <w:r w:rsidR="00ED06DD">
          <w:rPr>
            <w:noProof/>
            <w:webHidden/>
          </w:rPr>
          <w:t>6</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7" w:history="1">
        <w:r w:rsidR="00ED06DD" w:rsidRPr="00084811">
          <w:rPr>
            <w:rStyle w:val="Hyperlink"/>
            <w:noProof/>
          </w:rPr>
          <w:t>Mainstreaming</w:t>
        </w:r>
        <w:r w:rsidR="00ED06DD">
          <w:rPr>
            <w:noProof/>
            <w:webHidden/>
          </w:rPr>
          <w:tab/>
        </w:r>
        <w:r w:rsidR="00ED06DD">
          <w:rPr>
            <w:noProof/>
            <w:webHidden/>
          </w:rPr>
          <w:fldChar w:fldCharType="begin"/>
        </w:r>
        <w:r w:rsidR="00ED06DD">
          <w:rPr>
            <w:noProof/>
            <w:webHidden/>
          </w:rPr>
          <w:instrText xml:space="preserve"> PAGEREF _Toc363475177 \h </w:instrText>
        </w:r>
        <w:r w:rsidR="00ED06DD">
          <w:rPr>
            <w:noProof/>
            <w:webHidden/>
          </w:rPr>
        </w:r>
        <w:r w:rsidR="00ED06DD">
          <w:rPr>
            <w:noProof/>
            <w:webHidden/>
          </w:rPr>
          <w:fldChar w:fldCharType="separate"/>
        </w:r>
        <w:r w:rsidR="00ED06DD">
          <w:rPr>
            <w:noProof/>
            <w:webHidden/>
          </w:rPr>
          <w:t>6</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8" w:history="1">
        <w:r w:rsidR="00ED06DD" w:rsidRPr="00084811">
          <w:rPr>
            <w:rStyle w:val="Hyperlink"/>
            <w:noProof/>
          </w:rPr>
          <w:t>Impact</w:t>
        </w:r>
        <w:r w:rsidR="00ED06DD">
          <w:rPr>
            <w:noProof/>
            <w:webHidden/>
          </w:rPr>
          <w:tab/>
        </w:r>
        <w:r w:rsidR="00ED06DD">
          <w:rPr>
            <w:noProof/>
            <w:webHidden/>
          </w:rPr>
          <w:fldChar w:fldCharType="begin"/>
        </w:r>
        <w:r w:rsidR="00ED06DD">
          <w:rPr>
            <w:noProof/>
            <w:webHidden/>
          </w:rPr>
          <w:instrText xml:space="preserve"> PAGEREF _Toc363475178 \h </w:instrText>
        </w:r>
        <w:r w:rsidR="00ED06DD">
          <w:rPr>
            <w:noProof/>
            <w:webHidden/>
          </w:rPr>
        </w:r>
        <w:r w:rsidR="00ED06DD">
          <w:rPr>
            <w:noProof/>
            <w:webHidden/>
          </w:rPr>
          <w:fldChar w:fldCharType="separate"/>
        </w:r>
        <w:r w:rsidR="00ED06DD">
          <w:rPr>
            <w:noProof/>
            <w:webHidden/>
          </w:rPr>
          <w:t>6</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79" w:history="1">
        <w:r w:rsidR="00ED06DD" w:rsidRPr="00084811">
          <w:rPr>
            <w:rStyle w:val="Hyperlink"/>
            <w:noProof/>
          </w:rPr>
          <w:t>Conclusions, recommendations &amp; lessons</w:t>
        </w:r>
        <w:r w:rsidR="00ED06DD">
          <w:rPr>
            <w:noProof/>
            <w:webHidden/>
          </w:rPr>
          <w:tab/>
        </w:r>
        <w:r w:rsidR="00ED06DD">
          <w:rPr>
            <w:noProof/>
            <w:webHidden/>
          </w:rPr>
          <w:fldChar w:fldCharType="begin"/>
        </w:r>
        <w:r w:rsidR="00ED06DD">
          <w:rPr>
            <w:noProof/>
            <w:webHidden/>
          </w:rPr>
          <w:instrText xml:space="preserve"> PAGEREF _Toc363475179 \h </w:instrText>
        </w:r>
        <w:r w:rsidR="00ED06DD">
          <w:rPr>
            <w:noProof/>
            <w:webHidden/>
          </w:rPr>
        </w:r>
        <w:r w:rsidR="00ED06DD">
          <w:rPr>
            <w:noProof/>
            <w:webHidden/>
          </w:rPr>
          <w:fldChar w:fldCharType="separate"/>
        </w:r>
        <w:r w:rsidR="00ED06DD">
          <w:rPr>
            <w:noProof/>
            <w:webHidden/>
          </w:rPr>
          <w:t>6</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0" w:history="1">
        <w:r w:rsidR="00ED06DD" w:rsidRPr="00084811">
          <w:rPr>
            <w:rStyle w:val="Hyperlink"/>
            <w:noProof/>
          </w:rPr>
          <w:t>Implementation arrangements</w:t>
        </w:r>
        <w:r w:rsidR="00ED06DD">
          <w:rPr>
            <w:noProof/>
            <w:webHidden/>
          </w:rPr>
          <w:tab/>
        </w:r>
        <w:r w:rsidR="00ED06DD">
          <w:rPr>
            <w:noProof/>
            <w:webHidden/>
          </w:rPr>
          <w:fldChar w:fldCharType="begin"/>
        </w:r>
        <w:r w:rsidR="00ED06DD">
          <w:rPr>
            <w:noProof/>
            <w:webHidden/>
          </w:rPr>
          <w:instrText xml:space="preserve"> PAGEREF _Toc363475180 \h </w:instrText>
        </w:r>
        <w:r w:rsidR="00ED06DD">
          <w:rPr>
            <w:noProof/>
            <w:webHidden/>
          </w:rPr>
        </w:r>
        <w:r w:rsidR="00ED06DD">
          <w:rPr>
            <w:noProof/>
            <w:webHidden/>
          </w:rPr>
          <w:fldChar w:fldCharType="separate"/>
        </w:r>
        <w:r w:rsidR="00ED06DD">
          <w:rPr>
            <w:noProof/>
            <w:webHidden/>
          </w:rPr>
          <w:t>7</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1" w:history="1">
        <w:r w:rsidR="00ED06DD" w:rsidRPr="00084811">
          <w:rPr>
            <w:rStyle w:val="Hyperlink"/>
            <w:noProof/>
          </w:rPr>
          <w:t>Evaluation timeframe</w:t>
        </w:r>
        <w:r w:rsidR="00ED06DD">
          <w:rPr>
            <w:noProof/>
            <w:webHidden/>
          </w:rPr>
          <w:tab/>
        </w:r>
        <w:r w:rsidR="00ED06DD">
          <w:rPr>
            <w:noProof/>
            <w:webHidden/>
          </w:rPr>
          <w:fldChar w:fldCharType="begin"/>
        </w:r>
        <w:r w:rsidR="00ED06DD">
          <w:rPr>
            <w:noProof/>
            <w:webHidden/>
          </w:rPr>
          <w:instrText xml:space="preserve"> PAGEREF _Toc363475181 \h </w:instrText>
        </w:r>
        <w:r w:rsidR="00ED06DD">
          <w:rPr>
            <w:noProof/>
            <w:webHidden/>
          </w:rPr>
        </w:r>
        <w:r w:rsidR="00ED06DD">
          <w:rPr>
            <w:noProof/>
            <w:webHidden/>
          </w:rPr>
          <w:fldChar w:fldCharType="separate"/>
        </w:r>
        <w:r w:rsidR="00ED06DD">
          <w:rPr>
            <w:noProof/>
            <w:webHidden/>
          </w:rPr>
          <w:t>7</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2" w:history="1">
        <w:r w:rsidR="00ED06DD" w:rsidRPr="00084811">
          <w:rPr>
            <w:rStyle w:val="Hyperlink"/>
            <w:noProof/>
          </w:rPr>
          <w:t>Evaluation deliverables</w:t>
        </w:r>
        <w:r w:rsidR="00ED06DD">
          <w:rPr>
            <w:noProof/>
            <w:webHidden/>
          </w:rPr>
          <w:tab/>
        </w:r>
        <w:r w:rsidR="00ED06DD">
          <w:rPr>
            <w:noProof/>
            <w:webHidden/>
          </w:rPr>
          <w:fldChar w:fldCharType="begin"/>
        </w:r>
        <w:r w:rsidR="00ED06DD">
          <w:rPr>
            <w:noProof/>
            <w:webHidden/>
          </w:rPr>
          <w:instrText xml:space="preserve"> PAGEREF _Toc363475182 \h </w:instrText>
        </w:r>
        <w:r w:rsidR="00ED06DD">
          <w:rPr>
            <w:noProof/>
            <w:webHidden/>
          </w:rPr>
        </w:r>
        <w:r w:rsidR="00ED06DD">
          <w:rPr>
            <w:noProof/>
            <w:webHidden/>
          </w:rPr>
          <w:fldChar w:fldCharType="separate"/>
        </w:r>
        <w:r w:rsidR="00ED06DD">
          <w:rPr>
            <w:noProof/>
            <w:webHidden/>
          </w:rPr>
          <w:t>7</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3" w:history="1">
        <w:r w:rsidR="00ED06DD" w:rsidRPr="00084811">
          <w:rPr>
            <w:rStyle w:val="Hyperlink"/>
            <w:noProof/>
          </w:rPr>
          <w:t>Team Composition</w:t>
        </w:r>
        <w:r w:rsidR="00ED06DD">
          <w:rPr>
            <w:noProof/>
            <w:webHidden/>
          </w:rPr>
          <w:tab/>
        </w:r>
        <w:r w:rsidR="00ED06DD">
          <w:rPr>
            <w:noProof/>
            <w:webHidden/>
          </w:rPr>
          <w:fldChar w:fldCharType="begin"/>
        </w:r>
        <w:r w:rsidR="00ED06DD">
          <w:rPr>
            <w:noProof/>
            <w:webHidden/>
          </w:rPr>
          <w:instrText xml:space="preserve"> PAGEREF _Toc363475183 \h </w:instrText>
        </w:r>
        <w:r w:rsidR="00ED06DD">
          <w:rPr>
            <w:noProof/>
            <w:webHidden/>
          </w:rPr>
        </w:r>
        <w:r w:rsidR="00ED06DD">
          <w:rPr>
            <w:noProof/>
            <w:webHidden/>
          </w:rPr>
          <w:fldChar w:fldCharType="separate"/>
        </w:r>
        <w:r w:rsidR="00ED06DD">
          <w:rPr>
            <w:noProof/>
            <w:webHidden/>
          </w:rPr>
          <w:t>8</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4" w:history="1">
        <w:r w:rsidR="00ED06DD" w:rsidRPr="00084811">
          <w:rPr>
            <w:rStyle w:val="Hyperlink"/>
            <w:noProof/>
          </w:rPr>
          <w:t>Evaluator Ethics</w:t>
        </w:r>
        <w:r w:rsidR="00ED06DD">
          <w:rPr>
            <w:noProof/>
            <w:webHidden/>
          </w:rPr>
          <w:tab/>
        </w:r>
        <w:r w:rsidR="00ED06DD">
          <w:rPr>
            <w:noProof/>
            <w:webHidden/>
          </w:rPr>
          <w:fldChar w:fldCharType="begin"/>
        </w:r>
        <w:r w:rsidR="00ED06DD">
          <w:rPr>
            <w:noProof/>
            <w:webHidden/>
          </w:rPr>
          <w:instrText xml:space="preserve"> PAGEREF _Toc363475184 \h </w:instrText>
        </w:r>
        <w:r w:rsidR="00ED06DD">
          <w:rPr>
            <w:noProof/>
            <w:webHidden/>
          </w:rPr>
        </w:r>
        <w:r w:rsidR="00ED06DD">
          <w:rPr>
            <w:noProof/>
            <w:webHidden/>
          </w:rPr>
          <w:fldChar w:fldCharType="separate"/>
        </w:r>
        <w:r w:rsidR="00ED06DD">
          <w:rPr>
            <w:noProof/>
            <w:webHidden/>
          </w:rPr>
          <w:t>8</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5" w:history="1">
        <w:r w:rsidR="00ED06DD" w:rsidRPr="00084811">
          <w:rPr>
            <w:rStyle w:val="Hyperlink"/>
            <w:noProof/>
          </w:rPr>
          <w:t>Payment modalities and specifications</w:t>
        </w:r>
        <w:r w:rsidR="00ED06DD">
          <w:rPr>
            <w:noProof/>
            <w:webHidden/>
          </w:rPr>
          <w:tab/>
        </w:r>
        <w:r w:rsidR="00ED06DD">
          <w:rPr>
            <w:noProof/>
            <w:webHidden/>
          </w:rPr>
          <w:fldChar w:fldCharType="begin"/>
        </w:r>
        <w:r w:rsidR="00ED06DD">
          <w:rPr>
            <w:noProof/>
            <w:webHidden/>
          </w:rPr>
          <w:instrText xml:space="preserve"> PAGEREF _Toc363475185 \h </w:instrText>
        </w:r>
        <w:r w:rsidR="00ED06DD">
          <w:rPr>
            <w:noProof/>
            <w:webHidden/>
          </w:rPr>
        </w:r>
        <w:r w:rsidR="00ED06DD">
          <w:rPr>
            <w:noProof/>
            <w:webHidden/>
          </w:rPr>
          <w:fldChar w:fldCharType="separate"/>
        </w:r>
        <w:r w:rsidR="00ED06DD">
          <w:rPr>
            <w:noProof/>
            <w:webHidden/>
          </w:rPr>
          <w:t>9</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6" w:history="1">
        <w:r w:rsidR="00ED06DD" w:rsidRPr="00084811">
          <w:rPr>
            <w:rStyle w:val="Hyperlink"/>
            <w:noProof/>
          </w:rPr>
          <w:t>Annex A: Project Logical Framework</w:t>
        </w:r>
        <w:r w:rsidR="00ED06DD">
          <w:rPr>
            <w:noProof/>
            <w:webHidden/>
          </w:rPr>
          <w:tab/>
        </w:r>
        <w:r w:rsidR="00ED06DD">
          <w:rPr>
            <w:noProof/>
            <w:webHidden/>
          </w:rPr>
          <w:fldChar w:fldCharType="begin"/>
        </w:r>
        <w:r w:rsidR="00ED06DD">
          <w:rPr>
            <w:noProof/>
            <w:webHidden/>
          </w:rPr>
          <w:instrText xml:space="preserve"> PAGEREF _Toc363475186 \h </w:instrText>
        </w:r>
        <w:r w:rsidR="00ED06DD">
          <w:rPr>
            <w:noProof/>
            <w:webHidden/>
          </w:rPr>
        </w:r>
        <w:r w:rsidR="00ED06DD">
          <w:rPr>
            <w:noProof/>
            <w:webHidden/>
          </w:rPr>
          <w:fldChar w:fldCharType="separate"/>
        </w:r>
        <w:r w:rsidR="00ED06DD">
          <w:rPr>
            <w:noProof/>
            <w:webHidden/>
          </w:rPr>
          <w:t>10</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7" w:history="1">
        <w:r w:rsidR="00ED06DD" w:rsidRPr="00084811">
          <w:rPr>
            <w:rStyle w:val="Hyperlink"/>
            <w:noProof/>
          </w:rPr>
          <w:t>Annex B: List of Documents to be reviewed by the evaluators</w:t>
        </w:r>
        <w:r w:rsidR="00ED06DD">
          <w:rPr>
            <w:noProof/>
            <w:webHidden/>
          </w:rPr>
          <w:tab/>
        </w:r>
        <w:r w:rsidR="00ED06DD">
          <w:rPr>
            <w:noProof/>
            <w:webHidden/>
          </w:rPr>
          <w:fldChar w:fldCharType="begin"/>
        </w:r>
        <w:r w:rsidR="00ED06DD">
          <w:rPr>
            <w:noProof/>
            <w:webHidden/>
          </w:rPr>
          <w:instrText xml:space="preserve"> PAGEREF _Toc363475187 \h </w:instrText>
        </w:r>
        <w:r w:rsidR="00ED06DD">
          <w:rPr>
            <w:noProof/>
            <w:webHidden/>
          </w:rPr>
        </w:r>
        <w:r w:rsidR="00ED06DD">
          <w:rPr>
            <w:noProof/>
            <w:webHidden/>
          </w:rPr>
          <w:fldChar w:fldCharType="separate"/>
        </w:r>
        <w:r w:rsidR="00ED06DD">
          <w:rPr>
            <w:noProof/>
            <w:webHidden/>
          </w:rPr>
          <w:t>21</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8" w:history="1">
        <w:r w:rsidR="00ED06DD" w:rsidRPr="00084811">
          <w:rPr>
            <w:rStyle w:val="Hyperlink"/>
            <w:noProof/>
          </w:rPr>
          <w:t>Annex C: Evaluation Questions</w:t>
        </w:r>
        <w:r w:rsidR="00ED06DD">
          <w:rPr>
            <w:noProof/>
            <w:webHidden/>
          </w:rPr>
          <w:tab/>
        </w:r>
        <w:r w:rsidR="00ED06DD">
          <w:rPr>
            <w:noProof/>
            <w:webHidden/>
          </w:rPr>
          <w:fldChar w:fldCharType="begin"/>
        </w:r>
        <w:r w:rsidR="00ED06DD">
          <w:rPr>
            <w:noProof/>
            <w:webHidden/>
          </w:rPr>
          <w:instrText xml:space="preserve"> PAGEREF _Toc363475188 \h </w:instrText>
        </w:r>
        <w:r w:rsidR="00ED06DD">
          <w:rPr>
            <w:noProof/>
            <w:webHidden/>
          </w:rPr>
        </w:r>
        <w:r w:rsidR="00ED06DD">
          <w:rPr>
            <w:noProof/>
            <w:webHidden/>
          </w:rPr>
          <w:fldChar w:fldCharType="separate"/>
        </w:r>
        <w:r w:rsidR="00ED06DD">
          <w:rPr>
            <w:noProof/>
            <w:webHidden/>
          </w:rPr>
          <w:t>22</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89" w:history="1">
        <w:r w:rsidR="00ED06DD" w:rsidRPr="00084811">
          <w:rPr>
            <w:rStyle w:val="Hyperlink"/>
            <w:noProof/>
          </w:rPr>
          <w:t>Annex D: Rating Scales</w:t>
        </w:r>
        <w:r w:rsidR="00ED06DD">
          <w:rPr>
            <w:noProof/>
            <w:webHidden/>
          </w:rPr>
          <w:tab/>
        </w:r>
        <w:r w:rsidR="00ED06DD">
          <w:rPr>
            <w:noProof/>
            <w:webHidden/>
          </w:rPr>
          <w:fldChar w:fldCharType="begin"/>
        </w:r>
        <w:r w:rsidR="00ED06DD">
          <w:rPr>
            <w:noProof/>
            <w:webHidden/>
          </w:rPr>
          <w:instrText xml:space="preserve"> PAGEREF _Toc363475189 \h </w:instrText>
        </w:r>
        <w:r w:rsidR="00ED06DD">
          <w:rPr>
            <w:noProof/>
            <w:webHidden/>
          </w:rPr>
        </w:r>
        <w:r w:rsidR="00ED06DD">
          <w:rPr>
            <w:noProof/>
            <w:webHidden/>
          </w:rPr>
          <w:fldChar w:fldCharType="separate"/>
        </w:r>
        <w:r w:rsidR="00ED06DD">
          <w:rPr>
            <w:noProof/>
            <w:webHidden/>
          </w:rPr>
          <w:t>23</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90" w:history="1">
        <w:r w:rsidR="00ED06DD" w:rsidRPr="00084811">
          <w:rPr>
            <w:rStyle w:val="Hyperlink"/>
            <w:noProof/>
          </w:rPr>
          <w:t>Annex E: Evaluation Consultant Code of Conduct and Agreement Form</w:t>
        </w:r>
        <w:r w:rsidR="00ED06DD">
          <w:rPr>
            <w:noProof/>
            <w:webHidden/>
          </w:rPr>
          <w:tab/>
        </w:r>
        <w:r w:rsidR="00ED06DD">
          <w:rPr>
            <w:noProof/>
            <w:webHidden/>
          </w:rPr>
          <w:fldChar w:fldCharType="begin"/>
        </w:r>
        <w:r w:rsidR="00ED06DD">
          <w:rPr>
            <w:noProof/>
            <w:webHidden/>
          </w:rPr>
          <w:instrText xml:space="preserve"> PAGEREF _Toc363475190 \h </w:instrText>
        </w:r>
        <w:r w:rsidR="00ED06DD">
          <w:rPr>
            <w:noProof/>
            <w:webHidden/>
          </w:rPr>
        </w:r>
        <w:r w:rsidR="00ED06DD">
          <w:rPr>
            <w:noProof/>
            <w:webHidden/>
          </w:rPr>
          <w:fldChar w:fldCharType="separate"/>
        </w:r>
        <w:r w:rsidR="00ED06DD">
          <w:rPr>
            <w:noProof/>
            <w:webHidden/>
          </w:rPr>
          <w:t>24</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91" w:history="1">
        <w:r w:rsidR="00ED06DD" w:rsidRPr="00084811">
          <w:rPr>
            <w:rStyle w:val="Hyperlink"/>
            <w:noProof/>
          </w:rPr>
          <w:t>Annex F: Evaluation Report Outline</w:t>
        </w:r>
        <w:r w:rsidR="00ED06DD">
          <w:rPr>
            <w:noProof/>
            <w:webHidden/>
          </w:rPr>
          <w:tab/>
        </w:r>
        <w:r w:rsidR="00ED06DD">
          <w:rPr>
            <w:noProof/>
            <w:webHidden/>
          </w:rPr>
          <w:fldChar w:fldCharType="begin"/>
        </w:r>
        <w:r w:rsidR="00ED06DD">
          <w:rPr>
            <w:noProof/>
            <w:webHidden/>
          </w:rPr>
          <w:instrText xml:space="preserve"> PAGEREF _Toc363475191 \h </w:instrText>
        </w:r>
        <w:r w:rsidR="00ED06DD">
          <w:rPr>
            <w:noProof/>
            <w:webHidden/>
          </w:rPr>
        </w:r>
        <w:r w:rsidR="00ED06DD">
          <w:rPr>
            <w:noProof/>
            <w:webHidden/>
          </w:rPr>
          <w:fldChar w:fldCharType="separate"/>
        </w:r>
        <w:r w:rsidR="00ED06DD">
          <w:rPr>
            <w:noProof/>
            <w:webHidden/>
          </w:rPr>
          <w:t>25</w:t>
        </w:r>
        <w:r w:rsidR="00ED06DD">
          <w:rPr>
            <w:noProof/>
            <w:webHidden/>
          </w:rPr>
          <w:fldChar w:fldCharType="end"/>
        </w:r>
      </w:hyperlink>
    </w:p>
    <w:p w:rsidR="00ED06DD" w:rsidRDefault="003F7463">
      <w:pPr>
        <w:pStyle w:val="TOC1"/>
        <w:tabs>
          <w:tab w:val="right" w:leader="dot" w:pos="9465"/>
        </w:tabs>
        <w:rPr>
          <w:rFonts w:eastAsiaTheme="minorEastAsia" w:cstheme="minorBidi"/>
          <w:b w:val="0"/>
          <w:bCs w:val="0"/>
          <w:caps w:val="0"/>
          <w:noProof/>
          <w:sz w:val="22"/>
          <w:szCs w:val="28"/>
          <w:lang w:bidi="th-TH"/>
        </w:rPr>
      </w:pPr>
      <w:hyperlink w:anchor="_Toc363475192" w:history="1">
        <w:r w:rsidR="00ED06DD" w:rsidRPr="00084811">
          <w:rPr>
            <w:rStyle w:val="Hyperlink"/>
            <w:noProof/>
          </w:rPr>
          <w:t>Annex G: Evaluation Report Clearance Form</w:t>
        </w:r>
        <w:r w:rsidR="00ED06DD">
          <w:rPr>
            <w:noProof/>
            <w:webHidden/>
          </w:rPr>
          <w:tab/>
        </w:r>
        <w:r w:rsidR="00ED06DD">
          <w:rPr>
            <w:noProof/>
            <w:webHidden/>
          </w:rPr>
          <w:fldChar w:fldCharType="begin"/>
        </w:r>
        <w:r w:rsidR="00ED06DD">
          <w:rPr>
            <w:noProof/>
            <w:webHidden/>
          </w:rPr>
          <w:instrText xml:space="preserve"> PAGEREF _Toc363475192 \h </w:instrText>
        </w:r>
        <w:r w:rsidR="00ED06DD">
          <w:rPr>
            <w:noProof/>
            <w:webHidden/>
          </w:rPr>
        </w:r>
        <w:r w:rsidR="00ED06DD">
          <w:rPr>
            <w:noProof/>
            <w:webHidden/>
          </w:rPr>
          <w:fldChar w:fldCharType="separate"/>
        </w:r>
        <w:r w:rsidR="00ED06DD">
          <w:rPr>
            <w:noProof/>
            <w:webHidden/>
          </w:rPr>
          <w:t>27</w:t>
        </w:r>
        <w:r w:rsidR="00ED06DD">
          <w:rPr>
            <w:noProof/>
            <w:webHidden/>
          </w:rPr>
          <w:fldChar w:fldCharType="end"/>
        </w:r>
      </w:hyperlink>
    </w:p>
    <w:p w:rsidR="005E4B14" w:rsidRDefault="00ED06DD" w:rsidP="005E4B14">
      <w:pPr>
        <w:outlineLvl w:val="0"/>
        <w:rPr>
          <w:rFonts w:ascii="Calibri" w:eastAsia="Times New Roman" w:hAnsi="Calibri" w:cs="Times New Roman"/>
          <w:caps/>
          <w:spacing w:val="15"/>
        </w:rPr>
      </w:pPr>
      <w:r>
        <w:rPr>
          <w:rFonts w:ascii="Calibri" w:eastAsia="Times New Roman" w:hAnsi="Calibri" w:cs="Times New Roman"/>
          <w:caps/>
          <w:spacing w:val="15"/>
        </w:rPr>
        <w:fldChar w:fldCharType="end"/>
      </w:r>
      <w:r w:rsidR="005E4B14">
        <w:rPr>
          <w:rFonts w:ascii="Calibri" w:eastAsia="Times New Roman" w:hAnsi="Calibri" w:cs="Times New Roman"/>
          <w:caps/>
          <w:spacing w:val="15"/>
        </w:rPr>
        <w:br w:type="page"/>
      </w:r>
    </w:p>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r w:rsidRPr="00D6638C">
        <w:rPr>
          <w:rFonts w:ascii="Calibri" w:eastAsia="Times New Roman" w:hAnsi="Calibri" w:cs="Times New Roman"/>
          <w:caps/>
          <w:spacing w:val="15"/>
        </w:rPr>
        <w:lastRenderedPageBreak/>
        <w:t>Terminal Evaluation Terms of Reference</w:t>
      </w:r>
      <w:bookmarkEnd w:id="0"/>
      <w:bookmarkEnd w:id="1"/>
    </w:p>
    <w:p w:rsidR="006C1964" w:rsidRPr="00ED06DD" w:rsidRDefault="00B913F1" w:rsidP="00ED06DD">
      <w:pPr>
        <w:pStyle w:val="Heading31"/>
      </w:pPr>
      <w:bookmarkStart w:id="2" w:name="_Toc363475172"/>
      <w:bookmarkStart w:id="3" w:name="_Toc299126613"/>
      <w:r w:rsidRPr="00ED06DD">
        <w:t>INTRODUCTION</w:t>
      </w:r>
      <w:bookmarkEnd w:id="2"/>
    </w:p>
    <w:p w:rsidR="00E72EB3" w:rsidRPr="00E72EB3" w:rsidRDefault="00E72EB3" w:rsidP="008D12DE">
      <w:pPr>
        <w:spacing w:before="200"/>
        <w:jc w:val="both"/>
        <w:rPr>
          <w:rFonts w:ascii="Calibri" w:eastAsia="Times New Roman" w:hAnsi="Calibri" w:cs="Times New Roman"/>
          <w:sz w:val="20"/>
          <w:szCs w:val="20"/>
        </w:rPr>
      </w:pPr>
      <w:r w:rsidRPr="00E72EB3">
        <w:rPr>
          <w:rFonts w:ascii="Calibri" w:eastAsia="Times New Roman" w:hAnsi="Calibri" w:cs="Times New Roman"/>
          <w:sz w:val="20"/>
          <w:szCs w:val="20"/>
        </w:rPr>
        <w:t xml:space="preserve">The UNDP/GEF Project on </w:t>
      </w:r>
      <w:proofErr w:type="spellStart"/>
      <w:r w:rsidRPr="00E72EB3">
        <w:rPr>
          <w:rFonts w:ascii="Calibri" w:eastAsia="Times New Roman" w:hAnsi="Calibri" w:cs="Times New Roman"/>
          <w:sz w:val="20"/>
          <w:szCs w:val="20"/>
        </w:rPr>
        <w:t>IW</w:t>
      </w:r>
      <w:proofErr w:type="gramStart"/>
      <w:r w:rsidRPr="00E72EB3">
        <w:rPr>
          <w:rFonts w:ascii="Calibri" w:eastAsia="Times New Roman" w:hAnsi="Calibri" w:cs="Times New Roman"/>
          <w:sz w:val="20"/>
          <w:szCs w:val="20"/>
        </w:rPr>
        <w:t>:Learn</w:t>
      </w:r>
      <w:proofErr w:type="spellEnd"/>
      <w:proofErr w:type="gramEnd"/>
      <w:r w:rsidRPr="00E72EB3">
        <w:rPr>
          <w:rFonts w:ascii="Calibri" w:eastAsia="Times New Roman" w:hAnsi="Calibri" w:cs="Times New Roman"/>
          <w:sz w:val="20"/>
          <w:szCs w:val="20"/>
        </w:rPr>
        <w:t xml:space="preserve">/CTI is a global project. The project includes </w:t>
      </w:r>
      <w:r w:rsidRPr="00E72EB3">
        <w:rPr>
          <w:rFonts w:ascii="Calibri" w:eastAsia="Times New Roman" w:hAnsi="Calibri" w:cs="Times New Roman"/>
          <w:sz w:val="20"/>
          <w:szCs w:val="20"/>
          <w:cs/>
          <w:lang w:bidi="th-TH"/>
        </w:rPr>
        <w:t>4</w:t>
      </w:r>
      <w:r w:rsidRPr="00E72EB3">
        <w:rPr>
          <w:rFonts w:ascii="Calibri" w:eastAsia="Times New Roman" w:hAnsi="Calibri" w:cs="Times New Roman"/>
          <w:sz w:val="20"/>
          <w:szCs w:val="20"/>
        </w:rPr>
        <w:t xml:space="preserve"> components and is being co-implemented by two GEF agencies – UNDP and ADB. The first, second and fourth components are being implemented by UNDP and executed by </w:t>
      </w:r>
      <w:r w:rsidR="000E18B9">
        <w:rPr>
          <w:rFonts w:ascii="Calibri" w:eastAsia="Times New Roman" w:hAnsi="Calibri" w:cs="Times New Roman"/>
          <w:sz w:val="20"/>
          <w:szCs w:val="20"/>
        </w:rPr>
        <w:t>the United Nations Office for Project Services (</w:t>
      </w:r>
      <w:r w:rsidRPr="00E72EB3">
        <w:rPr>
          <w:rFonts w:ascii="Calibri" w:eastAsia="Times New Roman" w:hAnsi="Calibri" w:cs="Times New Roman"/>
          <w:sz w:val="20"/>
          <w:szCs w:val="20"/>
        </w:rPr>
        <w:t>UNOPS</w:t>
      </w:r>
      <w:r w:rsidR="000E18B9">
        <w:rPr>
          <w:rFonts w:ascii="Calibri" w:eastAsia="Times New Roman" w:hAnsi="Calibri" w:cs="Times New Roman"/>
          <w:sz w:val="20"/>
          <w:szCs w:val="20"/>
        </w:rPr>
        <w:t>)</w:t>
      </w:r>
      <w:r w:rsidRPr="00E72EB3">
        <w:rPr>
          <w:rFonts w:ascii="Calibri" w:eastAsia="Times New Roman" w:hAnsi="Calibri" w:cs="Times New Roman"/>
          <w:sz w:val="20"/>
          <w:szCs w:val="20"/>
        </w:rPr>
        <w:t xml:space="preserve"> while the third is implemented by ADB. The Project commenced in </w:t>
      </w:r>
      <w:r w:rsidRPr="00E72EB3">
        <w:rPr>
          <w:rFonts w:ascii="Calibri" w:eastAsia="Times New Roman" w:hAnsi="Calibri" w:cs="Times New Roman"/>
          <w:sz w:val="20"/>
          <w:szCs w:val="20"/>
          <w:cs/>
          <w:lang w:bidi="th-TH"/>
        </w:rPr>
        <w:t>2009</w:t>
      </w:r>
      <w:r w:rsidRPr="00E72EB3">
        <w:rPr>
          <w:rFonts w:ascii="Calibri" w:eastAsia="Times New Roman" w:hAnsi="Calibri" w:cs="Times New Roman"/>
          <w:sz w:val="20"/>
          <w:szCs w:val="20"/>
        </w:rPr>
        <w:t xml:space="preserve"> and </w:t>
      </w:r>
      <w:r w:rsidR="000E18B9">
        <w:rPr>
          <w:rFonts w:ascii="Calibri" w:eastAsia="Times New Roman" w:hAnsi="Calibri" w:cs="Times New Roman"/>
          <w:sz w:val="20"/>
          <w:szCs w:val="20"/>
        </w:rPr>
        <w:t xml:space="preserve">was </w:t>
      </w:r>
      <w:r>
        <w:rPr>
          <w:rFonts w:ascii="Calibri" w:eastAsia="Times New Roman" w:hAnsi="Calibri" w:cs="Angsana New"/>
          <w:sz w:val="20"/>
          <w:szCs w:val="25"/>
          <w:lang w:bidi="th-TH"/>
        </w:rPr>
        <w:t>expect</w:t>
      </w:r>
      <w:r w:rsidR="000E18B9">
        <w:rPr>
          <w:rFonts w:ascii="Calibri" w:eastAsia="Times New Roman" w:hAnsi="Calibri" w:cs="Angsana New"/>
          <w:sz w:val="20"/>
          <w:szCs w:val="25"/>
          <w:lang w:bidi="th-TH"/>
        </w:rPr>
        <w:t>ed</w:t>
      </w:r>
      <w:r>
        <w:rPr>
          <w:rFonts w:ascii="Calibri" w:eastAsia="Times New Roman" w:hAnsi="Calibri" w:cs="Angsana New"/>
          <w:sz w:val="20"/>
          <w:szCs w:val="25"/>
          <w:lang w:bidi="th-TH"/>
        </w:rPr>
        <w:t xml:space="preserve"> to be completed by July </w:t>
      </w:r>
      <w:r w:rsidRPr="00E72EB3">
        <w:rPr>
          <w:rFonts w:ascii="Calibri" w:eastAsia="Times New Roman" w:hAnsi="Calibri" w:cs="Times New Roman"/>
          <w:sz w:val="20"/>
          <w:szCs w:val="20"/>
          <w:cs/>
          <w:lang w:bidi="th-TH"/>
        </w:rPr>
        <w:t>2013.</w:t>
      </w:r>
      <w:r w:rsidR="000E18B9">
        <w:rPr>
          <w:rFonts w:ascii="Calibri" w:eastAsia="Times New Roman" w:hAnsi="Calibri" w:cs="Times New Roman"/>
          <w:sz w:val="20"/>
          <w:szCs w:val="20"/>
          <w:cs/>
          <w:lang w:bidi="th-TH"/>
        </w:rPr>
        <w:t xml:space="preserve"> </w:t>
      </w:r>
      <w:r w:rsidRPr="00E72EB3">
        <w:rPr>
          <w:rFonts w:ascii="Calibri" w:eastAsia="Times New Roman" w:hAnsi="Calibri" w:cs="Times New Roman"/>
          <w:sz w:val="20"/>
          <w:szCs w:val="20"/>
        </w:rPr>
        <w:t xml:space="preserve">UNOPS as </w:t>
      </w:r>
      <w:r w:rsidR="000E18B9">
        <w:rPr>
          <w:rFonts w:ascii="Calibri" w:eastAsia="Times New Roman" w:hAnsi="Calibri" w:cs="Times New Roman"/>
          <w:sz w:val="20"/>
          <w:szCs w:val="20"/>
        </w:rPr>
        <w:t>the</w:t>
      </w:r>
      <w:r w:rsidRPr="00E72EB3">
        <w:rPr>
          <w:rFonts w:ascii="Calibri" w:eastAsia="Times New Roman" w:hAnsi="Calibri" w:cs="Times New Roman"/>
          <w:sz w:val="20"/>
          <w:szCs w:val="20"/>
        </w:rPr>
        <w:t xml:space="preserve"> implementing partner of UNDP has responsibility in the overall implementation of above mentioned components. </w:t>
      </w:r>
      <w:r w:rsidR="000E18B9">
        <w:rPr>
          <w:rFonts w:ascii="Calibri" w:eastAsia="Times New Roman" w:hAnsi="Calibri" w:cs="Times New Roman"/>
          <w:sz w:val="20"/>
          <w:szCs w:val="20"/>
        </w:rPr>
        <w:t xml:space="preserve">In turn, </w:t>
      </w:r>
      <w:r w:rsidRPr="00E72EB3">
        <w:rPr>
          <w:rFonts w:ascii="Calibri" w:eastAsia="Times New Roman" w:hAnsi="Calibri" w:cs="Times New Roman"/>
          <w:sz w:val="20"/>
          <w:szCs w:val="20"/>
        </w:rPr>
        <w:t xml:space="preserve">UNOPS has contracted the Global Forum on Oceans, Coasts and </w:t>
      </w:r>
      <w:proofErr w:type="gramStart"/>
      <w:r w:rsidRPr="00E72EB3">
        <w:rPr>
          <w:rFonts w:ascii="Calibri" w:eastAsia="Times New Roman" w:hAnsi="Calibri" w:cs="Times New Roman"/>
          <w:sz w:val="20"/>
          <w:szCs w:val="20"/>
        </w:rPr>
        <w:t>Islands  GOF</w:t>
      </w:r>
      <w:proofErr w:type="gramEnd"/>
      <w:r w:rsidRPr="00E72EB3">
        <w:rPr>
          <w:rFonts w:ascii="Calibri" w:eastAsia="Times New Roman" w:hAnsi="Calibri" w:cs="Times New Roman"/>
          <w:sz w:val="20"/>
          <w:szCs w:val="20"/>
        </w:rPr>
        <w:t>, through its secretariat – International Coastal and Ocean Organization (ICO), to carry out the project activities under component one. The second component is undertaken by</w:t>
      </w:r>
      <w:r w:rsidR="000E18B9">
        <w:rPr>
          <w:rFonts w:ascii="Calibri" w:eastAsia="Times New Roman" w:hAnsi="Calibri" w:cs="Times New Roman"/>
          <w:sz w:val="20"/>
          <w:szCs w:val="20"/>
        </w:rPr>
        <w:t xml:space="preserve"> the</w:t>
      </w:r>
      <w:r w:rsidRPr="00E72EB3">
        <w:rPr>
          <w:rFonts w:ascii="Calibri" w:eastAsia="Times New Roman" w:hAnsi="Calibri" w:cs="Times New Roman"/>
          <w:sz w:val="20"/>
          <w:szCs w:val="20"/>
        </w:rPr>
        <w:t xml:space="preserve"> IW</w:t>
      </w:r>
      <w:proofErr w:type="gramStart"/>
      <w:r w:rsidRPr="00E72EB3">
        <w:rPr>
          <w:rFonts w:ascii="Calibri" w:eastAsia="Times New Roman" w:hAnsi="Calibri" w:cs="Times New Roman"/>
          <w:sz w:val="20"/>
          <w:szCs w:val="20"/>
        </w:rPr>
        <w:t>:L</w:t>
      </w:r>
      <w:r w:rsidR="000E18B9">
        <w:rPr>
          <w:rFonts w:ascii="Calibri" w:eastAsia="Times New Roman" w:hAnsi="Calibri" w:cs="Times New Roman"/>
          <w:sz w:val="20"/>
          <w:szCs w:val="20"/>
        </w:rPr>
        <w:t>EARN</w:t>
      </w:r>
      <w:proofErr w:type="gramEnd"/>
      <w:r w:rsidRPr="00E72EB3">
        <w:rPr>
          <w:rFonts w:ascii="Calibri" w:eastAsia="Times New Roman" w:hAnsi="Calibri" w:cs="Times New Roman"/>
          <w:sz w:val="20"/>
          <w:szCs w:val="20"/>
        </w:rPr>
        <w:t xml:space="preserve"> team and the fo</w:t>
      </w:r>
      <w:r w:rsidR="000E18B9">
        <w:rPr>
          <w:rFonts w:ascii="Calibri" w:eastAsia="Times New Roman" w:hAnsi="Calibri" w:cs="Times New Roman"/>
          <w:sz w:val="20"/>
          <w:szCs w:val="20"/>
        </w:rPr>
        <w:t>u</w:t>
      </w:r>
      <w:r w:rsidRPr="00E72EB3">
        <w:rPr>
          <w:rFonts w:ascii="Calibri" w:eastAsia="Times New Roman" w:hAnsi="Calibri" w:cs="Times New Roman"/>
          <w:sz w:val="20"/>
          <w:szCs w:val="20"/>
        </w:rPr>
        <w:t>rth component, which is Project Coordination Unit (PCU), is under UNOPS direct management.</w:t>
      </w:r>
    </w:p>
    <w:p w:rsidR="00E72EB3" w:rsidRPr="00E72EB3" w:rsidRDefault="00E72EB3" w:rsidP="00E72EB3">
      <w:pPr>
        <w:jc w:val="both"/>
        <w:rPr>
          <w:rFonts w:ascii="Calibri" w:eastAsia="Times New Roman" w:hAnsi="Calibri" w:cs="Times New Roman"/>
          <w:sz w:val="20"/>
          <w:szCs w:val="20"/>
        </w:rPr>
      </w:pPr>
      <w:r w:rsidRPr="00E72EB3">
        <w:rPr>
          <w:rFonts w:ascii="Calibri" w:eastAsia="Times New Roman" w:hAnsi="Calibri" w:cs="Times New Roman"/>
          <w:sz w:val="20"/>
          <w:szCs w:val="20"/>
        </w:rPr>
        <w:t>The third component is implemented by ADB through a regional technical assistance (RETA) project. The RETA (TA 7307(REG)) is intended to strengthen the management of coastal and marine ecosystems in the coral triangle in a more coordinated and sustainable manner. Regional cooperation among the six Coral Triangle Initiative (CTI) countries on information exchange and decision making based on scientific and technical knowledge and global best practices will be strengthened. It has four main outputs: (</w:t>
      </w:r>
      <w:proofErr w:type="spellStart"/>
      <w:r w:rsidRPr="00E72EB3">
        <w:rPr>
          <w:rFonts w:ascii="Calibri" w:eastAsia="Times New Roman" w:hAnsi="Calibri" w:cs="Times New Roman"/>
          <w:sz w:val="20"/>
          <w:szCs w:val="20"/>
        </w:rPr>
        <w:t>i</w:t>
      </w:r>
      <w:proofErr w:type="spellEnd"/>
      <w:r w:rsidRPr="00E72EB3">
        <w:rPr>
          <w:rFonts w:ascii="Calibri" w:eastAsia="Times New Roman" w:hAnsi="Calibri" w:cs="Times New Roman"/>
          <w:sz w:val="20"/>
          <w:szCs w:val="20"/>
        </w:rPr>
        <w:t xml:space="preserve">) strengthened CTI regional cooperation, (ii) establishment of regional learning mechanisms, (iii) implementation of a communication and information dissemination plan, and </w:t>
      </w:r>
      <w:proofErr w:type="gramStart"/>
      <w:r w:rsidRPr="00E72EB3">
        <w:rPr>
          <w:rFonts w:ascii="Calibri" w:eastAsia="Times New Roman" w:hAnsi="Calibri" w:cs="Times New Roman"/>
          <w:sz w:val="20"/>
          <w:szCs w:val="20"/>
        </w:rPr>
        <w:t>(iv) establishment</w:t>
      </w:r>
      <w:proofErr w:type="gramEnd"/>
      <w:r w:rsidRPr="00E72EB3">
        <w:rPr>
          <w:rFonts w:ascii="Calibri" w:eastAsia="Times New Roman" w:hAnsi="Calibri" w:cs="Times New Roman"/>
          <w:sz w:val="20"/>
          <w:szCs w:val="20"/>
        </w:rPr>
        <w:t xml:space="preserve"> of sustainable financing schemes. Building on agreements among invited project stakeholders during the project’s Inception Workshop held at ADB on 29-30 July 2010, the scope of RETA 7307 was revised to define its focus on knowledge management (KM) and communication in three areas – (</w:t>
      </w:r>
      <w:proofErr w:type="spellStart"/>
      <w:r w:rsidRPr="00E72EB3">
        <w:rPr>
          <w:rFonts w:ascii="Calibri" w:eastAsia="Times New Roman" w:hAnsi="Calibri" w:cs="Times New Roman"/>
          <w:sz w:val="20"/>
          <w:szCs w:val="20"/>
        </w:rPr>
        <w:t>i</w:t>
      </w:r>
      <w:proofErr w:type="spellEnd"/>
      <w:r w:rsidRPr="00E72EB3">
        <w:rPr>
          <w:rFonts w:ascii="Calibri" w:eastAsia="Times New Roman" w:hAnsi="Calibri" w:cs="Times New Roman"/>
          <w:sz w:val="20"/>
          <w:szCs w:val="20"/>
        </w:rPr>
        <w:t>) sustainable finance; (ii) economic studies in support of policy and sustainable financing, including payment for ecosystem</w:t>
      </w:r>
      <w:r w:rsidRPr="00ED06DD">
        <w:rPr>
          <w:rFonts w:ascii="Calibri" w:eastAsia="Times New Roman" w:hAnsi="Calibri" w:cs="Times New Roman"/>
          <w:sz w:val="20"/>
          <w:szCs w:val="20"/>
        </w:rPr>
        <w:t xml:space="preserve"> services </w:t>
      </w:r>
      <w:r w:rsidRPr="00E72EB3">
        <w:rPr>
          <w:rFonts w:ascii="Calibri" w:eastAsia="Times New Roman" w:hAnsi="Calibri" w:cs="Times New Roman"/>
          <w:sz w:val="20"/>
          <w:szCs w:val="20"/>
        </w:rPr>
        <w:t>(PES), coastal valuation, and economics of climate change; and (iii) preparation of the State of the Coral Triangle Report (SCTR) – all leading to regional learning and cooperation.</w:t>
      </w:r>
    </w:p>
    <w:p w:rsidR="00D6638C" w:rsidRPr="00D6638C" w:rsidRDefault="00D6638C" w:rsidP="008D12DE">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D27A71" w:rsidRPr="00D27A71">
        <w:rPr>
          <w:rFonts w:ascii="Calibri" w:eastAsia="Times New Roman" w:hAnsi="Calibri" w:cs="Times New Roman"/>
          <w:i/>
          <w:sz w:val="20"/>
          <w:szCs w:val="20"/>
        </w:rPr>
        <w:t>IW</w:t>
      </w:r>
      <w:proofErr w:type="gramStart"/>
      <w:r w:rsidR="00D27A71" w:rsidRPr="00D27A71">
        <w:rPr>
          <w:rFonts w:ascii="Calibri" w:eastAsia="Times New Roman" w:hAnsi="Calibri" w:cs="Times New Roman"/>
          <w:i/>
          <w:sz w:val="20"/>
          <w:szCs w:val="20"/>
        </w:rPr>
        <w:t>:LEARN</w:t>
      </w:r>
      <w:proofErr w:type="gramEnd"/>
      <w:r w:rsidR="00D27A71" w:rsidRPr="00D27A71">
        <w:rPr>
          <w:rFonts w:ascii="Calibri" w:eastAsia="Times New Roman" w:hAnsi="Calibri" w:cs="Times New Roman"/>
          <w:i/>
          <w:sz w:val="20"/>
          <w:szCs w:val="20"/>
        </w:rPr>
        <w:t>: Portfolio Learning in International Waters with a Focus on Oceans, Coasts, and Islands and Regional Asia/Pacific and Coral Triangle Learning Processes</w:t>
      </w:r>
      <w:r w:rsidR="00D27A71">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D27A71">
        <w:rPr>
          <w:rFonts w:ascii="Calibri" w:eastAsia="Times New Roman" w:hAnsi="Calibri" w:cs="Times New Roman"/>
          <w:sz w:val="20"/>
          <w:szCs w:val="20"/>
          <w:highlight w:val="lightGray"/>
        </w:rPr>
        <w:t>4164</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461B93" w:rsidRPr="008D12DE" w:rsidRDefault="00461B93" w:rsidP="00461B93">
            <w:pPr>
              <w:spacing w:after="0"/>
              <w:contextualSpacing/>
              <w:rPr>
                <w:rFonts w:ascii="Calibri" w:eastAsia="Times New Roman" w:hAnsi="Calibri"/>
                <w:bCs/>
                <w:sz w:val="20"/>
                <w:szCs w:val="25"/>
                <w:lang w:bidi="th-TH"/>
              </w:rPr>
            </w:pPr>
            <w:r>
              <w:rPr>
                <w:rFonts w:ascii="Calibri" w:eastAsia="Times New Roman" w:hAnsi="Calibri" w:cs="Cordia New"/>
                <w:bCs/>
                <w:sz w:val="20"/>
                <w:szCs w:val="25"/>
                <w:lang w:bidi="th-TH"/>
              </w:rPr>
              <w:t xml:space="preserve">and Islands and </w:t>
            </w:r>
            <w:r w:rsidRPr="00461B93">
              <w:rPr>
                <w:rFonts w:ascii="Calibri" w:eastAsia="Times New Roman" w:hAnsi="Calibri" w:cs="Calibri"/>
                <w:bCs/>
                <w:sz w:val="20"/>
                <w:szCs w:val="20"/>
              </w:rPr>
              <w:t>Regional Asia/Pacific and Coral Triangle Learning Processes</w: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9702F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3639</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C75AF8">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9702FB"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4164</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tcPr>
          <w:p w:rsidR="00D6638C" w:rsidRPr="00D6638C" w:rsidRDefault="009702FB" w:rsidP="00C75AF8">
            <w:pPr>
              <w:spacing w:after="0"/>
              <w:rPr>
                <w:rFonts w:ascii="Calibri" w:eastAsia="Arial Unicode MS" w:hAnsi="Calibri" w:cs="Times New Roman"/>
                <w:sz w:val="20"/>
                <w:szCs w:val="20"/>
              </w:rPr>
            </w:pPr>
            <w:r>
              <w:rPr>
                <w:rFonts w:ascii="Calibri" w:eastAsia="Times New Roman" w:hAnsi="Calibri" w:cs="Times New Roman"/>
                <w:sz w:val="20"/>
                <w:szCs w:val="20"/>
              </w:rPr>
              <w:t>1.5</w:t>
            </w:r>
            <w:r w:rsidR="0093637E">
              <w:rPr>
                <w:rFonts w:ascii="Calibri" w:eastAsia="Times New Roman" w:hAnsi="Calibri" w:cs="Times New Roman"/>
                <w:sz w:val="20"/>
                <w:szCs w:val="20"/>
              </w:rPr>
              <w:t xml:space="preserve"> (include ADB portion here)</w:t>
            </w:r>
          </w:p>
        </w:tc>
        <w:tc>
          <w:tcPr>
            <w:tcW w:w="981" w:type="pct"/>
          </w:tcPr>
          <w:p w:rsidR="00D6638C" w:rsidRPr="00D6638C" w:rsidRDefault="009702FB" w:rsidP="009702FB">
            <w:pPr>
              <w:spacing w:after="0"/>
              <w:jc w:val="both"/>
              <w:rPr>
                <w:rFonts w:ascii="Calibri" w:eastAsia="Arial Unicode MS" w:hAnsi="Calibri" w:cs="Times New Roman"/>
                <w:sz w:val="20"/>
                <w:szCs w:val="20"/>
              </w:rPr>
            </w:pPr>
            <w:r>
              <w:rPr>
                <w:rFonts w:ascii="Calibri" w:eastAsia="Times New Roman" w:hAnsi="Calibri" w:cs="Times New Roman"/>
                <w:sz w:val="20"/>
                <w:szCs w:val="20"/>
              </w:rPr>
              <w:t>1.5</w:t>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9702F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Global</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C75AF8" w:rsidP="00C75AF8">
            <w:pPr>
              <w:spacing w:after="0"/>
              <w:rPr>
                <w:rFonts w:ascii="Calibri" w:eastAsia="Arial Unicode MS" w:hAnsi="Calibri" w:cs="Times New Roman"/>
                <w:sz w:val="20"/>
                <w:szCs w:val="20"/>
              </w:rPr>
            </w:pPr>
            <w:r>
              <w:rPr>
                <w:rFonts w:ascii="Calibri" w:eastAsia="Times New Roman" w:hAnsi="Calibri" w:cs="Times New Roman"/>
                <w:sz w:val="20"/>
                <w:szCs w:val="20"/>
              </w:rPr>
              <w:t xml:space="preserve">1.47 </w:t>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9702FB"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Global</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C75AF8" w:rsidP="00D6638C">
            <w:pPr>
              <w:spacing w:after="0"/>
              <w:rPr>
                <w:rFonts w:ascii="Calibri" w:eastAsia="Arial Unicode MS" w:hAnsi="Calibri" w:cs="Times New Roman"/>
                <w:sz w:val="20"/>
                <w:szCs w:val="20"/>
              </w:rPr>
            </w:pPr>
            <w:r>
              <w:rPr>
                <w:rFonts w:ascii="Calibri" w:eastAsia="Times New Roman" w:hAnsi="Calibri" w:cs="Times New Roman"/>
                <w:sz w:val="20"/>
                <w:szCs w:val="20"/>
              </w:rPr>
              <w:t>0.52</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75AF8">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9702F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International </w:t>
            </w:r>
            <w:r>
              <w:rPr>
                <w:rFonts w:ascii="Calibri" w:eastAsia="Times New Roman" w:hAnsi="Calibri" w:cs="Times New Roman"/>
                <w:sz w:val="20"/>
                <w:szCs w:val="20"/>
              </w:rPr>
              <w:lastRenderedPageBreak/>
              <w:t>Waters</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lastRenderedPageBreak/>
              <w:t>Other:</w:t>
            </w:r>
          </w:p>
        </w:tc>
        <w:tc>
          <w:tcPr>
            <w:tcW w:w="1074" w:type="pct"/>
            <w:gridSpan w:val="2"/>
          </w:tcPr>
          <w:p w:rsidR="00D6638C" w:rsidRPr="00D6638C" w:rsidRDefault="009702FB" w:rsidP="00C75AF8">
            <w:pPr>
              <w:spacing w:after="0"/>
              <w:rPr>
                <w:rFonts w:ascii="Calibri" w:eastAsia="Times New Roman" w:hAnsi="Calibri" w:cs="Times New Roman"/>
                <w:sz w:val="20"/>
                <w:szCs w:val="20"/>
              </w:rPr>
            </w:pPr>
            <w:r>
              <w:rPr>
                <w:rFonts w:ascii="Calibri" w:eastAsia="Times New Roman" w:hAnsi="Calibri" w:cs="Times New Roman"/>
                <w:sz w:val="20"/>
                <w:szCs w:val="20"/>
              </w:rPr>
              <w:t>0.73</w:t>
            </w:r>
          </w:p>
        </w:tc>
        <w:tc>
          <w:tcPr>
            <w:tcW w:w="981" w:type="pct"/>
          </w:tcPr>
          <w:p w:rsidR="00D6638C" w:rsidRPr="00D6638C" w:rsidRDefault="00D6638C" w:rsidP="00D6638C">
            <w:pPr>
              <w:spacing w:after="0"/>
              <w:jc w:val="both"/>
              <w:rPr>
                <w:rFonts w:ascii="Calibri" w:eastAsia="Times New Roman" w:hAnsi="Calibri" w:cs="Times New Roman"/>
                <w:sz w:val="20"/>
                <w:szCs w:val="20"/>
              </w:rPr>
            </w:pPr>
          </w:p>
        </w:tc>
      </w:tr>
      <w:tr w:rsidR="00D6638C" w:rsidRPr="00D6638C" w:rsidTr="00C75AF8">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lastRenderedPageBreak/>
              <w:t>FA Objectives, (OP/SP):</w:t>
            </w:r>
          </w:p>
        </w:tc>
        <w:bookmarkStart w:id="5" w:name="StartegicProgram"/>
        <w:tc>
          <w:tcPr>
            <w:tcW w:w="743" w:type="pct"/>
            <w:vAlign w:val="center"/>
          </w:tcPr>
          <w:p w:rsidR="00D6638C" w:rsidRPr="00D6638C" w:rsidRDefault="00BF4F82" w:rsidP="00D6638C">
            <w:pPr>
              <w:tabs>
                <w:tab w:val="right" w:pos="0"/>
              </w:tabs>
              <w:spacing w:after="0"/>
              <w:rPr>
                <w:rFonts w:ascii="Calibri" w:eastAsia="Times New Roman" w:hAnsi="Calibri" w:cs="Times New Roman"/>
                <w:sz w:val="20"/>
                <w:szCs w:val="20"/>
              </w:rPr>
            </w:pPr>
            <w:r>
              <w:fldChar w:fldCharType="begin">
                <w:ffData>
                  <w:name w:val="StartegicProgram"/>
                  <w:enabled/>
                  <w:calcOnExit w:val="0"/>
                  <w:textInput/>
                </w:ffData>
              </w:fldChar>
            </w:r>
            <w:r>
              <w:instrText xml:space="preserve"> FORMTEXT </w:instrText>
            </w:r>
            <w:r>
              <w:fldChar w:fldCharType="separate"/>
            </w:r>
            <w:r>
              <w:rPr>
                <w:noProof/>
              </w:rPr>
              <w:t>IW SP1-4</w:t>
            </w:r>
            <w:r>
              <w:fldChar w:fldCharType="end"/>
            </w:r>
            <w:bookmarkEnd w:id="5"/>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tcPr>
          <w:p w:rsidR="00D6638C" w:rsidRPr="00D6638C" w:rsidRDefault="00461B93" w:rsidP="00461B93">
            <w:pPr>
              <w:spacing w:after="0"/>
              <w:rPr>
                <w:rFonts w:ascii="Calibri" w:eastAsia="Arial Unicode MS" w:hAnsi="Calibri" w:cs="Times New Roman"/>
                <w:sz w:val="20"/>
                <w:szCs w:val="20"/>
              </w:rPr>
            </w:pPr>
            <w:r>
              <w:rPr>
                <w:rFonts w:ascii="Calibri" w:eastAsia="Times New Roman" w:hAnsi="Calibri" w:cs="Times New Roman"/>
                <w:sz w:val="20"/>
                <w:szCs w:val="20"/>
              </w:rPr>
              <w:t>3.03 (for entire project)</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9702F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UNOPS</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C75AF8" w:rsidP="00C75AF8">
            <w:pPr>
              <w:spacing w:after="0"/>
              <w:rPr>
                <w:rFonts w:ascii="Calibri" w:eastAsia="Arial Unicode MS" w:hAnsi="Calibri" w:cs="Times New Roman"/>
                <w:sz w:val="20"/>
                <w:szCs w:val="20"/>
              </w:rPr>
            </w:pPr>
            <w:r>
              <w:rPr>
                <w:rFonts w:ascii="Calibri" w:eastAsia="Arial Unicode MS" w:hAnsi="Calibri" w:cs="Times New Roman"/>
                <w:sz w:val="20"/>
                <w:szCs w:val="20"/>
              </w:rPr>
              <w:t>5.73 (</w:t>
            </w:r>
            <w:r>
              <w:rPr>
                <w:rFonts w:ascii="Calibri" w:eastAsia="Times New Roman" w:hAnsi="Calibri" w:cs="Times New Roman"/>
                <w:sz w:val="20"/>
                <w:szCs w:val="20"/>
              </w:rPr>
              <w:t>included fund managed by ADB)</w:t>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9702F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ADB, </w:t>
            </w:r>
            <w:r w:rsidR="00BF4F82">
              <w:rPr>
                <w:rFonts w:ascii="Calibri" w:eastAsia="Times New Roman" w:hAnsi="Calibri" w:cs="Times New Roman"/>
                <w:sz w:val="20"/>
                <w:szCs w:val="20"/>
              </w:rPr>
              <w:t>IW Learning Exchange &amp; Resource Network (</w:t>
            </w:r>
            <w:proofErr w:type="spellStart"/>
            <w:r w:rsidR="00BF4F82">
              <w:rPr>
                <w:rFonts w:ascii="Calibri" w:eastAsia="Times New Roman" w:hAnsi="Calibri" w:cs="Times New Roman"/>
                <w:sz w:val="20"/>
                <w:szCs w:val="20"/>
              </w:rPr>
              <w:t>IW:Learn</w:t>
            </w:r>
            <w:proofErr w:type="spellEnd"/>
            <w:r w:rsidR="00BF4F82">
              <w:rPr>
                <w:rFonts w:ascii="Calibri" w:eastAsia="Times New Roman" w:hAnsi="Calibri" w:cs="Times New Roman"/>
                <w:sz w:val="20"/>
                <w:szCs w:val="20"/>
              </w:rPr>
              <w:t>), International C</w:t>
            </w:r>
            <w:r w:rsidR="009908B9">
              <w:rPr>
                <w:rFonts w:ascii="Calibri" w:eastAsia="Times New Roman" w:hAnsi="Calibri" w:cs="Times New Roman"/>
                <w:sz w:val="20"/>
                <w:szCs w:val="20"/>
              </w:rPr>
              <w:t xml:space="preserve">oastal and Ocean </w:t>
            </w:r>
            <w:proofErr w:type="spellStart"/>
            <w:r w:rsidR="009908B9">
              <w:rPr>
                <w:rFonts w:ascii="Calibri" w:eastAsia="Times New Roman" w:hAnsi="Calibri" w:cs="Times New Roman"/>
                <w:sz w:val="20"/>
                <w:szCs w:val="20"/>
              </w:rPr>
              <w:t>Organizaiton</w:t>
            </w:r>
            <w:proofErr w:type="spellEnd"/>
            <w:r w:rsidR="009908B9">
              <w:rPr>
                <w:rFonts w:ascii="Calibri" w:eastAsia="Times New Roman" w:hAnsi="Calibri" w:cs="Times New Roman"/>
                <w:sz w:val="20"/>
                <w:szCs w:val="20"/>
              </w:rPr>
              <w:t xml:space="preserve"> (ICO)</w:t>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rsidR="00D6638C" w:rsidRPr="00D6638C" w:rsidRDefault="00C75AF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23 July 2009</w:t>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C75AF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23 July 2013</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C75AF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July 2013</w:t>
            </w:r>
          </w:p>
        </w:tc>
      </w:tr>
    </w:tbl>
    <w:p w:rsidR="00D6638C" w:rsidRPr="005E4B14" w:rsidRDefault="00D6638C" w:rsidP="00ED06DD">
      <w:pPr>
        <w:pStyle w:val="Heading31"/>
      </w:pPr>
      <w:bookmarkStart w:id="6" w:name="_Toc321341549"/>
      <w:bookmarkStart w:id="7" w:name="_Toc363475173"/>
      <w:r w:rsidRPr="005E4B14">
        <w:t>Objective and Scope</w:t>
      </w:r>
      <w:bookmarkEnd w:id="6"/>
      <w:bookmarkEnd w:id="7"/>
    </w:p>
    <w:p w:rsidR="00E72EB3" w:rsidRPr="00E72EB3" w:rsidRDefault="00D6638C" w:rsidP="00E72EB3">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E72EB3">
        <w:rPr>
          <w:rFonts w:ascii="Calibri" w:eastAsia="Times New Roman" w:hAnsi="Calibri" w:cs="Times New Roman"/>
          <w:sz w:val="20"/>
          <w:szCs w:val="20"/>
        </w:rPr>
        <w:t xml:space="preserve"> </w:t>
      </w:r>
      <w:r w:rsidR="00E72EB3" w:rsidRPr="00E72EB3">
        <w:rPr>
          <w:rFonts w:ascii="Calibri" w:eastAsia="Times New Roman" w:hAnsi="Calibri" w:cs="Times New Roman"/>
          <w:sz w:val="20"/>
          <w:szCs w:val="20"/>
        </w:rPr>
        <w:t xml:space="preserve">ensure that coastal and marine ecosystems, especially in the Coral Triangle, are managed sustainably, with improved linkages to river basin and groundwater management and equitable outcomes for all communities that depend on these resources for their livelihoods and with long term protection of the globally significant biological diversity in coastal and marine </w:t>
      </w:r>
      <w:proofErr w:type="spellStart"/>
      <w:r w:rsidR="00E72EB3" w:rsidRPr="00E72EB3">
        <w:rPr>
          <w:rFonts w:ascii="Calibri" w:eastAsia="Times New Roman" w:hAnsi="Calibri" w:cs="Times New Roman"/>
          <w:sz w:val="20"/>
          <w:szCs w:val="20"/>
        </w:rPr>
        <w:t>ecoregions</w:t>
      </w:r>
      <w:proofErr w:type="spellEnd"/>
      <w:r w:rsidR="00E72EB3" w:rsidRPr="00E72EB3">
        <w:rPr>
          <w:rFonts w:ascii="Calibri" w:eastAsia="Times New Roman" w:hAnsi="Calibri" w:cs="Times New Roman"/>
          <w:sz w:val="20"/>
          <w:szCs w:val="20"/>
        </w:rPr>
        <w:t>.</w:t>
      </w:r>
    </w:p>
    <w:p w:rsidR="00E72EB3" w:rsidRPr="00E72EB3" w:rsidRDefault="00E72EB3" w:rsidP="008D12DE">
      <w:pPr>
        <w:spacing w:before="200"/>
        <w:jc w:val="both"/>
        <w:rPr>
          <w:rFonts w:ascii="Calibri" w:eastAsia="Times New Roman" w:hAnsi="Calibri" w:cs="Times New Roman"/>
          <w:sz w:val="20"/>
          <w:szCs w:val="20"/>
        </w:rPr>
      </w:pPr>
      <w:r w:rsidRPr="00E72EB3">
        <w:rPr>
          <w:rFonts w:ascii="Calibri" w:eastAsia="Times New Roman" w:hAnsi="Calibri" w:cs="Times New Roman"/>
          <w:sz w:val="20"/>
          <w:szCs w:val="20"/>
        </w:rPr>
        <w:t xml:space="preserve">The core operational activities of the project focus on the Asia-Pacific Coral Triangle </w:t>
      </w:r>
      <w:r w:rsidR="0093637E">
        <w:rPr>
          <w:rFonts w:ascii="Calibri" w:eastAsia="Times New Roman" w:hAnsi="Calibri" w:cs="Times New Roman"/>
          <w:sz w:val="20"/>
          <w:szCs w:val="20"/>
        </w:rPr>
        <w:t>countries</w:t>
      </w:r>
      <w:r w:rsidRPr="00E72EB3">
        <w:rPr>
          <w:rFonts w:ascii="Calibri" w:eastAsia="Times New Roman" w:hAnsi="Calibri" w:cs="Times New Roman"/>
          <w:sz w:val="20"/>
          <w:szCs w:val="20"/>
        </w:rPr>
        <w:t xml:space="preserve">, </w:t>
      </w:r>
      <w:r w:rsidR="0093637E">
        <w:rPr>
          <w:rFonts w:ascii="Calibri" w:eastAsia="Times New Roman" w:hAnsi="Calibri" w:cs="Times New Roman"/>
          <w:sz w:val="20"/>
          <w:szCs w:val="20"/>
        </w:rPr>
        <w:t xml:space="preserve">including </w:t>
      </w:r>
      <w:r w:rsidRPr="00E72EB3">
        <w:rPr>
          <w:rFonts w:ascii="Calibri" w:eastAsia="Times New Roman" w:hAnsi="Calibri" w:cs="Times New Roman"/>
          <w:sz w:val="20"/>
          <w:szCs w:val="20"/>
        </w:rPr>
        <w:t>Indonesia, Malaysia, Papua New Guinea, Philippines, Solomon Islands</w:t>
      </w:r>
      <w:r w:rsidR="0093637E">
        <w:rPr>
          <w:rFonts w:ascii="Calibri" w:eastAsia="Times New Roman" w:hAnsi="Calibri" w:cs="Times New Roman"/>
          <w:sz w:val="20"/>
          <w:szCs w:val="20"/>
        </w:rPr>
        <w:t xml:space="preserve"> and</w:t>
      </w:r>
      <w:r w:rsidRPr="00E72EB3">
        <w:rPr>
          <w:rFonts w:ascii="Calibri" w:eastAsia="Times New Roman" w:hAnsi="Calibri" w:cs="Times New Roman"/>
          <w:sz w:val="20"/>
          <w:szCs w:val="20"/>
        </w:rPr>
        <w:t xml:space="preserve"> Timor </w:t>
      </w:r>
      <w:proofErr w:type="spellStart"/>
      <w:r w:rsidRPr="00E72EB3">
        <w:rPr>
          <w:rFonts w:ascii="Calibri" w:eastAsia="Times New Roman" w:hAnsi="Calibri" w:cs="Times New Roman"/>
          <w:sz w:val="20"/>
          <w:szCs w:val="20"/>
        </w:rPr>
        <w:t>Leste</w:t>
      </w:r>
      <w:proofErr w:type="spellEnd"/>
      <w:r w:rsidRPr="00E72EB3">
        <w:rPr>
          <w:rFonts w:ascii="Calibri" w:eastAsia="Times New Roman" w:hAnsi="Calibri" w:cs="Times New Roman"/>
          <w:sz w:val="20"/>
          <w:szCs w:val="20"/>
        </w:rPr>
        <w:t xml:space="preserve">. The project incorporates a global component aimed at advancing the oceans, coasts and small island developing states targets of the </w:t>
      </w:r>
      <w:r w:rsidRPr="00E72EB3">
        <w:rPr>
          <w:rFonts w:ascii="Calibri" w:eastAsia="Times New Roman" w:hAnsi="Calibri" w:cs="Times New Roman"/>
          <w:sz w:val="20"/>
          <w:szCs w:val="20"/>
          <w:cs/>
          <w:lang w:bidi="th-TH"/>
        </w:rPr>
        <w:t>2002</w:t>
      </w:r>
      <w:r w:rsidRPr="00E72EB3">
        <w:rPr>
          <w:rFonts w:ascii="Calibri" w:eastAsia="Times New Roman" w:hAnsi="Calibri" w:cs="Times New Roman"/>
          <w:sz w:val="20"/>
          <w:szCs w:val="20"/>
        </w:rPr>
        <w:t xml:space="preserve"> Johannesburg Plan of Implementation, and at addressing emerging challenges such as climate change impacts and improved governance of marine areas beyond national jurisdiction. The project also contributes to the World Ocean Conference which was held in Manado, Indonesia in May </w:t>
      </w:r>
      <w:r w:rsidRPr="00E72EB3">
        <w:rPr>
          <w:rFonts w:ascii="Calibri" w:eastAsia="Times New Roman" w:hAnsi="Calibri" w:cs="Times New Roman"/>
          <w:sz w:val="20"/>
          <w:szCs w:val="20"/>
          <w:cs/>
          <w:lang w:bidi="th-TH"/>
        </w:rPr>
        <w:t>2009</w:t>
      </w:r>
      <w:r w:rsidRPr="00E72EB3">
        <w:rPr>
          <w:rFonts w:ascii="Calibri" w:eastAsia="Times New Roman" w:hAnsi="Calibri" w:cs="Times New Roman"/>
          <w:sz w:val="20"/>
          <w:szCs w:val="20"/>
        </w:rPr>
        <w:t xml:space="preserve">, the GEF Fifth Biennial International Waters Conference held in Cairns, Australia in October </w:t>
      </w:r>
      <w:r w:rsidRPr="00E72EB3">
        <w:rPr>
          <w:rFonts w:ascii="Calibri" w:eastAsia="Times New Roman" w:hAnsi="Calibri" w:cs="Times New Roman"/>
          <w:sz w:val="20"/>
          <w:szCs w:val="20"/>
          <w:cs/>
          <w:lang w:bidi="th-TH"/>
        </w:rPr>
        <w:t>2009</w:t>
      </w:r>
      <w:r w:rsidRPr="00E72EB3">
        <w:rPr>
          <w:rFonts w:ascii="Calibri" w:eastAsia="Times New Roman" w:hAnsi="Calibri" w:cs="Times New Roman"/>
          <w:sz w:val="20"/>
          <w:szCs w:val="20"/>
        </w:rPr>
        <w:t xml:space="preserve">, and the Fifth Global Oceans Conference, held in Paris, France, April </w:t>
      </w:r>
      <w:r w:rsidRPr="00E72EB3">
        <w:rPr>
          <w:rFonts w:ascii="Calibri" w:eastAsia="Times New Roman" w:hAnsi="Calibri" w:cs="Times New Roman"/>
          <w:sz w:val="20"/>
          <w:szCs w:val="20"/>
          <w:cs/>
          <w:lang w:bidi="th-TH"/>
        </w:rPr>
        <w:t>2010.</w:t>
      </w:r>
    </w:p>
    <w:p w:rsidR="000179D2" w:rsidRDefault="00D6638C" w:rsidP="008D12DE">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w:t>
      </w:r>
      <w:r w:rsidR="00034E5A">
        <w:rPr>
          <w:rFonts w:ascii="Calibri" w:eastAsia="Times New Roman" w:hAnsi="Calibri" w:cs="Times New Roman"/>
          <w:sz w:val="20"/>
          <w:szCs w:val="20"/>
        </w:rPr>
        <w:t xml:space="preserve">and GEF </w:t>
      </w:r>
      <w:r w:rsidRPr="00D6638C">
        <w:rPr>
          <w:rFonts w:ascii="Calibri" w:eastAsia="Times New Roman" w:hAnsi="Calibri" w:cs="Times New Roman"/>
          <w:sz w:val="20"/>
          <w:szCs w:val="20"/>
        </w:rPr>
        <w:t xml:space="preserve">programming.  </w:t>
      </w:r>
    </w:p>
    <w:p w:rsidR="000179D2" w:rsidRPr="00D6638C" w:rsidRDefault="000179D2" w:rsidP="008D12DE">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TE will be conducted according to the guidance, rules and procedures established by UNDP and GEF as reflected in the </w:t>
      </w:r>
      <w:hyperlink r:id="rId12" w:history="1">
        <w:r w:rsidRPr="00E71E5B">
          <w:rPr>
            <w:rStyle w:val="Hyperlink"/>
            <w:rFonts w:ascii="Calibri" w:eastAsia="Times New Roman" w:hAnsi="Calibri" w:cs="Times New Roman"/>
            <w:sz w:val="20"/>
            <w:szCs w:val="20"/>
          </w:rPr>
          <w:t>UNDP Evaluation Guidance for GEF Financed Projects</w:t>
        </w:r>
      </w:hyperlink>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p>
    <w:p w:rsidR="00224F9C" w:rsidRDefault="00224F9C" w:rsidP="00224F9C">
      <w:bookmarkStart w:id="8" w:name="_Toc299133043"/>
      <w:bookmarkStart w:id="9" w:name="_Toc321341550"/>
    </w:p>
    <w:p w:rsidR="00ED06DD" w:rsidRDefault="00ED06DD" w:rsidP="00224F9C">
      <w:pPr>
        <w:sectPr w:rsidR="00ED06DD" w:rsidSect="00224F9C">
          <w:pgSz w:w="12240" w:h="15840"/>
          <w:pgMar w:top="1440" w:right="1325" w:bottom="1440" w:left="1440" w:header="708" w:footer="708" w:gutter="0"/>
          <w:cols w:space="708"/>
          <w:docGrid w:linePitch="360"/>
        </w:sectPr>
      </w:pPr>
    </w:p>
    <w:p w:rsidR="00D6638C" w:rsidRPr="00D6638C" w:rsidRDefault="00D6638C" w:rsidP="00ED06DD">
      <w:pPr>
        <w:pStyle w:val="Heading31"/>
      </w:pPr>
      <w:bookmarkStart w:id="10" w:name="_Toc363475174"/>
      <w:r w:rsidRPr="00D6638C">
        <w:lastRenderedPageBreak/>
        <w:t>Evaluation approach and method</w:t>
      </w:r>
      <w:bookmarkEnd w:id="8"/>
      <w:bookmarkEnd w:id="9"/>
      <w:bookmarkEnd w:id="10"/>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w:t>
      </w:r>
      <w:r w:rsidR="0093637E">
        <w:rPr>
          <w:rFonts w:ascii="Calibri" w:eastAsia="Times New Roman" w:hAnsi="Calibri" w:cs="Times New Roman"/>
          <w:sz w:val="20"/>
          <w:szCs w:val="20"/>
        </w:rPr>
        <w:t>-</w:t>
      </w:r>
      <w:r w:rsidRPr="00D6638C">
        <w:rPr>
          <w:rFonts w:ascii="Calibri" w:eastAsia="Times New Roman" w:hAnsi="Calibri" w:cs="Times New Roman"/>
          <w:sz w:val="20"/>
          <w:szCs w:val="20"/>
        </w:rPr>
        <w:t>supported GEF</w:t>
      </w:r>
      <w:r w:rsidR="0093637E">
        <w:rPr>
          <w:rFonts w:ascii="Calibri" w:eastAsia="Times New Roman" w:hAnsi="Calibri" w:cs="Times New Roman"/>
          <w:sz w:val="20"/>
          <w:szCs w:val="20"/>
        </w:rPr>
        <w:t>-</w:t>
      </w:r>
      <w:r w:rsidRPr="00D6638C">
        <w:rPr>
          <w:rFonts w:ascii="Calibri" w:eastAsia="Times New Roman" w:hAnsi="Calibri" w:cs="Times New Roman"/>
          <w:sz w:val="20"/>
          <w:szCs w:val="20"/>
        </w:rPr>
        <w:t>financed projects ha</w:t>
      </w:r>
      <w:r w:rsidR="0093637E">
        <w:rPr>
          <w:rFonts w:ascii="Calibri" w:eastAsia="Times New Roman" w:hAnsi="Calibri" w:cs="Times New Roman"/>
          <w:sz w:val="20"/>
          <w:szCs w:val="20"/>
        </w:rPr>
        <w:t>ve been</w:t>
      </w:r>
      <w:r w:rsidRPr="00D6638C">
        <w:rPr>
          <w:rFonts w:ascii="Calibri" w:eastAsia="Times New Roman" w:hAnsi="Calibri" w:cs="Times New Roman"/>
          <w:sz w:val="20"/>
          <w:szCs w:val="20"/>
        </w:rPr>
        <w:t xml:space="preserve"> developed over time. The evaluator is expected to frame the evaluation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0179D2">
        <w:rPr>
          <w:rFonts w:ascii="Calibri" w:eastAsia="Times New Roman" w:hAnsi="Calibri" w:cs="Times New Roman"/>
          <w:sz w:val="20"/>
          <w:szCs w:val="20"/>
          <w:shd w:val="clear" w:color="auto" w:fill="BFBFBF"/>
        </w:rPr>
        <w:t>(</w:t>
      </w:r>
      <w:hyperlink w:anchor="_TOR_Annex_C:" w:history="1">
        <w:r w:rsidRPr="000179D2">
          <w:rPr>
            <w:rFonts w:ascii="Calibri" w:eastAsia="Times New Roman" w:hAnsi="Calibri" w:cs="Times New Roman"/>
            <w:i/>
            <w:color w:val="0000FF"/>
            <w:sz w:val="20"/>
            <w:szCs w:val="20"/>
            <w:u w:val="single"/>
            <w:shd w:val="clear" w:color="auto" w:fill="BFBFBF"/>
          </w:rPr>
          <w:t>Annex C</w:t>
        </w:r>
      </w:hyperlink>
      <w:r w:rsidRPr="000179D2">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2049F9"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project team</w:t>
      </w:r>
      <w:r w:rsidR="00E71E5B">
        <w:rPr>
          <w:rFonts w:ascii="Calibri" w:eastAsia="Times New Roman" w:hAnsi="Calibri" w:cs="Times New Roman"/>
          <w:sz w:val="20"/>
          <w:szCs w:val="20"/>
        </w:rPr>
        <w:t xml:space="preserve"> and in particular the </w:t>
      </w:r>
      <w:r w:rsidRPr="00D6638C">
        <w:rPr>
          <w:rFonts w:ascii="Calibri" w:eastAsia="Times New Roman" w:hAnsi="Calibri" w:cs="Times New Roman"/>
          <w:sz w:val="20"/>
          <w:szCs w:val="20"/>
        </w:rPr>
        <w:t xml:space="preserve">UNDP GEF Technical </w:t>
      </w:r>
      <w:r w:rsidR="00883FA9">
        <w:rPr>
          <w:rFonts w:ascii="Calibri" w:eastAsia="Times New Roman" w:hAnsi="Calibri" w:cs="Times New Roman"/>
          <w:sz w:val="20"/>
          <w:szCs w:val="20"/>
        </w:rPr>
        <w:t>and Princip</w:t>
      </w:r>
      <w:r w:rsidR="0093637E">
        <w:rPr>
          <w:rFonts w:ascii="Calibri" w:eastAsia="Times New Roman" w:hAnsi="Calibri" w:cs="Times New Roman"/>
          <w:sz w:val="20"/>
          <w:szCs w:val="20"/>
        </w:rPr>
        <w:t>al</w:t>
      </w:r>
      <w:r w:rsidR="00A24900">
        <w:rPr>
          <w:rFonts w:ascii="Calibri" w:eastAsia="Times New Roman" w:hAnsi="Calibri" w:cs="Times New Roman"/>
          <w:sz w:val="20"/>
          <w:szCs w:val="20"/>
        </w:rPr>
        <w:t xml:space="preserve"> Advisers</w:t>
      </w:r>
      <w:r w:rsidR="00883FA9">
        <w:rPr>
          <w:rFonts w:ascii="Calibri" w:eastAsia="Times New Roman" w:hAnsi="Calibri" w:cs="Times New Roman"/>
          <w:sz w:val="20"/>
          <w:szCs w:val="20"/>
        </w:rPr>
        <w:t>, UNOPS, ADB, and relevant</w:t>
      </w:r>
      <w:r w:rsidR="00017963">
        <w:rPr>
          <w:rFonts w:ascii="Calibri" w:eastAsia="Times New Roman" w:hAnsi="Calibri" w:cs="Times New Roman"/>
          <w:sz w:val="20"/>
          <w:szCs w:val="20"/>
        </w:rPr>
        <w:t xml:space="preserve"> project implementing partners. </w:t>
      </w:r>
      <w:r w:rsidR="00883FA9">
        <w:rPr>
          <w:rFonts w:ascii="Calibri" w:eastAsia="Times New Roman" w:hAnsi="Calibri" w:cs="Times New Roman"/>
          <w:sz w:val="20"/>
          <w:szCs w:val="20"/>
        </w:rPr>
        <w:t xml:space="preserve"> </w:t>
      </w:r>
      <w:r w:rsidR="00017963" w:rsidRPr="00B70AB2">
        <w:rPr>
          <w:rFonts w:ascii="Calibri" w:eastAsia="Times New Roman" w:hAnsi="Calibri" w:cs="Times New Roman"/>
          <w:sz w:val="20"/>
          <w:szCs w:val="20"/>
          <w:highlight w:val="yellow"/>
        </w:rPr>
        <w:t>This TE is expected to be done entirely through a desk review and interviews of key stakeholders</w:t>
      </w:r>
      <w:r w:rsidR="00B70AB2" w:rsidRPr="00B70AB2">
        <w:rPr>
          <w:rFonts w:ascii="Calibri" w:eastAsia="Times New Roman" w:hAnsi="Calibri" w:cs="Times New Roman"/>
          <w:sz w:val="20"/>
          <w:szCs w:val="20"/>
          <w:highlight w:val="yellow"/>
        </w:rPr>
        <w:t xml:space="preserve"> (possibly interviewing directly and via teleconference)</w:t>
      </w:r>
      <w:r w:rsidR="00017963" w:rsidRPr="00B70AB2">
        <w:rPr>
          <w:rFonts w:ascii="Calibri" w:eastAsia="Times New Roman" w:hAnsi="Calibri" w:cs="Times New Roman"/>
          <w:sz w:val="20"/>
          <w:szCs w:val="20"/>
          <w:highlight w:val="yellow"/>
        </w:rPr>
        <w:t>.</w:t>
      </w:r>
      <w:r w:rsidR="00017963">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Interviews will be held with the following organizations and individuals at </w:t>
      </w:r>
      <w:r w:rsidR="0093637E">
        <w:rPr>
          <w:rFonts w:ascii="Calibri" w:eastAsia="Times New Roman" w:hAnsi="Calibri" w:cs="Times New Roman"/>
          <w:sz w:val="20"/>
          <w:szCs w:val="20"/>
        </w:rPr>
        <w:t>the</w:t>
      </w:r>
      <w:r w:rsidRPr="00D6638C">
        <w:rPr>
          <w:rFonts w:ascii="Calibri" w:eastAsia="Times New Roman" w:hAnsi="Calibri" w:cs="Times New Roman"/>
          <w:sz w:val="20"/>
          <w:szCs w:val="20"/>
        </w:rPr>
        <w:t xml:space="preserve"> minimum: </w:t>
      </w:r>
    </w:p>
    <w:p w:rsidR="002049F9" w:rsidRPr="002049F9" w:rsidRDefault="002049F9" w:rsidP="002049F9">
      <w:pPr>
        <w:pStyle w:val="BodyText3"/>
        <w:numPr>
          <w:ilvl w:val="0"/>
          <w:numId w:val="32"/>
        </w:numPr>
        <w:spacing w:after="0"/>
        <w:jc w:val="both"/>
        <w:rPr>
          <w:rFonts w:asciiTheme="minorHAnsi" w:eastAsia="Times New Roman" w:hAnsiTheme="minorHAnsi" w:cstheme="minorHAnsi"/>
          <w:sz w:val="20"/>
          <w:szCs w:val="20"/>
          <w:lang w:eastAsia="en-US"/>
        </w:rPr>
      </w:pPr>
      <w:r w:rsidRPr="002049F9">
        <w:rPr>
          <w:rFonts w:asciiTheme="minorHAnsi" w:eastAsia="Times New Roman" w:hAnsiTheme="minorHAnsi" w:cstheme="minorHAnsi"/>
          <w:sz w:val="20"/>
          <w:szCs w:val="20"/>
          <w:lang w:eastAsia="en-US"/>
        </w:rPr>
        <w:t>Project Staff (Proj</w:t>
      </w:r>
      <w:r>
        <w:rPr>
          <w:rFonts w:asciiTheme="minorHAnsi" w:eastAsia="Times New Roman" w:hAnsiTheme="minorHAnsi" w:cstheme="minorHAnsi"/>
          <w:sz w:val="20"/>
          <w:szCs w:val="20"/>
          <w:lang w:eastAsia="en-US"/>
        </w:rPr>
        <w:t xml:space="preserve">ect Implementation Coordinator) </w:t>
      </w:r>
      <w:r w:rsidRPr="002049F9">
        <w:rPr>
          <w:rFonts w:asciiTheme="minorHAnsi" w:eastAsia="Times New Roman" w:hAnsiTheme="minorHAnsi" w:cstheme="minorHAnsi"/>
          <w:sz w:val="20"/>
          <w:szCs w:val="20"/>
          <w:lang w:eastAsia="en-US"/>
        </w:rPr>
        <w:t>at UNDP APRC.</w:t>
      </w:r>
    </w:p>
    <w:p w:rsidR="002049F9" w:rsidRPr="002049F9" w:rsidRDefault="002049F9" w:rsidP="002049F9">
      <w:pPr>
        <w:pStyle w:val="BodyText3"/>
        <w:numPr>
          <w:ilvl w:val="0"/>
          <w:numId w:val="32"/>
        </w:numPr>
        <w:spacing w:after="0"/>
        <w:jc w:val="both"/>
        <w:rPr>
          <w:rFonts w:asciiTheme="minorHAnsi" w:eastAsia="Times New Roman" w:hAnsiTheme="minorHAnsi" w:cstheme="minorHAnsi"/>
          <w:sz w:val="20"/>
          <w:szCs w:val="20"/>
          <w:lang w:eastAsia="en-US"/>
        </w:rPr>
      </w:pPr>
      <w:r w:rsidRPr="002049F9">
        <w:rPr>
          <w:rFonts w:asciiTheme="minorHAnsi" w:eastAsia="Times New Roman" w:hAnsiTheme="minorHAnsi" w:cstheme="minorHAnsi"/>
          <w:sz w:val="20"/>
          <w:szCs w:val="20"/>
          <w:lang w:eastAsia="en-US"/>
        </w:rPr>
        <w:t>Project Focal points of component 1 from GOF, component 2 from IW:L</w:t>
      </w:r>
      <w:r w:rsidR="0093637E">
        <w:rPr>
          <w:rFonts w:asciiTheme="minorHAnsi" w:eastAsia="Times New Roman" w:hAnsiTheme="minorHAnsi" w:cstheme="minorHAnsi"/>
          <w:sz w:val="20"/>
          <w:szCs w:val="20"/>
          <w:lang w:eastAsia="en-US"/>
        </w:rPr>
        <w:t>EARN</w:t>
      </w:r>
      <w:r w:rsidRPr="002049F9">
        <w:rPr>
          <w:rFonts w:asciiTheme="minorHAnsi" w:eastAsia="Times New Roman" w:hAnsiTheme="minorHAnsi" w:cstheme="minorHAnsi"/>
          <w:sz w:val="20"/>
          <w:szCs w:val="20"/>
          <w:lang w:eastAsia="en-US"/>
        </w:rPr>
        <w:t xml:space="preserve"> team and Component 3 from ADB</w:t>
      </w:r>
    </w:p>
    <w:p w:rsidR="002049F9" w:rsidRPr="002049F9" w:rsidRDefault="002049F9" w:rsidP="002049F9">
      <w:pPr>
        <w:pStyle w:val="BodyText3"/>
        <w:numPr>
          <w:ilvl w:val="0"/>
          <w:numId w:val="32"/>
        </w:numPr>
        <w:spacing w:after="0"/>
        <w:jc w:val="both"/>
        <w:rPr>
          <w:rFonts w:asciiTheme="minorHAnsi" w:eastAsia="Times New Roman" w:hAnsiTheme="minorHAnsi" w:cstheme="minorHAnsi"/>
          <w:sz w:val="20"/>
          <w:szCs w:val="20"/>
          <w:lang w:eastAsia="en-US"/>
        </w:rPr>
      </w:pPr>
      <w:r w:rsidRPr="002049F9">
        <w:rPr>
          <w:rFonts w:asciiTheme="minorHAnsi" w:eastAsia="Times New Roman" w:hAnsiTheme="minorHAnsi" w:cstheme="minorHAnsi"/>
          <w:sz w:val="20"/>
          <w:szCs w:val="20"/>
          <w:lang w:eastAsia="en-US"/>
        </w:rPr>
        <w:t>Relevant UNDP and UNOPS staff</w:t>
      </w:r>
    </w:p>
    <w:p w:rsidR="002049F9" w:rsidRPr="002049F9" w:rsidRDefault="002049F9" w:rsidP="002049F9">
      <w:pPr>
        <w:pStyle w:val="BodyText3"/>
        <w:spacing w:after="0"/>
        <w:jc w:val="both"/>
        <w:rPr>
          <w:rFonts w:asciiTheme="minorHAnsi" w:eastAsia="Times New Roman" w:hAnsiTheme="minorHAnsi" w:cstheme="minorHAnsi"/>
          <w:sz w:val="20"/>
          <w:szCs w:val="20"/>
          <w:lang w:eastAsia="en-US"/>
        </w:rPr>
      </w:pPr>
    </w:p>
    <w:p w:rsidR="002049F9" w:rsidRPr="002049F9" w:rsidRDefault="002049F9" w:rsidP="002049F9">
      <w:pPr>
        <w:pStyle w:val="BodyText3"/>
        <w:spacing w:after="0"/>
        <w:jc w:val="both"/>
        <w:rPr>
          <w:rFonts w:asciiTheme="minorHAnsi" w:eastAsia="Times New Roman" w:hAnsiTheme="minorHAnsi" w:cstheme="minorHAnsi"/>
          <w:sz w:val="20"/>
          <w:szCs w:val="20"/>
          <w:lang w:eastAsia="en-US"/>
        </w:rPr>
      </w:pPr>
      <w:r w:rsidRPr="002049F9">
        <w:rPr>
          <w:rFonts w:asciiTheme="minorHAnsi" w:eastAsia="Times New Roman" w:hAnsiTheme="minorHAnsi" w:cstheme="minorHAnsi"/>
          <w:sz w:val="20"/>
          <w:szCs w:val="20"/>
          <w:lang w:eastAsia="en-US"/>
        </w:rPr>
        <w:t>Although the independent evaluators should feel free to discuss with authorities concerned all matters relevant to their assignment, they are not authorized to make any commitment on behalf of</w:t>
      </w:r>
      <w:r w:rsidR="0093637E">
        <w:rPr>
          <w:rFonts w:asciiTheme="minorHAnsi" w:eastAsia="Times New Roman" w:hAnsiTheme="minorHAnsi" w:cstheme="minorHAnsi"/>
          <w:sz w:val="20"/>
          <w:szCs w:val="20"/>
          <w:lang w:eastAsia="en-US"/>
        </w:rPr>
        <w:t xml:space="preserve"> UNDP, UNOPS,</w:t>
      </w:r>
      <w:r w:rsidRPr="002049F9">
        <w:rPr>
          <w:rFonts w:asciiTheme="minorHAnsi" w:eastAsia="Times New Roman" w:hAnsiTheme="minorHAnsi" w:cstheme="minorHAnsi"/>
          <w:sz w:val="20"/>
          <w:szCs w:val="20"/>
          <w:lang w:eastAsia="en-US"/>
        </w:rPr>
        <w:t xml:space="preserve"> ADB or GEF.</w:t>
      </w:r>
    </w:p>
    <w:p w:rsidR="002049F9" w:rsidRPr="00F431D8" w:rsidRDefault="002049F9" w:rsidP="002049F9">
      <w:pPr>
        <w:pStyle w:val="BodyText"/>
        <w:rPr>
          <w:rFonts w:ascii="Arial" w:hAnsi="Arial" w:cs="Arial"/>
          <w:sz w:val="22"/>
          <w:szCs w:val="22"/>
          <w:lang w:val="en-GB"/>
        </w:rPr>
      </w:pP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7725A2" w:rsidRPr="008D12DE" w:rsidRDefault="00C95B89" w:rsidP="00D6638C">
      <w:pPr>
        <w:spacing w:after="120"/>
        <w:rPr>
          <w:rFonts w:ascii="Calibri" w:eastAsia="Times New Roman" w:hAnsi="Calibri" w:cs="Times New Roman"/>
          <w:sz w:val="20"/>
          <w:szCs w:val="20"/>
        </w:rPr>
      </w:pPr>
      <w:r w:rsidRPr="008D12DE">
        <w:rPr>
          <w:rFonts w:ascii="Calibri" w:eastAsia="Times New Roman" w:hAnsi="Calibri" w:cs="Times New Roman"/>
          <w:sz w:val="20"/>
          <w:szCs w:val="20"/>
        </w:rPr>
        <w:t xml:space="preserve">The evaluator is also expected to </w:t>
      </w:r>
      <w:r w:rsidR="007725A2" w:rsidRPr="008D12DE">
        <w:rPr>
          <w:rFonts w:ascii="Calibri" w:eastAsia="Times New Roman" w:hAnsi="Calibri" w:cs="Times New Roman"/>
          <w:sz w:val="20"/>
          <w:szCs w:val="20"/>
        </w:rPr>
        <w:t xml:space="preserve">validate the </w:t>
      </w:r>
      <w:r w:rsidR="00892EC3" w:rsidRPr="008D12DE">
        <w:rPr>
          <w:rFonts w:ascii="Calibri" w:eastAsia="Times New Roman" w:hAnsi="Calibri" w:cs="Times New Roman"/>
          <w:sz w:val="20"/>
          <w:szCs w:val="20"/>
        </w:rPr>
        <w:t>GEF</w:t>
      </w:r>
      <w:r w:rsidR="007725A2" w:rsidRPr="008D12DE">
        <w:rPr>
          <w:rFonts w:ascii="Calibri" w:eastAsia="Times New Roman" w:hAnsi="Calibri" w:cs="Times New Roman"/>
          <w:sz w:val="20"/>
          <w:szCs w:val="20"/>
        </w:rPr>
        <w:t xml:space="preserve"> IW </w:t>
      </w:r>
      <w:r w:rsidR="00892EC3" w:rsidRPr="008D12DE">
        <w:rPr>
          <w:rFonts w:ascii="Calibri" w:eastAsia="Times New Roman" w:hAnsi="Calibri" w:cs="Times New Roman"/>
          <w:sz w:val="20"/>
          <w:szCs w:val="20"/>
        </w:rPr>
        <w:t xml:space="preserve">Tracking </w:t>
      </w:r>
      <w:r w:rsidR="00034E5A" w:rsidRPr="008D12DE">
        <w:rPr>
          <w:rFonts w:ascii="Calibri" w:eastAsia="Times New Roman" w:hAnsi="Calibri" w:cs="Times New Roman"/>
          <w:sz w:val="20"/>
          <w:szCs w:val="20"/>
        </w:rPr>
        <w:t>T</w:t>
      </w:r>
      <w:r w:rsidR="00892EC3" w:rsidRPr="008D12DE">
        <w:rPr>
          <w:rFonts w:ascii="Calibri" w:eastAsia="Times New Roman" w:hAnsi="Calibri" w:cs="Times New Roman"/>
          <w:sz w:val="20"/>
          <w:szCs w:val="20"/>
        </w:rPr>
        <w:t>ool</w:t>
      </w:r>
      <w:r w:rsidR="00034E5A" w:rsidRPr="008D12DE">
        <w:rPr>
          <w:rFonts w:ascii="Calibri" w:eastAsia="Times New Roman" w:hAnsi="Calibri" w:cs="Times New Roman"/>
          <w:sz w:val="20"/>
          <w:szCs w:val="20"/>
        </w:rPr>
        <w:t xml:space="preserve">s and the </w:t>
      </w:r>
      <w:proofErr w:type="spellStart"/>
      <w:r w:rsidR="00034E5A" w:rsidRPr="008D12DE">
        <w:rPr>
          <w:rFonts w:ascii="Calibri" w:eastAsia="Times New Roman" w:hAnsi="Calibri" w:cs="Times New Roman"/>
          <w:sz w:val="20"/>
          <w:szCs w:val="20"/>
        </w:rPr>
        <w:t>confiancing</w:t>
      </w:r>
      <w:proofErr w:type="spellEnd"/>
      <w:r w:rsidR="00034E5A" w:rsidRPr="008D12DE">
        <w:rPr>
          <w:rFonts w:ascii="Calibri" w:eastAsia="Times New Roman" w:hAnsi="Calibri" w:cs="Times New Roman"/>
          <w:sz w:val="20"/>
          <w:szCs w:val="20"/>
        </w:rPr>
        <w:t xml:space="preserve"> amounts</w:t>
      </w:r>
      <w:r w:rsidR="007725A2" w:rsidRPr="008D12DE">
        <w:rPr>
          <w:rFonts w:ascii="Calibri" w:eastAsia="Times New Roman" w:hAnsi="Calibri" w:cs="Times New Roman"/>
          <w:sz w:val="20"/>
          <w:szCs w:val="20"/>
        </w:rPr>
        <w:t xml:space="preserve"> and annex</w:t>
      </w:r>
      <w:r w:rsidR="00034E5A" w:rsidRPr="008D12DE">
        <w:rPr>
          <w:rFonts w:ascii="Calibri" w:eastAsia="Times New Roman" w:hAnsi="Calibri" w:cs="Times New Roman"/>
          <w:sz w:val="20"/>
          <w:szCs w:val="20"/>
        </w:rPr>
        <w:t>ed</w:t>
      </w:r>
      <w:r w:rsidR="007725A2" w:rsidRPr="008D12DE">
        <w:rPr>
          <w:rFonts w:ascii="Calibri" w:eastAsia="Times New Roman" w:hAnsi="Calibri" w:cs="Times New Roman"/>
          <w:sz w:val="20"/>
          <w:szCs w:val="20"/>
        </w:rPr>
        <w:t xml:space="preserve"> to the final evaluation report. </w:t>
      </w:r>
    </w:p>
    <w:p w:rsidR="00D6638C" w:rsidRPr="00D6638C" w:rsidRDefault="00D6638C" w:rsidP="00ED06DD">
      <w:pPr>
        <w:pStyle w:val="Heading31"/>
      </w:pPr>
      <w:bookmarkStart w:id="11" w:name="_Toc321341551"/>
      <w:bookmarkStart w:id="12" w:name="_Toc363475175"/>
      <w:r w:rsidRPr="00D6638C">
        <w:t>Evaluation Criteria &amp; Ratings</w:t>
      </w:r>
      <w:bookmarkEnd w:id="11"/>
      <w:bookmarkEnd w:id="12"/>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00E065E2" w:rsidRPr="00E00555">
        <w:rPr>
          <w:rFonts w:ascii="Calibri" w:eastAsia="Times New Roman" w:hAnsi="Calibri" w:cs="Times New Roman"/>
          <w:sz w:val="20"/>
          <w:szCs w:val="20"/>
        </w:rPr>
        <w:t>(</w:t>
      </w:r>
      <w:hyperlink w:anchor="_TOR_Annex_A:" w:history="1">
        <w:r w:rsidRPr="00D6638C">
          <w:rPr>
            <w:rFonts w:ascii="Calibri" w:eastAsia="Times New Roman" w:hAnsi="Calibri" w:cs="Times New Roman"/>
            <w:color w:val="0000FF"/>
            <w:sz w:val="20"/>
            <w:szCs w:val="20"/>
            <w:u w:val="single"/>
          </w:rPr>
          <w:t xml:space="preserve"> Annex A</w:t>
        </w:r>
      </w:hyperlink>
      <w:r w:rsidRPr="00E00555">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00034E5A">
        <w:rPr>
          <w:rFonts w:ascii="Calibri" w:eastAsia="Times New Roman" w:hAnsi="Calibri" w:cs="Times New Roman"/>
          <w:sz w:val="23"/>
          <w:szCs w:val="23"/>
        </w:rPr>
        <w:t xml:space="preserve">As mentioned above, </w:t>
      </w:r>
      <w:r w:rsidR="00034E5A">
        <w:rPr>
          <w:rFonts w:ascii="Calibri" w:eastAsia="Times New Roman" w:hAnsi="Calibri" w:cs="Times New Roman"/>
          <w:sz w:val="20"/>
          <w:szCs w:val="20"/>
        </w:rPr>
        <w:t>t</w:t>
      </w:r>
      <w:r w:rsidRPr="00D6638C">
        <w:rPr>
          <w:rFonts w:ascii="Calibri" w:eastAsia="Times New Roman" w:hAnsi="Calibri" w:cs="Times New Roman"/>
          <w:sz w:val="20"/>
          <w:szCs w:val="20"/>
        </w:rPr>
        <w:t xml:space="preserve">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13"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ED06DD">
      <w:pPr>
        <w:pStyle w:val="Heading31"/>
      </w:pPr>
      <w:bookmarkStart w:id="14" w:name="_Toc321341552"/>
      <w:bookmarkStart w:id="15" w:name="_Toc363475176"/>
      <w:bookmarkStart w:id="16" w:name="_Toc277677977"/>
      <w:bookmarkStart w:id="17" w:name="_Toc299122831"/>
      <w:bookmarkStart w:id="18" w:name="_Toc299122853"/>
      <w:bookmarkStart w:id="19" w:name="_Toc299122832"/>
      <w:bookmarkStart w:id="20" w:name="_Toc299122854"/>
      <w:bookmarkStart w:id="21" w:name="_Toc299126619"/>
      <w:bookmarkEnd w:id="3"/>
      <w:bookmarkEnd w:id="13"/>
      <w:r w:rsidRPr="00D6638C">
        <w:t>Project finance / cofinance</w:t>
      </w:r>
      <w:bookmarkEnd w:id="14"/>
      <w:bookmarkEnd w:id="15"/>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r w:rsidRPr="00C95B89">
        <w:rPr>
          <w:rFonts w:ascii="Calibri" w:eastAsia="Times New Roman" w:hAnsi="Calibri" w:cs="Times New Roman"/>
          <w:sz w:val="20"/>
          <w:szCs w:val="20"/>
          <w:highlight w:val="yellow"/>
          <w:lang w:val="en-GB"/>
        </w:rPr>
        <w:t>The evaluator(s) will receive assistance from the</w:t>
      </w:r>
      <w:r w:rsidR="005A2CD4" w:rsidRPr="00C95B89">
        <w:rPr>
          <w:rFonts w:ascii="Calibri" w:eastAsia="Times New Roman" w:hAnsi="Calibri" w:cs="Times New Roman"/>
          <w:sz w:val="20"/>
          <w:szCs w:val="20"/>
          <w:highlight w:val="yellow"/>
          <w:lang w:val="en-GB"/>
        </w:rPr>
        <w:t xml:space="preserve"> Implementing agenc</w:t>
      </w:r>
      <w:r w:rsidR="00034E5A">
        <w:rPr>
          <w:rFonts w:ascii="Calibri" w:eastAsia="Times New Roman" w:hAnsi="Calibri" w:cs="Times New Roman"/>
          <w:sz w:val="20"/>
          <w:szCs w:val="20"/>
          <w:highlight w:val="yellow"/>
          <w:lang w:val="en-GB"/>
        </w:rPr>
        <w:t>ies</w:t>
      </w:r>
      <w:r w:rsidR="005A2CD4" w:rsidRPr="00C95B89">
        <w:rPr>
          <w:rFonts w:ascii="Calibri" w:eastAsia="Times New Roman" w:hAnsi="Calibri" w:cs="Times New Roman"/>
          <w:sz w:val="20"/>
          <w:szCs w:val="20"/>
          <w:highlight w:val="yellow"/>
          <w:lang w:val="en-GB"/>
        </w:rPr>
        <w:t xml:space="preserve"> (UNDP HQ and Regional</w:t>
      </w:r>
      <w:r w:rsidR="00034E5A">
        <w:rPr>
          <w:rFonts w:ascii="Calibri" w:eastAsia="Times New Roman" w:hAnsi="Calibri" w:cs="Times New Roman"/>
          <w:sz w:val="20"/>
          <w:szCs w:val="20"/>
          <w:highlight w:val="yellow"/>
          <w:lang w:val="en-GB"/>
        </w:rPr>
        <w:t xml:space="preserve"> and ADB</w:t>
      </w:r>
      <w:r w:rsidR="005A2CD4" w:rsidRPr="00C95B89">
        <w:rPr>
          <w:rFonts w:ascii="Calibri" w:eastAsia="Times New Roman" w:hAnsi="Calibri" w:cs="Times New Roman"/>
          <w:sz w:val="20"/>
          <w:szCs w:val="20"/>
          <w:highlight w:val="yellow"/>
          <w:lang w:val="en-GB"/>
        </w:rPr>
        <w:t xml:space="preserve">), Implementing partners, Executing agency (UNOPS) and </w:t>
      </w:r>
      <w:r w:rsidRPr="00C95B89">
        <w:rPr>
          <w:rFonts w:ascii="Calibri" w:eastAsia="Times New Roman" w:hAnsi="Calibri" w:cs="Times New Roman"/>
          <w:sz w:val="20"/>
          <w:szCs w:val="20"/>
          <w:highlight w:val="yellow"/>
          <w:lang w:val="en-GB"/>
        </w:rPr>
        <w:t>Project Team</w:t>
      </w:r>
      <w:r w:rsidRPr="00D6638C">
        <w:rPr>
          <w:rFonts w:ascii="Calibri" w:eastAsia="Times New Roman" w:hAnsi="Calibri" w:cs="Times New Roman"/>
          <w:sz w:val="20"/>
          <w:szCs w:val="20"/>
          <w:lang w:val="en-GB"/>
        </w:rPr>
        <w:t xml:space="preserve">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ED06DD">
      <w:pPr>
        <w:pStyle w:val="Heading31"/>
      </w:pPr>
      <w:bookmarkStart w:id="22" w:name="_Toc321341553"/>
      <w:bookmarkStart w:id="23" w:name="_Toc363475177"/>
      <w:r w:rsidRPr="00D6638C">
        <w:t>Mainstreaming</w:t>
      </w:r>
      <w:bookmarkEnd w:id="16"/>
      <w:bookmarkEnd w:id="22"/>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ED06DD">
      <w:pPr>
        <w:pStyle w:val="Heading31"/>
      </w:pPr>
      <w:bookmarkStart w:id="24" w:name="_Toc277677980"/>
      <w:bookmarkStart w:id="25" w:name="_Toc321341554"/>
      <w:bookmarkStart w:id="26" w:name="_Toc363475178"/>
      <w:r w:rsidRPr="00D6638C">
        <w:t>Impact</w:t>
      </w:r>
      <w:bookmarkEnd w:id="24"/>
      <w:bookmarkEnd w:id="25"/>
      <w:bookmarkEnd w:id="2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ey findings that should be brought out in the evaluations include whether the project has demonstrated</w:t>
      </w:r>
      <w:r w:rsidR="00034E5A">
        <w:rPr>
          <w:rFonts w:ascii="Calibri" w:eastAsia="Times New Roman" w:hAnsi="Calibri" w:cs="Times New Roman"/>
          <w:sz w:val="20"/>
          <w:szCs w:val="20"/>
        </w:rPr>
        <w:t>, as applicable in the IW Tracking Tools</w:t>
      </w:r>
      <w:r w:rsidRPr="00D6638C">
        <w:rPr>
          <w:rFonts w:ascii="Calibri" w:eastAsia="Times New Roman" w:hAnsi="Calibri" w:cs="Times New Roman"/>
          <w:sz w:val="20"/>
          <w:szCs w:val="20"/>
        </w:rPr>
        <w:t xml:space="preserve">: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ED06DD">
      <w:pPr>
        <w:pStyle w:val="Heading31"/>
      </w:pPr>
      <w:bookmarkStart w:id="27" w:name="_Toc278193982"/>
      <w:bookmarkStart w:id="28" w:name="_Toc299133042"/>
      <w:bookmarkStart w:id="29" w:name="_Toc321341555"/>
      <w:bookmarkStart w:id="30" w:name="_Toc363475179"/>
      <w:bookmarkStart w:id="31" w:name="_Toc299126621"/>
      <w:bookmarkEnd w:id="17"/>
      <w:bookmarkEnd w:id="18"/>
      <w:bookmarkEnd w:id="19"/>
      <w:bookmarkEnd w:id="20"/>
      <w:bookmarkEnd w:id="21"/>
      <w:r w:rsidRPr="00D6638C">
        <w:lastRenderedPageBreak/>
        <w:t>Conclusions</w:t>
      </w:r>
      <w:bookmarkStart w:id="32" w:name="_Toc277677982"/>
      <w:r w:rsidRPr="00D6638C">
        <w:t>, recommendations &amp; lessons</w:t>
      </w:r>
      <w:bookmarkEnd w:id="27"/>
      <w:bookmarkEnd w:id="28"/>
      <w:bookmarkEnd w:id="29"/>
      <w:bookmarkEnd w:id="30"/>
      <w:bookmarkEnd w:id="32"/>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ED06DD">
      <w:pPr>
        <w:pStyle w:val="Heading31"/>
      </w:pPr>
      <w:bookmarkStart w:id="33" w:name="_Toc299126625"/>
      <w:bookmarkStart w:id="34" w:name="_Toc299133044"/>
      <w:bookmarkStart w:id="35" w:name="_Toc321341556"/>
      <w:bookmarkStart w:id="36" w:name="_Toc363475180"/>
      <w:r w:rsidRPr="00D6638C">
        <w:t>Implementation arrangements</w:t>
      </w:r>
      <w:bookmarkEnd w:id="33"/>
      <w:bookmarkEnd w:id="34"/>
      <w:bookmarkEnd w:id="35"/>
      <w:bookmarkEnd w:id="36"/>
    </w:p>
    <w:p w:rsidR="007725A2"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w:t>
      </w:r>
      <w:r w:rsidR="002F240D">
        <w:rPr>
          <w:rFonts w:ascii="Calibri" w:eastAsia="Times New Roman" w:hAnsi="Calibri" w:cs="Times New Roman"/>
          <w:sz w:val="20"/>
          <w:szCs w:val="20"/>
        </w:rPr>
        <w:t>Asia-Pacific Regional Centre and UNOPS</w:t>
      </w:r>
      <w:r w:rsidRPr="00D6638C">
        <w:rPr>
          <w:rFonts w:ascii="Calibri" w:eastAsia="Times New Roman" w:hAnsi="Calibri" w:cs="Times New Roman"/>
          <w:i/>
          <w:sz w:val="20"/>
          <w:szCs w:val="20"/>
          <w:highlight w:val="lightGray"/>
        </w:rPr>
        <w:t>.</w:t>
      </w:r>
      <w:r w:rsidR="002F240D">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The UN</w:t>
      </w:r>
      <w:r w:rsidR="002F240D">
        <w:rPr>
          <w:rFonts w:ascii="Calibri" w:eastAsia="Times New Roman" w:hAnsi="Calibri" w:cs="Times New Roman"/>
          <w:sz w:val="20"/>
          <w:szCs w:val="20"/>
        </w:rPr>
        <w:t xml:space="preserve">OPS </w:t>
      </w:r>
      <w:r w:rsidRPr="00D6638C">
        <w:rPr>
          <w:rFonts w:ascii="Calibri" w:eastAsia="Times New Roman" w:hAnsi="Calibri" w:cs="Times New Roman"/>
          <w:sz w:val="20"/>
          <w:szCs w:val="20"/>
        </w:rPr>
        <w:t>will contra</w:t>
      </w:r>
      <w:r w:rsidR="002F240D">
        <w:rPr>
          <w:rFonts w:ascii="Calibri" w:eastAsia="Times New Roman" w:hAnsi="Calibri" w:cs="Times New Roman"/>
          <w:sz w:val="20"/>
          <w:szCs w:val="20"/>
        </w:rPr>
        <w:t>ct the evaluators and ensure that evaluation related</w:t>
      </w:r>
      <w:r w:rsidR="00EC6899">
        <w:rPr>
          <w:rFonts w:ascii="Calibri" w:eastAsia="Times New Roman" w:hAnsi="Calibri" w:cs="Times New Roman"/>
          <w:sz w:val="20"/>
          <w:szCs w:val="20"/>
        </w:rPr>
        <w:t xml:space="preserve"> costs </w:t>
      </w:r>
      <w:r w:rsidR="002F240D">
        <w:rPr>
          <w:rFonts w:ascii="Calibri" w:eastAsia="Times New Roman" w:hAnsi="Calibri" w:cs="Times New Roman"/>
          <w:sz w:val="20"/>
          <w:szCs w:val="20"/>
        </w:rPr>
        <w:t xml:space="preserve">are reimbursed in a timely manner. </w:t>
      </w:r>
      <w:r w:rsidRPr="00D6638C">
        <w:rPr>
          <w:rFonts w:ascii="Calibri" w:eastAsia="Times New Roman" w:hAnsi="Calibri" w:cs="Times New Roman"/>
          <w:sz w:val="20"/>
          <w:szCs w:val="20"/>
        </w:rPr>
        <w:t>The Project Team will be responsible for liaising with the Evaluators team to set up stakeholder interviews</w:t>
      </w:r>
      <w:r w:rsidR="002F240D">
        <w:rPr>
          <w:rFonts w:ascii="Calibri" w:eastAsia="Times New Roman" w:hAnsi="Calibri" w:cs="Times New Roman"/>
          <w:sz w:val="20"/>
          <w:szCs w:val="20"/>
        </w:rPr>
        <w:t xml:space="preserve"> and </w:t>
      </w:r>
      <w:r w:rsidRPr="00D6638C">
        <w:rPr>
          <w:rFonts w:ascii="Calibri" w:eastAsia="Times New Roman" w:hAnsi="Calibri" w:cs="Times New Roman"/>
          <w:sz w:val="20"/>
          <w:szCs w:val="20"/>
        </w:rPr>
        <w:t xml:space="preserve">coordinate with the </w:t>
      </w:r>
      <w:r w:rsidR="002F240D">
        <w:rPr>
          <w:rFonts w:ascii="Calibri" w:eastAsia="Times New Roman" w:hAnsi="Calibri" w:cs="Times New Roman"/>
          <w:sz w:val="20"/>
          <w:szCs w:val="20"/>
        </w:rPr>
        <w:t xml:space="preserve">implementing partners </w:t>
      </w:r>
      <w:r w:rsidRPr="00D6638C">
        <w:rPr>
          <w:rFonts w:ascii="Calibri" w:eastAsia="Times New Roman" w:hAnsi="Calibri" w:cs="Times New Roman"/>
          <w:sz w:val="20"/>
          <w:szCs w:val="20"/>
        </w:rPr>
        <w:t xml:space="preserve">etc. </w:t>
      </w:r>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bookmarkStart w:id="37" w:name="_Toc299133047"/>
      <w:bookmarkStart w:id="38" w:name="_Toc299122838"/>
      <w:bookmarkStart w:id="39" w:name="_Toc299122860"/>
      <w:bookmarkStart w:id="40" w:name="_Toc299126629"/>
      <w:bookmarkEnd w:id="31"/>
      <w:r w:rsidR="007725A2" w:rsidRPr="007725A2">
        <w:rPr>
          <w:rFonts w:ascii="Calibri" w:eastAsia="Times New Roman" w:hAnsi="Calibri" w:cs="Times New Roman"/>
          <w:sz w:val="20"/>
          <w:szCs w:val="20"/>
        </w:rPr>
        <w:t xml:space="preserve">UNDP, in collaboration with ADB, shall be the main operation point for the evaluation which shall be responsible for liaising with implementing partners and the project team to set up the stakeholder interviews, arranging the field visits and coordinating with relevant partners. UNDP and ADB will also provide inputs in the review and approval of the inception report as well drafts of the </w:t>
      </w:r>
      <w:r w:rsidR="007725A2">
        <w:rPr>
          <w:rFonts w:ascii="Calibri" w:eastAsia="Times New Roman" w:hAnsi="Calibri" w:cs="Times New Roman"/>
          <w:sz w:val="20"/>
          <w:szCs w:val="20"/>
        </w:rPr>
        <w:t xml:space="preserve">final </w:t>
      </w:r>
      <w:r w:rsidR="007725A2" w:rsidRPr="007725A2">
        <w:rPr>
          <w:rFonts w:ascii="Calibri" w:eastAsia="Times New Roman" w:hAnsi="Calibri" w:cs="Times New Roman"/>
          <w:sz w:val="20"/>
          <w:szCs w:val="20"/>
        </w:rPr>
        <w:t>evaluation report. While UNOPS, as executing agency, shall ensure the timely provision of contracting of person, per diems and travel arrangements for the Evaluation Team Leader, according to the TOR. ADB will be responsible for procuring services and ensure the timely provision of per diems and travel arrangements for the evaluation team member.</w:t>
      </w:r>
    </w:p>
    <w:p w:rsidR="00D6638C" w:rsidRPr="00D6638C" w:rsidRDefault="00D6638C" w:rsidP="00ED06DD">
      <w:pPr>
        <w:pStyle w:val="Heading31"/>
      </w:pPr>
      <w:bookmarkStart w:id="41" w:name="_Toc363475181"/>
      <w:r w:rsidRPr="00D6638C">
        <w:t>Evaluation timeframe</w:t>
      </w:r>
      <w:bookmarkEnd w:id="37"/>
      <w:bookmarkEnd w:id="38"/>
      <w:bookmarkEnd w:id="39"/>
      <w:bookmarkEnd w:id="40"/>
      <w:bookmarkEnd w:id="4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2F240D" w:rsidRPr="002F240D">
        <w:rPr>
          <w:rFonts w:ascii="Calibri" w:eastAsia="Times New Roman" w:hAnsi="Calibri" w:cs="Times New Roman"/>
          <w:sz w:val="20"/>
          <w:szCs w:val="20"/>
          <w:highlight w:val="yellow"/>
        </w:rPr>
        <w:t>25</w:t>
      </w:r>
      <w:r w:rsidR="002F240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r w:rsidR="003E20CB">
              <w:rPr>
                <w:rFonts w:ascii="Calibri" w:eastAsia="Times New Roman" w:hAnsi="Calibri" w:cs="Times New Roman"/>
                <w:b/>
                <w:sz w:val="20"/>
                <w:szCs w:val="20"/>
              </w:rPr>
              <w:t xml:space="preserve"> </w:t>
            </w:r>
          </w:p>
        </w:tc>
        <w:tc>
          <w:tcPr>
            <w:tcW w:w="3499" w:type="dxa"/>
          </w:tcPr>
          <w:p w:rsidR="00D6638C" w:rsidRPr="00D6638C" w:rsidRDefault="003E20CB" w:rsidP="003E20CB">
            <w:pPr>
              <w:spacing w:after="0"/>
              <w:rPr>
                <w:rFonts w:ascii="Calibri" w:eastAsia="Times New Roman" w:hAnsi="Calibri" w:cs="Times New Roman"/>
                <w:b/>
                <w:sz w:val="20"/>
                <w:szCs w:val="20"/>
              </w:rPr>
            </w:pPr>
            <w:r>
              <w:rPr>
                <w:rFonts w:ascii="Calibri" w:eastAsia="Times New Roman" w:hAnsi="Calibri" w:cs="Times New Roman"/>
                <w:sz w:val="20"/>
                <w:szCs w:val="20"/>
              </w:rPr>
              <w:t>3</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B70AB2" w:rsidP="00B70AB2">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w:t>
            </w:r>
            <w:r w:rsidR="003E20CB">
              <w:rPr>
                <w:rFonts w:ascii="Calibri" w:eastAsia="Times New Roman" w:hAnsi="Calibri" w:cs="Times New Roman"/>
                <w:i/>
                <w:sz w:val="20"/>
                <w:szCs w:val="20"/>
                <w:highlight w:val="lightGray"/>
              </w:rPr>
              <w:t>7-</w:t>
            </w:r>
            <w:r>
              <w:rPr>
                <w:rFonts w:ascii="Calibri" w:eastAsia="Times New Roman" w:hAnsi="Calibri" w:cs="Times New Roman"/>
                <w:i/>
                <w:sz w:val="20"/>
                <w:szCs w:val="20"/>
                <w:highlight w:val="lightGray"/>
              </w:rPr>
              <w:t>1</w:t>
            </w:r>
            <w:r w:rsidR="003E20CB">
              <w:rPr>
                <w:rFonts w:ascii="Calibri" w:eastAsia="Times New Roman" w:hAnsi="Calibri" w:cs="Times New Roman"/>
                <w:i/>
                <w:sz w:val="20"/>
                <w:szCs w:val="20"/>
                <w:highlight w:val="lightGray"/>
              </w:rPr>
              <w:t xml:space="preserve">9 </w:t>
            </w:r>
            <w:r>
              <w:rPr>
                <w:rFonts w:ascii="Calibri" w:eastAsia="Times New Roman" w:hAnsi="Calibri" w:cs="Times New Roman"/>
                <w:i/>
                <w:sz w:val="20"/>
                <w:szCs w:val="20"/>
                <w:highlight w:val="lightGray"/>
              </w:rPr>
              <w:t>Feb</w:t>
            </w:r>
            <w:r w:rsidR="003E20CB">
              <w:rPr>
                <w:rFonts w:ascii="Calibri" w:eastAsia="Times New Roman" w:hAnsi="Calibri" w:cs="Times New Roman"/>
                <w:i/>
                <w:sz w:val="20"/>
                <w:szCs w:val="20"/>
                <w:highlight w:val="lightGray"/>
              </w:rPr>
              <w:t>1</w:t>
            </w:r>
            <w:r>
              <w:rPr>
                <w:rFonts w:ascii="Calibri" w:eastAsia="Times New Roman" w:hAnsi="Calibri" w:cs="Times New Roman"/>
                <w:i/>
                <w:sz w:val="20"/>
                <w:szCs w:val="20"/>
                <w:highlight w:val="lightGray"/>
              </w:rPr>
              <w:t>4</w:t>
            </w:r>
          </w:p>
        </w:tc>
      </w:tr>
      <w:tr w:rsidR="00D6638C" w:rsidRPr="00D6638C" w:rsidTr="00224F9C">
        <w:tc>
          <w:tcPr>
            <w:tcW w:w="2988" w:type="dxa"/>
          </w:tcPr>
          <w:p w:rsidR="00D6638C" w:rsidRPr="00D6638C" w:rsidRDefault="003E20CB" w:rsidP="003E20CB">
            <w:pPr>
              <w:spacing w:after="0"/>
              <w:rPr>
                <w:rFonts w:ascii="Calibri" w:eastAsia="Times New Roman" w:hAnsi="Calibri" w:cs="Times New Roman"/>
                <w:b/>
                <w:sz w:val="20"/>
                <w:szCs w:val="20"/>
              </w:rPr>
            </w:pPr>
            <w:r>
              <w:rPr>
                <w:rFonts w:ascii="Calibri" w:eastAsia="Times New Roman" w:hAnsi="Calibri" w:cs="Times New Roman"/>
                <w:b/>
                <w:sz w:val="20"/>
                <w:szCs w:val="20"/>
              </w:rPr>
              <w:t>Inception report (Team Work plan)</w:t>
            </w:r>
          </w:p>
        </w:tc>
        <w:tc>
          <w:tcPr>
            <w:tcW w:w="3499" w:type="dxa"/>
          </w:tcPr>
          <w:p w:rsidR="00D6638C" w:rsidRPr="00D6638C" w:rsidRDefault="003E20CB" w:rsidP="003E20CB">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4 </w:t>
            </w:r>
            <w:r w:rsidR="00D6638C" w:rsidRPr="00D6638C">
              <w:rPr>
                <w:rFonts w:ascii="Calibri" w:eastAsia="Times New Roman" w:hAnsi="Calibri" w:cs="Times New Roman"/>
                <w:sz w:val="20"/>
                <w:szCs w:val="20"/>
              </w:rPr>
              <w:t xml:space="preserve">days </w:t>
            </w:r>
          </w:p>
        </w:tc>
        <w:tc>
          <w:tcPr>
            <w:tcW w:w="3071" w:type="dxa"/>
          </w:tcPr>
          <w:p w:rsidR="00D6638C" w:rsidRPr="00224F9C" w:rsidRDefault="00B70AB2" w:rsidP="00B70AB2">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20-25 Feb </w:t>
            </w:r>
            <w:r w:rsidR="003E20CB">
              <w:rPr>
                <w:rFonts w:ascii="Calibri" w:eastAsia="Times New Roman" w:hAnsi="Calibri" w:cs="Times New Roman"/>
                <w:i/>
                <w:sz w:val="20"/>
                <w:szCs w:val="20"/>
                <w:highlight w:val="lightGray"/>
              </w:rPr>
              <w:t xml:space="preserve"> 1</w:t>
            </w:r>
            <w:r>
              <w:rPr>
                <w:rFonts w:ascii="Calibri" w:eastAsia="Times New Roman" w:hAnsi="Calibri" w:cs="Times New Roman"/>
                <w:i/>
                <w:sz w:val="20"/>
                <w:szCs w:val="20"/>
                <w:highlight w:val="lightGray"/>
              </w:rPr>
              <w:t>4</w:t>
            </w:r>
          </w:p>
        </w:tc>
      </w:tr>
      <w:tr w:rsidR="00B70AB2" w:rsidRPr="00D6638C" w:rsidTr="00224F9C">
        <w:tc>
          <w:tcPr>
            <w:tcW w:w="2988" w:type="dxa"/>
          </w:tcPr>
          <w:p w:rsidR="00B70AB2" w:rsidRPr="00D6638C" w:rsidRDefault="00B70AB2"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Data gathering, interview </w:t>
            </w:r>
            <w:proofErr w:type="spellStart"/>
            <w:r>
              <w:rPr>
                <w:rFonts w:ascii="Calibri" w:eastAsia="Times New Roman" w:hAnsi="Calibri" w:cs="Times New Roman"/>
                <w:b/>
                <w:sz w:val="20"/>
                <w:szCs w:val="20"/>
              </w:rPr>
              <w:t>etc</w:t>
            </w:r>
            <w:proofErr w:type="spellEnd"/>
          </w:p>
        </w:tc>
        <w:tc>
          <w:tcPr>
            <w:tcW w:w="3499" w:type="dxa"/>
          </w:tcPr>
          <w:p w:rsidR="00B70AB2" w:rsidRDefault="00B70AB2" w:rsidP="003E20CB">
            <w:pPr>
              <w:spacing w:after="0"/>
              <w:rPr>
                <w:rFonts w:ascii="Calibri" w:eastAsia="Times New Roman" w:hAnsi="Calibri" w:cs="Times New Roman"/>
                <w:i/>
                <w:sz w:val="20"/>
                <w:szCs w:val="20"/>
              </w:rPr>
            </w:pPr>
            <w:r>
              <w:rPr>
                <w:rFonts w:ascii="Calibri" w:eastAsia="Times New Roman" w:hAnsi="Calibri" w:cs="Times New Roman"/>
                <w:i/>
                <w:sz w:val="20"/>
                <w:szCs w:val="20"/>
              </w:rPr>
              <w:t>6 days</w:t>
            </w:r>
          </w:p>
        </w:tc>
        <w:tc>
          <w:tcPr>
            <w:tcW w:w="3071" w:type="dxa"/>
          </w:tcPr>
          <w:p w:rsidR="00B70AB2" w:rsidRDefault="00B70AB2" w:rsidP="003E20CB">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3-8 Mar 14</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3E20CB" w:rsidP="003E20CB">
            <w:pPr>
              <w:spacing w:after="0"/>
              <w:rPr>
                <w:rFonts w:ascii="Calibri" w:eastAsia="Times New Roman" w:hAnsi="Calibri" w:cs="Times New Roman"/>
                <w:b/>
                <w:sz w:val="20"/>
                <w:szCs w:val="20"/>
              </w:rPr>
            </w:pPr>
            <w:r>
              <w:rPr>
                <w:rFonts w:ascii="Calibri" w:eastAsia="Times New Roman" w:hAnsi="Calibri" w:cs="Times New Roman"/>
                <w:i/>
                <w:sz w:val="20"/>
                <w:szCs w:val="20"/>
              </w:rPr>
              <w:t>11</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B70AB2" w:rsidP="00B70AB2">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28 Mar </w:t>
            </w:r>
            <w:r w:rsidR="003E20CB">
              <w:rPr>
                <w:rFonts w:ascii="Calibri" w:eastAsia="Times New Roman" w:hAnsi="Calibri" w:cs="Times New Roman"/>
                <w:i/>
                <w:sz w:val="20"/>
                <w:szCs w:val="20"/>
                <w:highlight w:val="lightGray"/>
              </w:rPr>
              <w:t>1</w:t>
            </w:r>
            <w:r>
              <w:rPr>
                <w:rFonts w:ascii="Calibri" w:eastAsia="Times New Roman" w:hAnsi="Calibri" w:cs="Times New Roman"/>
                <w:i/>
                <w:sz w:val="20"/>
                <w:szCs w:val="20"/>
                <w:highlight w:val="lightGray"/>
              </w:rPr>
              <w:t>4</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B70AB2" w:rsidP="003E20CB">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B70AB2" w:rsidP="00B70AB2">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25 April </w:t>
            </w:r>
            <w:r w:rsidR="003E20CB">
              <w:rPr>
                <w:rFonts w:ascii="Calibri" w:eastAsia="Times New Roman" w:hAnsi="Calibri" w:cs="Times New Roman"/>
                <w:i/>
                <w:sz w:val="20"/>
                <w:szCs w:val="20"/>
                <w:highlight w:val="lightGray"/>
              </w:rPr>
              <w:t>1</w:t>
            </w:r>
            <w:r>
              <w:rPr>
                <w:rFonts w:ascii="Calibri" w:eastAsia="Times New Roman" w:hAnsi="Calibri" w:cs="Times New Roman"/>
                <w:i/>
                <w:sz w:val="20"/>
                <w:szCs w:val="20"/>
                <w:highlight w:val="lightGray"/>
              </w:rPr>
              <w:t>4</w:t>
            </w:r>
            <w:bookmarkStart w:id="42" w:name="_GoBack"/>
            <w:bookmarkEnd w:id="42"/>
          </w:p>
        </w:tc>
      </w:tr>
    </w:tbl>
    <w:p w:rsidR="003E20CB" w:rsidRDefault="003E20CB" w:rsidP="00F05366">
      <w:pPr>
        <w:pStyle w:val="Heading31"/>
      </w:pPr>
      <w:bookmarkStart w:id="43" w:name="_Toc299133045"/>
      <w:bookmarkStart w:id="44" w:name="_Toc321341557"/>
      <w:bookmarkStart w:id="45" w:name="_Toc299126622"/>
      <w:bookmarkStart w:id="46" w:name="_Toc299133048"/>
    </w:p>
    <w:p w:rsidR="00D6638C" w:rsidRPr="00F05366" w:rsidRDefault="00D6638C" w:rsidP="00F05366">
      <w:pPr>
        <w:pStyle w:val="Heading31"/>
      </w:pPr>
      <w:bookmarkStart w:id="47" w:name="_Toc363475182"/>
      <w:r w:rsidRPr="00F05366">
        <w:t>Evaluation deliverables</w:t>
      </w:r>
      <w:bookmarkEnd w:id="43"/>
      <w:bookmarkEnd w:id="44"/>
      <w:bookmarkEnd w:id="4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3E20CB">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w:t>
            </w:r>
            <w:r w:rsidR="003E20CB">
              <w:rPr>
                <w:rFonts w:ascii="Calibri" w:eastAsia="Times New Roman" w:hAnsi="Calibri" w:cs="Times New Roman"/>
                <w:sz w:val="20"/>
                <w:szCs w:val="20"/>
              </w:rPr>
              <w:t xml:space="preserve">one </w:t>
            </w:r>
            <w:r w:rsidRPr="00D6638C">
              <w:rPr>
                <w:rFonts w:ascii="Calibri" w:eastAsia="Times New Roman" w:hAnsi="Calibri" w:cs="Times New Roman"/>
                <w:sz w:val="20"/>
                <w:szCs w:val="20"/>
              </w:rPr>
              <w:t>week</w:t>
            </w:r>
            <w:r w:rsidR="003E20CB">
              <w:rPr>
                <w:rFonts w:ascii="Calibri" w:eastAsia="Times New Roman" w:hAnsi="Calibri" w:cs="Times New Roman"/>
                <w:sz w:val="20"/>
                <w:szCs w:val="20"/>
              </w:rPr>
              <w:t xml:space="preserve"> after the start of the assignment</w:t>
            </w:r>
            <w:r w:rsidRPr="00D6638C">
              <w:rPr>
                <w:rFonts w:ascii="Calibri" w:eastAsia="Times New Roman" w:hAnsi="Calibri" w:cs="Times New Roman"/>
                <w:sz w:val="20"/>
                <w:szCs w:val="20"/>
              </w:rPr>
              <w:t xml:space="preserve"> </w:t>
            </w:r>
          </w:p>
        </w:tc>
        <w:tc>
          <w:tcPr>
            <w:tcW w:w="3060" w:type="dxa"/>
          </w:tcPr>
          <w:p w:rsidR="00D6638C" w:rsidRPr="00D6638C" w:rsidRDefault="00D6638C" w:rsidP="00EC68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w:t>
            </w:r>
            <w:r w:rsidR="00EC6899">
              <w:rPr>
                <w:rFonts w:ascii="Calibri" w:eastAsia="Times New Roman" w:hAnsi="Calibri" w:cs="Times New Roman"/>
                <w:sz w:val="20"/>
                <w:szCs w:val="20"/>
              </w:rPr>
              <w:t xml:space="preserve"> Project </w:t>
            </w:r>
            <w:r w:rsidR="00034E5A">
              <w:rPr>
                <w:rFonts w:ascii="Calibri" w:eastAsia="Times New Roman" w:hAnsi="Calibri" w:cs="Times New Roman"/>
                <w:sz w:val="20"/>
                <w:szCs w:val="20"/>
              </w:rPr>
              <w:t>C</w:t>
            </w:r>
            <w:r w:rsidR="00EC6899">
              <w:rPr>
                <w:rFonts w:ascii="Calibri" w:eastAsia="Times New Roman" w:hAnsi="Calibri" w:cs="Times New Roman"/>
                <w:sz w:val="20"/>
                <w:szCs w:val="20"/>
              </w:rPr>
              <w:t xml:space="preserve">oordinator and </w:t>
            </w:r>
            <w:r w:rsidR="00034E5A">
              <w:rPr>
                <w:rFonts w:ascii="Calibri" w:eastAsia="Times New Roman" w:hAnsi="Calibri" w:cs="Times New Roman"/>
                <w:sz w:val="20"/>
                <w:szCs w:val="20"/>
              </w:rPr>
              <w:t xml:space="preserve">UNDP </w:t>
            </w:r>
            <w:r w:rsidR="00EC6899">
              <w:rPr>
                <w:rFonts w:ascii="Calibri" w:eastAsia="Times New Roman" w:hAnsi="Calibri" w:cs="Times New Roman"/>
                <w:sz w:val="20"/>
                <w:szCs w:val="20"/>
              </w:rPr>
              <w:t>RTA</w:t>
            </w:r>
            <w:r w:rsidRPr="00D6638C">
              <w:rPr>
                <w:rFonts w:ascii="Calibri" w:eastAsia="Times New Roman" w:hAnsi="Calibri" w:cs="Times New Roman"/>
                <w:sz w:val="20"/>
                <w:szCs w:val="20"/>
              </w:rPr>
              <w:t xml:space="preserve">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EC68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w:t>
            </w:r>
            <w:r w:rsidR="00EC6899">
              <w:rPr>
                <w:rFonts w:ascii="Calibri" w:eastAsia="Times New Roman" w:hAnsi="Calibri" w:cs="Times New Roman"/>
                <w:sz w:val="20"/>
                <w:szCs w:val="20"/>
              </w:rPr>
              <w:t xml:space="preserve"> desk review</w:t>
            </w:r>
          </w:p>
        </w:tc>
        <w:tc>
          <w:tcPr>
            <w:tcW w:w="3060" w:type="dxa"/>
          </w:tcPr>
          <w:p w:rsidR="00D6638C" w:rsidRPr="00D6638C" w:rsidRDefault="00EC6899"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w:t>
            </w:r>
            <w:r>
              <w:rPr>
                <w:rFonts w:ascii="Calibri" w:eastAsia="Times New Roman" w:hAnsi="Calibri" w:cs="Times New Roman"/>
                <w:sz w:val="20"/>
                <w:szCs w:val="20"/>
              </w:rPr>
              <w:t xml:space="preserve"> Project </w:t>
            </w:r>
            <w:r w:rsidR="00034E5A">
              <w:rPr>
                <w:rFonts w:ascii="Calibri" w:eastAsia="Times New Roman" w:hAnsi="Calibri" w:cs="Times New Roman"/>
                <w:sz w:val="20"/>
                <w:szCs w:val="20"/>
              </w:rPr>
              <w:t>C</w:t>
            </w:r>
            <w:r>
              <w:rPr>
                <w:rFonts w:ascii="Calibri" w:eastAsia="Times New Roman" w:hAnsi="Calibri" w:cs="Times New Roman"/>
                <w:sz w:val="20"/>
                <w:szCs w:val="20"/>
              </w:rPr>
              <w:t xml:space="preserve">oordinator and </w:t>
            </w:r>
            <w:r w:rsidR="00034E5A">
              <w:rPr>
                <w:rFonts w:ascii="Calibri" w:eastAsia="Times New Roman" w:hAnsi="Calibri" w:cs="Times New Roman"/>
                <w:sz w:val="20"/>
                <w:szCs w:val="20"/>
              </w:rPr>
              <w:t xml:space="preserve">UNDP </w:t>
            </w:r>
            <w:r>
              <w:rPr>
                <w:rFonts w:ascii="Calibri" w:eastAsia="Times New Roman" w:hAnsi="Calibri" w:cs="Times New Roman"/>
                <w:sz w:val="20"/>
                <w:szCs w:val="20"/>
              </w:rPr>
              <w:t>RTA</w:t>
            </w:r>
            <w:r w:rsidR="00034E5A">
              <w:rPr>
                <w:rFonts w:ascii="Calibri" w:eastAsia="Times New Roman" w:hAnsi="Calibri" w:cs="Times New Roman"/>
                <w:sz w:val="20"/>
                <w:szCs w:val="20"/>
              </w:rPr>
              <w:t xml:space="preserve"> and ADB</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C95B89">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r w:rsidR="00C95B89">
              <w:rPr>
                <w:rFonts w:ascii="Calibri" w:eastAsia="Times New Roman" w:hAnsi="Calibri" w:cs="Times New Roman"/>
                <w:sz w:val="20"/>
                <w:szCs w:val="20"/>
              </w:rPr>
              <w:t xml:space="preserve"> </w:t>
            </w:r>
            <w:r w:rsidR="00C95B89">
              <w:rPr>
                <w:rFonts w:ascii="Calibri" w:eastAsia="Times New Roman" w:hAnsi="Calibri" w:cs="Times New Roman"/>
                <w:sz w:val="20"/>
                <w:szCs w:val="20"/>
              </w:rPr>
              <w:lastRenderedPageBreak/>
              <w:t>and GEF IW Tracking tool</w:t>
            </w:r>
          </w:p>
        </w:tc>
        <w:tc>
          <w:tcPr>
            <w:tcW w:w="2610" w:type="dxa"/>
          </w:tcPr>
          <w:p w:rsidR="00D6638C" w:rsidRPr="00D6638C" w:rsidRDefault="00D6638C" w:rsidP="00EC6899">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Within </w:t>
            </w:r>
            <w:r w:rsidR="00EC6899">
              <w:rPr>
                <w:rFonts w:ascii="Calibri" w:eastAsia="Times New Roman" w:hAnsi="Calibri" w:cs="Times New Roman"/>
                <w:sz w:val="20"/>
                <w:szCs w:val="20"/>
              </w:rPr>
              <w:t xml:space="preserve">2 weeks of the completion of telephone </w:t>
            </w:r>
            <w:r w:rsidR="00EC6899">
              <w:rPr>
                <w:rFonts w:ascii="Calibri" w:eastAsia="Times New Roman" w:hAnsi="Calibri" w:cs="Times New Roman"/>
                <w:sz w:val="20"/>
                <w:szCs w:val="20"/>
              </w:rPr>
              <w:lastRenderedPageBreak/>
              <w:t>interviews</w:t>
            </w:r>
          </w:p>
        </w:tc>
        <w:tc>
          <w:tcPr>
            <w:tcW w:w="3060" w:type="dxa"/>
          </w:tcPr>
          <w:p w:rsidR="00D6638C" w:rsidRPr="00D6638C" w:rsidRDefault="00EC6899" w:rsidP="00EC6899">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Evaluator submits to</w:t>
            </w:r>
            <w:r>
              <w:rPr>
                <w:rFonts w:ascii="Calibri" w:eastAsia="Times New Roman" w:hAnsi="Calibri" w:cs="Times New Roman"/>
                <w:sz w:val="20"/>
                <w:szCs w:val="20"/>
              </w:rPr>
              <w:t xml:space="preserve"> Project </w:t>
            </w:r>
            <w:r w:rsidR="00034E5A">
              <w:rPr>
                <w:rFonts w:ascii="Calibri" w:eastAsia="Times New Roman" w:hAnsi="Calibri" w:cs="Times New Roman"/>
                <w:sz w:val="20"/>
                <w:szCs w:val="20"/>
              </w:rPr>
              <w:t>C</w:t>
            </w:r>
            <w:r>
              <w:rPr>
                <w:rFonts w:ascii="Calibri" w:eastAsia="Times New Roman" w:hAnsi="Calibri" w:cs="Times New Roman"/>
                <w:sz w:val="20"/>
                <w:szCs w:val="20"/>
              </w:rPr>
              <w:t xml:space="preserve">oordinator, project implementing </w:t>
            </w:r>
            <w:r>
              <w:rPr>
                <w:rFonts w:ascii="Calibri" w:eastAsia="Times New Roman" w:hAnsi="Calibri" w:cs="Times New Roman"/>
                <w:sz w:val="20"/>
                <w:szCs w:val="20"/>
              </w:rPr>
              <w:lastRenderedPageBreak/>
              <w:t xml:space="preserve">partners, </w:t>
            </w:r>
            <w:r w:rsidR="00034E5A">
              <w:rPr>
                <w:rFonts w:ascii="Calibri" w:eastAsia="Times New Roman" w:hAnsi="Calibri" w:cs="Times New Roman"/>
                <w:sz w:val="20"/>
                <w:szCs w:val="20"/>
              </w:rPr>
              <w:t xml:space="preserve">UNDP </w:t>
            </w:r>
            <w:r>
              <w:rPr>
                <w:rFonts w:ascii="Calibri" w:eastAsia="Times New Roman" w:hAnsi="Calibri" w:cs="Times New Roman"/>
                <w:sz w:val="20"/>
                <w:szCs w:val="20"/>
              </w:rPr>
              <w:t>RTA</w:t>
            </w:r>
            <w:r w:rsidR="00034E5A">
              <w:rPr>
                <w:rFonts w:ascii="Calibri" w:eastAsia="Times New Roman" w:hAnsi="Calibri" w:cs="Times New Roman"/>
                <w:sz w:val="20"/>
                <w:szCs w:val="20"/>
              </w:rPr>
              <w:t xml:space="preserve">, </w:t>
            </w:r>
            <w:r>
              <w:rPr>
                <w:rFonts w:ascii="Calibri" w:eastAsia="Times New Roman" w:hAnsi="Calibri" w:cs="Times New Roman"/>
                <w:sz w:val="20"/>
                <w:szCs w:val="20"/>
              </w:rPr>
              <w:t>UNOPS</w:t>
            </w:r>
            <w:r w:rsidR="00034E5A">
              <w:rPr>
                <w:rFonts w:ascii="Calibri" w:eastAsia="Times New Roman" w:hAnsi="Calibri" w:cs="Times New Roman"/>
                <w:sz w:val="20"/>
                <w:szCs w:val="20"/>
              </w:rPr>
              <w:t xml:space="preserve"> and ADB</w:t>
            </w:r>
            <w:r>
              <w:rPr>
                <w:rFonts w:ascii="Calibri" w:eastAsia="Times New Roman" w:hAnsi="Calibri" w:cs="Times New Roman"/>
                <w:sz w:val="20"/>
                <w:szCs w:val="20"/>
              </w:rPr>
              <w:t xml:space="preserve"> for review and comments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Revised report</w:t>
            </w:r>
            <w:r w:rsidR="00C95B89">
              <w:rPr>
                <w:rFonts w:ascii="Calibri" w:eastAsia="Times New Roman" w:hAnsi="Calibri" w:cs="Times New Roman"/>
                <w:sz w:val="20"/>
                <w:szCs w:val="20"/>
              </w:rPr>
              <w:t xml:space="preserve"> with completed GEF IW Tracking tool</w:t>
            </w:r>
            <w:r w:rsidRPr="00D6638C">
              <w:rPr>
                <w:rFonts w:ascii="Calibri" w:eastAsia="Times New Roman" w:hAnsi="Calibri" w:cs="Times New Roman"/>
                <w:sz w:val="20"/>
                <w:szCs w:val="20"/>
              </w:rPr>
              <w:t xml:space="preserve"> </w:t>
            </w:r>
          </w:p>
        </w:tc>
        <w:tc>
          <w:tcPr>
            <w:tcW w:w="2610" w:type="dxa"/>
          </w:tcPr>
          <w:p w:rsidR="00D6638C" w:rsidRPr="00D6638C" w:rsidRDefault="00EC6899" w:rsidP="00EC6899">
            <w:pPr>
              <w:spacing w:after="0"/>
              <w:rPr>
                <w:rFonts w:ascii="Calibri" w:eastAsia="Times New Roman" w:hAnsi="Calibri" w:cs="Times New Roman"/>
                <w:sz w:val="20"/>
                <w:szCs w:val="20"/>
              </w:rPr>
            </w:pPr>
            <w:r>
              <w:rPr>
                <w:rFonts w:ascii="Calibri" w:eastAsia="Times New Roman" w:hAnsi="Calibri" w:cs="Times New Roman"/>
                <w:sz w:val="20"/>
                <w:szCs w:val="20"/>
              </w:rPr>
              <w:t>Within 2</w:t>
            </w:r>
            <w:r w:rsidR="00D6638C" w:rsidRPr="00D6638C">
              <w:rPr>
                <w:rFonts w:ascii="Calibri" w:eastAsia="Times New Roman" w:hAnsi="Calibri" w:cs="Times New Roman"/>
                <w:sz w:val="20"/>
                <w:szCs w:val="20"/>
              </w:rPr>
              <w:t xml:space="preserve"> week of receiving comments </w:t>
            </w:r>
            <w:r>
              <w:rPr>
                <w:rFonts w:ascii="Calibri" w:eastAsia="Times New Roman" w:hAnsi="Calibri" w:cs="Times New Roman"/>
                <w:sz w:val="20"/>
                <w:szCs w:val="20"/>
              </w:rPr>
              <w:t xml:space="preserve">from UNDP and relevant partners </w:t>
            </w:r>
            <w:r w:rsidR="00D6638C" w:rsidRPr="00D6638C">
              <w:rPr>
                <w:rFonts w:ascii="Calibri" w:eastAsia="Times New Roman" w:hAnsi="Calibri" w:cs="Times New Roman"/>
                <w:sz w:val="20"/>
                <w:szCs w:val="20"/>
              </w:rPr>
              <w:t xml:space="preserve">on draft </w:t>
            </w:r>
          </w:p>
        </w:tc>
        <w:tc>
          <w:tcPr>
            <w:tcW w:w="3060" w:type="dxa"/>
          </w:tcPr>
          <w:p w:rsidR="00D6638C" w:rsidRPr="00D6638C" w:rsidRDefault="00D6638C" w:rsidP="00EC68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EC6899">
              <w:rPr>
                <w:rFonts w:ascii="Calibri" w:eastAsia="Times New Roman" w:hAnsi="Calibri" w:cs="Times New Roman"/>
                <w:sz w:val="20"/>
                <w:szCs w:val="20"/>
              </w:rPr>
              <w:t xml:space="preserve">UNDP APRC </w:t>
            </w:r>
            <w:r w:rsidRPr="00D6638C">
              <w:rPr>
                <w:rFonts w:ascii="Calibri" w:eastAsia="Times New Roman" w:hAnsi="Calibri" w:cs="Times New Roman"/>
                <w:sz w:val="20"/>
                <w:szCs w:val="20"/>
              </w:rPr>
              <w:t xml:space="preserve">for uploading to UNDP ERC. </w:t>
            </w:r>
            <w:r w:rsidR="00034E5A">
              <w:rPr>
                <w:rFonts w:ascii="Calibri" w:eastAsia="Times New Roman" w:hAnsi="Calibri" w:cs="Times New Roman"/>
                <w:sz w:val="20"/>
                <w:szCs w:val="20"/>
              </w:rPr>
              <w:t>ADB will also receive a copy.</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45"/>
      <w:bookmarkEnd w:id="46"/>
      <w:r w:rsidR="00D6638C" w:rsidRPr="00D6638C">
        <w:rPr>
          <w:rFonts w:ascii="Calibri" w:eastAsia="Times New Roman" w:hAnsi="Calibri" w:cs="Times New Roman"/>
          <w:sz w:val="20"/>
          <w:szCs w:val="20"/>
        </w:rPr>
        <w:t xml:space="preserve">report. </w:t>
      </w:r>
    </w:p>
    <w:p w:rsidR="00D6638C" w:rsidRPr="00D6638C" w:rsidRDefault="00D6638C" w:rsidP="00ED06DD">
      <w:pPr>
        <w:pStyle w:val="Heading31"/>
      </w:pPr>
      <w:bookmarkStart w:id="48" w:name="_Toc321341558"/>
      <w:bookmarkStart w:id="49" w:name="_Toc363475183"/>
      <w:r w:rsidRPr="00D6638C">
        <w:t>Team Composition</w:t>
      </w:r>
      <w:bookmarkEnd w:id="48"/>
      <w:bookmarkEnd w:id="49"/>
    </w:p>
    <w:p w:rsidR="00D6638C" w:rsidRPr="00D6638C" w:rsidRDefault="00D6638C" w:rsidP="00D6638C">
      <w:pPr>
        <w:spacing w:before="200"/>
        <w:rPr>
          <w:rFonts w:ascii="Calibri" w:eastAsia="Times New Roman" w:hAnsi="Calibri" w:cs="Times New Roman"/>
          <w:sz w:val="20"/>
          <w:szCs w:val="20"/>
        </w:rPr>
      </w:pPr>
      <w:r w:rsidRPr="003F1782">
        <w:rPr>
          <w:rFonts w:ascii="Calibri" w:eastAsia="Times New Roman" w:hAnsi="Calibri" w:cs="Times New Roman"/>
          <w:sz w:val="20"/>
          <w:szCs w:val="20"/>
          <w:highlight w:val="yellow"/>
        </w:rPr>
        <w:t>The evaluation team will be composed of</w:t>
      </w:r>
      <w:r w:rsidR="007725A2" w:rsidRPr="003F1782">
        <w:rPr>
          <w:rFonts w:ascii="Calibri" w:eastAsia="Times New Roman" w:hAnsi="Calibri" w:cs="Times New Roman"/>
          <w:sz w:val="20"/>
          <w:szCs w:val="20"/>
          <w:highlight w:val="yellow"/>
        </w:rPr>
        <w:t xml:space="preserve"> two evaluation specialists</w:t>
      </w:r>
      <w:r w:rsidRPr="003F1782">
        <w:rPr>
          <w:rFonts w:ascii="Calibri" w:eastAsia="Times New Roman" w:hAnsi="Calibri" w:cs="Times New Roman"/>
          <w:i/>
          <w:sz w:val="20"/>
          <w:szCs w:val="20"/>
          <w:highlight w:val="yellow"/>
        </w:rPr>
        <w:t>.</w:t>
      </w:r>
      <w:r w:rsidRPr="003F1782">
        <w:rPr>
          <w:rFonts w:ascii="Calibri" w:eastAsia="Times New Roman" w:hAnsi="Calibri" w:cs="Times New Roman"/>
          <w:sz w:val="20"/>
          <w:szCs w:val="20"/>
          <w:highlight w:val="yellow"/>
        </w:rPr>
        <w:t xml:space="preserve">  </w:t>
      </w:r>
      <w:r w:rsidR="003F1782" w:rsidRPr="003F1782">
        <w:rPr>
          <w:rFonts w:ascii="Calibri" w:eastAsia="Times New Roman" w:hAnsi="Calibri" w:cs="Times New Roman"/>
          <w:sz w:val="20"/>
          <w:szCs w:val="20"/>
          <w:highlight w:val="yellow"/>
        </w:rPr>
        <w:t>The first (team leader) will also have work experience in Coastal and Ocean Management a</w:t>
      </w:r>
      <w:r w:rsidR="00F81B18">
        <w:rPr>
          <w:rFonts w:ascii="Calibri" w:eastAsia="Times New Roman" w:hAnsi="Calibri" w:cs="Times New Roman"/>
          <w:sz w:val="20"/>
          <w:szCs w:val="20"/>
          <w:highlight w:val="yellow"/>
        </w:rPr>
        <w:t xml:space="preserve">nd the second (team member) in </w:t>
      </w:r>
      <w:r w:rsidR="003F1782" w:rsidRPr="003F1782">
        <w:rPr>
          <w:rFonts w:ascii="Calibri" w:eastAsia="Times New Roman" w:hAnsi="Calibri" w:cs="Times New Roman"/>
          <w:sz w:val="20"/>
          <w:szCs w:val="20"/>
          <w:highlight w:val="yellow"/>
        </w:rPr>
        <w:t>Knowledge Management.  The specialists may be internal or external and national or international, provided they should possess the qualifications specified in the detailed Terms of Reference</w:t>
      </w:r>
      <w:r w:rsidR="003F1782" w:rsidRPr="003F1782">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evaluators selected should not have participated in the project preparation and/or implementation and should not have conflict of interest with project related activities.</w:t>
      </w:r>
    </w:p>
    <w:p w:rsidR="00F81B18" w:rsidRPr="00F81B18" w:rsidRDefault="00F81B18" w:rsidP="00F81B18">
      <w:pPr>
        <w:jc w:val="both"/>
        <w:rPr>
          <w:rFonts w:ascii="Calibri" w:eastAsia="Times New Roman" w:hAnsi="Calibri" w:cs="Times New Roman"/>
          <w:sz w:val="20"/>
          <w:szCs w:val="20"/>
        </w:rPr>
      </w:pPr>
      <w:r w:rsidRPr="00F81B18">
        <w:rPr>
          <w:rFonts w:ascii="Calibri" w:eastAsia="Times New Roman" w:hAnsi="Calibri" w:cs="Times New Roman"/>
          <w:sz w:val="20"/>
          <w:szCs w:val="20"/>
        </w:rPr>
        <w:t>The Specialist is an expert in project evaluation with work experience in coastal and ocean or natural resource management. The Specialist should possess the following qualification:</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3F1782" w:rsidRPr="003F1782">
        <w:rPr>
          <w:rFonts w:ascii="Calibri" w:eastAsia="Times New Roman" w:hAnsi="Calibri" w:cs="Times New Roman"/>
          <w:sz w:val="20"/>
          <w:szCs w:val="20"/>
          <w:highlight w:val="yellow"/>
          <w:shd w:val="clear" w:color="auto" w:fill="FFFFFF"/>
        </w:rPr>
        <w:t>10</w:t>
      </w:r>
      <w:r w:rsidR="003F1782">
        <w:rPr>
          <w:rFonts w:ascii="Calibri" w:eastAsia="Times New Roman" w:hAnsi="Calibri" w:cs="Times New Roman"/>
          <w:sz w:val="20"/>
          <w:szCs w:val="20"/>
          <w:shd w:val="clear" w:color="auto" w:fill="FFFFFF"/>
        </w:rPr>
        <w:t xml:space="preserve">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bookmarkStart w:id="50" w:name="_Toc278193977"/>
      <w:bookmarkStart w:id="51" w:name="_Toc299122835"/>
      <w:bookmarkStart w:id="52" w:name="_Toc299122857"/>
      <w:bookmarkStart w:id="53" w:name="_Toc299126624"/>
      <w:bookmarkStart w:id="54" w:name="_Toc299133050"/>
      <w:bookmarkStart w:id="55" w:name="_Toc321341559"/>
      <w:r w:rsidRPr="00F81B18">
        <w:rPr>
          <w:rFonts w:ascii="Calibri" w:eastAsia="Times New Roman" w:hAnsi="Calibri" w:cs="Times New Roman"/>
          <w:sz w:val="20"/>
          <w:szCs w:val="20"/>
          <w:shd w:val="clear" w:color="auto" w:fill="FFFFFF"/>
        </w:rPr>
        <w:t>Experience in project design, project cycle management, and project monitoring and evaluation, familiarity with evaluation process</w:t>
      </w:r>
      <w:r w:rsidR="0012102E">
        <w:rPr>
          <w:rFonts w:ascii="Calibri" w:eastAsia="Times New Roman" w:hAnsi="Calibri" w:cs="Times New Roman"/>
          <w:sz w:val="20"/>
          <w:szCs w:val="20"/>
          <w:shd w:val="clear" w:color="auto" w:fill="FFFFFF"/>
        </w:rPr>
        <w:t>es</w:t>
      </w:r>
      <w:r w:rsidRPr="00F81B18">
        <w:rPr>
          <w:rFonts w:ascii="Calibri" w:eastAsia="Times New Roman" w:hAnsi="Calibri" w:cs="Times New Roman"/>
          <w:sz w:val="20"/>
          <w:szCs w:val="20"/>
          <w:shd w:val="clear" w:color="auto" w:fill="FFFFFF"/>
        </w:rPr>
        <w:t>, UN and/or ADB procedures preferred.</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A</w:t>
      </w:r>
      <w:r w:rsidR="0012102E">
        <w:rPr>
          <w:rFonts w:ascii="Calibri" w:eastAsia="Times New Roman" w:hAnsi="Calibri" w:cs="Times New Roman"/>
          <w:sz w:val="20"/>
          <w:szCs w:val="20"/>
          <w:shd w:val="clear" w:color="auto" w:fill="FFFFFF"/>
        </w:rPr>
        <w:t xml:space="preserve"> thorough</w:t>
      </w:r>
      <w:r w:rsidRPr="00F81B18">
        <w:rPr>
          <w:rFonts w:ascii="Calibri" w:eastAsia="Times New Roman" w:hAnsi="Calibri" w:cs="Times New Roman"/>
          <w:sz w:val="20"/>
          <w:szCs w:val="20"/>
          <w:shd w:val="clear" w:color="auto" w:fill="FFFFFF"/>
        </w:rPr>
        <w:t xml:space="preserve"> understanding of GEF principles and expected impacts in terms of global benefits;</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 xml:space="preserve">Notable experience with coastal and ocean, </w:t>
      </w:r>
      <w:proofErr w:type="spellStart"/>
      <w:r w:rsidRPr="00F81B18">
        <w:rPr>
          <w:rFonts w:ascii="Calibri" w:eastAsia="Times New Roman" w:hAnsi="Calibri" w:cs="Times New Roman"/>
          <w:sz w:val="20"/>
          <w:szCs w:val="20"/>
          <w:shd w:val="clear" w:color="auto" w:fill="FFFFFF"/>
        </w:rPr>
        <w:t>transboundary</w:t>
      </w:r>
      <w:proofErr w:type="spellEnd"/>
      <w:r w:rsidRPr="00F81B18">
        <w:rPr>
          <w:rFonts w:ascii="Calibri" w:eastAsia="Times New Roman" w:hAnsi="Calibri" w:cs="Times New Roman"/>
          <w:sz w:val="20"/>
          <w:szCs w:val="20"/>
          <w:shd w:val="clear" w:color="auto" w:fill="FFFFFF"/>
        </w:rPr>
        <w:t xml:space="preserve"> waters management or natural resource management in GEF IW project regions, particularly in East Asia. </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 xml:space="preserve">Academic and/or professional background in coastal and ocean or natural resource management, </w:t>
      </w:r>
      <w:r w:rsidR="0012102E">
        <w:rPr>
          <w:rFonts w:ascii="Calibri" w:eastAsia="Times New Roman" w:hAnsi="Calibri" w:cs="Times New Roman"/>
          <w:sz w:val="20"/>
          <w:szCs w:val="20"/>
          <w:shd w:val="clear" w:color="auto" w:fill="FFFFFF"/>
        </w:rPr>
        <w:t>k</w:t>
      </w:r>
      <w:r w:rsidRPr="00F81B18">
        <w:rPr>
          <w:rFonts w:ascii="Calibri" w:eastAsia="Times New Roman" w:hAnsi="Calibri" w:cs="Times New Roman"/>
          <w:sz w:val="20"/>
          <w:szCs w:val="20"/>
          <w:shd w:val="clear" w:color="auto" w:fill="FFFFFF"/>
        </w:rPr>
        <w:t>nowledge management, development studies or related fields, or equivalent demonstrated experience. A minimum of 10 years relevant experience is required</w:t>
      </w:r>
      <w:r w:rsidR="0012102E">
        <w:rPr>
          <w:rFonts w:ascii="Calibri" w:eastAsia="Times New Roman" w:hAnsi="Calibri" w:cs="Times New Roman"/>
          <w:sz w:val="20"/>
          <w:szCs w:val="20"/>
          <w:shd w:val="clear" w:color="auto" w:fill="FFFFFF"/>
        </w:rPr>
        <w:t xml:space="preserve"> in relevant fields</w:t>
      </w:r>
      <w:r w:rsidRPr="00F81B18">
        <w:rPr>
          <w:rFonts w:ascii="Calibri" w:eastAsia="Times New Roman" w:hAnsi="Calibri" w:cs="Times New Roman"/>
          <w:sz w:val="20"/>
          <w:szCs w:val="20"/>
          <w:shd w:val="clear" w:color="auto" w:fill="FFFFFF"/>
        </w:rPr>
        <w:t>;</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Experience in Knowledge Management at multi-institutional scale</w:t>
      </w:r>
      <w:r w:rsidR="0012102E">
        <w:rPr>
          <w:rFonts w:ascii="Calibri" w:eastAsia="Times New Roman" w:hAnsi="Calibri" w:cs="Times New Roman"/>
          <w:sz w:val="20"/>
          <w:szCs w:val="20"/>
          <w:shd w:val="clear" w:color="auto" w:fill="FFFFFF"/>
        </w:rPr>
        <w:t>s</w:t>
      </w:r>
      <w:r w:rsidRPr="00F81B18">
        <w:rPr>
          <w:rFonts w:ascii="Calibri" w:eastAsia="Times New Roman" w:hAnsi="Calibri" w:cs="Times New Roman"/>
          <w:sz w:val="20"/>
          <w:szCs w:val="20"/>
          <w:shd w:val="clear" w:color="auto" w:fill="FFFFFF"/>
        </w:rPr>
        <w:t xml:space="preserve">. </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Excellent ability to work in English, effective oral and written communication skills;</w:t>
      </w:r>
    </w:p>
    <w:p w:rsidR="00F81B18" w:rsidRP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Experience with researching and writing on international environment and/or international development issues;</w:t>
      </w:r>
    </w:p>
    <w:p w:rsidR="00F81B18" w:rsidRDefault="00F81B18" w:rsidP="00F81B18">
      <w:pPr>
        <w:numPr>
          <w:ilvl w:val="0"/>
          <w:numId w:val="17"/>
        </w:numPr>
        <w:tabs>
          <w:tab w:val="num" w:pos="720"/>
        </w:tabs>
        <w:spacing w:before="60" w:after="60" w:line="240" w:lineRule="auto"/>
        <w:rPr>
          <w:rFonts w:ascii="Calibri" w:eastAsia="Times New Roman" w:hAnsi="Calibri" w:cs="Times New Roman"/>
          <w:sz w:val="20"/>
          <w:szCs w:val="20"/>
          <w:shd w:val="clear" w:color="auto" w:fill="FFFFFF"/>
        </w:rPr>
      </w:pPr>
      <w:r w:rsidRPr="00F81B18">
        <w:rPr>
          <w:rFonts w:ascii="Calibri" w:eastAsia="Times New Roman" w:hAnsi="Calibri" w:cs="Times New Roman"/>
          <w:sz w:val="20"/>
          <w:szCs w:val="20"/>
          <w:shd w:val="clear" w:color="auto" w:fill="FFFFFF"/>
        </w:rPr>
        <w:t xml:space="preserve">Facility and access to use of Internet email and Microsoft office (word, excel </w:t>
      </w:r>
      <w:proofErr w:type="spellStart"/>
      <w:r w:rsidRPr="00F81B18">
        <w:rPr>
          <w:rFonts w:ascii="Calibri" w:eastAsia="Times New Roman" w:hAnsi="Calibri" w:cs="Times New Roman"/>
          <w:sz w:val="20"/>
          <w:szCs w:val="20"/>
          <w:shd w:val="clear" w:color="auto" w:fill="FFFFFF"/>
        </w:rPr>
        <w:t>etc</w:t>
      </w:r>
      <w:proofErr w:type="spellEnd"/>
      <w:r w:rsidRPr="00F81B18">
        <w:rPr>
          <w:rFonts w:ascii="Calibri" w:eastAsia="Times New Roman" w:hAnsi="Calibri" w:cs="Times New Roman"/>
          <w:sz w:val="20"/>
          <w:szCs w:val="20"/>
          <w:shd w:val="clear" w:color="auto" w:fill="FFFFFF"/>
        </w:rPr>
        <w:t>)</w:t>
      </w:r>
    </w:p>
    <w:p w:rsidR="00F81B18" w:rsidRDefault="00F81B18" w:rsidP="00F81B18">
      <w:pPr>
        <w:spacing w:before="60" w:after="60" w:line="240" w:lineRule="auto"/>
        <w:rPr>
          <w:rFonts w:ascii="Calibri" w:eastAsia="Times New Roman" w:hAnsi="Calibri" w:cs="Times New Roman"/>
          <w:sz w:val="20"/>
          <w:szCs w:val="20"/>
          <w:shd w:val="clear" w:color="auto" w:fill="FFFFFF"/>
        </w:rPr>
      </w:pPr>
    </w:p>
    <w:p w:rsidR="00F81B18" w:rsidRPr="00F81B18" w:rsidRDefault="00F81B18" w:rsidP="00F81B18">
      <w:pPr>
        <w:spacing w:before="60" w:after="60" w:line="240" w:lineRule="auto"/>
        <w:rPr>
          <w:rFonts w:ascii="Calibri" w:eastAsia="Times New Roman" w:hAnsi="Calibri" w:cs="Times New Roman"/>
          <w:b/>
          <w:bCs/>
          <w:sz w:val="20"/>
          <w:szCs w:val="20"/>
        </w:rPr>
      </w:pPr>
      <w:r w:rsidRPr="00F81B18">
        <w:rPr>
          <w:rFonts w:ascii="Calibri" w:eastAsia="Times New Roman" w:hAnsi="Calibri" w:cs="Times New Roman"/>
          <w:b/>
          <w:bCs/>
          <w:sz w:val="20"/>
          <w:szCs w:val="20"/>
        </w:rPr>
        <w:t>Duties and Responsibilities for the team leader</w:t>
      </w:r>
    </w:p>
    <w:p w:rsidR="00F81B18" w:rsidRPr="00F81B18" w:rsidRDefault="00F81B18" w:rsidP="00F81B18">
      <w:pPr>
        <w:ind w:left="720" w:hanging="360"/>
        <w:jc w:val="both"/>
        <w:rPr>
          <w:rFonts w:ascii="Calibri" w:eastAsia="Times New Roman" w:hAnsi="Calibri" w:cs="Times New Roman"/>
          <w:sz w:val="20"/>
          <w:szCs w:val="20"/>
        </w:rPr>
      </w:pPr>
      <w:r w:rsidRPr="00F81B18">
        <w:rPr>
          <w:rFonts w:ascii="Calibri" w:eastAsia="Times New Roman" w:hAnsi="Calibri" w:cs="Times New Roman"/>
          <w:sz w:val="20"/>
          <w:szCs w:val="20"/>
        </w:rPr>
        <w:t>1.</w:t>
      </w:r>
      <w:r w:rsidRPr="00F81B18">
        <w:rPr>
          <w:rFonts w:ascii="Calibri" w:eastAsia="Times New Roman" w:hAnsi="Calibri" w:cs="Times New Roman"/>
          <w:sz w:val="20"/>
          <w:szCs w:val="20"/>
        </w:rPr>
        <w:tab/>
        <w:t xml:space="preserve">Preparation of Inception report included team work plan and schedule.  The Specialist will coordinate with the other team member in developing the team’s work plan and schedule for the implementation of the </w:t>
      </w:r>
      <w:r w:rsidR="00DD034A">
        <w:rPr>
          <w:rFonts w:ascii="Calibri" w:eastAsia="Times New Roman" w:hAnsi="Calibri" w:cs="Times New Roman"/>
          <w:sz w:val="20"/>
          <w:szCs w:val="20"/>
        </w:rPr>
        <w:t xml:space="preserve">final </w:t>
      </w:r>
      <w:r w:rsidRPr="00F81B18">
        <w:rPr>
          <w:rFonts w:ascii="Calibri" w:eastAsia="Times New Roman" w:hAnsi="Calibri" w:cs="Times New Roman"/>
          <w:sz w:val="20"/>
          <w:szCs w:val="20"/>
        </w:rPr>
        <w:t>evalua</w:t>
      </w:r>
      <w:r w:rsidR="00E00555">
        <w:rPr>
          <w:rFonts w:ascii="Calibri" w:eastAsia="Times New Roman" w:hAnsi="Calibri" w:cs="Times New Roman"/>
          <w:sz w:val="20"/>
          <w:szCs w:val="20"/>
        </w:rPr>
        <w:t xml:space="preserve">tion. </w:t>
      </w:r>
      <w:r w:rsidRPr="00F81B18">
        <w:rPr>
          <w:rFonts w:ascii="Calibri" w:eastAsia="Times New Roman" w:hAnsi="Calibri" w:cs="Times New Roman"/>
          <w:sz w:val="20"/>
          <w:szCs w:val="20"/>
        </w:rPr>
        <w:t>The Specialist is expected to attend meetings and participate in team discussions and provide technical inputs relevant to his field of expertise.</w:t>
      </w:r>
    </w:p>
    <w:p w:rsidR="00F81B18" w:rsidRPr="000179D2" w:rsidRDefault="00F81B18" w:rsidP="00F81B18">
      <w:pPr>
        <w:numPr>
          <w:ilvl w:val="2"/>
          <w:numId w:val="43"/>
        </w:numPr>
        <w:tabs>
          <w:tab w:val="clear" w:pos="2700"/>
          <w:tab w:val="num" w:pos="720"/>
        </w:tabs>
        <w:spacing w:after="0" w:line="240" w:lineRule="auto"/>
        <w:ind w:left="720"/>
        <w:jc w:val="both"/>
        <w:rPr>
          <w:rFonts w:ascii="Calibri" w:eastAsia="Times New Roman" w:hAnsi="Calibri" w:cs="Times New Roman"/>
          <w:sz w:val="20"/>
          <w:szCs w:val="20"/>
          <w:highlight w:val="yellow"/>
        </w:rPr>
      </w:pPr>
      <w:r w:rsidRPr="000179D2">
        <w:rPr>
          <w:rFonts w:ascii="Calibri" w:eastAsia="Times New Roman" w:hAnsi="Calibri" w:cs="Times New Roman"/>
          <w:sz w:val="20"/>
          <w:szCs w:val="20"/>
          <w:highlight w:val="yellow"/>
        </w:rPr>
        <w:t>Data gathering.  The Specialist will gather data through desk-top review of the available and relevant documents, and conduct interviews (via teleconference) or field visits (if necessary) to the following sites and relevant offices:</w:t>
      </w:r>
    </w:p>
    <w:p w:rsidR="00F81B18" w:rsidRPr="000179D2" w:rsidRDefault="00F81B18" w:rsidP="00F81B18">
      <w:pPr>
        <w:pStyle w:val="ListParagraph"/>
        <w:numPr>
          <w:ilvl w:val="3"/>
          <w:numId w:val="43"/>
        </w:numPr>
        <w:spacing w:before="60" w:after="60" w:line="240" w:lineRule="auto"/>
        <w:ind w:left="990" w:hanging="270"/>
        <w:rPr>
          <w:rFonts w:ascii="Calibri" w:hAnsi="Calibri" w:cs="Times New Roman"/>
          <w:highlight w:val="yellow"/>
        </w:rPr>
      </w:pPr>
      <w:r w:rsidRPr="000179D2">
        <w:rPr>
          <w:rFonts w:ascii="Calibri" w:hAnsi="Calibri" w:cs="Times New Roman"/>
          <w:highlight w:val="yellow"/>
        </w:rPr>
        <w:t>CTI Secretariat;</w:t>
      </w:r>
    </w:p>
    <w:p w:rsidR="00F81B18" w:rsidRPr="000179D2" w:rsidRDefault="00F81B18" w:rsidP="00F81B18">
      <w:pPr>
        <w:pStyle w:val="ListParagraph"/>
        <w:numPr>
          <w:ilvl w:val="3"/>
          <w:numId w:val="43"/>
        </w:numPr>
        <w:spacing w:before="60" w:after="60" w:line="240" w:lineRule="auto"/>
        <w:ind w:left="990" w:hanging="270"/>
        <w:rPr>
          <w:rFonts w:ascii="Calibri" w:hAnsi="Calibri" w:cs="Times New Roman"/>
          <w:highlight w:val="yellow"/>
        </w:rPr>
      </w:pPr>
      <w:r w:rsidRPr="000179D2">
        <w:rPr>
          <w:rFonts w:ascii="Calibri" w:hAnsi="Calibri" w:cs="Times New Roman"/>
          <w:highlight w:val="yellow"/>
        </w:rPr>
        <w:t>Relevant CT countries if deemed necessary</w:t>
      </w:r>
    </w:p>
    <w:p w:rsidR="00F81B18" w:rsidRPr="00DD034A" w:rsidRDefault="00F81B18" w:rsidP="00F05366">
      <w:pPr>
        <w:numPr>
          <w:ilvl w:val="2"/>
          <w:numId w:val="43"/>
        </w:numPr>
        <w:tabs>
          <w:tab w:val="clear" w:pos="2700"/>
          <w:tab w:val="num" w:pos="720"/>
        </w:tabs>
        <w:spacing w:after="0" w:line="240" w:lineRule="auto"/>
        <w:ind w:left="720"/>
        <w:jc w:val="both"/>
      </w:pPr>
      <w:r w:rsidRPr="00DD034A">
        <w:rPr>
          <w:rFonts w:ascii="Calibri" w:eastAsia="Times New Roman" w:hAnsi="Calibri" w:cs="Times New Roman"/>
          <w:sz w:val="20"/>
          <w:szCs w:val="20"/>
        </w:rPr>
        <w:lastRenderedPageBreak/>
        <w:t>Analysis and evaluation.  The Specialist will evaluate the effectiveness of the overall project management strategies, approaches and methodology in relation to the project development objectives and the overall global environmental goals</w:t>
      </w:r>
      <w:r w:rsidR="00DD034A" w:rsidRPr="00DD034A">
        <w:rPr>
          <w:rFonts w:ascii="Calibri" w:eastAsia="Times New Roman" w:hAnsi="Calibri" w:cs="Times New Roman"/>
          <w:sz w:val="20"/>
          <w:szCs w:val="20"/>
        </w:rPr>
        <w:t xml:space="preserve"> as mentioned in Evaluation Criteria &amp; Ratings section</w:t>
      </w:r>
      <w:r w:rsidRPr="00DD034A">
        <w:rPr>
          <w:rFonts w:ascii="Calibri" w:eastAsia="Times New Roman" w:hAnsi="Calibri" w:cs="Times New Roman"/>
          <w:sz w:val="20"/>
          <w:szCs w:val="20"/>
        </w:rPr>
        <w:t xml:space="preserve">.  </w:t>
      </w:r>
    </w:p>
    <w:p w:rsidR="00DD034A" w:rsidRDefault="00DD034A" w:rsidP="00DD034A">
      <w:pPr>
        <w:spacing w:after="0" w:line="240" w:lineRule="auto"/>
        <w:ind w:left="720"/>
        <w:jc w:val="both"/>
      </w:pPr>
    </w:p>
    <w:p w:rsidR="00D6638C" w:rsidRDefault="00D6638C" w:rsidP="00ED06DD">
      <w:pPr>
        <w:pStyle w:val="Heading31"/>
      </w:pPr>
      <w:bookmarkStart w:id="56" w:name="_Toc363475184"/>
      <w:r w:rsidRPr="00D6638C">
        <w:t>Evaluator Ethics</w:t>
      </w:r>
      <w:bookmarkEnd w:id="50"/>
      <w:bookmarkEnd w:id="51"/>
      <w:bookmarkEnd w:id="52"/>
      <w:bookmarkEnd w:id="53"/>
      <w:bookmarkEnd w:id="54"/>
      <w:bookmarkEnd w:id="55"/>
      <w:bookmarkEnd w:id="56"/>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3" w:history="1">
        <w:r w:rsidRPr="006C1964">
          <w:rPr>
            <w:rStyle w:val="Hyperlink"/>
            <w:rFonts w:ascii="Calibri" w:eastAsia="Times New Roman" w:hAnsi="Calibri" w:cs="Times New Roman"/>
            <w:sz w:val="20"/>
            <w:szCs w:val="20"/>
          </w:rPr>
          <w:t>UNEG 'Ethical Guidelines for Evaluations'</w:t>
        </w:r>
      </w:hyperlink>
    </w:p>
    <w:p w:rsidR="00D6638C" w:rsidRDefault="00D6638C" w:rsidP="00ED06DD">
      <w:pPr>
        <w:pStyle w:val="Heading31"/>
      </w:pPr>
      <w:bookmarkStart w:id="57" w:name="_Toc299126626"/>
      <w:bookmarkStart w:id="58" w:name="_Toc299133051"/>
      <w:bookmarkStart w:id="59" w:name="_Toc321341560"/>
      <w:bookmarkStart w:id="60" w:name="_Toc363475185"/>
      <w:bookmarkStart w:id="61" w:name="_Toc299122837"/>
      <w:bookmarkStart w:id="62" w:name="_Toc299122859"/>
      <w:bookmarkStart w:id="63" w:name="_Toc299126627"/>
      <w:r w:rsidRPr="00D6638C">
        <w:t>Payment modalities and specifications</w:t>
      </w:r>
      <w:bookmarkEnd w:id="57"/>
      <w:bookmarkEnd w:id="58"/>
      <w:bookmarkEnd w:id="59"/>
      <w:bookmarkEnd w:id="60"/>
      <w:r w:rsidR="00E23201">
        <w:t xml:space="preserve"> </w:t>
      </w:r>
    </w:p>
    <w:p w:rsidR="00E23201" w:rsidRDefault="00E23201" w:rsidP="00E23201"/>
    <w:p w:rsidR="0012102E" w:rsidRPr="00E23201" w:rsidRDefault="0012102E" w:rsidP="00E23201">
      <w:r>
        <w:t>For the Evaluation Team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D034A"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576" w:type="dxa"/>
          </w:tcPr>
          <w:p w:rsidR="00D6638C" w:rsidRPr="00D6638C" w:rsidRDefault="00DD034A" w:rsidP="00DD034A">
            <w:pPr>
              <w:spacing w:after="0"/>
              <w:rPr>
                <w:rFonts w:ascii="Calibri" w:eastAsia="Times New Roman" w:hAnsi="Calibri" w:cs="Times New Roman"/>
                <w:sz w:val="20"/>
                <w:szCs w:val="20"/>
              </w:rPr>
            </w:pPr>
            <w:r>
              <w:rPr>
                <w:rFonts w:ascii="Calibri" w:eastAsia="Times New Roman" w:hAnsi="Calibri" w:cs="Times New Roman"/>
                <w:sz w:val="20"/>
                <w:szCs w:val="20"/>
              </w:rPr>
              <w:t>Following submission and approval of the Inception report (Team Work plan)</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D034A"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576" w:type="dxa"/>
          </w:tcPr>
          <w:p w:rsidR="00D6638C" w:rsidRPr="00D6638C" w:rsidRDefault="00D6638C" w:rsidP="00DD034A">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 RTA) of the final terminal evaluation report </w:t>
            </w:r>
          </w:p>
        </w:tc>
      </w:tr>
      <w:bookmarkEnd w:id="61"/>
      <w:bookmarkEnd w:id="62"/>
      <w:bookmarkEnd w:id="63"/>
    </w:tbl>
    <w:p w:rsidR="003D4CA3" w:rsidRDefault="003D4CA3" w:rsidP="00D6638C">
      <w:pPr>
        <w:spacing w:before="200"/>
        <w:rPr>
          <w:rFonts w:ascii="Calibri" w:eastAsia="Times New Roman" w:hAnsi="Calibri" w:cs="Times New Roman"/>
          <w:sz w:val="20"/>
          <w:szCs w:val="20"/>
        </w:rPr>
        <w:sectPr w:rsidR="003D4CA3" w:rsidSect="00224F9C">
          <w:pgSz w:w="12240" w:h="15840"/>
          <w:pgMar w:top="1440" w:right="1325" w:bottom="1440" w:left="1440" w:header="708" w:footer="708" w:gutter="0"/>
          <w:cols w:space="708"/>
          <w:docGrid w:linePitch="360"/>
        </w:sectPr>
      </w:pPr>
    </w:p>
    <w:p w:rsidR="00D6638C" w:rsidRPr="00D6638C" w:rsidRDefault="00D6638C" w:rsidP="00F05366">
      <w:pPr>
        <w:pStyle w:val="Heading31"/>
      </w:pPr>
      <w:bookmarkStart w:id="64" w:name="_TOR_Annex_A:"/>
      <w:bookmarkStart w:id="65" w:name="_Toc299122844"/>
      <w:bookmarkStart w:id="66" w:name="_Toc299122866"/>
      <w:bookmarkStart w:id="67" w:name="_Toc299126630"/>
      <w:bookmarkStart w:id="68" w:name="_Toc299133053"/>
      <w:bookmarkStart w:id="69" w:name="_Toc321341562"/>
      <w:bookmarkStart w:id="70" w:name="_Toc363475186"/>
      <w:bookmarkEnd w:id="64"/>
      <w:r w:rsidRPr="00D6638C">
        <w:lastRenderedPageBreak/>
        <w:t>Annex A: Project Logical Framework</w:t>
      </w:r>
      <w:bookmarkEnd w:id="65"/>
      <w:bookmarkEnd w:id="66"/>
      <w:bookmarkEnd w:id="67"/>
      <w:bookmarkEnd w:id="68"/>
      <w:bookmarkEnd w:id="69"/>
      <w:bookmarkEnd w:id="70"/>
    </w:p>
    <w:p w:rsidR="0098450B" w:rsidRPr="0098450B" w:rsidRDefault="0098450B" w:rsidP="0098450B">
      <w:pPr>
        <w:spacing w:after="0" w:line="240" w:lineRule="auto"/>
        <w:rPr>
          <w:rFonts w:ascii="Times New Roman" w:eastAsia="Times New Roman" w:hAnsi="Times New Roman" w:cs="Times New Roman"/>
          <w:b/>
          <w:szCs w:val="24"/>
          <w:lang w:bidi="ar-SA"/>
        </w:rPr>
      </w:pPr>
    </w:p>
    <w:tbl>
      <w:tblPr>
        <w:tblpPr w:leftFromText="180" w:rightFromText="180" w:horzAnchor="margin" w:tblpX="102" w:tblpY="900"/>
        <w:tblW w:w="1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127"/>
        <w:gridCol w:w="1701"/>
        <w:gridCol w:w="1842"/>
        <w:gridCol w:w="2410"/>
        <w:gridCol w:w="2659"/>
      </w:tblGrid>
      <w:tr w:rsidR="0098450B" w:rsidRPr="0098450B" w:rsidTr="00FD1E9E">
        <w:trPr>
          <w:cantSplit/>
          <w:trHeight w:val="600"/>
        </w:trPr>
        <w:tc>
          <w:tcPr>
            <w:tcW w:w="2376"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Project Strategy</w:t>
            </w:r>
          </w:p>
        </w:tc>
        <w:tc>
          <w:tcPr>
            <w:tcW w:w="10739" w:type="dxa"/>
            <w:gridSpan w:val="5"/>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keepNext/>
              <w:spacing w:after="0" w:line="240" w:lineRule="auto"/>
              <w:jc w:val="center"/>
              <w:outlineLvl w:val="0"/>
              <w:rPr>
                <w:rFonts w:ascii="Times New Roman" w:eastAsia="Times New Roman" w:hAnsi="Times New Roman" w:cs="Times New Roman"/>
                <w:b/>
                <w:bCs/>
                <w:sz w:val="18"/>
                <w:szCs w:val="24"/>
                <w:lang w:bidi="ar-SA"/>
              </w:rPr>
            </w:pPr>
            <w:r w:rsidRPr="0098450B">
              <w:rPr>
                <w:rFonts w:ascii="Times New Roman" w:eastAsia="Times New Roman" w:hAnsi="Times New Roman" w:cs="Times New Roman"/>
                <w:b/>
                <w:bCs/>
                <w:sz w:val="18"/>
                <w:szCs w:val="24"/>
                <w:lang w:bidi="ar-SA"/>
              </w:rPr>
              <w:t xml:space="preserve">Objectively verifiable indicators </w:t>
            </w:r>
          </w:p>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r>
      <w:tr w:rsidR="0098450B" w:rsidRPr="0098450B" w:rsidTr="00FD1E9E">
        <w:trPr>
          <w:cantSplit/>
          <w:trHeight w:val="570"/>
        </w:trPr>
        <w:tc>
          <w:tcPr>
            <w:tcW w:w="2376" w:type="dxa"/>
            <w:tcBorders>
              <w:top w:val="single" w:sz="4" w:space="0" w:color="auto"/>
              <w:left w:val="single" w:sz="4" w:space="0" w:color="auto"/>
              <w:bottom w:val="single" w:sz="4" w:space="0" w:color="auto"/>
              <w:right w:val="single" w:sz="4" w:space="0" w:color="auto"/>
            </w:tcBorders>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i/>
                <w:sz w:val="18"/>
                <w:szCs w:val="24"/>
                <w:lang w:bidi="ar-SA"/>
              </w:rPr>
              <w:t>Goal</w:t>
            </w:r>
          </w:p>
        </w:tc>
        <w:tc>
          <w:tcPr>
            <w:tcW w:w="10739" w:type="dxa"/>
            <w:gridSpan w:val="5"/>
            <w:tcBorders>
              <w:top w:val="single" w:sz="4" w:space="0" w:color="auto"/>
              <w:left w:val="single" w:sz="4" w:space="0" w:color="auto"/>
              <w:bottom w:val="single" w:sz="4" w:space="0" w:color="auto"/>
              <w:right w:val="single" w:sz="4" w:space="0" w:color="auto"/>
            </w:tcBorders>
          </w:tcPr>
          <w:p w:rsidR="0098450B" w:rsidRPr="0098450B" w:rsidRDefault="0098450B" w:rsidP="0098450B">
            <w:pPr>
              <w:spacing w:after="0" w:line="240" w:lineRule="auto"/>
              <w:jc w:val="both"/>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 xml:space="preserve">Coastal and marine ecosystems, especially in the Coral Triangle, are managed sustainably, with equitable outcomes for all communities that depend on these resources for their livelihoods and with long term protection of the globally significant biological diversity in coastal and marine </w:t>
            </w:r>
            <w:proofErr w:type="spellStart"/>
            <w:r w:rsidRPr="0098450B">
              <w:rPr>
                <w:rFonts w:ascii="Times New Roman" w:eastAsia="Times New Roman" w:hAnsi="Times New Roman" w:cs="Times New Roman"/>
                <w:b/>
                <w:sz w:val="18"/>
                <w:szCs w:val="24"/>
                <w:lang w:bidi="ar-SA"/>
              </w:rPr>
              <w:t>ecoregions</w:t>
            </w:r>
            <w:proofErr w:type="spellEnd"/>
            <w:r w:rsidRPr="0098450B">
              <w:rPr>
                <w:rFonts w:ascii="Times New Roman" w:eastAsia="Times New Roman" w:hAnsi="Times New Roman" w:cs="Times New Roman"/>
                <w:b/>
                <w:sz w:val="18"/>
                <w:szCs w:val="24"/>
                <w:lang w:bidi="ar-SA"/>
              </w:rPr>
              <w:t>.</w:t>
            </w:r>
          </w:p>
        </w:tc>
      </w:tr>
      <w:tr w:rsidR="0098450B" w:rsidRPr="0098450B" w:rsidTr="00FD1E9E">
        <w:trPr>
          <w:cantSplit/>
          <w:trHeight w:val="570"/>
        </w:trPr>
        <w:tc>
          <w:tcPr>
            <w:tcW w:w="2376"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p w:rsidR="0098450B" w:rsidRPr="0098450B" w:rsidRDefault="0098450B" w:rsidP="0098450B">
            <w:pPr>
              <w:spacing w:after="0" w:line="240" w:lineRule="auto"/>
              <w:jc w:val="center"/>
              <w:rPr>
                <w:rFonts w:ascii="Times New Roman" w:eastAsia="Times New Roman" w:hAnsi="Times New Roman" w:cs="Times New Roman"/>
                <w:b/>
                <w:color w:val="FF0000"/>
                <w:sz w:val="18"/>
                <w:szCs w:val="24"/>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keepNext/>
              <w:spacing w:after="0" w:line="240" w:lineRule="auto"/>
              <w:ind w:left="420"/>
              <w:outlineLvl w:val="2"/>
              <w:rPr>
                <w:rFonts w:ascii="Times New Roman" w:eastAsia="Times New Roman" w:hAnsi="Times New Roman" w:cs="Times New Roman"/>
                <w:b/>
                <w:i/>
                <w:iCs/>
                <w:sz w:val="18"/>
                <w:szCs w:val="24"/>
                <w:u w:val="single"/>
                <w:lang w:bidi="ar-SA"/>
              </w:rPr>
            </w:pPr>
            <w:r w:rsidRPr="0098450B">
              <w:rPr>
                <w:rFonts w:ascii="Times New Roman" w:eastAsia="Times New Roman" w:hAnsi="Times New Roman" w:cs="Times New Roman"/>
                <w:b/>
                <w:i/>
                <w:iCs/>
                <w:sz w:val="18"/>
                <w:szCs w:val="24"/>
                <w:u w:val="single"/>
                <w:lang w:bidi="ar-SA"/>
              </w:rPr>
              <w:t>Baseline</w:t>
            </w:r>
          </w:p>
        </w:tc>
        <w:tc>
          <w:tcPr>
            <w:tcW w:w="1842"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keepNext/>
              <w:spacing w:after="0" w:line="240" w:lineRule="auto"/>
              <w:ind w:left="420"/>
              <w:outlineLvl w:val="2"/>
              <w:rPr>
                <w:rFonts w:ascii="Times New Roman" w:eastAsia="Times New Roman" w:hAnsi="Times New Roman" w:cs="Times New Roman"/>
                <w:b/>
                <w:i/>
                <w:iCs/>
                <w:sz w:val="18"/>
                <w:szCs w:val="24"/>
                <w:u w:val="single"/>
                <w:lang w:bidi="ar-SA"/>
              </w:rPr>
            </w:pPr>
            <w:r w:rsidRPr="0098450B">
              <w:rPr>
                <w:rFonts w:ascii="Times New Roman" w:eastAsia="Times New Roman" w:hAnsi="Times New Roman" w:cs="Times New Roman"/>
                <w:b/>
                <w:i/>
                <w:iCs/>
                <w:sz w:val="18"/>
                <w:szCs w:val="24"/>
                <w:u w:val="single"/>
                <w:lang w:bidi="ar-SA"/>
              </w:rPr>
              <w:t>Target</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659" w:type="dxa"/>
            <w:tcBorders>
              <w:top w:val="single" w:sz="4" w:space="0" w:color="auto"/>
              <w:left w:val="single" w:sz="4" w:space="0" w:color="auto"/>
              <w:bottom w:val="single" w:sz="4" w:space="0" w:color="auto"/>
              <w:right w:val="single" w:sz="4" w:space="0" w:color="auto"/>
            </w:tcBorders>
            <w:shd w:val="clear" w:color="auto" w:fill="E6E6E6"/>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r>
      <w:tr w:rsidR="0098450B" w:rsidRPr="0098450B" w:rsidTr="00FD1E9E">
        <w:trPr>
          <w:cantSplit/>
          <w:trHeight w:val="720"/>
        </w:trPr>
        <w:tc>
          <w:tcPr>
            <w:tcW w:w="2376" w:type="dxa"/>
            <w:shd w:val="clear" w:color="auto" w:fill="CCCCCC"/>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 xml:space="preserve">Objective of the project </w:t>
            </w:r>
          </w:p>
          <w:p w:rsidR="0098450B" w:rsidRPr="0098450B" w:rsidRDefault="0098450B" w:rsidP="0098450B">
            <w:pPr>
              <w:spacing w:after="0" w:line="240" w:lineRule="auto"/>
              <w:rPr>
                <w:rFonts w:ascii="Times New Roman" w:eastAsia="Times New Roman" w:hAnsi="Times New Roman" w:cs="Times New Roman"/>
                <w:b/>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Improved management of coastal and marine ecosystems through efficient and effective inter- and intra-regional adaptive learning processes.</w:t>
            </w:r>
          </w:p>
        </w:tc>
        <w:tc>
          <w:tcPr>
            <w:tcW w:w="2127"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Effective, efficient management systems drawn from targeted learning from the GEF international waters (IW) program applied in the Coral Triangle and other areas by 2010.</w:t>
            </w:r>
          </w:p>
        </w:tc>
        <w:tc>
          <w:tcPr>
            <w:tcW w:w="1701"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Establishment of information sharing and targeted learning in previous IW</w:t>
            </w:r>
            <w:proofErr w:type="gramStart"/>
            <w:r w:rsidRPr="0098450B">
              <w:rPr>
                <w:rFonts w:ascii="Times New Roman" w:eastAsia="Times New Roman" w:hAnsi="Times New Roman" w:cs="Times New Roman"/>
                <w:sz w:val="18"/>
                <w:szCs w:val="24"/>
                <w:lang w:bidi="ar-SA"/>
              </w:rPr>
              <w:t>:LEARN</w:t>
            </w:r>
            <w:proofErr w:type="gramEnd"/>
            <w:r w:rsidRPr="0098450B">
              <w:rPr>
                <w:rFonts w:ascii="Times New Roman" w:eastAsia="Times New Roman" w:hAnsi="Times New Roman" w:cs="Times New Roman"/>
                <w:sz w:val="18"/>
                <w:szCs w:val="24"/>
                <w:lang w:bidi="ar-SA"/>
              </w:rPr>
              <w:t xml:space="preserve"> project.</w:t>
            </w:r>
          </w:p>
        </w:tc>
        <w:tc>
          <w:tcPr>
            <w:tcW w:w="184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Lessons learned from previous IW projects, and from World Ocean Conference applied by the six CTI countries.</w:t>
            </w:r>
          </w:p>
        </w:tc>
        <w:tc>
          <w:tcPr>
            <w:tcW w:w="2410"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Attendance at WOC in 2009</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Hits on IW:LEARN website</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CTI Regional Plan of Action and country action plans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CTI monitoring and evaluation system.</w:t>
            </w:r>
          </w:p>
        </w:tc>
        <w:tc>
          <w:tcPr>
            <w:tcW w:w="2659"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Risk</w:t>
            </w:r>
            <w:r w:rsidRPr="0098450B">
              <w:rPr>
                <w:rFonts w:ascii="Times New Roman" w:eastAsia="Times New Roman" w:hAnsi="Times New Roman" w:cs="Times New Roman"/>
                <w:sz w:val="18"/>
                <w:szCs w:val="24"/>
                <w:lang w:bidi="ar-SA"/>
              </w:rPr>
              <w:t>: Among the many environmental and natural resource crises globally, marine and coastal ecosystems may remain relatively neglected.</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Assumption</w:t>
            </w:r>
            <w:r w:rsidRPr="0098450B">
              <w:rPr>
                <w:rFonts w:ascii="Times New Roman" w:eastAsia="Times New Roman" w:hAnsi="Times New Roman" w:cs="Times New Roman"/>
                <w:sz w:val="18"/>
                <w:szCs w:val="24"/>
                <w:lang w:bidi="ar-SA"/>
              </w:rPr>
              <w:t>:  Development partners, including the private sector, will substantially increase external funding of coral reef management, along with increased funding from national governments.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r w:rsidRPr="0098450B">
        <w:rPr>
          <w:rFonts w:ascii="Times New Roman" w:eastAsia="Times New Roman" w:hAnsi="Times New Roman" w:cs="Times New Roman"/>
          <w:sz w:val="24"/>
          <w:szCs w:val="24"/>
          <w:lang w:bidi="ar-SA"/>
        </w:rPr>
        <w:br w:type="page"/>
      </w:r>
    </w:p>
    <w:tbl>
      <w:tblPr>
        <w:tblpPr w:leftFromText="181" w:rightFromText="181" w:horzAnchor="margin" w:tblpX="103" w:tblpY="90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109"/>
        <w:gridCol w:w="1692"/>
        <w:gridCol w:w="2006"/>
        <w:gridCol w:w="2374"/>
        <w:gridCol w:w="2650"/>
      </w:tblGrid>
      <w:tr w:rsidR="0098450B" w:rsidRPr="0098450B" w:rsidTr="00FD1E9E">
        <w:trPr>
          <w:cantSplit/>
          <w:trHeight w:val="34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tc>
        <w:tc>
          <w:tcPr>
            <w:tcW w:w="1692"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Baseline</w:t>
            </w:r>
          </w:p>
        </w:tc>
        <w:tc>
          <w:tcPr>
            <w:tcW w:w="2006"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Target</w:t>
            </w:r>
          </w:p>
        </w:tc>
        <w:tc>
          <w:tcPr>
            <w:tcW w:w="2374"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tc>
      </w:tr>
      <w:tr w:rsidR="0098450B" w:rsidRPr="0098450B" w:rsidTr="00FD1E9E">
        <w:trPr>
          <w:cantSplit/>
          <w:trHeight w:val="720"/>
        </w:trPr>
        <w:tc>
          <w:tcPr>
            <w:tcW w:w="2318" w:type="dxa"/>
            <w:shd w:val="clear" w:color="auto" w:fill="CCCCCC"/>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Outcome 1:</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To foster critical thinking, creativity, learning, and partnership building towards the achievement of WSSD goals and the MDGs related to oceans, coasts, and SIDS, and in response to new ocean issues.</w:t>
            </w:r>
          </w:p>
        </w:tc>
        <w:tc>
          <w:tcPr>
            <w:tcW w:w="2109" w:type="dxa"/>
          </w:tcPr>
          <w:p w:rsidR="0098450B" w:rsidRPr="0098450B" w:rsidRDefault="0098450B" w:rsidP="0098450B">
            <w:pPr>
              <w:spacing w:after="0" w:line="240" w:lineRule="auto"/>
              <w:rPr>
                <w:rFonts w:ascii="Times New Roman" w:eastAsia="Times New Roman" w:hAnsi="Times New Roman" w:cs="Times New Roman"/>
                <w:color w:val="000000"/>
                <w:sz w:val="18"/>
                <w:szCs w:val="18"/>
                <w:lang w:bidi="ar-SA"/>
              </w:rPr>
            </w:pPr>
            <w:r w:rsidRPr="0098450B">
              <w:rPr>
                <w:rFonts w:ascii="Times New Roman" w:eastAsia="Times New Roman" w:hAnsi="Times New Roman" w:cs="Times New Roman"/>
                <w:color w:val="000000"/>
                <w:sz w:val="18"/>
                <w:szCs w:val="18"/>
                <w:lang w:bidi="ar-SA"/>
              </w:rPr>
              <w:t>Strategic plan and program of work for 2010-2014 addressing the WSSD targets on oceans, coasts, and SIDS, prepared by Global Forum Working Groups completed by December 2009, in the following areas:</w:t>
            </w:r>
            <w:r w:rsidRPr="0098450B">
              <w:rPr>
                <w:rFonts w:ascii="Times New Roman" w:eastAsia="Times New Roman" w:hAnsi="Times New Roman" w:cs="Times New Roman"/>
                <w:color w:val="000000"/>
                <w:sz w:val="18"/>
                <w:szCs w:val="18"/>
                <w:lang w:bidi="ar-SA"/>
              </w:rPr>
              <w:br/>
              <w:t>- Climate, oceans, and security</w:t>
            </w:r>
            <w:r w:rsidRPr="0098450B">
              <w:rPr>
                <w:rFonts w:ascii="Times New Roman" w:eastAsia="Times New Roman" w:hAnsi="Times New Roman" w:cs="Times New Roman"/>
                <w:color w:val="000000"/>
                <w:sz w:val="18"/>
                <w:szCs w:val="18"/>
                <w:lang w:bidi="ar-SA"/>
              </w:rPr>
              <w:br/>
              <w:t>- Achieving progress markers on EBM and ICM 2010 goals</w:t>
            </w:r>
            <w:r w:rsidRPr="0098450B">
              <w:rPr>
                <w:rFonts w:ascii="Times New Roman" w:eastAsia="Times New Roman" w:hAnsi="Times New Roman" w:cs="Times New Roman"/>
                <w:color w:val="000000"/>
                <w:sz w:val="18"/>
                <w:szCs w:val="18"/>
                <w:lang w:bidi="ar-SA"/>
              </w:rPr>
              <w:br/>
              <w:t>- Large Marine Ecosystems management</w:t>
            </w:r>
            <w:r w:rsidRPr="0098450B">
              <w:rPr>
                <w:rFonts w:ascii="Times New Roman" w:eastAsia="Times New Roman" w:hAnsi="Times New Roman" w:cs="Times New Roman"/>
                <w:color w:val="000000"/>
                <w:sz w:val="18"/>
                <w:szCs w:val="18"/>
                <w:lang w:bidi="ar-SA"/>
              </w:rPr>
              <w:br/>
              <w:t>- Marine biodiversity and networks of MPAs</w:t>
            </w:r>
            <w:r w:rsidRPr="0098450B">
              <w:rPr>
                <w:rFonts w:ascii="Times New Roman" w:eastAsia="Times New Roman" w:hAnsi="Times New Roman" w:cs="Times New Roman"/>
                <w:color w:val="000000"/>
                <w:sz w:val="18"/>
                <w:szCs w:val="18"/>
                <w:lang w:bidi="ar-SA"/>
              </w:rPr>
              <w:br/>
              <w:t xml:space="preserve">- Fisheries and aquaculture </w:t>
            </w:r>
            <w:r w:rsidRPr="0098450B">
              <w:rPr>
                <w:rFonts w:ascii="Times New Roman" w:eastAsia="Times New Roman" w:hAnsi="Times New Roman" w:cs="Times New Roman"/>
                <w:color w:val="000000"/>
                <w:sz w:val="18"/>
                <w:szCs w:val="18"/>
                <w:lang w:bidi="ar-SA"/>
              </w:rPr>
              <w:br/>
              <w:t>- SIDS and implementation of the Mauritius Strategy</w:t>
            </w:r>
            <w:r w:rsidRPr="0098450B">
              <w:rPr>
                <w:rFonts w:ascii="Times New Roman" w:eastAsia="Times New Roman" w:hAnsi="Times New Roman" w:cs="Times New Roman"/>
                <w:color w:val="000000"/>
                <w:sz w:val="18"/>
                <w:szCs w:val="18"/>
                <w:lang w:bidi="ar-SA"/>
              </w:rPr>
              <w:br/>
              <w:t>- Linking the management of freshwater, coasts, and oceans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tc>
        <w:tc>
          <w:tcPr>
            <w:tcW w:w="169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Disparate plans and programs implemented by various organizations to address each of the WSSD targets on oceans, coasts, and SIDS.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00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Seven Strategic Plans and Program of Work that incorporate ongoing plans and programs as well as new projects to address weak areas/gaps in each. Drafts completed for presentation at GOC2010 in April 2010.</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37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Seven Policy Briefs/Planning Documents</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Assumptions: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process will engage adequate representation from major stakeholders.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approach and methods used by the Working Groups capture relevant knowledge and insights and apply best practices.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strategic planning process will run in support of existing formal processes.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strategic plan and program of work will be adopted, supported and carried out by stakeholders involved in the process.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planning process is carried out with excessively optimistic assumptions and expectations regarding goals, objectives, activities, timing, and resources that could be accessed to implement the plan.</w:t>
            </w: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r w:rsidRPr="0098450B">
        <w:rPr>
          <w:rFonts w:ascii="Times New Roman" w:eastAsia="Times New Roman" w:hAnsi="Times New Roman" w:cs="Times New Roman"/>
          <w:sz w:val="24"/>
          <w:szCs w:val="24"/>
          <w:lang w:bidi="ar-SA"/>
        </w:rPr>
        <w:br w:type="page"/>
      </w:r>
    </w:p>
    <w:tbl>
      <w:tblPr>
        <w:tblpPr w:leftFromText="181" w:rightFromText="181" w:horzAnchor="margin" w:tblpX="103" w:tblpY="90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109"/>
        <w:gridCol w:w="1692"/>
        <w:gridCol w:w="2006"/>
        <w:gridCol w:w="2374"/>
        <w:gridCol w:w="2650"/>
      </w:tblGrid>
      <w:tr w:rsidR="0098450B" w:rsidRPr="0098450B" w:rsidTr="00FD1E9E">
        <w:trPr>
          <w:cantSplit/>
          <w:trHeight w:val="34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tc>
        <w:tc>
          <w:tcPr>
            <w:tcW w:w="1692"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Baseline</w:t>
            </w:r>
          </w:p>
        </w:tc>
        <w:tc>
          <w:tcPr>
            <w:tcW w:w="2006"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Target</w:t>
            </w:r>
          </w:p>
        </w:tc>
        <w:tc>
          <w:tcPr>
            <w:tcW w:w="2374"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tc>
      </w:tr>
      <w:tr w:rsidR="0098450B" w:rsidRPr="0098450B" w:rsidTr="00FD1E9E">
        <w:trPr>
          <w:cantSplit/>
          <w:trHeight w:val="72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24"/>
                <w:lang w:bidi="ar-SA"/>
              </w:rPr>
            </w:pPr>
            <w:r w:rsidRPr="0098450B">
              <w:rPr>
                <w:rFonts w:ascii="Times New Roman" w:eastAsia="Times New Roman" w:hAnsi="Times New Roman"/>
                <w:sz w:val="18"/>
                <w:szCs w:val="24"/>
                <w:lang w:bidi="th-TH"/>
              </w:rPr>
              <w:t xml:space="preserve">2. </w:t>
            </w:r>
            <w:r w:rsidRPr="0098450B">
              <w:rPr>
                <w:rFonts w:ascii="Times New Roman" w:eastAsia="Times New Roman" w:hAnsi="Times New Roman" w:cs="Times New Roman"/>
                <w:sz w:val="18"/>
                <w:szCs w:val="24"/>
                <w:lang w:bidi="ar-SA"/>
              </w:rPr>
              <w:t xml:space="preserve">Tangible recommendations from multi-stakeholder dialogues at WOC2009, on the following issues: </w:t>
            </w:r>
            <w:r w:rsidRPr="0098450B">
              <w:rPr>
                <w:rFonts w:ascii="Times New Roman" w:eastAsia="Times New Roman" w:hAnsi="Times New Roman" w:cs="Times New Roman"/>
                <w:sz w:val="18"/>
                <w:szCs w:val="24"/>
                <w:lang w:bidi="ar-SA"/>
              </w:rPr>
              <w:br/>
              <w:t>(</w:t>
            </w:r>
            <w:proofErr w:type="spellStart"/>
            <w:r w:rsidRPr="0098450B">
              <w:rPr>
                <w:rFonts w:ascii="Times New Roman" w:eastAsia="Times New Roman" w:hAnsi="Times New Roman" w:cs="Times New Roman"/>
                <w:sz w:val="18"/>
                <w:szCs w:val="24"/>
                <w:lang w:bidi="ar-SA"/>
              </w:rPr>
              <w:t>i</w:t>
            </w:r>
            <w:proofErr w:type="spellEnd"/>
            <w:r w:rsidRPr="0098450B">
              <w:rPr>
                <w:rFonts w:ascii="Times New Roman" w:eastAsia="Times New Roman" w:hAnsi="Times New Roman" w:cs="Times New Roman"/>
                <w:sz w:val="18"/>
                <w:szCs w:val="24"/>
                <w:lang w:bidi="ar-SA"/>
              </w:rPr>
              <w:t>) Ocean/climate issues included in the climate negotiations and vice versa</w:t>
            </w:r>
            <w:r w:rsidRPr="0098450B">
              <w:rPr>
                <w:rFonts w:ascii="Times New Roman" w:eastAsia="Times New Roman" w:hAnsi="Times New Roman" w:cs="Times New Roman"/>
                <w:sz w:val="18"/>
                <w:szCs w:val="24"/>
                <w:lang w:bidi="ar-SA"/>
              </w:rPr>
              <w:br/>
              <w:t>(ii) Understanding and developing policy responses to global ocean changes – ocean warming, acidification, changes in currents, changes in polar regions</w:t>
            </w:r>
            <w:r w:rsidRPr="0098450B">
              <w:rPr>
                <w:rFonts w:ascii="Times New Roman" w:eastAsia="Times New Roman" w:hAnsi="Times New Roman" w:cs="Times New Roman"/>
                <w:sz w:val="18"/>
                <w:szCs w:val="24"/>
                <w:lang w:bidi="ar-SA"/>
              </w:rPr>
              <w:br/>
              <w:t>(iii) Promoting international commitment and funding to respond to the differential effects of climate change on different regions</w:t>
            </w:r>
            <w:r w:rsidRPr="0098450B">
              <w:rPr>
                <w:rFonts w:ascii="Times New Roman" w:eastAsia="Times New Roman" w:hAnsi="Times New Roman" w:cs="Times New Roman"/>
                <w:sz w:val="18"/>
                <w:szCs w:val="24"/>
                <w:lang w:bidi="ar-SA"/>
              </w:rPr>
              <w:br/>
              <w:t>(iv) Encouraging adaptation  in the context of EBM/ICM</w:t>
            </w:r>
            <w:r w:rsidRPr="0098450B">
              <w:rPr>
                <w:rFonts w:ascii="Times New Roman" w:eastAsia="Times New Roman" w:hAnsi="Times New Roman" w:cs="Times New Roman"/>
                <w:sz w:val="18"/>
                <w:szCs w:val="24"/>
                <w:lang w:bidi="ar-SA"/>
              </w:rPr>
              <w:br/>
              <w:t>(v) Properly managing mitigation efforts that use the oceans, e.g. carbon storage and sequestration and iron fertilization</w:t>
            </w:r>
            <w:r w:rsidRPr="0098450B">
              <w:rPr>
                <w:rFonts w:ascii="Times New Roman" w:eastAsia="Times New Roman" w:hAnsi="Times New Roman" w:cs="Times New Roman"/>
                <w:sz w:val="18"/>
                <w:szCs w:val="24"/>
                <w:lang w:bidi="ar-SA"/>
              </w:rPr>
              <w:br/>
              <w:t>(vi) Encouraging alternative forms of energy using the oceans</w:t>
            </w:r>
            <w:r w:rsidRPr="0098450B">
              <w:rPr>
                <w:rFonts w:ascii="Times New Roman" w:eastAsia="Times New Roman" w:hAnsi="Times New Roman" w:cs="Times New Roman"/>
                <w:sz w:val="18"/>
                <w:szCs w:val="24"/>
                <w:lang w:bidi="ar-SA"/>
              </w:rPr>
              <w:br/>
              <w:t>(vii) Managing air pollution from ships.</w:t>
            </w:r>
          </w:p>
          <w:p w:rsidR="0098450B" w:rsidRPr="0098450B" w:rsidRDefault="0098450B" w:rsidP="0098450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24"/>
                <w:lang w:bidi="ar-SA"/>
              </w:rPr>
            </w:pPr>
          </w:p>
        </w:tc>
        <w:tc>
          <w:tcPr>
            <w:tcW w:w="169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Broad recommendations on areas that need further progress in research and policy development.</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00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Specific recommendations on action in each area that could be further pursued by stakeholders and included in the strategic plan and program of work for 2010-2014, prepared by end-June 2009.</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37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Report of the </w:t>
            </w:r>
            <w:smartTag w:uri="urn:schemas-microsoft-com:office:smarttags" w:element="place">
              <w:smartTag w:uri="urn:schemas-microsoft-com:office:smarttags" w:element="PlaceName">
                <w:r w:rsidRPr="0098450B">
                  <w:rPr>
                    <w:rFonts w:ascii="Times New Roman" w:eastAsia="Times New Roman" w:hAnsi="Times New Roman" w:cs="Times New Roman"/>
                    <w:sz w:val="18"/>
                    <w:szCs w:val="24"/>
                    <w:lang w:bidi="ar-SA"/>
                  </w:rPr>
                  <w:t>World</w:t>
                </w:r>
              </w:smartTag>
              <w:r w:rsidRPr="0098450B">
                <w:rPr>
                  <w:rFonts w:ascii="Times New Roman" w:eastAsia="Times New Roman" w:hAnsi="Times New Roman" w:cs="Times New Roman"/>
                  <w:sz w:val="18"/>
                  <w:szCs w:val="24"/>
                  <w:lang w:bidi="ar-SA"/>
                </w:rPr>
                <w:t xml:space="preserve"> </w:t>
              </w:r>
              <w:smartTag w:uri="urn:schemas-microsoft-com:office:smarttags" w:element="PlaceType">
                <w:r w:rsidRPr="0098450B">
                  <w:rPr>
                    <w:rFonts w:ascii="Times New Roman" w:eastAsia="Times New Roman" w:hAnsi="Times New Roman" w:cs="Times New Roman"/>
                    <w:sz w:val="18"/>
                    <w:szCs w:val="24"/>
                    <w:lang w:bidi="ar-SA"/>
                  </w:rPr>
                  <w:t>Ocean</w:t>
                </w:r>
              </w:smartTag>
            </w:smartTag>
            <w:r w:rsidRPr="0098450B">
              <w:rPr>
                <w:rFonts w:ascii="Times New Roman" w:eastAsia="Times New Roman" w:hAnsi="Times New Roman" w:cs="Times New Roman"/>
                <w:sz w:val="18"/>
                <w:szCs w:val="24"/>
                <w:lang w:bidi="ar-SA"/>
              </w:rPr>
              <w:t xml:space="preserve"> Conference/Global Ocean Policy Day.</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smartTag w:uri="urn:schemas-microsoft-com:office:smarttags" w:element="place">
              <w:smartTag w:uri="urn:schemas-microsoft-com:office:smarttags" w:element="PlaceName">
                <w:r w:rsidRPr="0098450B">
                  <w:rPr>
                    <w:rFonts w:ascii="Times New Roman" w:eastAsia="Times New Roman" w:hAnsi="Times New Roman" w:cs="Times New Roman"/>
                    <w:sz w:val="18"/>
                    <w:szCs w:val="24"/>
                    <w:lang w:bidi="ar-SA"/>
                  </w:rPr>
                  <w:t>Manado</w:t>
                </w:r>
              </w:smartTag>
              <w:r w:rsidRPr="0098450B">
                <w:rPr>
                  <w:rFonts w:ascii="Times New Roman" w:eastAsia="Times New Roman" w:hAnsi="Times New Roman" w:cs="Times New Roman"/>
                  <w:sz w:val="18"/>
                  <w:szCs w:val="24"/>
                  <w:lang w:bidi="ar-SA"/>
                </w:rPr>
                <w:t xml:space="preserve"> </w:t>
              </w:r>
              <w:smartTag w:uri="urn:schemas-microsoft-com:office:smarttags" w:element="PlaceType">
                <w:r w:rsidRPr="0098450B">
                  <w:rPr>
                    <w:rFonts w:ascii="Times New Roman" w:eastAsia="Times New Roman" w:hAnsi="Times New Roman" w:cs="Times New Roman"/>
                    <w:sz w:val="18"/>
                    <w:szCs w:val="24"/>
                    <w:lang w:bidi="ar-SA"/>
                  </w:rPr>
                  <w:t>Ocean</w:t>
                </w:r>
              </w:smartTag>
            </w:smartTag>
            <w:r w:rsidRPr="0098450B">
              <w:rPr>
                <w:rFonts w:ascii="Times New Roman" w:eastAsia="Times New Roman" w:hAnsi="Times New Roman" w:cs="Times New Roman"/>
                <w:sz w:val="18"/>
                <w:szCs w:val="24"/>
                <w:lang w:bidi="ar-SA"/>
              </w:rPr>
              <w:t xml:space="preserve"> Declaration.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Assumptions: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WOC2009 will draw wide participation from governments, NGOs, intergovernmental organizations, the science and business communities.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WOC2009 adapts an open and transparent stakeholder process to ensure stakeholder support and adoption of the Conference outputs, especially the Manado Ocean Declaration.</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Risks:</w:t>
            </w:r>
            <w:r w:rsidRPr="0098450B">
              <w:rPr>
                <w:rFonts w:ascii="Times New Roman" w:eastAsia="Times New Roman" w:hAnsi="Times New Roman" w:cs="Times New Roman"/>
                <w:sz w:val="18"/>
                <w:szCs w:val="24"/>
                <w:lang w:bidi="ar-SA"/>
              </w:rPr>
              <w:t xml:space="preserve"> The Conference could be perceived as too government-dominated which could jeopardize the adoption/application of the Manado Ocean Declaration.</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If multi-stakeholder dialogues during WOC2009 are not well managed, stakeholder confidence and trust, and participation in future multi-stakeholder meetings will be at risk.</w:t>
            </w: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r w:rsidRPr="0098450B">
        <w:rPr>
          <w:rFonts w:ascii="Times New Roman" w:eastAsia="Times New Roman" w:hAnsi="Times New Roman" w:cs="Times New Roman"/>
          <w:sz w:val="24"/>
          <w:szCs w:val="24"/>
          <w:lang w:bidi="ar-SA"/>
        </w:rPr>
        <w:br w:type="page"/>
      </w:r>
    </w:p>
    <w:tbl>
      <w:tblPr>
        <w:tblpPr w:leftFromText="181" w:rightFromText="181" w:horzAnchor="margin" w:tblpX="103" w:tblpY="90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109"/>
        <w:gridCol w:w="1692"/>
        <w:gridCol w:w="2006"/>
        <w:gridCol w:w="2374"/>
        <w:gridCol w:w="2650"/>
      </w:tblGrid>
      <w:tr w:rsidR="0098450B" w:rsidRPr="0098450B" w:rsidTr="00FD1E9E">
        <w:trPr>
          <w:cantSplit/>
          <w:trHeight w:val="34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tc>
        <w:tc>
          <w:tcPr>
            <w:tcW w:w="1692"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Baseline</w:t>
            </w:r>
          </w:p>
        </w:tc>
        <w:tc>
          <w:tcPr>
            <w:tcW w:w="2006"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Target</w:t>
            </w:r>
          </w:p>
        </w:tc>
        <w:tc>
          <w:tcPr>
            <w:tcW w:w="2374"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tc>
      </w:tr>
      <w:tr w:rsidR="0098450B" w:rsidRPr="0098450B" w:rsidTr="00FD1E9E">
        <w:trPr>
          <w:cantSplit/>
          <w:trHeight w:val="72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3. 5th Global Oceans Conference successfully accomplished in April 2010. </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69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Policy recommendations towards achieving the WSSD targets emanating from the Hanoi Conference. </w:t>
            </w:r>
            <w:r w:rsidRPr="0098450B">
              <w:rPr>
                <w:rFonts w:ascii="Times New Roman" w:eastAsia="Times New Roman" w:hAnsi="Times New Roman" w:cs="Times New Roman"/>
                <w:sz w:val="18"/>
                <w:szCs w:val="24"/>
                <w:lang w:bidi="ar-SA"/>
              </w:rPr>
              <w:br/>
              <w:t>400 participants from various sectors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00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Strategic Plan and Program of Work for 2010-2014 for each of the WSSD targets endorsed by GOC2010 participants, completed by end June 2010.</w:t>
            </w:r>
            <w:r w:rsidRPr="0098450B">
              <w:rPr>
                <w:rFonts w:ascii="Times New Roman" w:eastAsia="Times New Roman" w:hAnsi="Times New Roman" w:cs="Times New Roman"/>
                <w:sz w:val="18"/>
                <w:szCs w:val="24"/>
                <w:lang w:bidi="ar-SA"/>
              </w:rPr>
              <w:br/>
              <w:t>500 participants from various sectors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37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Conference Report.</w:t>
            </w:r>
          </w:p>
        </w:tc>
        <w:tc>
          <w:tcPr>
            <w:tcW w:w="2650"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 xml:space="preserve">Assumptions: </w:t>
            </w:r>
            <w:r w:rsidRPr="0098450B">
              <w:rPr>
                <w:rFonts w:ascii="Times New Roman" w:eastAsia="Times New Roman" w:hAnsi="Times New Roman" w:cs="Times New Roman"/>
                <w:sz w:val="18"/>
                <w:szCs w:val="24"/>
                <w:lang w:bidi="ar-SA"/>
              </w:rPr>
              <w:t>Stakeholders will be adequately represented in the dialogue and engage in effective interaction.</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Adequate resources are made available for effective stakeholder participation and representation.</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Expectations among stakeholders are articulated and clear objectives and outcomes are categorically conveyed. </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Proliferation of loud/strong voices during the dialogue could lead to inaction or fragmentation of efforts.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Disengagement of disappointed stakeholders if dialogue outcomes are not achieved, expectations are unmet, and no follow on activities are developed.</w:t>
            </w: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r w:rsidRPr="0098450B">
        <w:rPr>
          <w:rFonts w:ascii="Times New Roman" w:eastAsia="Times New Roman" w:hAnsi="Times New Roman" w:cs="Times New Roman"/>
          <w:sz w:val="24"/>
          <w:szCs w:val="24"/>
          <w:lang w:bidi="ar-SA"/>
        </w:rPr>
        <w:br w:type="page"/>
      </w:r>
    </w:p>
    <w:tbl>
      <w:tblPr>
        <w:tblpPr w:leftFromText="181" w:rightFromText="181" w:horzAnchor="margin" w:tblpX="103" w:tblpY="90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109"/>
        <w:gridCol w:w="1692"/>
        <w:gridCol w:w="2006"/>
        <w:gridCol w:w="2374"/>
        <w:gridCol w:w="2650"/>
      </w:tblGrid>
      <w:tr w:rsidR="0098450B" w:rsidRPr="0098450B" w:rsidTr="00FD1E9E">
        <w:trPr>
          <w:cantSplit/>
          <w:trHeight w:val="34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tc>
        <w:tc>
          <w:tcPr>
            <w:tcW w:w="1692"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Baseline</w:t>
            </w:r>
          </w:p>
        </w:tc>
        <w:tc>
          <w:tcPr>
            <w:tcW w:w="2006"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Target</w:t>
            </w:r>
          </w:p>
        </w:tc>
        <w:tc>
          <w:tcPr>
            <w:tcW w:w="2374"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tc>
      </w:tr>
      <w:tr w:rsidR="0098450B" w:rsidRPr="0098450B" w:rsidTr="00FD1E9E">
        <w:trPr>
          <w:cantSplit/>
          <w:trHeight w:val="720"/>
        </w:trPr>
        <w:tc>
          <w:tcPr>
            <w:tcW w:w="2318" w:type="dxa"/>
            <w:shd w:val="clear" w:color="auto" w:fill="CCCCCC"/>
            <w:vAlign w:val="center"/>
          </w:tcPr>
          <w:p w:rsidR="0098450B" w:rsidRPr="0098450B" w:rsidRDefault="0098450B" w:rsidP="0098450B">
            <w:pPr>
              <w:spacing w:after="0" w:line="240" w:lineRule="auto"/>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4. Recommendations towards the development of a new IW program area on governance of marine areas beyond national jurisdiction (MABNJ) for consideration in the next GEF replenishment process (GEF5) produced by June 2009. </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69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There is no program on governance of marine areas beyond national jurisdiction under the GEF IW focal area.</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00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Governance of marine areas beyond national jurisdiction officially becomes part of the IW focal area under GEF5, as a new program by completion of the GEF5 replenishment process. </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37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Concept proposals for regional case studies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Document for discussion submitted to the GEF Council and Technical Advisory Committee for the GEF5 replenishment.</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Assumptions: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GEF Council will accept that the IW focal area should include governance of MABNJ and that measures of impacts could be formulated.</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 xml:space="preserve">Risks: </w:t>
            </w:r>
            <w:r w:rsidRPr="0098450B">
              <w:rPr>
                <w:rFonts w:ascii="Times New Roman" w:eastAsia="Times New Roman" w:hAnsi="Times New Roman" w:cs="Times New Roman"/>
                <w:sz w:val="18"/>
                <w:szCs w:val="24"/>
                <w:lang w:bidi="ar-SA"/>
              </w:rPr>
              <w:t>Because of the sub-optimal level of data and information available in marine areas beyond national jurisdiction, their remoteness and other confounding factors, success and performance measures may be difficult to formulate and apply; attribution to present and future interventions will be more difficult to establish</w:t>
            </w:r>
          </w:p>
        </w:tc>
      </w:tr>
      <w:tr w:rsidR="0098450B" w:rsidRPr="0098450B" w:rsidTr="00FD1E9E">
        <w:trPr>
          <w:cantSplit/>
          <w:trHeight w:val="72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5. Ocean leadership training program for high-level decision-makers developed and implemented at least twice for the following groups of countries by 2012.</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 CTI countries and SIDS </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East Africa and CPLP</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69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No such training program exists.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00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An ocean leadership training program for high-level decision-makers (with 25-30 participants per session) institutionalized under the sponsorship of a lead institution (GOF and partners) implemented in 2 sessions, with the first in September 2010.</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37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Training Package and Report of Implementation.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Assumptions: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Ocean Leadership Training will be institutionalized under the sponsorship of the Global Forum and other main collaborators. Sustainability will rely on good feedback from inclusion of an M&amp;E program.</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 xml:space="preserve">Risks: </w:t>
            </w:r>
            <w:r w:rsidRPr="0098450B">
              <w:rPr>
                <w:rFonts w:ascii="Times New Roman" w:eastAsia="Times New Roman" w:hAnsi="Times New Roman" w:cs="Times New Roman"/>
                <w:sz w:val="18"/>
                <w:szCs w:val="24"/>
                <w:lang w:bidi="ar-SA"/>
              </w:rPr>
              <w:t xml:space="preserve">Diverse backgrounds of potential clients will require a combination of content and pedagogic techniques. A faulty training needs assessment could result in an ineffective training program. </w:t>
            </w: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r w:rsidRPr="0098450B">
        <w:rPr>
          <w:rFonts w:ascii="Times New Roman" w:eastAsia="Times New Roman" w:hAnsi="Times New Roman" w:cs="Times New Roman"/>
          <w:sz w:val="24"/>
          <w:szCs w:val="24"/>
          <w:lang w:bidi="ar-SA"/>
        </w:rPr>
        <w:br w:type="page"/>
      </w:r>
    </w:p>
    <w:tbl>
      <w:tblPr>
        <w:tblpPr w:leftFromText="181" w:rightFromText="181" w:horzAnchor="margin" w:tblpX="103" w:tblpY="90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109"/>
        <w:gridCol w:w="1692"/>
        <w:gridCol w:w="2006"/>
        <w:gridCol w:w="2374"/>
        <w:gridCol w:w="2650"/>
      </w:tblGrid>
      <w:tr w:rsidR="0098450B" w:rsidRPr="0098450B" w:rsidTr="00FD1E9E">
        <w:trPr>
          <w:cantSplit/>
          <w:trHeight w:val="34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tc>
        <w:tc>
          <w:tcPr>
            <w:tcW w:w="1692"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Baseline</w:t>
            </w:r>
          </w:p>
        </w:tc>
        <w:tc>
          <w:tcPr>
            <w:tcW w:w="2006"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Target</w:t>
            </w:r>
          </w:p>
        </w:tc>
        <w:tc>
          <w:tcPr>
            <w:tcW w:w="2374"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tc>
      </w:tr>
      <w:tr w:rsidR="0098450B" w:rsidRPr="0098450B" w:rsidTr="00FD1E9E">
        <w:trPr>
          <w:cantSplit/>
          <w:trHeight w:val="720"/>
        </w:trPr>
        <w:tc>
          <w:tcPr>
            <w:tcW w:w="2318" w:type="dxa"/>
            <w:shd w:val="clear" w:color="auto" w:fill="CCCCCC"/>
            <w:vAlign w:val="center"/>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p>
        </w:tc>
        <w:tc>
          <w:tcPr>
            <w:tcW w:w="2109"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6. Public education and outreach program on climate change and oceans developed and implemented by end of 2011.</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69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No such program currently exists.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00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 collaborative public education program that effectively communicates the importance of integrating ocean considerations in the climate agenda and vice versa.</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37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Program document and Report of Implementation.</w:t>
            </w:r>
          </w:p>
        </w:tc>
        <w:tc>
          <w:tcPr>
            <w:tcW w:w="265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Assumptions: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Collaborators can raise matching resources to augment the seed money provided by the GEF grant.</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The key ocean information to be used in the public education program will emanate from the insights gleaned by the GOF Working Groups during their deliberations in the strategic planning process.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r>
    </w:tbl>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252"/>
        <w:gridCol w:w="2252"/>
        <w:gridCol w:w="2208"/>
        <w:gridCol w:w="2305"/>
        <w:gridCol w:w="2080"/>
      </w:tblGrid>
      <w:tr w:rsidR="0098450B" w:rsidRPr="0098450B" w:rsidTr="00FD1E9E">
        <w:tc>
          <w:tcPr>
            <w:tcW w:w="2079" w:type="dxa"/>
            <w:shd w:val="clear" w:color="auto" w:fill="B3B3B3"/>
          </w:tcPr>
          <w:p w:rsidR="0098450B" w:rsidRPr="0098450B" w:rsidRDefault="0098450B" w:rsidP="0098450B">
            <w:pPr>
              <w:spacing w:after="0" w:line="240" w:lineRule="auto"/>
              <w:rPr>
                <w:rFonts w:ascii="Times New Roman" w:eastAsia="Times New Roman" w:hAnsi="Times New Roman" w:cs="Times New Roman"/>
                <w:sz w:val="18"/>
                <w:szCs w:val="18"/>
                <w:lang w:bidi="ar-SA"/>
              </w:rPr>
            </w:pPr>
          </w:p>
        </w:tc>
        <w:tc>
          <w:tcPr>
            <w:tcW w:w="2252" w:type="dxa"/>
          </w:tcPr>
          <w:p w:rsidR="0098450B" w:rsidRPr="0098450B" w:rsidRDefault="0098450B" w:rsidP="0098450B">
            <w:pPr>
              <w:spacing w:after="0" w:line="240" w:lineRule="auto"/>
              <w:rPr>
                <w:rFonts w:ascii="Times New Roman" w:eastAsia="Times New Roman" w:hAnsi="Times New Roman" w:cs="Times New Roman"/>
                <w:b/>
                <w:sz w:val="18"/>
                <w:szCs w:val="18"/>
                <w:lang w:bidi="ar-SA"/>
              </w:rPr>
            </w:pPr>
            <w:r w:rsidRPr="0098450B">
              <w:rPr>
                <w:rFonts w:ascii="Times New Roman" w:eastAsia="Times New Roman" w:hAnsi="Times New Roman" w:cs="Times New Roman"/>
                <w:b/>
                <w:sz w:val="18"/>
                <w:szCs w:val="18"/>
                <w:lang w:bidi="ar-SA"/>
              </w:rPr>
              <w:t>Indicator</w:t>
            </w:r>
          </w:p>
        </w:tc>
        <w:tc>
          <w:tcPr>
            <w:tcW w:w="2252" w:type="dxa"/>
          </w:tcPr>
          <w:p w:rsidR="0098450B" w:rsidRPr="0098450B" w:rsidRDefault="0098450B" w:rsidP="0098450B">
            <w:pPr>
              <w:spacing w:after="0" w:line="240" w:lineRule="auto"/>
              <w:rPr>
                <w:rFonts w:ascii="Times New Roman" w:eastAsia="Times New Roman" w:hAnsi="Times New Roman" w:cs="Times New Roman"/>
                <w:b/>
                <w:sz w:val="18"/>
                <w:szCs w:val="18"/>
                <w:lang w:bidi="ar-SA"/>
              </w:rPr>
            </w:pPr>
            <w:r w:rsidRPr="0098450B">
              <w:rPr>
                <w:rFonts w:ascii="Times New Roman" w:eastAsia="Times New Roman" w:hAnsi="Times New Roman" w:cs="Times New Roman"/>
                <w:b/>
                <w:sz w:val="18"/>
                <w:szCs w:val="18"/>
                <w:lang w:bidi="ar-SA"/>
              </w:rPr>
              <w:t>Baseline</w:t>
            </w:r>
          </w:p>
        </w:tc>
        <w:tc>
          <w:tcPr>
            <w:tcW w:w="2208" w:type="dxa"/>
          </w:tcPr>
          <w:p w:rsidR="0098450B" w:rsidRPr="0098450B" w:rsidRDefault="0098450B" w:rsidP="0098450B">
            <w:pPr>
              <w:spacing w:after="0" w:line="240" w:lineRule="auto"/>
              <w:rPr>
                <w:rFonts w:ascii="Times New Roman" w:eastAsia="Times New Roman" w:hAnsi="Times New Roman" w:cs="Times New Roman"/>
                <w:b/>
                <w:sz w:val="18"/>
                <w:szCs w:val="18"/>
                <w:lang w:bidi="ar-SA"/>
              </w:rPr>
            </w:pPr>
            <w:r w:rsidRPr="0098450B">
              <w:rPr>
                <w:rFonts w:ascii="Times New Roman" w:eastAsia="Times New Roman" w:hAnsi="Times New Roman" w:cs="Times New Roman"/>
                <w:b/>
                <w:sz w:val="18"/>
                <w:szCs w:val="18"/>
                <w:lang w:bidi="ar-SA"/>
              </w:rPr>
              <w:t>Target</w:t>
            </w:r>
          </w:p>
        </w:tc>
        <w:tc>
          <w:tcPr>
            <w:tcW w:w="2305" w:type="dxa"/>
          </w:tcPr>
          <w:p w:rsidR="0098450B" w:rsidRPr="0098450B" w:rsidRDefault="0098450B" w:rsidP="0098450B">
            <w:pPr>
              <w:spacing w:after="0" w:line="240" w:lineRule="auto"/>
              <w:rPr>
                <w:rFonts w:ascii="Times New Roman" w:eastAsia="Times New Roman" w:hAnsi="Times New Roman" w:cs="Times New Roman"/>
                <w:b/>
                <w:sz w:val="18"/>
                <w:szCs w:val="18"/>
                <w:lang w:bidi="ar-SA"/>
              </w:rPr>
            </w:pPr>
            <w:r w:rsidRPr="0098450B">
              <w:rPr>
                <w:rFonts w:ascii="Times New Roman" w:eastAsia="Times New Roman" w:hAnsi="Times New Roman" w:cs="Times New Roman"/>
                <w:b/>
                <w:sz w:val="18"/>
                <w:szCs w:val="18"/>
                <w:lang w:bidi="ar-SA"/>
              </w:rPr>
              <w:t>Sources of Verification</w:t>
            </w:r>
          </w:p>
        </w:tc>
        <w:tc>
          <w:tcPr>
            <w:tcW w:w="2080" w:type="dxa"/>
          </w:tcPr>
          <w:p w:rsidR="0098450B" w:rsidRPr="0098450B" w:rsidRDefault="0098450B" w:rsidP="0098450B">
            <w:pPr>
              <w:spacing w:after="0" w:line="240" w:lineRule="auto"/>
              <w:rPr>
                <w:rFonts w:ascii="Times New Roman" w:eastAsia="Times New Roman" w:hAnsi="Times New Roman" w:cs="Times New Roman"/>
                <w:b/>
                <w:sz w:val="18"/>
                <w:szCs w:val="18"/>
                <w:lang w:bidi="ar-SA"/>
              </w:rPr>
            </w:pPr>
            <w:r w:rsidRPr="0098450B">
              <w:rPr>
                <w:rFonts w:ascii="Times New Roman" w:eastAsia="Times New Roman" w:hAnsi="Times New Roman" w:cs="Times New Roman"/>
                <w:b/>
                <w:sz w:val="18"/>
                <w:szCs w:val="18"/>
                <w:lang w:bidi="ar-SA"/>
              </w:rPr>
              <w:t>Risks and Assumptions</w:t>
            </w:r>
          </w:p>
        </w:tc>
      </w:tr>
      <w:tr w:rsidR="0098450B" w:rsidRPr="0098450B" w:rsidTr="00FD1E9E">
        <w:tc>
          <w:tcPr>
            <w:tcW w:w="2079" w:type="dxa"/>
            <w:shd w:val="clear" w:color="auto" w:fill="B3B3B3"/>
          </w:tcPr>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b/>
                <w:sz w:val="18"/>
                <w:szCs w:val="18"/>
                <w:lang w:bidi="ar-SA"/>
              </w:rPr>
              <w:t>Outcome 2</w:t>
            </w:r>
            <w:r w:rsidRPr="0098450B">
              <w:rPr>
                <w:rFonts w:ascii="Times New Roman" w:eastAsia="Times New Roman" w:hAnsi="Times New Roman" w:cs="Times New Roman"/>
                <w:sz w:val="18"/>
                <w:szCs w:val="18"/>
                <w:lang w:bidi="ar-SA"/>
              </w:rPr>
              <w:t xml:space="preserve">: Improved adaptive management of </w:t>
            </w:r>
            <w:proofErr w:type="spellStart"/>
            <w:r w:rsidRPr="0098450B">
              <w:rPr>
                <w:rFonts w:ascii="Times New Roman" w:eastAsia="Times New Roman" w:hAnsi="Times New Roman" w:cs="Times New Roman"/>
                <w:sz w:val="18"/>
                <w:szCs w:val="18"/>
                <w:lang w:bidi="ar-SA"/>
              </w:rPr>
              <w:t>transboundary</w:t>
            </w:r>
            <w:proofErr w:type="spellEnd"/>
            <w:r w:rsidRPr="0098450B">
              <w:rPr>
                <w:rFonts w:ascii="Times New Roman" w:eastAsia="Times New Roman" w:hAnsi="Times New Roman" w:cs="Times New Roman"/>
                <w:sz w:val="18"/>
                <w:szCs w:val="18"/>
                <w:lang w:bidi="ar-SA"/>
              </w:rPr>
              <w:t xml:space="preserve"> marine, coastal and freshwater systems.  </w:t>
            </w:r>
            <w:r w:rsidRPr="0098450B">
              <w:rPr>
                <w:rFonts w:ascii="Times New Roman" w:eastAsia="Times New Roman" w:hAnsi="Times New Roman" w:cs="Times New Roman"/>
                <w:b/>
                <w:sz w:val="18"/>
                <w:szCs w:val="18"/>
                <w:lang w:bidi="ar-SA"/>
              </w:rPr>
              <w:t>Expected learning outcomes</w:t>
            </w:r>
            <w:r w:rsidRPr="0098450B">
              <w:rPr>
                <w:rFonts w:ascii="Times New Roman" w:eastAsia="Times New Roman" w:hAnsi="Times New Roman" w:cs="Times New Roman"/>
                <w:sz w:val="18"/>
                <w:szCs w:val="18"/>
                <w:lang w:bidi="ar-SA"/>
              </w:rPr>
              <w:t xml:space="preserve"> include assessable increased GEF IW project capacity at 3 levels: (</w:t>
            </w:r>
            <w:proofErr w:type="spellStart"/>
            <w:r w:rsidRPr="0098450B">
              <w:rPr>
                <w:rFonts w:ascii="Times New Roman" w:eastAsia="Times New Roman" w:hAnsi="Times New Roman" w:cs="Times New Roman"/>
                <w:sz w:val="18"/>
                <w:szCs w:val="18"/>
                <w:lang w:bidi="ar-SA"/>
              </w:rPr>
              <w:t>i</w:t>
            </w:r>
            <w:proofErr w:type="spellEnd"/>
            <w:r w:rsidRPr="0098450B">
              <w:rPr>
                <w:rFonts w:ascii="Times New Roman" w:eastAsia="Times New Roman" w:hAnsi="Times New Roman" w:cs="Times New Roman"/>
                <w:sz w:val="18"/>
                <w:szCs w:val="18"/>
                <w:lang w:bidi="ar-SA"/>
              </w:rPr>
              <w:t xml:space="preserve">) individual project stakeholders; (ii) organizations; and (iii) governments, fostering enabling environments for </w:t>
            </w:r>
            <w:proofErr w:type="spellStart"/>
            <w:r w:rsidRPr="0098450B">
              <w:rPr>
                <w:rFonts w:ascii="Times New Roman" w:eastAsia="Times New Roman" w:hAnsi="Times New Roman" w:cs="Times New Roman"/>
                <w:sz w:val="18"/>
                <w:szCs w:val="18"/>
                <w:lang w:bidi="ar-SA"/>
              </w:rPr>
              <w:t>transboundary</w:t>
            </w:r>
            <w:proofErr w:type="spellEnd"/>
            <w:r w:rsidRPr="0098450B">
              <w:rPr>
                <w:rFonts w:ascii="Times New Roman" w:eastAsia="Times New Roman" w:hAnsi="Times New Roman" w:cs="Times New Roman"/>
                <w:sz w:val="18"/>
                <w:szCs w:val="18"/>
                <w:lang w:bidi="ar-SA"/>
              </w:rPr>
              <w:t xml:space="preserve"> cooperation to deepen and accelerate EBM and policy reform processes.</w:t>
            </w:r>
          </w:p>
        </w:tc>
        <w:tc>
          <w:tcPr>
            <w:tcW w:w="2252" w:type="dxa"/>
          </w:tcPr>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IW projects actively exchanging knowledge and expertise in regional, thematic, institutional or EBM-related COMMUNITIES OF PRACTICE.</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IW projects in IWC host region showing ownership and engaging actively in IWC5.</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Alignment of GEF IWC with cycles of WWF &amp; GOF in order to better feed GEF input into global processes.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IW projects advance application of EBM to integrate natural resource systems management (e.g. integrated freshwater and marine, land and water, and climatic VARABILITY AND change).</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Key lessons transferred through peer-to-peer learning.</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Successful scientific and technical innovation and lessons from GEF IW project experience shared </w:t>
            </w:r>
            <w:r w:rsidRPr="0098450B">
              <w:rPr>
                <w:rFonts w:ascii="Times New Roman" w:eastAsia="Times New Roman" w:hAnsi="Times New Roman" w:cs="Times New Roman"/>
                <w:sz w:val="18"/>
                <w:szCs w:val="18"/>
                <w:lang w:bidi="ar-SA"/>
              </w:rPr>
              <w:lastRenderedPageBreak/>
              <w:t>across global portfolio.</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IW projects reporting on EBM and MDGs. Worldwide dissemination of IW project success, contribution to MDGs, and media support for expansion of IW projects.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 designs based on IW best-practice learning.</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Projects replicate successful approaches of comparable projects.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Projects disseminate key information and share progress with the portfolio.</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tc>
        <w:tc>
          <w:tcPr>
            <w:tcW w:w="2252" w:type="dxa"/>
          </w:tcPr>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lastRenderedPageBreak/>
              <w:t xml:space="preserve">Some GEF IW projects participate on ad hoc basis in regional, thematic, institutional or EBM-related </w:t>
            </w:r>
            <w:proofErr w:type="spellStart"/>
            <w:r w:rsidRPr="0098450B">
              <w:rPr>
                <w:rFonts w:ascii="Times New Roman" w:eastAsia="Times New Roman" w:hAnsi="Times New Roman" w:cs="Times New Roman"/>
                <w:sz w:val="18"/>
                <w:szCs w:val="18"/>
                <w:lang w:bidi="ar-SA"/>
              </w:rPr>
              <w:t>CoPs</w:t>
            </w:r>
            <w:proofErr w:type="spellEnd"/>
            <w:r w:rsidRPr="0098450B">
              <w:rPr>
                <w:rFonts w:ascii="Times New Roman" w:eastAsia="Times New Roman" w:hAnsi="Times New Roman" w:cs="Times New Roman"/>
                <w:sz w:val="18"/>
                <w:szCs w:val="18"/>
                <w:lang w:bidi="ar-SA"/>
              </w:rPr>
              <w:t>.</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One host region project showcases key learning at GEF IWC.</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IWC not linked with global freshwater &amp; ocean meeting cycles or processes.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Surface and groundwater and coastal management are not integrated; CLIMATIC VARIABILITY AND CHANGE NOT MAINSTREAMED</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No self-sustaining mechanism for GEF IW inter-project exchange, global portfolio learning and assessment.</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Partial resource base for transferring key lessons learnt from GEF IW project implementation, with room </w:t>
            </w:r>
            <w:r w:rsidRPr="0098450B">
              <w:rPr>
                <w:rFonts w:ascii="Times New Roman" w:eastAsia="Times New Roman" w:hAnsi="Times New Roman" w:cs="Times New Roman"/>
                <w:sz w:val="18"/>
                <w:szCs w:val="18"/>
                <w:lang w:bidi="ar-SA"/>
              </w:rPr>
              <w:lastRenderedPageBreak/>
              <w:t>for improvement.</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Projects do not regularly report on progress vis-à-vis EBM and MDGs. GEF IW projects report on immediate objectives only.</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Arial Narrow" w:eastAsia="Times New Roman" w:hAnsi="Arial Narrow" w:cs="Calibri"/>
                <w:color w:val="000000"/>
                <w:lang w:bidi="ar-SA"/>
              </w:rPr>
            </w:pPr>
            <w:r w:rsidRPr="0098450B">
              <w:rPr>
                <w:rFonts w:ascii="Arial Narrow" w:eastAsia="Times New Roman" w:hAnsi="Arial Narrow" w:cs="Calibri"/>
                <w:color w:val="000000"/>
                <w:lang w:bidi="ar-SA"/>
              </w:rPr>
              <w:t>Approximately 30 IWEN’s produced, but do not sufficiently cover a suite of thematic areas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Projects are designed independently of previous IW project experience and common errors are repeated.</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Less than 10% of the portfolio regularly shares their news, events, announcements and releases broadly.</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tc>
        <w:tc>
          <w:tcPr>
            <w:tcW w:w="2208" w:type="dxa"/>
          </w:tcPr>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lastRenderedPageBreak/>
              <w:t xml:space="preserve">AT LEAST 10 GEF IW PROJECTS PARTICIPATE (MEASURED BY AN AVERAGE OF ONE LOGIN AND CONTENT UPLOAD OR DOWNLOAD PER WEEK) in at least 4 </w:t>
            </w:r>
            <w:proofErr w:type="spellStart"/>
            <w:r w:rsidRPr="0098450B">
              <w:rPr>
                <w:rFonts w:ascii="Times New Roman" w:eastAsia="Times New Roman" w:hAnsi="Times New Roman" w:cs="Times New Roman"/>
                <w:sz w:val="18"/>
                <w:szCs w:val="18"/>
                <w:lang w:bidi="ar-SA"/>
              </w:rPr>
              <w:t>CoPs</w:t>
            </w:r>
            <w:proofErr w:type="spellEnd"/>
            <w:r w:rsidRPr="0098450B">
              <w:rPr>
                <w:rFonts w:ascii="Times New Roman" w:eastAsia="Times New Roman" w:hAnsi="Times New Roman" w:cs="Times New Roman"/>
                <w:sz w:val="18"/>
                <w:szCs w:val="18"/>
                <w:lang w:bidi="ar-SA"/>
              </w:rPr>
              <w:t xml:space="preserve"> by Q2 2010. </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At least 3 Asia/Pacific IW projects commit by Q2 2009 to co-host IWC5; host region projects prepare achievements and contribute to leadership on SIDS, oceans and climate impacts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Mechanisms for linking GEF portfolio learning cycle with GOF and WWF6 agreed by Q4 2010.</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I) At least 50% of GEF5 IW projects by Q4 2010 INCLUDED ACTUAL ACTIVITIES RELATED TO OR AT LEAST REFERENCING </w:t>
            </w:r>
            <w:proofErr w:type="spellStart"/>
            <w:r w:rsidRPr="0098450B">
              <w:rPr>
                <w:rFonts w:ascii="Times New Roman" w:eastAsia="Times New Roman" w:hAnsi="Times New Roman" w:cs="Times New Roman"/>
                <w:sz w:val="18"/>
                <w:szCs w:val="18"/>
                <w:lang w:bidi="ar-SA"/>
              </w:rPr>
              <w:t>integratED</w:t>
            </w:r>
            <w:proofErr w:type="spellEnd"/>
            <w:r w:rsidRPr="0098450B">
              <w:rPr>
                <w:rFonts w:ascii="Times New Roman" w:eastAsia="Times New Roman" w:hAnsi="Times New Roman" w:cs="Times New Roman"/>
                <w:sz w:val="18"/>
                <w:szCs w:val="18"/>
                <w:lang w:bidi="ar-SA"/>
              </w:rPr>
              <w:t xml:space="preserve"> ECOSYSTEM-BASED MANAGEMENT and THE MAINSTREAMING OF CLIMATIC VARIABILITY AND CHANGE.   II) 10 RECOMMENDATIONS TO GEF PRODUCED AT </w:t>
            </w:r>
            <w:r w:rsidRPr="0098450B">
              <w:rPr>
                <w:rFonts w:ascii="Times New Roman" w:eastAsia="Times New Roman" w:hAnsi="Times New Roman" w:cs="Times New Roman"/>
                <w:sz w:val="18"/>
                <w:szCs w:val="18"/>
                <w:lang w:bidi="ar-SA"/>
              </w:rPr>
              <w:lastRenderedPageBreak/>
              <w:t>IWC5 ON MAINSTREAMING CLIMATIC VARIABILITY AND CHANGE</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I) At least 50% of GEF IWC-5 ATTENDING PROJECTS provides input for participative portfolio learning cycle and testing improvements by Q4 2009</w:t>
            </w:r>
            <w:proofErr w:type="gramStart"/>
            <w:r w:rsidRPr="0098450B">
              <w:rPr>
                <w:rFonts w:ascii="Times New Roman" w:eastAsia="Times New Roman" w:hAnsi="Times New Roman" w:cs="Times New Roman"/>
                <w:sz w:val="18"/>
                <w:szCs w:val="18"/>
                <w:lang w:bidi="ar-SA"/>
              </w:rPr>
              <w:t>;</w:t>
            </w:r>
            <w:proofErr w:type="gramEnd"/>
            <w:r w:rsidRPr="0098450B">
              <w:rPr>
                <w:rFonts w:ascii="Times New Roman" w:eastAsia="Times New Roman" w:hAnsi="Times New Roman" w:cs="Times New Roman"/>
                <w:sz w:val="18"/>
                <w:szCs w:val="18"/>
                <w:lang w:bidi="ar-SA"/>
              </w:rPr>
              <w:br/>
              <w:t xml:space="preserve">II) 50% of IWC5-attending GEF IW project managers attend a project management training session at IWC5; At least 95% of participant evaluations FROM at least 3 pre-IWC technical workshops confirm increased capacity vs. individual baselines, and/or indicate changes to personal or institutional work plans.          III) 50% of IWC5-attending GEF IW projects managers attend a project management training session at IWC5. IV) AT LEAST 10 INTER-PROJECT EXCHANGES DOCUMENT LEARNING BY Q4 2011 INCLUDING AT LEAST ONE NEW GEF IW PROJECT PER REGION, EACH FEATURING AT LEAST 2 STAKEHOLDERS. </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All GEF IW projects report on their contributions to EBM and MDGs as part of regular reporting and on </w:t>
            </w:r>
            <w:r w:rsidRPr="0098450B">
              <w:rPr>
                <w:rFonts w:ascii="Times New Roman" w:eastAsia="Times New Roman" w:hAnsi="Times New Roman" w:cs="Times New Roman"/>
                <w:sz w:val="18"/>
                <w:szCs w:val="18"/>
                <w:lang w:bidi="ar-SA"/>
              </w:rPr>
              <w:lastRenderedPageBreak/>
              <w:t>iwlearn.net profiles by Q4 2009.</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At least 30 GEF IWENs produced for GFOCI and WWF6, by Q1 2011. At least 1 IWEN from each region and from each ecosystem-type per year.</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At least 10 inter-project exchanges document learning by Q4 2011, including at least one new GEF IW project per region, each featuring at least 2 stakeholders. </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25% of new GEF IW projects emulate an experience from an existing GEF IW project.</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50% GEF IW portfolio syndicates their news, events, announcements and report releases via www.iwlearn.net. By 2010, 75% of active GEF IW projects report annually on their efforts to address MDGs.</w:t>
            </w:r>
          </w:p>
        </w:tc>
        <w:tc>
          <w:tcPr>
            <w:tcW w:w="2305" w:type="dxa"/>
          </w:tcPr>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lastRenderedPageBreak/>
              <w:t xml:space="preserve">Discussion threads, posted content, resources downloaded, profiles created, and/or news posted; active participation in IWC5 online collaboration website before the conference and in </w:t>
            </w:r>
            <w:proofErr w:type="spellStart"/>
            <w:r w:rsidRPr="0098450B">
              <w:rPr>
                <w:rFonts w:ascii="Times New Roman" w:eastAsia="Times New Roman" w:hAnsi="Times New Roman" w:cs="Times New Roman"/>
                <w:sz w:val="18"/>
                <w:szCs w:val="18"/>
                <w:lang w:bidi="ar-SA"/>
              </w:rPr>
              <w:t>CoP</w:t>
            </w:r>
            <w:proofErr w:type="spellEnd"/>
            <w:r w:rsidRPr="0098450B">
              <w:rPr>
                <w:rFonts w:ascii="Times New Roman" w:eastAsia="Times New Roman" w:hAnsi="Times New Roman" w:cs="Times New Roman"/>
                <w:sz w:val="18"/>
                <w:szCs w:val="18"/>
                <w:lang w:bidi="ar-SA"/>
              </w:rPr>
              <w:t xml:space="preserve"> sites post-meeting.</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Host projects make plenary presentations at IWC on their key results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projects featured in WWF and GOF session proceedings and IW</w:t>
            </w:r>
            <w:proofErr w:type="gramStart"/>
            <w:r w:rsidRPr="0098450B">
              <w:rPr>
                <w:rFonts w:ascii="Times New Roman" w:eastAsia="Times New Roman" w:hAnsi="Times New Roman" w:cs="Times New Roman"/>
                <w:sz w:val="18"/>
                <w:szCs w:val="18"/>
                <w:lang w:bidi="ar-SA"/>
              </w:rPr>
              <w:t>:LEARN</w:t>
            </w:r>
            <w:proofErr w:type="gramEnd"/>
            <w:r w:rsidRPr="0098450B">
              <w:rPr>
                <w:rFonts w:ascii="Times New Roman" w:eastAsia="Times New Roman" w:hAnsi="Times New Roman" w:cs="Times New Roman"/>
                <w:sz w:val="18"/>
                <w:szCs w:val="18"/>
                <w:lang w:bidi="ar-SA"/>
              </w:rPr>
              <w:t xml:space="preserve"> involved in planning process for WWF6; Integration workshop at WOC2009.</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 documents, PIFs, and CEO endorsement forms.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 multimedia content featured on IWC5 website; Learning Exchange reports, virtual Innovation Marketplace, IWC5 report and participant evaluation.</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Pre-conference workshop and working group reports, IWC5 proceedings, on GEF-IWC website or </w:t>
            </w:r>
            <w:hyperlink r:id="rId14" w:history="1">
              <w:r w:rsidRPr="0098450B">
                <w:rPr>
                  <w:rFonts w:ascii="Times New Roman" w:eastAsia="Times New Roman" w:hAnsi="Times New Roman" w:cs="Times New Roman"/>
                  <w:color w:val="0000FF"/>
                  <w:sz w:val="18"/>
                  <w:szCs w:val="18"/>
                  <w:u w:val="single"/>
                  <w:lang w:bidi="ar-SA"/>
                </w:rPr>
                <w:t>www.iwlearn.net</w:t>
              </w:r>
            </w:hyperlink>
            <w:r w:rsidRPr="0098450B">
              <w:rPr>
                <w:rFonts w:ascii="Times New Roman" w:eastAsia="Times New Roman" w:hAnsi="Times New Roman" w:cs="Times New Roman"/>
                <w:sz w:val="18"/>
                <w:szCs w:val="18"/>
                <w:lang w:bidi="ar-SA"/>
              </w:rPr>
              <w:t xml:space="preserve">. </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Participant evaluations; participant lists; workshop reports.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Project multimedia content featured on IWC5 website; Learning Exchange reports, virtual Innovation Marketplace, IWC5 report and participant evaluation. Pre-conference workshop and working group reports, IWC5 proceedings, on GEF-IWC website or </w:t>
            </w:r>
            <w:hyperlink r:id="rId15" w:history="1">
              <w:r w:rsidRPr="0098450B">
                <w:rPr>
                  <w:rFonts w:ascii="Times New Roman" w:eastAsia="Times New Roman" w:hAnsi="Times New Roman" w:cs="Times New Roman"/>
                  <w:color w:val="0000FF"/>
                  <w:sz w:val="18"/>
                  <w:szCs w:val="18"/>
                  <w:u w:val="single"/>
                  <w:lang w:bidi="ar-SA"/>
                </w:rPr>
                <w:t>www.iwlearn.net</w:t>
              </w:r>
            </w:hyperlink>
            <w:r w:rsidRPr="0098450B">
              <w:rPr>
                <w:rFonts w:ascii="Times New Roman" w:eastAsia="Times New Roman" w:hAnsi="Times New Roman" w:cs="Times New Roman"/>
                <w:sz w:val="18"/>
                <w:szCs w:val="18"/>
                <w:lang w:bidi="ar-SA"/>
              </w:rPr>
              <w:t>.</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Reporting on project profiles at www.iwlearn.net also via gefonline.org, and PIR-APR processes.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IWENs produced and posted to iwlearn.net covering process and stress reduction themes. Project design documents, post-evaluation of IW projects.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Media reports, RSS feeds to iwlearn.net, website content, and independent reviews of IW portfolio.</w:t>
            </w:r>
          </w:p>
        </w:tc>
        <w:tc>
          <w:tcPr>
            <w:tcW w:w="2080" w:type="dxa"/>
          </w:tcPr>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b/>
                <w:sz w:val="18"/>
                <w:szCs w:val="18"/>
                <w:lang w:bidi="ar-SA"/>
              </w:rPr>
              <w:lastRenderedPageBreak/>
              <w:t>Assumptions</w:t>
            </w:r>
            <w:r w:rsidRPr="0098450B">
              <w:rPr>
                <w:rFonts w:ascii="Times New Roman" w:eastAsia="Times New Roman" w:hAnsi="Times New Roman" w:cs="Times New Roman"/>
                <w:sz w:val="18"/>
                <w:szCs w:val="18"/>
                <w:lang w:bidi="ar-SA"/>
              </w:rPr>
              <w:t>:</w:t>
            </w: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Participative peer learning is perceived as valuable for all GEF IW projects.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Project stakeholders are encouraged to utilize IW:LEARN services at all levels of implementation and execution</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Participants are sufficiently aware of GEF IW:LEARN and know how to both engage its services and provide their own experience to peers (via </w:t>
            </w:r>
            <w:proofErr w:type="spellStart"/>
            <w:r w:rsidRPr="0098450B">
              <w:rPr>
                <w:rFonts w:ascii="Times New Roman" w:eastAsia="Times New Roman" w:hAnsi="Times New Roman" w:cs="Times New Roman"/>
                <w:sz w:val="18"/>
                <w:szCs w:val="18"/>
                <w:lang w:bidi="ar-SA"/>
              </w:rPr>
              <w:t>CoP</w:t>
            </w:r>
            <w:proofErr w:type="spellEnd"/>
            <w:r w:rsidRPr="0098450B">
              <w:rPr>
                <w:rFonts w:ascii="Times New Roman" w:eastAsia="Times New Roman" w:hAnsi="Times New Roman" w:cs="Times New Roman"/>
                <w:sz w:val="18"/>
                <w:szCs w:val="18"/>
                <w:lang w:bidi="ar-SA"/>
              </w:rPr>
              <w:t xml:space="preserve"> participation, IWEN production IWC engagement and information syndication)</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GEF IW:LEARN and partners can obtain sufficient post-intervention feedback on effectiveness through participant evaluation</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Organizers of key international and regional dialogues are willing to engage the GEF portfolio</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Given IW project experience is replicable by other projects</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 xml:space="preserve">Projects possess the means to report on progress </w:t>
            </w:r>
            <w:proofErr w:type="spellStart"/>
            <w:r w:rsidRPr="0098450B">
              <w:rPr>
                <w:rFonts w:ascii="Times New Roman" w:eastAsia="Times New Roman" w:hAnsi="Times New Roman" w:cs="Times New Roman"/>
                <w:sz w:val="18"/>
                <w:szCs w:val="18"/>
                <w:lang w:bidi="ar-SA"/>
              </w:rPr>
              <w:t>vis</w:t>
            </w:r>
            <w:proofErr w:type="spellEnd"/>
            <w:r w:rsidRPr="0098450B">
              <w:rPr>
                <w:rFonts w:ascii="Times New Roman" w:eastAsia="Times New Roman" w:hAnsi="Times New Roman" w:cs="Times New Roman"/>
                <w:sz w:val="18"/>
                <w:szCs w:val="18"/>
                <w:lang w:bidi="ar-SA"/>
              </w:rPr>
              <w:t>-a-</w:t>
            </w:r>
            <w:proofErr w:type="spellStart"/>
            <w:r w:rsidRPr="0098450B">
              <w:rPr>
                <w:rFonts w:ascii="Times New Roman" w:eastAsia="Times New Roman" w:hAnsi="Times New Roman" w:cs="Times New Roman"/>
                <w:sz w:val="18"/>
                <w:szCs w:val="18"/>
                <w:lang w:bidi="ar-SA"/>
              </w:rPr>
              <w:t>vis</w:t>
            </w:r>
            <w:proofErr w:type="spellEnd"/>
            <w:r w:rsidRPr="0098450B">
              <w:rPr>
                <w:rFonts w:ascii="Times New Roman" w:eastAsia="Times New Roman" w:hAnsi="Times New Roman" w:cs="Times New Roman"/>
                <w:sz w:val="18"/>
                <w:szCs w:val="18"/>
                <w:lang w:bidi="ar-SA"/>
              </w:rPr>
              <w:t xml:space="preserve"> MDGs</w:t>
            </w: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lastRenderedPageBreak/>
              <w:t xml:space="preserve"> </w:t>
            </w:r>
          </w:p>
          <w:p w:rsidR="0098450B" w:rsidRPr="0098450B" w:rsidRDefault="0098450B" w:rsidP="0098450B">
            <w:pPr>
              <w:spacing w:after="0" w:line="240" w:lineRule="auto"/>
              <w:rPr>
                <w:rFonts w:ascii="Times New Roman" w:eastAsia="Times New Roman" w:hAnsi="Times New Roman" w:cs="Times New Roman"/>
                <w:b/>
                <w:sz w:val="18"/>
                <w:szCs w:val="18"/>
                <w:lang w:bidi="ar-SA"/>
              </w:rPr>
            </w:pPr>
            <w:r w:rsidRPr="0098450B">
              <w:rPr>
                <w:rFonts w:ascii="Times New Roman" w:eastAsia="Times New Roman" w:hAnsi="Times New Roman" w:cs="Times New Roman"/>
                <w:b/>
                <w:sz w:val="18"/>
                <w:szCs w:val="18"/>
                <w:lang w:bidi="ar-SA"/>
              </w:rPr>
              <w:t>Risks:</w:t>
            </w: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Not all GEF IW projects are willing to engage in various types of portfolio learning activities or to expose any weaknesses in project implementation to external scrutiny.</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Geopolitical and economic conditions enable full participation in the IWC5</w:t>
            </w:r>
          </w:p>
          <w:p w:rsidR="0098450B" w:rsidRPr="0098450B" w:rsidRDefault="0098450B" w:rsidP="0098450B">
            <w:pPr>
              <w:spacing w:after="0" w:line="240" w:lineRule="auto"/>
              <w:rPr>
                <w:rFonts w:ascii="Times New Roman" w:eastAsia="Times New Roman" w:hAnsi="Times New Roman" w:cs="Times New Roman"/>
                <w:sz w:val="18"/>
                <w:szCs w:val="18"/>
                <w:lang w:bidi="ar-SA"/>
              </w:rPr>
            </w:pPr>
          </w:p>
          <w:p w:rsidR="0098450B" w:rsidRPr="0098450B" w:rsidRDefault="0098450B" w:rsidP="0098450B">
            <w:pPr>
              <w:spacing w:after="0" w:line="240" w:lineRule="auto"/>
              <w:rPr>
                <w:rFonts w:ascii="Times New Roman" w:eastAsia="Times New Roman" w:hAnsi="Times New Roman" w:cs="Times New Roman"/>
                <w:sz w:val="18"/>
                <w:szCs w:val="18"/>
                <w:lang w:bidi="ar-SA"/>
              </w:rPr>
            </w:pPr>
            <w:r w:rsidRPr="0098450B">
              <w:rPr>
                <w:rFonts w:ascii="Times New Roman" w:eastAsia="Times New Roman" w:hAnsi="Times New Roman" w:cs="Times New Roman"/>
                <w:sz w:val="18"/>
                <w:szCs w:val="18"/>
                <w:lang w:bidi="ar-SA"/>
              </w:rPr>
              <w:t>Online/virtual services are inaccessible to some stakeholders for technical reasons</w:t>
            </w: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p>
    <w:tbl>
      <w:tblPr>
        <w:tblpPr w:leftFromText="181" w:rightFromText="181" w:vertAnchor="text" w:horzAnchor="margin" w:tblpX="103" w:tblpY="1"/>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155"/>
        <w:gridCol w:w="1686"/>
        <w:gridCol w:w="1780"/>
        <w:gridCol w:w="2454"/>
        <w:gridCol w:w="2552"/>
      </w:tblGrid>
      <w:tr w:rsidR="0098450B" w:rsidRPr="0098450B" w:rsidTr="00FD1E9E">
        <w:trPr>
          <w:trHeight w:val="720"/>
        </w:trPr>
        <w:tc>
          <w:tcPr>
            <w:tcW w:w="2381" w:type="dxa"/>
            <w:shd w:val="clear" w:color="auto" w:fill="CCCCCC"/>
          </w:tcPr>
          <w:p w:rsidR="0098450B" w:rsidRPr="0098450B" w:rsidRDefault="0098450B" w:rsidP="0098450B">
            <w:pPr>
              <w:spacing w:after="0" w:line="240" w:lineRule="auto"/>
              <w:rPr>
                <w:rFonts w:ascii="Times New Roman" w:eastAsia="Times New Roman" w:hAnsi="Times New Roman" w:cs="Times New Roman"/>
                <w:b/>
                <w:sz w:val="18"/>
                <w:szCs w:val="24"/>
                <w:lang w:bidi="ar-SA"/>
              </w:rPr>
            </w:pPr>
          </w:p>
        </w:tc>
        <w:tc>
          <w:tcPr>
            <w:tcW w:w="2155" w:type="dxa"/>
          </w:tcPr>
          <w:p w:rsidR="0098450B" w:rsidRPr="0098450B" w:rsidRDefault="0098450B" w:rsidP="0098450B">
            <w:pPr>
              <w:spacing w:after="0" w:line="240" w:lineRule="auto"/>
              <w:jc w:val="center"/>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Indicator</w:t>
            </w:r>
          </w:p>
        </w:tc>
        <w:tc>
          <w:tcPr>
            <w:tcW w:w="1686"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Baseline</w:t>
            </w:r>
          </w:p>
        </w:tc>
        <w:tc>
          <w:tcPr>
            <w:tcW w:w="1780"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Target</w:t>
            </w:r>
          </w:p>
        </w:tc>
        <w:tc>
          <w:tcPr>
            <w:tcW w:w="2454"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Sources of verification</w:t>
            </w:r>
          </w:p>
        </w:tc>
        <w:tc>
          <w:tcPr>
            <w:tcW w:w="2552" w:type="dxa"/>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Risks and Assumptions</w:t>
            </w:r>
          </w:p>
        </w:tc>
      </w:tr>
      <w:tr w:rsidR="0098450B" w:rsidRPr="0098450B" w:rsidTr="00FD1E9E">
        <w:trPr>
          <w:trHeight w:val="720"/>
        </w:trPr>
        <w:tc>
          <w:tcPr>
            <w:tcW w:w="2381" w:type="dxa"/>
            <w:shd w:val="clear" w:color="auto" w:fill="CCCCCC"/>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Outcome 3</w:t>
            </w:r>
          </w:p>
          <w:p w:rsidR="0098450B" w:rsidRPr="0098450B" w:rsidRDefault="0098450B" w:rsidP="0098450B">
            <w:pPr>
              <w:spacing w:after="0" w:line="240" w:lineRule="auto"/>
              <w:rPr>
                <w:rFonts w:ascii="Times New Roman" w:eastAsia="Times New Roman" w:hAnsi="Times New Roman" w:cs="Times New Roman"/>
                <w:b/>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Improved management system for CTI strategic planning and implementation of the CTI program of action through inter- and intra-regional adaptive learning processes.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b/>
                <w:sz w:val="18"/>
                <w:szCs w:val="24"/>
                <w:lang w:bidi="ar-SA"/>
              </w:rPr>
            </w:pPr>
          </w:p>
        </w:tc>
        <w:tc>
          <w:tcPr>
            <w:tcW w:w="2155"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CT countries meet targets specified in the action plan     REPLACED WITH: WORKING PLATFORMS FOR KM IS ESTABLISHED </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Effective management systems and strategic planning operative throughout the 6 CTI countries.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Regional learning mechanisms including regional workshops, regional training programs, and university level training established for all CTI countries.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Increased commitment of financial resources to sustainable natural resources management over a 2008 baseline. CHANGE TO :  To upgrade the capacities of CT6 countries to prepare a sustainable financing plan for priority targets of NPOA implementation and identify potential sources of financing and utilize these plans to </w:t>
            </w:r>
            <w:r w:rsidRPr="0098450B">
              <w:rPr>
                <w:rFonts w:ascii="Times New Roman" w:eastAsia="Times New Roman" w:hAnsi="Times New Roman" w:cs="Times New Roman"/>
                <w:sz w:val="18"/>
                <w:szCs w:val="24"/>
                <w:lang w:bidi="ar-SA"/>
              </w:rPr>
              <w:lastRenderedPageBreak/>
              <w:t>inform the development of a regional financial architecture on Sustainable Financing</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Pilot projects prepared and ready for implementation by end 2011. (This indicator was removed from PIR 2011 as  THIS IS NOT PART OF THE DMF)</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686"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lastRenderedPageBreak/>
              <w:t>Ineffective implementation of agreed plans.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Excessive attention on implementation progress and not on long term capacity building.</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Ad hoc training activities and ineffective approach to development of centers of excellence.</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Inadequate resourcing of plans of action as a major constraint on project implementation. </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Ad hoc identification of projects.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780" w:type="dxa"/>
          </w:tcPr>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lastRenderedPageBreak/>
              <w:t>AT LEAST 6 NATIONAL AND 3 REGIONAL WORKSHOP PROGRAMES ORGANIZED BY OCTOBER 2012 INCLUDING WORKSHOPS ORGANIZED TO SUPPORT THE FORCUS AREAS (SCTR, SF, PES)</w:t>
            </w: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Baseline assessments completed by December 2010.</w:t>
            </w: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Communications strategy included as part of the CTI </w:t>
            </w:r>
            <w:proofErr w:type="spellStart"/>
            <w:r w:rsidRPr="0098450B">
              <w:rPr>
                <w:rFonts w:ascii="Times New Roman" w:eastAsia="Times New Roman" w:hAnsi="Times New Roman" w:cs="Times New Roman"/>
                <w:sz w:val="18"/>
                <w:szCs w:val="24"/>
                <w:lang w:bidi="ar-SA"/>
              </w:rPr>
              <w:t>RPoA</w:t>
            </w:r>
            <w:proofErr w:type="spellEnd"/>
            <w:r w:rsidRPr="0098450B">
              <w:rPr>
                <w:rFonts w:ascii="Times New Roman" w:eastAsia="Times New Roman" w:hAnsi="Times New Roman" w:cs="Times New Roman"/>
                <w:sz w:val="18"/>
                <w:szCs w:val="24"/>
                <w:lang w:bidi="ar-SA"/>
              </w:rPr>
              <w:t xml:space="preserve"> by May 2009 and all CTI project staff adequately trained by end 2011.</w:t>
            </w: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 xml:space="preserve">First phase of implementation of the </w:t>
            </w:r>
            <w:proofErr w:type="spellStart"/>
            <w:r w:rsidRPr="0098450B">
              <w:rPr>
                <w:rFonts w:ascii="Times New Roman" w:eastAsia="Times New Roman" w:hAnsi="Times New Roman" w:cs="Times New Roman"/>
                <w:sz w:val="18"/>
                <w:szCs w:val="24"/>
                <w:lang w:bidi="ar-SA"/>
              </w:rPr>
              <w:t>RPoA</w:t>
            </w:r>
            <w:proofErr w:type="spellEnd"/>
            <w:r w:rsidRPr="0098450B">
              <w:rPr>
                <w:rFonts w:ascii="Times New Roman" w:eastAsia="Times New Roman" w:hAnsi="Times New Roman" w:cs="Times New Roman"/>
                <w:sz w:val="18"/>
                <w:szCs w:val="24"/>
                <w:lang w:bidi="ar-SA"/>
              </w:rPr>
              <w:t xml:space="preserve"> fully funded by December 2011.</w:t>
            </w: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At least 5 pilot projects prepared by December 2011.: (NOTE no such targets exist in the DMF)</w:t>
            </w: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p w:rsidR="0098450B" w:rsidRPr="0098450B" w:rsidRDefault="0098450B" w:rsidP="0098450B">
            <w:pPr>
              <w:tabs>
                <w:tab w:val="left" w:pos="360"/>
                <w:tab w:val="left" w:pos="720"/>
                <w:tab w:val="left" w:pos="2403"/>
              </w:tabs>
              <w:spacing w:after="0" w:line="240" w:lineRule="auto"/>
              <w:rPr>
                <w:rFonts w:ascii="Times New Roman" w:eastAsia="Times New Roman" w:hAnsi="Times New Roman" w:cs="Times New Roman"/>
                <w:sz w:val="18"/>
                <w:szCs w:val="24"/>
                <w:lang w:bidi="ar-SA"/>
              </w:rPr>
            </w:pPr>
          </w:p>
        </w:tc>
        <w:tc>
          <w:tcPr>
            <w:tcW w:w="2454"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lastRenderedPageBreak/>
              <w:t>Project/program reports and annual reports of national CTI secretariats.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Workshop reports, training curricula, and university course contents.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Annual reports of development partners, private sector, and national governments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National budgets for coral reef management, research, and training</w:t>
            </w:r>
            <w:proofErr w:type="gramStart"/>
            <w:r w:rsidRPr="0098450B">
              <w:rPr>
                <w:rFonts w:ascii="Times New Roman" w:eastAsia="Times New Roman" w:hAnsi="Times New Roman" w:cs="Times New Roman"/>
                <w:sz w:val="18"/>
                <w:szCs w:val="24"/>
                <w:lang w:bidi="ar-SA"/>
              </w:rPr>
              <w:t>..</w:t>
            </w:r>
            <w:proofErr w:type="gramEnd"/>
          </w:p>
        </w:tc>
        <w:tc>
          <w:tcPr>
            <w:tcW w:w="255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Risk</w:t>
            </w:r>
            <w:r w:rsidRPr="0098450B">
              <w:rPr>
                <w:rFonts w:ascii="Times New Roman" w:eastAsia="Times New Roman" w:hAnsi="Times New Roman" w:cs="Times New Roman"/>
                <w:sz w:val="18"/>
                <w:szCs w:val="24"/>
                <w:lang w:bidi="ar-SA"/>
              </w:rPr>
              <w:t>: Among the many environmental and natural resource management needs, coral reefs may not be given adequate priority.</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CTI project funding may overwhelm national implementation capacity, thus diverting practitioners away from learning opportunities.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Assumptions</w:t>
            </w:r>
            <w:r w:rsidRPr="0098450B">
              <w:rPr>
                <w:rFonts w:ascii="Times New Roman" w:eastAsia="Times New Roman" w:hAnsi="Times New Roman" w:cs="Times New Roman"/>
                <w:sz w:val="18"/>
                <w:szCs w:val="24"/>
                <w:lang w:bidi="ar-SA"/>
              </w:rPr>
              <w:t>: National governments will release staff for adequate periods of time to receive on-the-job and longer term training in natural resources management.</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Development partners, including the private sector, will substantially increase external funding of coral reef management, along with increased funding from national governments.</w:t>
            </w:r>
          </w:p>
        </w:tc>
      </w:tr>
    </w:tbl>
    <w:p w:rsidR="0098450B" w:rsidRPr="0098450B" w:rsidRDefault="0098450B" w:rsidP="0098450B">
      <w:pPr>
        <w:spacing w:after="0" w:line="240" w:lineRule="auto"/>
        <w:rPr>
          <w:rFonts w:ascii="Times New Roman" w:eastAsia="Times New Roman" w:hAnsi="Times New Roman" w:cs="Times New Roman"/>
          <w:sz w:val="24"/>
          <w:szCs w:val="24"/>
          <w:lang w:bidi="ar-SA"/>
        </w:rPr>
      </w:pPr>
    </w:p>
    <w:tbl>
      <w:tblPr>
        <w:tblpPr w:leftFromText="181" w:rightFromText="181" w:vertAnchor="text" w:horzAnchor="margin" w:tblpX="103" w:tblpY="1"/>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gridCol w:w="1701"/>
        <w:gridCol w:w="1842"/>
        <w:gridCol w:w="2410"/>
        <w:gridCol w:w="2552"/>
      </w:tblGrid>
      <w:tr w:rsidR="0098450B" w:rsidRPr="0098450B" w:rsidTr="00FD1E9E">
        <w:trPr>
          <w:trHeight w:val="720"/>
        </w:trPr>
        <w:tc>
          <w:tcPr>
            <w:tcW w:w="2235" w:type="dxa"/>
            <w:shd w:val="clear" w:color="auto" w:fill="CCCCCC"/>
          </w:tcPr>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Outcome 4</w:t>
            </w:r>
          </w:p>
          <w:p w:rsidR="0098450B" w:rsidRPr="0098450B" w:rsidRDefault="0098450B" w:rsidP="0098450B">
            <w:pPr>
              <w:spacing w:after="0" w:line="240" w:lineRule="auto"/>
              <w:rPr>
                <w:rFonts w:ascii="Times New Roman" w:eastAsia="Times New Roman" w:hAnsi="Times New Roman" w:cs="Times New Roman"/>
                <w:b/>
                <w:sz w:val="18"/>
                <w:szCs w:val="24"/>
                <w:lang w:bidi="ar-SA"/>
              </w:rPr>
            </w:pPr>
          </w:p>
          <w:p w:rsidR="0098450B" w:rsidRPr="0098450B" w:rsidRDefault="0098450B" w:rsidP="0098450B">
            <w:pPr>
              <w:spacing w:after="0" w:line="240" w:lineRule="auto"/>
              <w:rPr>
                <w:rFonts w:ascii="Times New Roman" w:eastAsia="Times New Roman" w:hAnsi="Times New Roman" w:cs="Times New Roman"/>
                <w:b/>
                <w:sz w:val="18"/>
                <w:szCs w:val="24"/>
                <w:lang w:bidi="ar-SA"/>
              </w:rPr>
            </w:pPr>
            <w:r w:rsidRPr="0098450B">
              <w:rPr>
                <w:rFonts w:ascii="Times New Roman" w:eastAsia="Times New Roman" w:hAnsi="Times New Roman" w:cs="Times New Roman"/>
                <w:b/>
                <w:sz w:val="18"/>
                <w:szCs w:val="24"/>
                <w:lang w:bidi="ar-SA"/>
              </w:rPr>
              <w:t>Project Coordination and Management</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Improved coordination and integration between the global oceans and coastal agenda, the GEF international waters portfolio, and CTI.</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268"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Effective linkage of global, regional, and national level coastal and marine EBM.</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Efficient, transparent, and effective results-based management of all project components.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701"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Separate activities at global, regional and national level, missing opportunities for portfolio learning.</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Separate project component management.</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184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At least 1,000 CTI practitioners effectively linked to global best practice through IW</w:t>
            </w:r>
            <w:proofErr w:type="gramStart"/>
            <w:r w:rsidRPr="0098450B">
              <w:rPr>
                <w:rFonts w:ascii="Times New Roman" w:eastAsia="Times New Roman" w:hAnsi="Times New Roman" w:cs="Times New Roman"/>
                <w:sz w:val="18"/>
                <w:szCs w:val="24"/>
                <w:lang w:bidi="ar-SA"/>
              </w:rPr>
              <w:t>:LEARN</w:t>
            </w:r>
            <w:proofErr w:type="gramEnd"/>
            <w:r w:rsidRPr="0098450B">
              <w:rPr>
                <w:rFonts w:ascii="Times New Roman" w:eastAsia="Times New Roman" w:hAnsi="Times New Roman" w:cs="Times New Roman"/>
                <w:sz w:val="18"/>
                <w:szCs w:val="24"/>
                <w:lang w:bidi="ar-SA"/>
              </w:rPr>
              <w:t xml:space="preserve"> by December 2011.</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Mid-term and final project evaluations fully satisfactory.</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c>
          <w:tcPr>
            <w:tcW w:w="2410"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IW</w:t>
            </w:r>
            <w:proofErr w:type="gramStart"/>
            <w:r w:rsidRPr="0098450B">
              <w:rPr>
                <w:rFonts w:ascii="Times New Roman" w:eastAsia="Times New Roman" w:hAnsi="Times New Roman" w:cs="Times New Roman"/>
                <w:sz w:val="18"/>
                <w:szCs w:val="24"/>
                <w:lang w:bidi="ar-SA"/>
              </w:rPr>
              <w:t>:LEARN</w:t>
            </w:r>
            <w:proofErr w:type="gramEnd"/>
            <w:r w:rsidRPr="0098450B">
              <w:rPr>
                <w:rFonts w:ascii="Times New Roman" w:eastAsia="Times New Roman" w:hAnsi="Times New Roman" w:cs="Times New Roman"/>
                <w:sz w:val="18"/>
                <w:szCs w:val="24"/>
                <w:lang w:bidi="ar-SA"/>
              </w:rPr>
              <w:t xml:space="preserve"> website.</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US CTI Program Integration Portal.</w:t>
            </w: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IWC5 participant evaluation and IWENs.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sz w:val="18"/>
                <w:szCs w:val="24"/>
                <w:lang w:bidi="ar-SA"/>
              </w:rPr>
              <w:t>Project progress reports by PCU.</w:t>
            </w:r>
          </w:p>
        </w:tc>
        <w:tc>
          <w:tcPr>
            <w:tcW w:w="2552" w:type="dxa"/>
          </w:tcPr>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Risk</w:t>
            </w:r>
            <w:r w:rsidRPr="0098450B">
              <w:rPr>
                <w:rFonts w:ascii="Times New Roman" w:eastAsia="Times New Roman" w:hAnsi="Times New Roman" w:cs="Times New Roman"/>
                <w:sz w:val="18"/>
                <w:szCs w:val="24"/>
                <w:lang w:bidi="ar-SA"/>
              </w:rPr>
              <w:t xml:space="preserve">: The challenges of integrated management and a coordinated approach may overwhelm project participants and cause them to fall back into a reliance on disparate </w:t>
            </w:r>
            <w:proofErr w:type="spellStart"/>
            <w:r w:rsidRPr="0098450B">
              <w:rPr>
                <w:rFonts w:ascii="Times New Roman" w:eastAsia="Times New Roman" w:hAnsi="Times New Roman" w:cs="Times New Roman"/>
                <w:sz w:val="18"/>
                <w:szCs w:val="24"/>
                <w:lang w:bidi="ar-SA"/>
              </w:rPr>
              <w:t>sectoral</w:t>
            </w:r>
            <w:proofErr w:type="spellEnd"/>
            <w:r w:rsidRPr="0098450B">
              <w:rPr>
                <w:rFonts w:ascii="Times New Roman" w:eastAsia="Times New Roman" w:hAnsi="Times New Roman" w:cs="Times New Roman"/>
                <w:sz w:val="18"/>
                <w:szCs w:val="24"/>
                <w:lang w:bidi="ar-SA"/>
              </w:rPr>
              <w:t xml:space="preserve"> and national approaches.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r w:rsidRPr="0098450B">
              <w:rPr>
                <w:rFonts w:ascii="Times New Roman" w:eastAsia="Times New Roman" w:hAnsi="Times New Roman" w:cs="Times New Roman"/>
                <w:b/>
                <w:sz w:val="18"/>
                <w:szCs w:val="24"/>
                <w:lang w:bidi="ar-SA"/>
              </w:rPr>
              <w:t>Assumption</w:t>
            </w:r>
            <w:r w:rsidRPr="0098450B">
              <w:rPr>
                <w:rFonts w:ascii="Times New Roman" w:eastAsia="Times New Roman" w:hAnsi="Times New Roman" w:cs="Times New Roman"/>
                <w:sz w:val="18"/>
                <w:szCs w:val="24"/>
                <w:lang w:bidi="ar-SA"/>
              </w:rPr>
              <w:t>: Results-based management will be adopted by all components.</w:t>
            </w:r>
          </w:p>
          <w:p w:rsidR="0098450B" w:rsidRPr="0098450B" w:rsidRDefault="0098450B" w:rsidP="0098450B">
            <w:pPr>
              <w:spacing w:after="0" w:line="240" w:lineRule="auto"/>
              <w:rPr>
                <w:rFonts w:ascii="Times New Roman" w:eastAsia="Times New Roman" w:hAnsi="Times New Roman" w:cs="Times New Roman"/>
                <w:sz w:val="18"/>
                <w:szCs w:val="24"/>
                <w:lang w:bidi="ar-SA"/>
              </w:rPr>
            </w:pPr>
          </w:p>
          <w:p w:rsidR="0098450B" w:rsidRPr="0098450B" w:rsidRDefault="0098450B" w:rsidP="0098450B">
            <w:pPr>
              <w:spacing w:after="0" w:line="240" w:lineRule="auto"/>
              <w:rPr>
                <w:rFonts w:ascii="Times New Roman" w:eastAsia="Times New Roman" w:hAnsi="Times New Roman" w:cs="Times New Roman"/>
                <w:sz w:val="18"/>
                <w:szCs w:val="24"/>
                <w:lang w:bidi="ar-SA"/>
              </w:rPr>
            </w:pPr>
          </w:p>
        </w:tc>
      </w:tr>
    </w:tbl>
    <w:p w:rsidR="0098450B" w:rsidRPr="0098450B" w:rsidRDefault="0098450B" w:rsidP="0098450B">
      <w:pPr>
        <w:spacing w:after="0" w:line="240" w:lineRule="auto"/>
        <w:rPr>
          <w:rFonts w:ascii="Times New Roman" w:eastAsia="Times New Roman" w:hAnsi="Times New Roman" w:cs="Times New Roman"/>
          <w:color w:val="FF0000"/>
          <w:szCs w:val="24"/>
          <w:lang w:bidi="ar-SA"/>
        </w:rPr>
      </w:pPr>
    </w:p>
    <w:p w:rsidR="0098450B" w:rsidRPr="0098450B" w:rsidRDefault="0098450B" w:rsidP="0098450B">
      <w:pPr>
        <w:spacing w:after="0" w:line="240" w:lineRule="auto"/>
        <w:rPr>
          <w:rFonts w:ascii="Times New Roman" w:eastAsia="Times New Roman" w:hAnsi="Times New Roman" w:cs="Times New Roman"/>
          <w:color w:val="FF0000"/>
          <w:szCs w:val="24"/>
          <w:lang w:bidi="ar-SA"/>
        </w:rPr>
      </w:pPr>
    </w:p>
    <w:p w:rsidR="0098450B" w:rsidRPr="0098450B" w:rsidRDefault="0098450B" w:rsidP="0098450B">
      <w:pPr>
        <w:spacing w:after="0" w:line="240" w:lineRule="auto"/>
        <w:rPr>
          <w:rFonts w:ascii="Times New Roman" w:eastAsia="Times New Roman" w:hAnsi="Times New Roman" w:cs="Times New Roman"/>
          <w:sz w:val="24"/>
          <w:szCs w:val="24"/>
          <w:lang w:bidi="ar-SA"/>
        </w:rPr>
      </w:pPr>
    </w:p>
    <w:p w:rsidR="003D4CA3" w:rsidRDefault="003D4CA3" w:rsidP="003D4CA3"/>
    <w:p w:rsidR="003D4CA3" w:rsidRDefault="003D4CA3" w:rsidP="003D4CA3">
      <w:pPr>
        <w:rPr>
          <w:color w:val="FF0000"/>
        </w:rPr>
      </w:pPr>
    </w:p>
    <w:p w:rsidR="00DD034A" w:rsidRDefault="00DD034A" w:rsidP="003D4CA3">
      <w:pPr>
        <w:rPr>
          <w:color w:val="FF0000"/>
        </w:rPr>
        <w:sectPr w:rsidR="00DD034A" w:rsidSect="003D4CA3">
          <w:pgSz w:w="15840" w:h="12240" w:orient="landscape"/>
          <w:pgMar w:top="1440" w:right="1440" w:bottom="1325" w:left="1440" w:header="708" w:footer="708" w:gutter="0"/>
          <w:cols w:space="708"/>
          <w:docGrid w:linePitch="360"/>
        </w:sectPr>
      </w:pPr>
    </w:p>
    <w:p w:rsidR="00D6638C" w:rsidRPr="00D6638C" w:rsidRDefault="00D6638C" w:rsidP="00F05366">
      <w:pPr>
        <w:pStyle w:val="Heading31"/>
      </w:pPr>
      <w:bookmarkStart w:id="71" w:name="_TOR_Annex_B:"/>
      <w:bookmarkStart w:id="72" w:name="_Toc299122845"/>
      <w:bookmarkStart w:id="73" w:name="_Toc299122867"/>
      <w:bookmarkStart w:id="74" w:name="_Toc299126631"/>
      <w:bookmarkStart w:id="75" w:name="_Toc299133054"/>
      <w:bookmarkStart w:id="76" w:name="_Toc321341563"/>
      <w:bookmarkStart w:id="77" w:name="_Toc363475187"/>
      <w:bookmarkEnd w:id="71"/>
      <w:r w:rsidRPr="00D6638C">
        <w:lastRenderedPageBreak/>
        <w:t>Annex B: List of Documents to be reviewed by the evaluators</w:t>
      </w:r>
      <w:bookmarkEnd w:id="72"/>
      <w:bookmarkEnd w:id="73"/>
      <w:bookmarkEnd w:id="74"/>
      <w:bookmarkEnd w:id="75"/>
      <w:bookmarkEnd w:id="76"/>
      <w:bookmarkEnd w:id="77"/>
    </w:p>
    <w:p w:rsidR="00173F45" w:rsidRDefault="00173F45" w:rsidP="00173F45">
      <w:pPr>
        <w:tabs>
          <w:tab w:val="left" w:pos="360"/>
          <w:tab w:val="left" w:pos="600"/>
        </w:tabs>
        <w:ind w:left="360" w:hanging="360"/>
        <w:rPr>
          <w:rFonts w:ascii="Arial" w:hAnsi="Arial" w:cs="Arial"/>
        </w:rPr>
      </w:pPr>
    </w:p>
    <w:p w:rsidR="008F7762" w:rsidRDefault="00173F45" w:rsidP="00173F45">
      <w:pPr>
        <w:pStyle w:val="ListParagraph"/>
        <w:numPr>
          <w:ilvl w:val="0"/>
          <w:numId w:val="34"/>
        </w:numPr>
        <w:tabs>
          <w:tab w:val="left" w:pos="360"/>
          <w:tab w:val="left" w:pos="600"/>
        </w:tabs>
        <w:rPr>
          <w:rFonts w:cstheme="minorHAnsi"/>
        </w:rPr>
      </w:pPr>
      <w:r w:rsidRPr="00173F45">
        <w:rPr>
          <w:rFonts w:cstheme="minorHAnsi"/>
        </w:rPr>
        <w:t xml:space="preserve">UNDP </w:t>
      </w:r>
      <w:r w:rsidR="008F7762">
        <w:rPr>
          <w:rFonts w:cstheme="minorHAnsi"/>
        </w:rPr>
        <w:t>policies and guidance</w:t>
      </w:r>
      <w:r w:rsidR="001416DD">
        <w:rPr>
          <w:rFonts w:cstheme="minorHAnsi"/>
        </w:rPr>
        <w:t>s</w:t>
      </w:r>
      <w:r w:rsidR="008F7762">
        <w:rPr>
          <w:rFonts w:cstheme="minorHAnsi"/>
        </w:rPr>
        <w:t xml:space="preserve">: </w:t>
      </w:r>
    </w:p>
    <w:p w:rsidR="008F7762" w:rsidRDefault="008F7762" w:rsidP="008F7762">
      <w:pPr>
        <w:pStyle w:val="ListParagraph"/>
        <w:numPr>
          <w:ilvl w:val="1"/>
          <w:numId w:val="34"/>
        </w:numPr>
        <w:tabs>
          <w:tab w:val="left" w:pos="360"/>
          <w:tab w:val="left" w:pos="600"/>
        </w:tabs>
        <w:rPr>
          <w:rFonts w:cstheme="minorHAnsi"/>
        </w:rPr>
      </w:pPr>
      <w:r>
        <w:rPr>
          <w:rFonts w:cstheme="minorHAnsi"/>
        </w:rPr>
        <w:t>UNDP Evaluation policy (</w:t>
      </w:r>
      <w:hyperlink r:id="rId16" w:history="1">
        <w:r w:rsidRPr="00173F45">
          <w:rPr>
            <w:rStyle w:val="Hyperlink"/>
            <w:rFonts w:cstheme="minorHAnsi"/>
          </w:rPr>
          <w:t>http://www.undp.org/evaluation/documents/Evaluation-Policy.pdf</w:t>
        </w:r>
      </w:hyperlink>
      <w:r w:rsidRPr="00173F45">
        <w:rPr>
          <w:rFonts w:cstheme="minorHAnsi"/>
        </w:rPr>
        <w:t>)</w:t>
      </w:r>
    </w:p>
    <w:p w:rsidR="008F7762" w:rsidRDefault="008F7762" w:rsidP="008F7762">
      <w:pPr>
        <w:pStyle w:val="ListParagraph"/>
        <w:numPr>
          <w:ilvl w:val="1"/>
          <w:numId w:val="34"/>
        </w:numPr>
        <w:tabs>
          <w:tab w:val="left" w:pos="360"/>
          <w:tab w:val="left" w:pos="600"/>
        </w:tabs>
        <w:rPr>
          <w:rFonts w:cstheme="minorHAnsi"/>
        </w:rPr>
      </w:pPr>
      <w:r>
        <w:rPr>
          <w:rFonts w:cstheme="minorHAnsi"/>
        </w:rPr>
        <w:t>Project-Level Evaluation; guidance for conducting terminal evaluations of UNDP-supported, GEF-Financed projects (</w:t>
      </w:r>
      <w:hyperlink r:id="rId17" w:history="1">
        <w:r w:rsidRPr="005E57C3">
          <w:rPr>
            <w:rStyle w:val="Hyperlink"/>
            <w:rFonts w:cstheme="minorHAnsi"/>
          </w:rPr>
          <w:t>http://web.undp.org/evaluation/documents/guidance/GEF/UNDP-GEF-TE-Guide.pdf</w:t>
        </w:r>
      </w:hyperlink>
      <w:r>
        <w:rPr>
          <w:rFonts w:cstheme="minorHAnsi"/>
        </w:rPr>
        <w:t>)</w:t>
      </w:r>
    </w:p>
    <w:p w:rsidR="008F7762" w:rsidRDefault="008F7762" w:rsidP="008F7762">
      <w:pPr>
        <w:pStyle w:val="ListParagraph"/>
        <w:numPr>
          <w:ilvl w:val="1"/>
          <w:numId w:val="34"/>
        </w:numPr>
        <w:tabs>
          <w:tab w:val="left" w:pos="360"/>
          <w:tab w:val="left" w:pos="600"/>
        </w:tabs>
        <w:rPr>
          <w:rFonts w:cstheme="minorHAnsi"/>
        </w:rPr>
      </w:pPr>
      <w:r w:rsidRPr="008F7762">
        <w:rPr>
          <w:rFonts w:cstheme="minorHAnsi"/>
        </w:rPr>
        <w:t>UNDP Results-Oriented Monitoring and Evaluation manual:  UNDP Handbook on Planning, Monitoring and Evaluating for Development Results (</w:t>
      </w:r>
      <w:hyperlink r:id="rId18" w:history="1">
        <w:r w:rsidRPr="005E57C3">
          <w:rPr>
            <w:rStyle w:val="Hyperlink"/>
            <w:rFonts w:cstheme="minorHAnsi"/>
          </w:rPr>
          <w:t>http://web.undp.org/evaluation/handbook/</w:t>
        </w:r>
      </w:hyperlink>
      <w:r w:rsidRPr="008F7762">
        <w:rPr>
          <w:rFonts w:cstheme="minorHAnsi"/>
        </w:rPr>
        <w:t>)</w:t>
      </w:r>
    </w:p>
    <w:p w:rsidR="00173F45" w:rsidRPr="008F7762" w:rsidRDefault="00173F45" w:rsidP="008F7762">
      <w:pPr>
        <w:pStyle w:val="ListParagraph"/>
        <w:numPr>
          <w:ilvl w:val="0"/>
          <w:numId w:val="34"/>
        </w:numPr>
        <w:tabs>
          <w:tab w:val="left" w:pos="360"/>
          <w:tab w:val="left" w:pos="600"/>
        </w:tabs>
        <w:rPr>
          <w:rFonts w:cstheme="minorHAnsi"/>
          <w:u w:val="single"/>
        </w:rPr>
      </w:pPr>
      <w:r w:rsidRPr="008F7762">
        <w:rPr>
          <w:rFonts w:cstheme="minorHAnsi"/>
        </w:rPr>
        <w:t xml:space="preserve">GEF Monitoring and Evaluation policies:  </w:t>
      </w:r>
      <w:r w:rsidRPr="008F7762">
        <w:rPr>
          <w:rFonts w:cstheme="minorHAnsi"/>
          <w:u w:val="single"/>
        </w:rPr>
        <w:t>GEF Monitoring and Evaluation Policy 2010 (</w:t>
      </w:r>
      <w:hyperlink w:history="1"/>
      <w:hyperlink r:id="rId19" w:history="1">
        <w:r w:rsidRPr="008F7762">
          <w:rPr>
            <w:rStyle w:val="Hyperlink"/>
            <w:rFonts w:cstheme="minorHAnsi"/>
          </w:rPr>
          <w:t>http://www.thegef.org/gef/node/4184</w:t>
        </w:r>
      </w:hyperlink>
      <w:r w:rsidRPr="008F7762">
        <w:rPr>
          <w:rFonts w:cstheme="minorHAnsi"/>
          <w:u w:val="single"/>
        </w:rPr>
        <w:t>)</w:t>
      </w:r>
    </w:p>
    <w:p w:rsidR="00173F45" w:rsidRDefault="00173F45" w:rsidP="008F7762">
      <w:pPr>
        <w:pStyle w:val="ListParagraph"/>
        <w:numPr>
          <w:ilvl w:val="0"/>
          <w:numId w:val="34"/>
        </w:numPr>
        <w:tabs>
          <w:tab w:val="left" w:pos="360"/>
          <w:tab w:val="left" w:pos="600"/>
        </w:tabs>
        <w:spacing w:after="0"/>
        <w:rPr>
          <w:rFonts w:cstheme="minorHAnsi"/>
        </w:rPr>
      </w:pPr>
      <w:r w:rsidRPr="008F7762">
        <w:rPr>
          <w:rFonts w:cstheme="minorHAnsi"/>
        </w:rPr>
        <w:t xml:space="preserve">Pertinent information available at the project web site: </w:t>
      </w:r>
      <w:hyperlink r:id="rId20" w:history="1">
        <w:r w:rsidRPr="008F7762">
          <w:rPr>
            <w:rStyle w:val="Hyperlink"/>
            <w:lang w:bidi="ar-SA"/>
          </w:rPr>
          <w:t>www.iwlearn.net</w:t>
        </w:r>
      </w:hyperlink>
      <w:r w:rsidRPr="008F7762">
        <w:rPr>
          <w:rFonts w:cstheme="minorHAnsi"/>
        </w:rPr>
        <w:t xml:space="preserve"> and relevant websites of each component as follow:</w:t>
      </w:r>
    </w:p>
    <w:p w:rsidR="008F7762" w:rsidRPr="00173F45" w:rsidRDefault="008F7762" w:rsidP="008F7762">
      <w:pPr>
        <w:pStyle w:val="ListParagraph"/>
        <w:numPr>
          <w:ilvl w:val="1"/>
          <w:numId w:val="34"/>
        </w:numPr>
        <w:tabs>
          <w:tab w:val="left" w:pos="360"/>
          <w:tab w:val="left" w:pos="600"/>
        </w:tabs>
        <w:rPr>
          <w:rFonts w:cstheme="minorHAnsi"/>
        </w:rPr>
      </w:pPr>
      <w:r w:rsidRPr="00173F45">
        <w:rPr>
          <w:rFonts w:cstheme="minorHAnsi"/>
        </w:rPr>
        <w:t>Component 1: GOF (</w:t>
      </w:r>
      <w:hyperlink r:id="rId21" w:history="1">
        <w:r w:rsidRPr="008F7762">
          <w:rPr>
            <w:rStyle w:val="Hyperlink"/>
            <w:lang w:bidi="ar-SA"/>
          </w:rPr>
          <w:t>http://www.globaloceans.org</w:t>
        </w:r>
      </w:hyperlink>
      <w:r w:rsidRPr="00173F45">
        <w:rPr>
          <w:rFonts w:cstheme="minorHAnsi"/>
        </w:rPr>
        <w:t xml:space="preserve">) </w:t>
      </w:r>
    </w:p>
    <w:p w:rsidR="00173F45" w:rsidRPr="00E065E2" w:rsidRDefault="00173F45" w:rsidP="008F7762">
      <w:pPr>
        <w:pStyle w:val="ListParagraph"/>
        <w:numPr>
          <w:ilvl w:val="1"/>
          <w:numId w:val="34"/>
        </w:numPr>
        <w:tabs>
          <w:tab w:val="left" w:pos="360"/>
          <w:tab w:val="left" w:pos="600"/>
        </w:tabs>
        <w:rPr>
          <w:rStyle w:val="Hyperlink"/>
          <w:lang w:bidi="ar-SA"/>
        </w:rPr>
      </w:pPr>
      <w:r w:rsidRPr="00173F45">
        <w:rPr>
          <w:rFonts w:cstheme="minorHAnsi"/>
        </w:rPr>
        <w:t>Component 2: IW Learn (</w:t>
      </w:r>
      <w:hyperlink r:id="rId22" w:history="1">
        <w:r w:rsidRPr="008F7762">
          <w:rPr>
            <w:rStyle w:val="Hyperlink"/>
            <w:lang w:bidi="ar-SA"/>
          </w:rPr>
          <w:t>http://iwlearn.net</w:t>
        </w:r>
      </w:hyperlink>
      <w:r w:rsidRPr="00173F45">
        <w:rPr>
          <w:rFonts w:cstheme="minorHAnsi"/>
        </w:rPr>
        <w:t xml:space="preserve">) and the 5th GEF Biennial International Waters Conference (IWC5) report at: </w:t>
      </w:r>
      <w:hyperlink r:id="rId23" w:history="1">
        <w:r w:rsidRPr="00E065E2">
          <w:rPr>
            <w:rStyle w:val="Hyperlink"/>
            <w:lang w:bidi="ar-SA"/>
          </w:rPr>
          <w:t>http://iwlearn.net/abt_iwlearn/events/iwc5/iwc5_finalreport.pdf</w:t>
        </w:r>
      </w:hyperlink>
    </w:p>
    <w:p w:rsidR="00173F45" w:rsidRPr="00173F45" w:rsidRDefault="00173F45" w:rsidP="008F7762">
      <w:pPr>
        <w:pStyle w:val="ListParagraph"/>
        <w:numPr>
          <w:ilvl w:val="1"/>
          <w:numId w:val="34"/>
        </w:numPr>
        <w:tabs>
          <w:tab w:val="left" w:pos="360"/>
          <w:tab w:val="left" w:pos="600"/>
        </w:tabs>
        <w:rPr>
          <w:rFonts w:cstheme="minorHAnsi"/>
        </w:rPr>
      </w:pPr>
      <w:r w:rsidRPr="00173F45">
        <w:rPr>
          <w:rFonts w:cstheme="minorHAnsi"/>
        </w:rPr>
        <w:t>Component 3: ADB (RETA 7307) (</w:t>
      </w:r>
      <w:hyperlink r:id="rId24" w:history="1">
        <w:r w:rsidRPr="00E065E2">
          <w:rPr>
            <w:rStyle w:val="Hyperlink"/>
            <w:lang w:bidi="ar-SA"/>
          </w:rPr>
          <w:t>http://www.primexinc.org/cti_km/index.php?option=com_content&amp;view=article&amp;id=57&amp;Itemid=60</w:t>
        </w:r>
      </w:hyperlink>
      <w:r w:rsidRPr="00173F45">
        <w:rPr>
          <w:rFonts w:cstheme="minorHAnsi"/>
        </w:rPr>
        <w:t>)</w:t>
      </w:r>
    </w:p>
    <w:p w:rsidR="00173F45" w:rsidRPr="00E065E2" w:rsidRDefault="00E065E2" w:rsidP="00E065E2">
      <w:pPr>
        <w:pStyle w:val="ListParagraph"/>
        <w:numPr>
          <w:ilvl w:val="0"/>
          <w:numId w:val="34"/>
        </w:numPr>
        <w:tabs>
          <w:tab w:val="left" w:pos="360"/>
          <w:tab w:val="left" w:pos="600"/>
        </w:tabs>
        <w:spacing w:after="0"/>
        <w:rPr>
          <w:rFonts w:cstheme="minorHAnsi"/>
        </w:rPr>
      </w:pPr>
      <w:r w:rsidRPr="00E065E2">
        <w:rPr>
          <w:rFonts w:cstheme="minorHAnsi"/>
        </w:rPr>
        <w:t xml:space="preserve">UNDP </w:t>
      </w:r>
      <w:proofErr w:type="spellStart"/>
      <w:r w:rsidRPr="00E065E2">
        <w:rPr>
          <w:rFonts w:cstheme="minorHAnsi"/>
        </w:rPr>
        <w:t>IW:Learn</w:t>
      </w:r>
      <w:proofErr w:type="spellEnd"/>
      <w:r w:rsidRPr="00E065E2">
        <w:rPr>
          <w:rFonts w:cstheme="minorHAnsi"/>
        </w:rPr>
        <w:t>/CTI project document</w:t>
      </w:r>
    </w:p>
    <w:p w:rsidR="00173F45" w:rsidRPr="00E065E2" w:rsidRDefault="00173F45"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pPr>
      <w:r w:rsidRPr="00173F45">
        <w:rPr>
          <w:rFonts w:asciiTheme="minorHAnsi" w:eastAsia="Times New Roman" w:hAnsiTheme="minorHAnsi" w:cstheme="minorHAnsi"/>
          <w:sz w:val="20"/>
          <w:szCs w:val="20"/>
          <w:lang w:eastAsia="en-US"/>
        </w:rPr>
        <w:t xml:space="preserve">ADB </w:t>
      </w:r>
      <w:proofErr w:type="spellStart"/>
      <w:r w:rsidRPr="00173F45">
        <w:rPr>
          <w:rFonts w:asciiTheme="minorHAnsi" w:eastAsia="Times New Roman" w:hAnsiTheme="minorHAnsi" w:cstheme="minorHAnsi"/>
          <w:sz w:val="20"/>
          <w:szCs w:val="20"/>
          <w:lang w:eastAsia="en-US"/>
        </w:rPr>
        <w:t>IW:Learn</w:t>
      </w:r>
      <w:proofErr w:type="spellEnd"/>
      <w:r w:rsidRPr="00173F45">
        <w:rPr>
          <w:rFonts w:asciiTheme="minorHAnsi" w:eastAsia="Times New Roman" w:hAnsiTheme="minorHAnsi" w:cstheme="minorHAnsi"/>
          <w:sz w:val="20"/>
          <w:szCs w:val="20"/>
          <w:lang w:eastAsia="en-US"/>
        </w:rPr>
        <w:t xml:space="preserve"> </w:t>
      </w:r>
      <w:hyperlink r:id="rId25" w:history="1">
        <w:r w:rsidR="00E065E2" w:rsidRPr="00173F45">
          <w:rPr>
            <w:rStyle w:val="Hyperlink"/>
            <w:rFonts w:asciiTheme="minorHAnsi" w:hAnsiTheme="minorHAnsi" w:cstheme="minorHAnsi"/>
            <w:sz w:val="20"/>
            <w:szCs w:val="20"/>
          </w:rPr>
          <w:t>Project Document</w:t>
        </w:r>
      </w:hyperlink>
      <w:r w:rsidR="00E065E2" w:rsidRPr="00E065E2">
        <w:rPr>
          <w:rStyle w:val="Hyperlink"/>
          <w:rFonts w:asciiTheme="minorHAnsi" w:hAnsiTheme="minorHAnsi" w:cstheme="minorHAnsi"/>
          <w:sz w:val="20"/>
          <w:szCs w:val="20"/>
          <w:u w:val="none"/>
        </w:rPr>
        <w:t xml:space="preserve"> </w:t>
      </w:r>
      <w:r w:rsidR="00E065E2" w:rsidRPr="00E065E2">
        <w:rPr>
          <w:rStyle w:val="Hyperlink"/>
          <w:rFonts w:asciiTheme="minorHAnsi" w:hAnsiTheme="minorHAnsi" w:cstheme="minorHAnsi"/>
          <w:color w:val="auto"/>
          <w:sz w:val="20"/>
          <w:szCs w:val="20"/>
          <w:u w:val="none"/>
        </w:rPr>
        <w:t>(RETA 7307)</w:t>
      </w:r>
    </w:p>
    <w:p w:rsidR="00173F45" w:rsidRPr="00173F45" w:rsidRDefault="00173F45" w:rsidP="00E065E2">
      <w:pPr>
        <w:pStyle w:val="BodyText3"/>
        <w:numPr>
          <w:ilvl w:val="0"/>
          <w:numId w:val="34"/>
        </w:numPr>
        <w:tabs>
          <w:tab w:val="left" w:pos="360"/>
        </w:tabs>
        <w:spacing w:after="0"/>
        <w:rPr>
          <w:rFonts w:asciiTheme="minorHAnsi" w:hAnsiTheme="minorHAnsi" w:cstheme="minorHAnsi"/>
          <w:sz w:val="20"/>
          <w:szCs w:val="20"/>
        </w:rPr>
      </w:pPr>
      <w:r w:rsidRPr="00173F45">
        <w:rPr>
          <w:rFonts w:asciiTheme="minorHAnsi" w:eastAsia="Times New Roman" w:hAnsiTheme="minorHAnsi" w:cstheme="minorHAnsi"/>
          <w:sz w:val="20"/>
          <w:szCs w:val="20"/>
          <w:lang w:eastAsia="en-US"/>
        </w:rPr>
        <w:t xml:space="preserve">ADB Evaluation Guidelines at: </w:t>
      </w:r>
      <w:r w:rsidRPr="00173F45">
        <w:rPr>
          <w:rFonts w:asciiTheme="minorHAnsi" w:hAnsiTheme="minorHAnsi" w:cstheme="minorHAnsi"/>
          <w:sz w:val="20"/>
          <w:szCs w:val="20"/>
        </w:rPr>
        <w:t>(</w:t>
      </w:r>
      <w:hyperlink r:id="rId26" w:history="1">
        <w:r w:rsidRPr="00173F45">
          <w:rPr>
            <w:rStyle w:val="Hyperlink"/>
            <w:rFonts w:asciiTheme="minorHAnsi" w:hAnsiTheme="minorHAnsi" w:cstheme="minorHAnsi"/>
            <w:sz w:val="20"/>
            <w:szCs w:val="20"/>
          </w:rPr>
          <w:t>http://www.adb.org/Documents/Guidelines/Evaluation/PPER-PSO/default.asp</w:t>
        </w:r>
      </w:hyperlink>
      <w:r w:rsidRPr="00173F45">
        <w:rPr>
          <w:rFonts w:asciiTheme="minorHAnsi" w:hAnsiTheme="minorHAnsi" w:cstheme="minorHAnsi"/>
          <w:sz w:val="20"/>
          <w:szCs w:val="20"/>
        </w:rPr>
        <w:t>).</w:t>
      </w:r>
    </w:p>
    <w:p w:rsidR="00173F45" w:rsidRPr="00173F45" w:rsidRDefault="00173F45"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pPr>
      <w:r w:rsidRPr="00173F45">
        <w:rPr>
          <w:rFonts w:asciiTheme="minorHAnsi" w:eastAsia="Times New Roman" w:hAnsiTheme="minorHAnsi" w:cstheme="minorHAnsi"/>
          <w:sz w:val="20"/>
          <w:szCs w:val="20"/>
          <w:lang w:eastAsia="en-US"/>
        </w:rPr>
        <w:t>Inception report</w:t>
      </w:r>
    </w:p>
    <w:p w:rsidR="00E065E2" w:rsidRPr="00E065E2" w:rsidRDefault="00173F45" w:rsidP="00E065E2">
      <w:pPr>
        <w:pStyle w:val="BodyText3"/>
        <w:numPr>
          <w:ilvl w:val="0"/>
          <w:numId w:val="34"/>
        </w:numPr>
        <w:tabs>
          <w:tab w:val="left" w:pos="360"/>
        </w:tabs>
        <w:spacing w:after="0"/>
        <w:jc w:val="both"/>
        <w:rPr>
          <w:rFonts w:asciiTheme="minorHAnsi" w:hAnsiTheme="minorHAnsi" w:cstheme="minorHAnsi"/>
          <w:sz w:val="20"/>
          <w:szCs w:val="20"/>
        </w:rPr>
      </w:pPr>
      <w:r w:rsidRPr="00173F45">
        <w:rPr>
          <w:rFonts w:asciiTheme="minorHAnsi" w:hAnsiTheme="minorHAnsi" w:cstheme="minorHAnsi"/>
          <w:sz w:val="20"/>
          <w:szCs w:val="20"/>
        </w:rPr>
        <w:t>Quarterly Operational Reports</w:t>
      </w:r>
    </w:p>
    <w:p w:rsidR="00173F45" w:rsidRDefault="00173F45"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pPr>
      <w:r w:rsidRPr="00E065E2">
        <w:rPr>
          <w:rFonts w:asciiTheme="minorHAnsi" w:eastAsia="Times New Roman" w:hAnsiTheme="minorHAnsi" w:cstheme="minorHAnsi"/>
          <w:sz w:val="20"/>
          <w:szCs w:val="20"/>
          <w:lang w:eastAsia="en-US"/>
        </w:rPr>
        <w:t>Annual Performance Reports/Annual Project Implementation Reviews</w:t>
      </w:r>
      <w:r w:rsidR="00E065E2">
        <w:rPr>
          <w:rFonts w:asciiTheme="minorHAnsi" w:eastAsia="Times New Roman" w:hAnsiTheme="minorHAnsi" w:cstheme="minorHAnsi"/>
          <w:sz w:val="20"/>
          <w:szCs w:val="20"/>
          <w:lang w:eastAsia="en-US"/>
        </w:rPr>
        <w:t xml:space="preserve"> (APRs/PIRs)</w:t>
      </w:r>
    </w:p>
    <w:p w:rsidR="007725A2" w:rsidRPr="00E065E2" w:rsidRDefault="007725A2"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GEF IW Tracking tool</w:t>
      </w:r>
    </w:p>
    <w:p w:rsidR="00173F45" w:rsidRPr="00E065E2" w:rsidRDefault="00173F45"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pPr>
      <w:r w:rsidRPr="00E065E2">
        <w:rPr>
          <w:rFonts w:asciiTheme="minorHAnsi" w:eastAsia="Times New Roman" w:hAnsiTheme="minorHAnsi" w:cstheme="minorHAnsi"/>
          <w:sz w:val="20"/>
          <w:szCs w:val="20"/>
          <w:lang w:eastAsia="en-US"/>
        </w:rPr>
        <w:t>Contracts, MOUs, MOAs</w:t>
      </w:r>
    </w:p>
    <w:p w:rsidR="00173F45" w:rsidRPr="00E065E2" w:rsidRDefault="00173F45"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pPr>
      <w:r w:rsidRPr="00E065E2">
        <w:rPr>
          <w:rFonts w:asciiTheme="minorHAnsi" w:eastAsia="Times New Roman" w:hAnsiTheme="minorHAnsi" w:cstheme="minorHAnsi"/>
          <w:sz w:val="20"/>
          <w:szCs w:val="20"/>
          <w:lang w:eastAsia="en-US"/>
        </w:rPr>
        <w:t>Organizational Chart and Functional Charts</w:t>
      </w:r>
    </w:p>
    <w:p w:rsidR="00D6638C" w:rsidRPr="00E065E2" w:rsidRDefault="00D6638C" w:rsidP="00E065E2">
      <w:pPr>
        <w:pStyle w:val="BodyText3"/>
        <w:numPr>
          <w:ilvl w:val="0"/>
          <w:numId w:val="34"/>
        </w:numPr>
        <w:tabs>
          <w:tab w:val="left" w:pos="360"/>
        </w:tabs>
        <w:spacing w:after="0"/>
        <w:jc w:val="both"/>
        <w:rPr>
          <w:rFonts w:asciiTheme="minorHAnsi" w:eastAsia="Times New Roman" w:hAnsiTheme="minorHAnsi" w:cstheme="minorHAnsi"/>
          <w:sz w:val="20"/>
          <w:szCs w:val="20"/>
          <w:lang w:eastAsia="en-US"/>
        </w:rPr>
        <w:sectPr w:rsidR="00D6638C" w:rsidRPr="00E065E2" w:rsidSect="00DD034A">
          <w:pgSz w:w="12240" w:h="15840"/>
          <w:pgMar w:top="1440" w:right="1325" w:bottom="1440" w:left="1440" w:header="708" w:footer="708" w:gutter="0"/>
          <w:cols w:space="708"/>
          <w:docGrid w:linePitch="360"/>
        </w:sectPr>
      </w:pPr>
    </w:p>
    <w:p w:rsidR="00D6638C" w:rsidRDefault="00D6638C" w:rsidP="00F05366">
      <w:pPr>
        <w:pStyle w:val="Heading31"/>
      </w:pPr>
      <w:bookmarkStart w:id="78" w:name="_TOR_Annex_C:"/>
      <w:bookmarkStart w:id="79" w:name="_Toc321341564"/>
      <w:bookmarkStart w:id="80" w:name="_Toc363475188"/>
      <w:bookmarkStart w:id="81" w:name="_Toc299122846"/>
      <w:bookmarkStart w:id="82" w:name="_Toc299122868"/>
      <w:bookmarkStart w:id="83" w:name="_Toc299126632"/>
      <w:bookmarkEnd w:id="78"/>
      <w:r w:rsidRPr="00D6638C">
        <w:lastRenderedPageBreak/>
        <w:t>Annex C: Evaluation Questions</w:t>
      </w:r>
      <w:bookmarkEnd w:id="79"/>
      <w:bookmarkEnd w:id="80"/>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9702FB">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84" w:name="_TOR_Annex_D:"/>
      <w:bookmarkStart w:id="85" w:name="_Toc321341565"/>
      <w:bookmarkStart w:id="86" w:name="_Toc363475189"/>
      <w:bookmarkEnd w:id="84"/>
      <w:r w:rsidRPr="00D6638C">
        <w:lastRenderedPageBreak/>
        <w:t>Annex D: Rating</w:t>
      </w:r>
      <w:r w:rsidR="00E77635">
        <w:t xml:space="preserve"> Scales</w:t>
      </w:r>
      <w:bookmarkEnd w:id="85"/>
      <w:bookmarkEnd w:id="86"/>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87" w:name="_Toc299133056"/>
      <w:bookmarkStart w:id="88" w:name="_Toc321341566"/>
      <w:bookmarkStart w:id="89" w:name="_Toc363475190"/>
      <w:r w:rsidRPr="00D6638C">
        <w:lastRenderedPageBreak/>
        <w:t xml:space="preserve">Annex E: Evaluation Consultant Code of Conduct </w:t>
      </w:r>
      <w:r w:rsidR="00B913F1">
        <w:t xml:space="preserve">and </w:t>
      </w:r>
      <w:r w:rsidRPr="00D6638C">
        <w:t>Agreement Form</w:t>
      </w:r>
      <w:bookmarkEnd w:id="81"/>
      <w:bookmarkEnd w:id="82"/>
      <w:bookmarkEnd w:id="83"/>
      <w:bookmarkEnd w:id="87"/>
      <w:bookmarkEnd w:id="88"/>
      <w:bookmarkEnd w:id="89"/>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90" w:name="_TOR_Annex_F:"/>
      <w:bookmarkStart w:id="91" w:name="_Toc299122847"/>
      <w:bookmarkStart w:id="92" w:name="_Toc299122869"/>
      <w:bookmarkStart w:id="93" w:name="_Toc299126633"/>
      <w:bookmarkStart w:id="94" w:name="_Toc299133057"/>
      <w:bookmarkStart w:id="95" w:name="_Toc321341567"/>
      <w:bookmarkStart w:id="96" w:name="_Toc363475191"/>
      <w:bookmarkEnd w:id="90"/>
      <w:r w:rsidRPr="00D6638C">
        <w:lastRenderedPageBreak/>
        <w:t>Annex F: Evaluation Report Outline</w:t>
      </w:r>
      <w:bookmarkEnd w:id="91"/>
      <w:bookmarkEnd w:id="92"/>
      <w:bookmarkEnd w:id="93"/>
      <w:bookmarkEnd w:id="94"/>
      <w:r w:rsidRPr="00D6638C">
        <w:rPr>
          <w:vertAlign w:val="superscript"/>
        </w:rPr>
        <w:footnoteReference w:id="4"/>
      </w:r>
      <w:bookmarkEnd w:id="95"/>
      <w:bookmarkEnd w:id="96"/>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97" w:name="_TOR_Annex_G:"/>
      <w:bookmarkStart w:id="98" w:name="_Toc299133058"/>
      <w:bookmarkStart w:id="99" w:name="_Toc299122848"/>
      <w:bookmarkStart w:id="100" w:name="_Toc299122870"/>
      <w:bookmarkStart w:id="101" w:name="_Toc299126634"/>
      <w:bookmarkEnd w:id="97"/>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102" w:name="_TOR_Annex_G:_1"/>
      <w:bookmarkStart w:id="103" w:name="_Toc321341568"/>
      <w:bookmarkStart w:id="104" w:name="_Toc363475192"/>
      <w:bookmarkEnd w:id="102"/>
      <w:r w:rsidRPr="00F05366">
        <w:lastRenderedPageBreak/>
        <w:t>Annex G: Evaluation Report Clearance Form</w:t>
      </w:r>
      <w:bookmarkEnd w:id="98"/>
      <w:bookmarkEnd w:id="103"/>
      <w:bookmarkEnd w:id="10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th-TH"/>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544774</wp:posOffset>
                </wp:positionV>
                <wp:extent cx="5835015" cy="419671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461B93" w:rsidRPr="0084083F" w:rsidRDefault="00461B93" w:rsidP="00D6638C">
                            <w:pPr>
                              <w:rPr>
                                <w:rFonts w:eastAsia="Batang"/>
                              </w:rPr>
                            </w:pPr>
                            <w:r w:rsidRPr="0084083F">
                              <w:rPr>
                                <w:rFonts w:eastAsia="Batang"/>
                              </w:rPr>
                              <w:t>Evaluation Report Reviewed and Cleared by</w:t>
                            </w:r>
                          </w:p>
                          <w:p w:rsidR="00461B93" w:rsidRPr="0084083F" w:rsidRDefault="00461B93" w:rsidP="00D6638C">
                            <w:r w:rsidRPr="0084083F">
                              <w:t>UNDP Country Office</w:t>
                            </w:r>
                          </w:p>
                          <w:p w:rsidR="00461B93" w:rsidRPr="0084083F" w:rsidRDefault="00461B93" w:rsidP="00D6638C">
                            <w:r w:rsidRPr="0084083F">
                              <w:t>Name:  ___________________________________________________</w:t>
                            </w:r>
                          </w:p>
                          <w:p w:rsidR="00461B93" w:rsidRPr="0084083F" w:rsidRDefault="00461B93" w:rsidP="00D6638C">
                            <w:r w:rsidRPr="0084083F">
                              <w:t>Signature: ______________________________       Date: _________________________________</w:t>
                            </w:r>
                          </w:p>
                          <w:p w:rsidR="00461B93" w:rsidRPr="0084083F" w:rsidRDefault="00461B93" w:rsidP="00D6638C">
                            <w:r w:rsidRPr="0084083F">
                              <w:t>UNDP GEF R</w:t>
                            </w:r>
                            <w:r>
                              <w:t>TA</w:t>
                            </w:r>
                          </w:p>
                          <w:p w:rsidR="00461B93" w:rsidRPr="0084083F" w:rsidRDefault="00461B93" w:rsidP="00D6638C">
                            <w:r w:rsidRPr="0084083F">
                              <w:t>Name:  ___________________________________________________</w:t>
                            </w:r>
                          </w:p>
                          <w:p w:rsidR="00461B93" w:rsidRPr="0084083F" w:rsidRDefault="00461B93"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42.9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">
                <v:textbox style="mso-fit-shape-to-text:t">
                  <w:txbxContent>
                    <w:p w:rsidR="00461B93" w:rsidRPr="0084083F" w:rsidRDefault="00461B93" w:rsidP="00D6638C">
                      <w:pPr>
                        <w:rPr>
                          <w:rFonts w:eastAsia="Batang"/>
                        </w:rPr>
                      </w:pPr>
                      <w:r w:rsidRPr="0084083F">
                        <w:rPr>
                          <w:rFonts w:eastAsia="Batang"/>
                        </w:rPr>
                        <w:t>Evaluation Report Reviewed and Cleared by</w:t>
                      </w:r>
                    </w:p>
                    <w:p w:rsidR="00461B93" w:rsidRPr="0084083F" w:rsidRDefault="00461B93" w:rsidP="00D6638C">
                      <w:r w:rsidRPr="0084083F">
                        <w:t>UNDP Country Office</w:t>
                      </w:r>
                    </w:p>
                    <w:p w:rsidR="00461B93" w:rsidRPr="0084083F" w:rsidRDefault="00461B93" w:rsidP="00D6638C">
                      <w:r w:rsidRPr="0084083F">
                        <w:t>Name:  ___________________________________________________</w:t>
                      </w:r>
                    </w:p>
                    <w:p w:rsidR="00461B93" w:rsidRPr="0084083F" w:rsidRDefault="00461B93" w:rsidP="00D6638C">
                      <w:r w:rsidRPr="0084083F">
                        <w:t>Signature: ______________________________       Date: _________________________________</w:t>
                      </w:r>
                    </w:p>
                    <w:p w:rsidR="00461B93" w:rsidRPr="0084083F" w:rsidRDefault="00461B93" w:rsidP="00D6638C">
                      <w:r w:rsidRPr="0084083F">
                        <w:t>UNDP GEF R</w:t>
                      </w:r>
                      <w:r>
                        <w:t>TA</w:t>
                      </w:r>
                    </w:p>
                    <w:p w:rsidR="00461B93" w:rsidRPr="0084083F" w:rsidRDefault="00461B93" w:rsidP="00D6638C">
                      <w:r w:rsidRPr="0084083F">
                        <w:t>Name:  ___________________________________________________</w:t>
                      </w:r>
                    </w:p>
                    <w:p w:rsidR="00461B93" w:rsidRPr="0084083F" w:rsidRDefault="00461B93"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w:t>
      </w:r>
      <w:r w:rsidR="00DD034A">
        <w:rPr>
          <w:rFonts w:ascii="Calibri" w:eastAsia="Times New Roman" w:hAnsi="Calibri" w:cs="Times New Roman"/>
          <w:i/>
          <w:sz w:val="20"/>
          <w:szCs w:val="20"/>
          <w:highlight w:val="lightGray"/>
        </w:rPr>
        <w:t xml:space="preserve">the Project Coordinator </w:t>
      </w:r>
      <w:r w:rsidRPr="00D6638C">
        <w:rPr>
          <w:rFonts w:ascii="Calibri" w:eastAsia="Times New Roman" w:hAnsi="Calibri" w:cs="Times New Roman"/>
          <w:i/>
          <w:sz w:val="20"/>
          <w:szCs w:val="20"/>
          <w:highlight w:val="lightGray"/>
        </w:rPr>
        <w:t>and UNDP GEF Technical Adviser based in the region and included in the final document)</w:t>
      </w:r>
      <w:bookmarkEnd w:id="99"/>
      <w:bookmarkEnd w:id="100"/>
      <w:bookmarkEnd w:id="101"/>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105" w:name="_Annex_3._Sample"/>
      <w:bookmarkEnd w:id="10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63" w:rsidRDefault="003F7463" w:rsidP="00D6638C">
      <w:pPr>
        <w:spacing w:after="0" w:line="240" w:lineRule="auto"/>
      </w:pPr>
      <w:r>
        <w:separator/>
      </w:r>
    </w:p>
  </w:endnote>
  <w:endnote w:type="continuationSeparator" w:id="0">
    <w:p w:rsidR="003F7463" w:rsidRDefault="003F7463"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arnockPro-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9287"/>
      <w:docPartObj>
        <w:docPartGallery w:val="Page Numbers (Bottom of Page)"/>
        <w:docPartUnique/>
      </w:docPartObj>
    </w:sdtPr>
    <w:sdtEndPr>
      <w:rPr>
        <w:noProof/>
      </w:rPr>
    </w:sdtEndPr>
    <w:sdtContent>
      <w:p w:rsidR="00461B93" w:rsidRDefault="00461B93">
        <w:pPr>
          <w:pStyle w:val="Footer"/>
          <w:jc w:val="right"/>
        </w:pPr>
        <w:r>
          <w:fldChar w:fldCharType="begin"/>
        </w:r>
        <w:r>
          <w:instrText xml:space="preserve"> PAGE   \* MERGEFORMAT </w:instrText>
        </w:r>
        <w:r>
          <w:fldChar w:fldCharType="separate"/>
        </w:r>
        <w:r w:rsidR="00B70AB2">
          <w:rPr>
            <w:noProof/>
          </w:rPr>
          <w:t>1</w:t>
        </w:r>
        <w:r>
          <w:rPr>
            <w:noProof/>
          </w:rPr>
          <w:fldChar w:fldCharType="end"/>
        </w:r>
      </w:p>
    </w:sdtContent>
  </w:sdt>
  <w:p w:rsidR="00461B93" w:rsidRDefault="0046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63" w:rsidRDefault="003F7463" w:rsidP="00D6638C">
      <w:pPr>
        <w:spacing w:after="0" w:line="240" w:lineRule="auto"/>
      </w:pPr>
      <w:r>
        <w:separator/>
      </w:r>
    </w:p>
  </w:footnote>
  <w:footnote w:type="continuationSeparator" w:id="0">
    <w:p w:rsidR="003F7463" w:rsidRDefault="003F7463" w:rsidP="00D6638C">
      <w:pPr>
        <w:spacing w:after="0" w:line="240" w:lineRule="auto"/>
      </w:pPr>
      <w:r>
        <w:continuationSeparator/>
      </w:r>
    </w:p>
  </w:footnote>
  <w:footnote w:id="1">
    <w:p w:rsidR="00461B93" w:rsidRDefault="00461B93"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461B93" w:rsidRPr="00022F8E" w:rsidRDefault="00461B93">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461B93" w:rsidRDefault="00461B93" w:rsidP="00D6638C">
      <w:pPr>
        <w:pStyle w:val="FootnoteText"/>
      </w:pPr>
      <w:r w:rsidRPr="004B6248">
        <w:rPr>
          <w:rStyle w:val="FootnoteReference"/>
        </w:rPr>
        <w:footnoteRef/>
      </w:r>
      <w:r w:rsidRPr="00FB1376">
        <w:t>www.unevaluation.org/unegcodeofconduct</w:t>
      </w:r>
    </w:p>
    <w:p w:rsidR="00461B93" w:rsidRDefault="00461B93" w:rsidP="00D6638C">
      <w:pPr>
        <w:pStyle w:val="FootnoteText"/>
      </w:pPr>
    </w:p>
  </w:footnote>
  <w:footnote w:id="4">
    <w:p w:rsidR="00461B93" w:rsidRPr="002B7151" w:rsidRDefault="00461B93"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461B93" w:rsidRPr="002B7151" w:rsidRDefault="00461B93"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461B93" w:rsidRPr="002B7151" w:rsidRDefault="00461B93"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56C38"/>
    <w:multiLevelType w:val="hybridMultilevel"/>
    <w:tmpl w:val="442A8C26"/>
    <w:lvl w:ilvl="0" w:tplc="BC766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E47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C96591"/>
    <w:multiLevelType w:val="hybridMultilevel"/>
    <w:tmpl w:val="12D49F38"/>
    <w:lvl w:ilvl="0" w:tplc="11E0FF3C">
      <w:start w:val="1"/>
      <w:numFmt w:val="lowerRoman"/>
      <w:lvlText w:val="%1."/>
      <w:lvlJc w:val="left"/>
      <w:pPr>
        <w:tabs>
          <w:tab w:val="num" w:pos="1680"/>
        </w:tabs>
        <w:ind w:left="1680" w:hanging="72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F3D83168">
      <w:start w:val="2"/>
      <w:numFmt w:val="decimal"/>
      <w:lvlText w:val="%4."/>
      <w:lvlJc w:val="left"/>
      <w:pPr>
        <w:tabs>
          <w:tab w:val="num" w:pos="360"/>
        </w:tabs>
        <w:ind w:left="360" w:hanging="360"/>
      </w:pPr>
      <w:rPr>
        <w:rFonts w:hint="default"/>
      </w:rPr>
    </w:lvl>
    <w:lvl w:ilvl="4" w:tplc="6EE8573A">
      <w:start w:val="1"/>
      <w:numFmt w:val="upperRoman"/>
      <w:lvlText w:val="%5."/>
      <w:lvlJc w:val="left"/>
      <w:pPr>
        <w:tabs>
          <w:tab w:val="num" w:pos="4560"/>
        </w:tabs>
        <w:ind w:left="4560" w:hanging="720"/>
      </w:pPr>
      <w:rPr>
        <w:rFonts w:hint="default"/>
      </w:rPr>
    </w:lvl>
    <w:lvl w:ilvl="5" w:tplc="ABC2C0E6">
      <w:start w:val="1"/>
      <w:numFmt w:val="lowerRoman"/>
      <w:lvlText w:val="%6."/>
      <w:lvlJc w:val="left"/>
      <w:pPr>
        <w:tabs>
          <w:tab w:val="num" w:pos="5460"/>
        </w:tabs>
        <w:ind w:left="5460" w:hanging="720"/>
      </w:pPr>
      <w:rPr>
        <w:rFonts w:hint="default"/>
      </w:rPr>
    </w:lvl>
    <w:lvl w:ilvl="6" w:tplc="0409000F">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06623"/>
    <w:multiLevelType w:val="hybridMultilevel"/>
    <w:tmpl w:val="C5E469C8"/>
    <w:lvl w:ilvl="0" w:tplc="ABC2C0E6">
      <w:start w:val="1"/>
      <w:numFmt w:val="lowerRoman"/>
      <w:lvlText w:val="%1."/>
      <w:lvlJc w:val="left"/>
      <w:pPr>
        <w:tabs>
          <w:tab w:val="num" w:pos="1440"/>
        </w:tabs>
        <w:ind w:left="1440" w:hanging="720"/>
      </w:pPr>
      <w:rPr>
        <w:rFonts w:hint="default"/>
      </w:rPr>
    </w:lvl>
    <w:lvl w:ilvl="1" w:tplc="93721D80">
      <w:start w:val="1"/>
      <w:numFmt w:val="upperRoman"/>
      <w:lvlText w:val="%2."/>
      <w:lvlJc w:val="left"/>
      <w:pPr>
        <w:tabs>
          <w:tab w:val="num" w:pos="2160"/>
        </w:tabs>
        <w:ind w:left="2160" w:hanging="720"/>
      </w:pPr>
      <w:rPr>
        <w:rFonts w:hint="default"/>
      </w:rPr>
    </w:lvl>
    <w:lvl w:ilvl="2" w:tplc="60A2A9D8">
      <w:start w:val="2"/>
      <w:numFmt w:val="decimal"/>
      <w:lvlText w:val="%3."/>
      <w:lvlJc w:val="left"/>
      <w:pPr>
        <w:tabs>
          <w:tab w:val="num" w:pos="2700"/>
        </w:tabs>
        <w:ind w:left="2700" w:hanging="360"/>
      </w:pPr>
      <w:rPr>
        <w:rFonts w:hint="default"/>
        <w:u w:val="none"/>
      </w:rPr>
    </w:lvl>
    <w:lvl w:ilvl="3" w:tplc="BFC80020">
      <w:start w:val="5"/>
      <w:numFmt w:val="bullet"/>
      <w:lvlText w:val="-"/>
      <w:lvlJc w:val="left"/>
      <w:pPr>
        <w:ind w:left="3240" w:hanging="360"/>
      </w:pPr>
      <w:rPr>
        <w:rFonts w:ascii="Calibri" w:eastAsia="Times New Roman" w:hAnsi="Calibri" w:cs="Calibri"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394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nsid w:val="2FE64252"/>
    <w:multiLevelType w:val="multilevel"/>
    <w:tmpl w:val="0548EAFE"/>
    <w:lvl w:ilvl="0">
      <w:start w:val="1"/>
      <w:numFmt w:val="decimal"/>
      <w:pStyle w:val="Normaltext"/>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E5243"/>
    <w:multiLevelType w:val="hybridMultilevel"/>
    <w:tmpl w:val="50B46D7C"/>
    <w:lvl w:ilvl="0" w:tplc="A9D277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1">
    <w:nsid w:val="3DA10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nsid w:val="59D205A6"/>
    <w:multiLevelType w:val="multilevel"/>
    <w:tmpl w:val="0E46F2A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7D649B"/>
    <w:multiLevelType w:val="hybridMultilevel"/>
    <w:tmpl w:val="C178A0E2"/>
    <w:lvl w:ilvl="0" w:tplc="A9D277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B03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5">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6">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34316"/>
    <w:multiLevelType w:val="multilevel"/>
    <w:tmpl w:val="ED0A3AF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34"/>
  </w:num>
  <w:num w:numId="4">
    <w:abstractNumId w:val="24"/>
  </w:num>
  <w:num w:numId="5">
    <w:abstractNumId w:val="2"/>
  </w:num>
  <w:num w:numId="6">
    <w:abstractNumId w:val="28"/>
  </w:num>
  <w:num w:numId="7">
    <w:abstractNumId w:val="1"/>
  </w:num>
  <w:num w:numId="8">
    <w:abstractNumId w:val="36"/>
  </w:num>
  <w:num w:numId="9">
    <w:abstractNumId w:val="16"/>
  </w:num>
  <w:num w:numId="10">
    <w:abstractNumId w:val="35"/>
  </w:num>
  <w:num w:numId="11">
    <w:abstractNumId w:val="13"/>
  </w:num>
  <w:num w:numId="12">
    <w:abstractNumId w:val="29"/>
  </w:num>
  <w:num w:numId="13">
    <w:abstractNumId w:val="27"/>
  </w:num>
  <w:num w:numId="14">
    <w:abstractNumId w:val="3"/>
  </w:num>
  <w:num w:numId="15">
    <w:abstractNumId w:val="26"/>
  </w:num>
  <w:num w:numId="16">
    <w:abstractNumId w:val="20"/>
  </w:num>
  <w:num w:numId="17">
    <w:abstractNumId w:val="5"/>
  </w:num>
  <w:num w:numId="18">
    <w:abstractNumId w:val="18"/>
  </w:num>
  <w:num w:numId="19">
    <w:abstractNumId w:val="39"/>
  </w:num>
  <w:num w:numId="20">
    <w:abstractNumId w:val="22"/>
  </w:num>
  <w:num w:numId="21">
    <w:abstractNumId w:val="14"/>
  </w:num>
  <w:num w:numId="22">
    <w:abstractNumId w:val="6"/>
  </w:num>
  <w:num w:numId="23">
    <w:abstractNumId w:val="7"/>
  </w:num>
  <w:num w:numId="24">
    <w:abstractNumId w:val="37"/>
  </w:num>
  <w:num w:numId="25">
    <w:abstractNumId w:val="0"/>
  </w:num>
  <w:num w:numId="26">
    <w:abstractNumId w:val="42"/>
  </w:num>
  <w:num w:numId="27">
    <w:abstractNumId w:val="11"/>
  </w:num>
  <w:num w:numId="28">
    <w:abstractNumId w:val="38"/>
  </w:num>
  <w:num w:numId="29">
    <w:abstractNumId w:val="25"/>
  </w:num>
  <w:num w:numId="30">
    <w:abstractNumId w:val="23"/>
  </w:num>
  <w:num w:numId="31">
    <w:abstractNumId w:val="32"/>
  </w:num>
  <w:num w:numId="32">
    <w:abstractNumId w:val="4"/>
  </w:num>
  <w:num w:numId="33">
    <w:abstractNumId w:val="17"/>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15"/>
  </w:num>
  <w:num w:numId="37">
    <w:abstractNumId w:val="19"/>
  </w:num>
  <w:num w:numId="38">
    <w:abstractNumId w:val="31"/>
  </w:num>
  <w:num w:numId="39">
    <w:abstractNumId w:val="40"/>
  </w:num>
  <w:num w:numId="40">
    <w:abstractNumId w:val="9"/>
  </w:num>
  <w:num w:numId="41">
    <w:abstractNumId w:val="33"/>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17963"/>
    <w:rsid w:val="000179D2"/>
    <w:rsid w:val="00022F8E"/>
    <w:rsid w:val="00034E5A"/>
    <w:rsid w:val="000E18B9"/>
    <w:rsid w:val="0012102E"/>
    <w:rsid w:val="001416DD"/>
    <w:rsid w:val="00173F45"/>
    <w:rsid w:val="002049F9"/>
    <w:rsid w:val="00224F9C"/>
    <w:rsid w:val="002C5F4D"/>
    <w:rsid w:val="002E44A5"/>
    <w:rsid w:val="002F240D"/>
    <w:rsid w:val="00303541"/>
    <w:rsid w:val="00310398"/>
    <w:rsid w:val="003A1C86"/>
    <w:rsid w:val="003D4CA3"/>
    <w:rsid w:val="003E20CB"/>
    <w:rsid w:val="003F1782"/>
    <w:rsid w:val="003F7463"/>
    <w:rsid w:val="00461B93"/>
    <w:rsid w:val="005A2CD4"/>
    <w:rsid w:val="005E4B14"/>
    <w:rsid w:val="006C1964"/>
    <w:rsid w:val="0073769E"/>
    <w:rsid w:val="007725A2"/>
    <w:rsid w:val="00883FA9"/>
    <w:rsid w:val="00892EC3"/>
    <w:rsid w:val="008D12DE"/>
    <w:rsid w:val="008F7762"/>
    <w:rsid w:val="0093637E"/>
    <w:rsid w:val="00950245"/>
    <w:rsid w:val="009702FB"/>
    <w:rsid w:val="0098450B"/>
    <w:rsid w:val="009908B9"/>
    <w:rsid w:val="009C49F9"/>
    <w:rsid w:val="00A24900"/>
    <w:rsid w:val="00B70AB2"/>
    <w:rsid w:val="00B913F1"/>
    <w:rsid w:val="00BF4F82"/>
    <w:rsid w:val="00C61B72"/>
    <w:rsid w:val="00C75AF8"/>
    <w:rsid w:val="00C95B89"/>
    <w:rsid w:val="00D27A71"/>
    <w:rsid w:val="00D633E1"/>
    <w:rsid w:val="00D6638C"/>
    <w:rsid w:val="00D82F76"/>
    <w:rsid w:val="00DA1DC2"/>
    <w:rsid w:val="00DD034A"/>
    <w:rsid w:val="00E00555"/>
    <w:rsid w:val="00E065E2"/>
    <w:rsid w:val="00E23201"/>
    <w:rsid w:val="00E71E5B"/>
    <w:rsid w:val="00E72EB3"/>
    <w:rsid w:val="00E77635"/>
    <w:rsid w:val="00EC6899"/>
    <w:rsid w:val="00ED06DD"/>
    <w:rsid w:val="00F05366"/>
    <w:rsid w:val="00F0600D"/>
    <w:rsid w:val="00F23C57"/>
    <w:rsid w:val="00F24F1B"/>
    <w:rsid w:val="00F81B18"/>
    <w:rsid w:val="00FD1E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spacing w:before="120" w:after="120"/>
    </w:pPr>
    <w:rPr>
      <w:rFonts w:cstheme="minorHAnsi"/>
      <w:b/>
      <w:bCs/>
      <w:caps/>
      <w:sz w:val="20"/>
      <w:szCs w:val="20"/>
    </w:rPr>
  </w:style>
  <w:style w:type="paragraph" w:styleId="TOC2">
    <w:name w:val="toc 2"/>
    <w:basedOn w:val="Normal"/>
    <w:next w:val="Normal"/>
    <w:autoRedefine/>
    <w:uiPriority w:val="39"/>
    <w:unhideWhenUsed/>
    <w:rsid w:val="00D6638C"/>
    <w:pPr>
      <w:spacing w:after="0"/>
      <w:ind w:left="220"/>
    </w:pPr>
    <w:rPr>
      <w:rFonts w:cstheme="minorHAnsi"/>
      <w:smallCaps/>
      <w:sz w:val="20"/>
      <w:szCs w:val="20"/>
    </w:rPr>
  </w:style>
  <w:style w:type="paragraph" w:styleId="TOC3">
    <w:name w:val="toc 3"/>
    <w:basedOn w:val="Normal"/>
    <w:next w:val="Normal"/>
    <w:autoRedefine/>
    <w:uiPriority w:val="39"/>
    <w:unhideWhenUsed/>
    <w:rsid w:val="00D6638C"/>
    <w:pPr>
      <w:spacing w:after="0"/>
      <w:ind w:left="440"/>
    </w:pPr>
    <w:rPr>
      <w:rFonts w:cstheme="minorHAnsi"/>
      <w:i/>
      <w:iCs/>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3">
    <w:name w:val="Body Text 3"/>
    <w:basedOn w:val="Normal"/>
    <w:link w:val="BodyText3Char"/>
    <w:rsid w:val="002049F9"/>
    <w:pPr>
      <w:spacing w:after="120" w:line="240" w:lineRule="auto"/>
    </w:pPr>
    <w:rPr>
      <w:rFonts w:ascii="Times New Roman" w:eastAsia="Batang" w:hAnsi="Times New Roman" w:cs="Times New Roman"/>
      <w:sz w:val="16"/>
      <w:szCs w:val="16"/>
      <w:lang w:eastAsia="ko-KR" w:bidi="ar-SA"/>
    </w:rPr>
  </w:style>
  <w:style w:type="character" w:customStyle="1" w:styleId="BodyText3Char">
    <w:name w:val="Body Text 3 Char"/>
    <w:basedOn w:val="DefaultParagraphFont"/>
    <w:link w:val="BodyText3"/>
    <w:rsid w:val="002049F9"/>
    <w:rPr>
      <w:rFonts w:ascii="Times New Roman" w:eastAsia="Batang" w:hAnsi="Times New Roman" w:cs="Times New Roman"/>
      <w:sz w:val="16"/>
      <w:szCs w:val="16"/>
      <w:lang w:eastAsia="ko-KR" w:bidi="ar-SA"/>
    </w:rPr>
  </w:style>
  <w:style w:type="paragraph" w:customStyle="1" w:styleId="Normaltext">
    <w:name w:val="Normal text"/>
    <w:basedOn w:val="Normal"/>
    <w:rsid w:val="00173F45"/>
    <w:pPr>
      <w:numPr>
        <w:numId w:val="33"/>
      </w:numPr>
      <w:spacing w:before="120" w:after="0" w:line="240" w:lineRule="auto"/>
      <w:jc w:val="both"/>
    </w:pPr>
    <w:rPr>
      <w:rFonts w:ascii="Times New Roman" w:eastAsia="Times New Roman" w:hAnsi="Times New Roman" w:cs="Times New Roman"/>
      <w:sz w:val="24"/>
      <w:szCs w:val="20"/>
      <w:lang w:bidi="ar-SA"/>
    </w:rPr>
  </w:style>
  <w:style w:type="paragraph" w:styleId="PlainText">
    <w:name w:val="Plain Text"/>
    <w:basedOn w:val="Normal"/>
    <w:link w:val="PlainTextChar"/>
    <w:uiPriority w:val="99"/>
    <w:unhideWhenUsed/>
    <w:rsid w:val="00173F45"/>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173F45"/>
    <w:rPr>
      <w:rFonts w:ascii="Consolas" w:hAnsi="Consolas"/>
      <w:sz w:val="21"/>
      <w:szCs w:val="21"/>
      <w:lang w:bidi="ar-SA"/>
    </w:rPr>
  </w:style>
  <w:style w:type="paragraph" w:styleId="TOC4">
    <w:name w:val="toc 4"/>
    <w:basedOn w:val="Normal"/>
    <w:next w:val="Normal"/>
    <w:autoRedefine/>
    <w:uiPriority w:val="39"/>
    <w:unhideWhenUsed/>
    <w:rsid w:val="005E4B14"/>
    <w:pPr>
      <w:spacing w:after="0"/>
      <w:ind w:left="660"/>
    </w:pPr>
    <w:rPr>
      <w:rFonts w:cstheme="minorHAnsi"/>
      <w:sz w:val="18"/>
      <w:szCs w:val="18"/>
    </w:rPr>
  </w:style>
  <w:style w:type="paragraph" w:styleId="TOC5">
    <w:name w:val="toc 5"/>
    <w:basedOn w:val="Normal"/>
    <w:next w:val="Normal"/>
    <w:autoRedefine/>
    <w:uiPriority w:val="39"/>
    <w:unhideWhenUsed/>
    <w:rsid w:val="005E4B14"/>
    <w:pPr>
      <w:spacing w:after="0"/>
      <w:ind w:left="880"/>
    </w:pPr>
    <w:rPr>
      <w:rFonts w:cstheme="minorHAnsi"/>
      <w:sz w:val="18"/>
      <w:szCs w:val="18"/>
    </w:rPr>
  </w:style>
  <w:style w:type="paragraph" w:styleId="TOC6">
    <w:name w:val="toc 6"/>
    <w:basedOn w:val="Normal"/>
    <w:next w:val="Normal"/>
    <w:autoRedefine/>
    <w:uiPriority w:val="39"/>
    <w:unhideWhenUsed/>
    <w:rsid w:val="005E4B14"/>
    <w:pPr>
      <w:spacing w:after="0"/>
      <w:ind w:left="1100"/>
    </w:pPr>
    <w:rPr>
      <w:rFonts w:cstheme="minorHAnsi"/>
      <w:sz w:val="18"/>
      <w:szCs w:val="18"/>
    </w:rPr>
  </w:style>
  <w:style w:type="paragraph" w:styleId="TOC7">
    <w:name w:val="toc 7"/>
    <w:basedOn w:val="Normal"/>
    <w:next w:val="Normal"/>
    <w:autoRedefine/>
    <w:uiPriority w:val="39"/>
    <w:unhideWhenUsed/>
    <w:rsid w:val="005E4B14"/>
    <w:pPr>
      <w:spacing w:after="0"/>
      <w:ind w:left="1320"/>
    </w:pPr>
    <w:rPr>
      <w:rFonts w:cstheme="minorHAnsi"/>
      <w:sz w:val="18"/>
      <w:szCs w:val="18"/>
    </w:rPr>
  </w:style>
  <w:style w:type="paragraph" w:styleId="TOC8">
    <w:name w:val="toc 8"/>
    <w:basedOn w:val="Normal"/>
    <w:next w:val="Normal"/>
    <w:autoRedefine/>
    <w:uiPriority w:val="39"/>
    <w:unhideWhenUsed/>
    <w:rsid w:val="005E4B14"/>
    <w:pPr>
      <w:spacing w:after="0"/>
      <w:ind w:left="1540"/>
    </w:pPr>
    <w:rPr>
      <w:rFonts w:cstheme="minorHAnsi"/>
      <w:sz w:val="18"/>
      <w:szCs w:val="18"/>
    </w:rPr>
  </w:style>
  <w:style w:type="paragraph" w:styleId="TOC9">
    <w:name w:val="toc 9"/>
    <w:basedOn w:val="Normal"/>
    <w:next w:val="Normal"/>
    <w:autoRedefine/>
    <w:uiPriority w:val="39"/>
    <w:unhideWhenUsed/>
    <w:rsid w:val="005E4B14"/>
    <w:pPr>
      <w:spacing w:after="0"/>
      <w:ind w:left="176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spacing w:before="120" w:after="120"/>
    </w:pPr>
    <w:rPr>
      <w:rFonts w:cstheme="minorHAnsi"/>
      <w:b/>
      <w:bCs/>
      <w:caps/>
      <w:sz w:val="20"/>
      <w:szCs w:val="20"/>
    </w:rPr>
  </w:style>
  <w:style w:type="paragraph" w:styleId="TOC2">
    <w:name w:val="toc 2"/>
    <w:basedOn w:val="Normal"/>
    <w:next w:val="Normal"/>
    <w:autoRedefine/>
    <w:uiPriority w:val="39"/>
    <w:unhideWhenUsed/>
    <w:rsid w:val="00D6638C"/>
    <w:pPr>
      <w:spacing w:after="0"/>
      <w:ind w:left="220"/>
    </w:pPr>
    <w:rPr>
      <w:rFonts w:cstheme="minorHAnsi"/>
      <w:smallCaps/>
      <w:sz w:val="20"/>
      <w:szCs w:val="20"/>
    </w:rPr>
  </w:style>
  <w:style w:type="paragraph" w:styleId="TOC3">
    <w:name w:val="toc 3"/>
    <w:basedOn w:val="Normal"/>
    <w:next w:val="Normal"/>
    <w:autoRedefine/>
    <w:uiPriority w:val="39"/>
    <w:unhideWhenUsed/>
    <w:rsid w:val="00D6638C"/>
    <w:pPr>
      <w:spacing w:after="0"/>
      <w:ind w:left="440"/>
    </w:pPr>
    <w:rPr>
      <w:rFonts w:cstheme="minorHAnsi"/>
      <w:i/>
      <w:iCs/>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3">
    <w:name w:val="Body Text 3"/>
    <w:basedOn w:val="Normal"/>
    <w:link w:val="BodyText3Char"/>
    <w:rsid w:val="002049F9"/>
    <w:pPr>
      <w:spacing w:after="120" w:line="240" w:lineRule="auto"/>
    </w:pPr>
    <w:rPr>
      <w:rFonts w:ascii="Times New Roman" w:eastAsia="Batang" w:hAnsi="Times New Roman" w:cs="Times New Roman"/>
      <w:sz w:val="16"/>
      <w:szCs w:val="16"/>
      <w:lang w:eastAsia="ko-KR" w:bidi="ar-SA"/>
    </w:rPr>
  </w:style>
  <w:style w:type="character" w:customStyle="1" w:styleId="BodyText3Char">
    <w:name w:val="Body Text 3 Char"/>
    <w:basedOn w:val="DefaultParagraphFont"/>
    <w:link w:val="BodyText3"/>
    <w:rsid w:val="002049F9"/>
    <w:rPr>
      <w:rFonts w:ascii="Times New Roman" w:eastAsia="Batang" w:hAnsi="Times New Roman" w:cs="Times New Roman"/>
      <w:sz w:val="16"/>
      <w:szCs w:val="16"/>
      <w:lang w:eastAsia="ko-KR" w:bidi="ar-SA"/>
    </w:rPr>
  </w:style>
  <w:style w:type="paragraph" w:customStyle="1" w:styleId="Normaltext">
    <w:name w:val="Normal text"/>
    <w:basedOn w:val="Normal"/>
    <w:rsid w:val="00173F45"/>
    <w:pPr>
      <w:numPr>
        <w:numId w:val="33"/>
      </w:numPr>
      <w:spacing w:before="120" w:after="0" w:line="240" w:lineRule="auto"/>
      <w:jc w:val="both"/>
    </w:pPr>
    <w:rPr>
      <w:rFonts w:ascii="Times New Roman" w:eastAsia="Times New Roman" w:hAnsi="Times New Roman" w:cs="Times New Roman"/>
      <w:sz w:val="24"/>
      <w:szCs w:val="20"/>
      <w:lang w:bidi="ar-SA"/>
    </w:rPr>
  </w:style>
  <w:style w:type="paragraph" w:styleId="PlainText">
    <w:name w:val="Plain Text"/>
    <w:basedOn w:val="Normal"/>
    <w:link w:val="PlainTextChar"/>
    <w:uiPriority w:val="99"/>
    <w:unhideWhenUsed/>
    <w:rsid w:val="00173F45"/>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173F45"/>
    <w:rPr>
      <w:rFonts w:ascii="Consolas" w:hAnsi="Consolas"/>
      <w:sz w:val="21"/>
      <w:szCs w:val="21"/>
      <w:lang w:bidi="ar-SA"/>
    </w:rPr>
  </w:style>
  <w:style w:type="paragraph" w:styleId="TOC4">
    <w:name w:val="toc 4"/>
    <w:basedOn w:val="Normal"/>
    <w:next w:val="Normal"/>
    <w:autoRedefine/>
    <w:uiPriority w:val="39"/>
    <w:unhideWhenUsed/>
    <w:rsid w:val="005E4B14"/>
    <w:pPr>
      <w:spacing w:after="0"/>
      <w:ind w:left="660"/>
    </w:pPr>
    <w:rPr>
      <w:rFonts w:cstheme="minorHAnsi"/>
      <w:sz w:val="18"/>
      <w:szCs w:val="18"/>
    </w:rPr>
  </w:style>
  <w:style w:type="paragraph" w:styleId="TOC5">
    <w:name w:val="toc 5"/>
    <w:basedOn w:val="Normal"/>
    <w:next w:val="Normal"/>
    <w:autoRedefine/>
    <w:uiPriority w:val="39"/>
    <w:unhideWhenUsed/>
    <w:rsid w:val="005E4B14"/>
    <w:pPr>
      <w:spacing w:after="0"/>
      <w:ind w:left="880"/>
    </w:pPr>
    <w:rPr>
      <w:rFonts w:cstheme="minorHAnsi"/>
      <w:sz w:val="18"/>
      <w:szCs w:val="18"/>
    </w:rPr>
  </w:style>
  <w:style w:type="paragraph" w:styleId="TOC6">
    <w:name w:val="toc 6"/>
    <w:basedOn w:val="Normal"/>
    <w:next w:val="Normal"/>
    <w:autoRedefine/>
    <w:uiPriority w:val="39"/>
    <w:unhideWhenUsed/>
    <w:rsid w:val="005E4B14"/>
    <w:pPr>
      <w:spacing w:after="0"/>
      <w:ind w:left="1100"/>
    </w:pPr>
    <w:rPr>
      <w:rFonts w:cstheme="minorHAnsi"/>
      <w:sz w:val="18"/>
      <w:szCs w:val="18"/>
    </w:rPr>
  </w:style>
  <w:style w:type="paragraph" w:styleId="TOC7">
    <w:name w:val="toc 7"/>
    <w:basedOn w:val="Normal"/>
    <w:next w:val="Normal"/>
    <w:autoRedefine/>
    <w:uiPriority w:val="39"/>
    <w:unhideWhenUsed/>
    <w:rsid w:val="005E4B14"/>
    <w:pPr>
      <w:spacing w:after="0"/>
      <w:ind w:left="1320"/>
    </w:pPr>
    <w:rPr>
      <w:rFonts w:cstheme="minorHAnsi"/>
      <w:sz w:val="18"/>
      <w:szCs w:val="18"/>
    </w:rPr>
  </w:style>
  <w:style w:type="paragraph" w:styleId="TOC8">
    <w:name w:val="toc 8"/>
    <w:basedOn w:val="Normal"/>
    <w:next w:val="Normal"/>
    <w:autoRedefine/>
    <w:uiPriority w:val="39"/>
    <w:unhideWhenUsed/>
    <w:rsid w:val="005E4B14"/>
    <w:pPr>
      <w:spacing w:after="0"/>
      <w:ind w:left="1540"/>
    </w:pPr>
    <w:rPr>
      <w:rFonts w:cstheme="minorHAnsi"/>
      <w:sz w:val="18"/>
      <w:szCs w:val="18"/>
    </w:rPr>
  </w:style>
  <w:style w:type="paragraph" w:styleId="TOC9">
    <w:name w:val="toc 9"/>
    <w:basedOn w:val="Normal"/>
    <w:next w:val="Normal"/>
    <w:autoRedefine/>
    <w:uiPriority w:val="39"/>
    <w:unhideWhenUsed/>
    <w:rsid w:val="005E4B14"/>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4550">
      <w:bodyDiv w:val="1"/>
      <w:marLeft w:val="0"/>
      <w:marRight w:val="0"/>
      <w:marTop w:val="0"/>
      <w:marBottom w:val="0"/>
      <w:divBdr>
        <w:top w:val="none" w:sz="0" w:space="0" w:color="auto"/>
        <w:left w:val="none" w:sz="0" w:space="0" w:color="auto"/>
        <w:bottom w:val="none" w:sz="0" w:space="0" w:color="auto"/>
        <w:right w:val="none" w:sz="0" w:space="0" w:color="auto"/>
      </w:divBdr>
    </w:div>
    <w:div w:id="10615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valuation.org/ethicalguidelines" TargetMode="External"/><Relationship Id="rId18" Type="http://schemas.openxmlformats.org/officeDocument/2006/relationships/hyperlink" Target="http://web.undp.org/evaluation/handbook/" TargetMode="External"/><Relationship Id="rId26" Type="http://schemas.openxmlformats.org/officeDocument/2006/relationships/hyperlink" Target="http://www.adb.org/Documents/Guidelines/Evaluation/PPER-PSO/default.asp" TargetMode="External"/><Relationship Id="rId3" Type="http://schemas.openxmlformats.org/officeDocument/2006/relationships/styles" Target="styles.xml"/><Relationship Id="rId21" Type="http://schemas.openxmlformats.org/officeDocument/2006/relationships/hyperlink" Target="http://www.globaloceans.org" TargetMode="External"/><Relationship Id="rId7" Type="http://schemas.openxmlformats.org/officeDocument/2006/relationships/footnotes" Target="footnotes.xml"/><Relationship Id="rId12" Type="http://schemas.openxmlformats.org/officeDocument/2006/relationships/hyperlink" Target="http://web.undp.org/evaluation/documents/guidance/GEF/UNDP-GEF-TE-Guide.pdf" TargetMode="External"/><Relationship Id="rId17" Type="http://schemas.openxmlformats.org/officeDocument/2006/relationships/hyperlink" Target="http://web.undp.org/evaluation/documents/guidance/GEF/UNDP-GEF-TE-Guide.pdf" TargetMode="External"/><Relationship Id="rId25" Type="http://schemas.openxmlformats.org/officeDocument/2006/relationships/hyperlink" Target="http://www.adb.org/Documents/TARs/REG/43126-REG-TAR.pdf" TargetMode="External"/><Relationship Id="rId2" Type="http://schemas.openxmlformats.org/officeDocument/2006/relationships/numbering" Target="numbering.xml"/><Relationship Id="rId16" Type="http://schemas.openxmlformats.org/officeDocument/2006/relationships/hyperlink" Target="http://www.undp.org/evaluation/documents/Evaluation-Policy.pdf" TargetMode="External"/><Relationship Id="rId20" Type="http://schemas.openxmlformats.org/officeDocument/2006/relationships/hyperlink" Target="http://www.iwlear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rimexinc.org/cti_km/index.php?option=com_content&amp;view=article&amp;id=57&amp;Itemid=60" TargetMode="External"/><Relationship Id="rId5" Type="http://schemas.openxmlformats.org/officeDocument/2006/relationships/settings" Target="settings.xml"/><Relationship Id="rId15" Type="http://schemas.openxmlformats.org/officeDocument/2006/relationships/hyperlink" Target="http://www.iwlearn.net" TargetMode="External"/><Relationship Id="rId23" Type="http://schemas.openxmlformats.org/officeDocument/2006/relationships/hyperlink" Target="http://iwlearn.net/abt_iwlearn/events/iwc5/iwc5_finalreport.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hegef.org/gef/node/41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wlearn.net" TargetMode="External"/><Relationship Id="rId22" Type="http://schemas.openxmlformats.org/officeDocument/2006/relationships/hyperlink" Target="http://iwlearn.ne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8701-F5B6-45A4-AFB9-F5B9601C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Kwanruen Seub-Am</cp:lastModifiedBy>
  <cp:revision>2</cp:revision>
  <dcterms:created xsi:type="dcterms:W3CDTF">2014-01-30T08:43:00Z</dcterms:created>
  <dcterms:modified xsi:type="dcterms:W3CDTF">2014-01-30T08:43:00Z</dcterms:modified>
</cp:coreProperties>
</file>