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18" w:rsidRDefault="00390E18" w:rsidP="00390E18">
      <w:pPr>
        <w:jc w:val="right"/>
        <w:rPr>
          <w:rFonts w:ascii="Arial" w:hAnsi="Arial" w:cs="Arial"/>
          <w:b/>
          <w:lang w:val="en-GB"/>
        </w:rPr>
      </w:pPr>
      <w:proofErr w:type="spellStart"/>
      <w:proofErr w:type="gramStart"/>
      <w:r w:rsidRPr="00390E18">
        <w:rPr>
          <w:rFonts w:ascii="Arial" w:hAnsi="Arial" w:cs="Arial"/>
          <w:b/>
          <w:highlight w:val="yellow"/>
          <w:lang w:val="en-GB"/>
        </w:rPr>
        <w:t>ver</w:t>
      </w:r>
      <w:proofErr w:type="spellEnd"/>
      <w:proofErr w:type="gramEnd"/>
      <w:r w:rsidRPr="00390E18">
        <w:rPr>
          <w:rFonts w:ascii="Arial" w:hAnsi="Arial" w:cs="Arial"/>
          <w:b/>
          <w:highlight w:val="yellow"/>
          <w:lang w:val="en-GB"/>
        </w:rPr>
        <w:t xml:space="preserve"> 0</w:t>
      </w:r>
      <w:r w:rsidR="00443C2A">
        <w:rPr>
          <w:rFonts w:ascii="Arial" w:hAnsi="Arial" w:cs="Arial"/>
          <w:b/>
          <w:highlight w:val="yellow"/>
          <w:lang w:val="en-GB"/>
        </w:rPr>
        <w:t>3 final</w:t>
      </w:r>
      <w:r w:rsidRPr="00390E18">
        <w:rPr>
          <w:rFonts w:ascii="Arial" w:hAnsi="Arial" w:cs="Arial"/>
          <w:b/>
          <w:highlight w:val="yellow"/>
          <w:lang w:val="en-GB"/>
        </w:rPr>
        <w:t xml:space="preserve">  </w:t>
      </w:r>
      <w:r w:rsidR="00443C2A">
        <w:rPr>
          <w:rFonts w:ascii="Arial" w:hAnsi="Arial" w:cs="Arial"/>
          <w:b/>
          <w:highlight w:val="yellow"/>
          <w:lang w:val="en-GB"/>
        </w:rPr>
        <w:t>0</w:t>
      </w:r>
      <w:r w:rsidR="00680462">
        <w:rPr>
          <w:rFonts w:ascii="Arial" w:hAnsi="Arial" w:cs="Arial"/>
          <w:b/>
          <w:highlight w:val="yellow"/>
          <w:lang w:val="en-GB"/>
        </w:rPr>
        <w:t>7</w:t>
      </w:r>
      <w:r w:rsidR="00443C2A">
        <w:rPr>
          <w:rFonts w:ascii="Arial" w:hAnsi="Arial" w:cs="Arial"/>
          <w:b/>
          <w:highlight w:val="yellow"/>
          <w:lang w:val="en-GB"/>
        </w:rPr>
        <w:t>11</w:t>
      </w:r>
      <w:r w:rsidRPr="00390E18">
        <w:rPr>
          <w:rFonts w:ascii="Arial" w:hAnsi="Arial" w:cs="Arial"/>
          <w:b/>
          <w:highlight w:val="yellow"/>
          <w:lang w:val="en-GB"/>
        </w:rPr>
        <w:t>13</w:t>
      </w:r>
    </w:p>
    <w:p w:rsidR="00390E18" w:rsidRDefault="00390E18" w:rsidP="00390E18">
      <w:pPr>
        <w:rPr>
          <w:rFonts w:ascii="Arial" w:hAnsi="Arial" w:cs="Arial"/>
          <w:b/>
          <w:lang w:val="en-GB"/>
        </w:rPr>
      </w:pPr>
    </w:p>
    <w:p w:rsidR="00390E18" w:rsidRDefault="00390E18" w:rsidP="00390E18">
      <w:pPr>
        <w:rPr>
          <w:rFonts w:ascii="Arial" w:hAnsi="Arial" w:cs="Arial"/>
          <w:b/>
          <w:lang w:val="en-GB"/>
        </w:rPr>
      </w:pPr>
      <w:r>
        <w:rPr>
          <w:rFonts w:ascii="Arial" w:hAnsi="Arial" w:cs="Arial"/>
          <w:b/>
          <w:lang w:val="en-GB"/>
        </w:rPr>
        <w:t xml:space="preserve">GOVERNMENT OF </w:t>
      </w:r>
      <w:r w:rsidR="000644E1">
        <w:rPr>
          <w:rFonts w:ascii="Arial" w:hAnsi="Arial" w:cs="Arial"/>
          <w:b/>
          <w:lang w:val="en-GB"/>
        </w:rPr>
        <w:t>BOTSWANA</w:t>
      </w:r>
    </w:p>
    <w:p w:rsidR="000644E1" w:rsidRPr="00A77435" w:rsidRDefault="000644E1" w:rsidP="00390E18">
      <w:pPr>
        <w:rPr>
          <w:rFonts w:ascii="Arial" w:hAnsi="Arial" w:cs="Arial"/>
          <w:b/>
          <w:lang w:val="en-GB"/>
        </w:rPr>
      </w:pPr>
      <w:r>
        <w:rPr>
          <w:rFonts w:ascii="Arial" w:hAnsi="Arial" w:cs="Arial"/>
          <w:b/>
          <w:lang w:val="en-GB"/>
        </w:rPr>
        <w:t>KALAHARI CONSERVATION SOCIETY (KCS)</w:t>
      </w:r>
    </w:p>
    <w:p w:rsidR="00390E18" w:rsidRPr="006737F9" w:rsidRDefault="00390E18" w:rsidP="00390E18">
      <w:pPr>
        <w:rPr>
          <w:rFonts w:ascii="Arial" w:hAnsi="Arial" w:cs="Arial"/>
          <w:b/>
          <w:lang w:val="en-GB"/>
        </w:rPr>
      </w:pPr>
      <w:r w:rsidRPr="006737F9">
        <w:rPr>
          <w:rFonts w:ascii="Arial" w:hAnsi="Arial" w:cs="Arial"/>
          <w:b/>
          <w:lang w:val="en-GB"/>
        </w:rPr>
        <w:t>GLOBAL ENVIRONMENT FACILITY (GEF)</w:t>
      </w:r>
    </w:p>
    <w:p w:rsidR="00390E18" w:rsidRPr="006737F9" w:rsidRDefault="00390E18" w:rsidP="00390E18">
      <w:pPr>
        <w:rPr>
          <w:rFonts w:ascii="Arial" w:hAnsi="Arial" w:cs="Arial"/>
          <w:b/>
          <w:lang w:val="en-GB"/>
        </w:rPr>
      </w:pPr>
      <w:r w:rsidRPr="006737F9">
        <w:rPr>
          <w:rFonts w:ascii="Arial" w:hAnsi="Arial" w:cs="Arial"/>
          <w:b/>
          <w:lang w:val="en-GB"/>
        </w:rPr>
        <w:t>UNITED NATIONS DEVELOPMENT PROGRAMME (UNDP)</w:t>
      </w:r>
    </w:p>
    <w:p w:rsidR="00390E18" w:rsidRPr="00A77435"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Pr="00A77435" w:rsidRDefault="00390E18" w:rsidP="00390E18">
      <w:pPr>
        <w:rPr>
          <w:rFonts w:ascii="Arial" w:hAnsi="Arial" w:cs="Arial"/>
          <w:lang w:val="en-GB"/>
        </w:rPr>
      </w:pPr>
    </w:p>
    <w:p w:rsidR="00390E18" w:rsidRPr="00A77435" w:rsidRDefault="00390E18" w:rsidP="00390E18">
      <w:pPr>
        <w:rPr>
          <w:rFonts w:ascii="Arial" w:hAnsi="Arial" w:cs="Arial"/>
          <w:b/>
          <w:lang w:val="en-GB"/>
        </w:rPr>
      </w:pPr>
    </w:p>
    <w:p w:rsidR="00390E18" w:rsidRPr="00A77435" w:rsidRDefault="00390E18" w:rsidP="00390E18">
      <w:pPr>
        <w:rPr>
          <w:rFonts w:ascii="Arial" w:hAnsi="Arial" w:cs="Arial"/>
          <w:b/>
          <w:lang w:val="en-GB"/>
        </w:rPr>
      </w:pPr>
    </w:p>
    <w:p w:rsidR="00390E18" w:rsidRPr="00A77435" w:rsidRDefault="00390E18" w:rsidP="00390E18">
      <w:pPr>
        <w:rPr>
          <w:rFonts w:ascii="Arial" w:hAnsi="Arial" w:cs="Arial"/>
          <w:b/>
          <w:lang w:val="en-GB"/>
        </w:rPr>
      </w:pPr>
    </w:p>
    <w:p w:rsidR="000644E1" w:rsidRPr="000644E1" w:rsidRDefault="000644E1" w:rsidP="000644E1">
      <w:pPr>
        <w:jc w:val="center"/>
        <w:rPr>
          <w:rFonts w:ascii="Arial" w:hAnsi="Arial" w:cs="Arial"/>
          <w:b/>
          <w:bCs/>
          <w:sz w:val="40"/>
          <w:szCs w:val="40"/>
        </w:rPr>
      </w:pPr>
      <w:r w:rsidRPr="000644E1">
        <w:rPr>
          <w:rFonts w:ascii="Arial" w:hAnsi="Arial" w:cs="Arial"/>
          <w:b/>
          <w:bCs/>
          <w:sz w:val="40"/>
          <w:szCs w:val="40"/>
        </w:rPr>
        <w:t>Accruing Multiple Global Benefits through Integrated Water Resources Management (IWRM) / Water Use Efficiency Planning: A demonstration Project for Sub-Saharan Africa (PIMS 3362)</w:t>
      </w: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Pr="00A77435" w:rsidRDefault="00390E18" w:rsidP="00390E18">
      <w:pPr>
        <w:jc w:val="center"/>
        <w:rPr>
          <w:rFonts w:ascii="Arial" w:hAnsi="Arial" w:cs="Arial"/>
          <w:b/>
          <w:sz w:val="72"/>
          <w:szCs w:val="72"/>
          <w:lang w:val="en-GB"/>
        </w:rPr>
      </w:pPr>
      <w:r>
        <w:rPr>
          <w:rFonts w:ascii="Arial" w:hAnsi="Arial" w:cs="Arial"/>
          <w:b/>
          <w:sz w:val="72"/>
          <w:szCs w:val="72"/>
          <w:lang w:val="en-GB"/>
        </w:rPr>
        <w:t>TERMINAL EVALUATION</w:t>
      </w:r>
      <w:r w:rsidRPr="00A77435">
        <w:rPr>
          <w:rFonts w:ascii="Arial" w:hAnsi="Arial" w:cs="Arial"/>
          <w:b/>
          <w:sz w:val="72"/>
          <w:szCs w:val="72"/>
          <w:lang w:val="en-GB"/>
        </w:rPr>
        <w:t xml:space="preserve"> REPORT</w:t>
      </w:r>
    </w:p>
    <w:p w:rsidR="00390E18" w:rsidRDefault="00390E18" w:rsidP="00390E18">
      <w:pPr>
        <w:rPr>
          <w:rFonts w:ascii="Arial" w:hAnsi="Arial" w:cs="Arial"/>
          <w:lang w:val="en-GB"/>
        </w:rPr>
      </w:pPr>
    </w:p>
    <w:p w:rsidR="00390E18" w:rsidRDefault="00390E18" w:rsidP="00390E18">
      <w:pPr>
        <w:jc w:val="center"/>
        <w:rPr>
          <w:rFonts w:ascii="Arial" w:hAnsi="Arial" w:cs="Arial"/>
          <w:b/>
          <w:bCs/>
          <w:i/>
          <w:sz w:val="48"/>
          <w:szCs w:val="48"/>
          <w:lang w:val="en-GB"/>
        </w:rPr>
      </w:pPr>
      <w:r w:rsidRPr="00A77435">
        <w:rPr>
          <w:rFonts w:ascii="Arial" w:hAnsi="Arial" w:cs="Arial"/>
          <w:b/>
          <w:bCs/>
          <w:sz w:val="48"/>
          <w:szCs w:val="48"/>
          <w:lang w:val="en-GB"/>
        </w:rPr>
        <w:t>Philip Tortell</w:t>
      </w:r>
      <w:r>
        <w:rPr>
          <w:rFonts w:ascii="Arial" w:hAnsi="Arial" w:cs="Arial"/>
          <w:b/>
          <w:bCs/>
          <w:sz w:val="48"/>
          <w:szCs w:val="48"/>
          <w:lang w:val="en-GB"/>
        </w:rPr>
        <w:t xml:space="preserve">, </w:t>
      </w:r>
      <w:r w:rsidRPr="00A77435">
        <w:rPr>
          <w:rFonts w:ascii="Arial" w:hAnsi="Arial" w:cs="Arial"/>
          <w:b/>
          <w:bCs/>
          <w:i/>
          <w:sz w:val="48"/>
          <w:szCs w:val="48"/>
          <w:lang w:val="en-GB"/>
        </w:rPr>
        <w:t>Consultant</w:t>
      </w:r>
    </w:p>
    <w:p w:rsidR="00666CFA" w:rsidRDefault="00666CFA" w:rsidP="00390E18">
      <w:pPr>
        <w:jc w:val="center"/>
        <w:rPr>
          <w:rFonts w:ascii="Arial" w:hAnsi="Arial" w:cs="Arial"/>
          <w:b/>
          <w:sz w:val="36"/>
          <w:szCs w:val="36"/>
          <w:lang w:val="en-GB"/>
        </w:rPr>
      </w:pPr>
    </w:p>
    <w:p w:rsidR="003A3E1F" w:rsidRDefault="003A3E1F" w:rsidP="00390E18">
      <w:pPr>
        <w:jc w:val="center"/>
        <w:rPr>
          <w:rFonts w:ascii="Arial" w:hAnsi="Arial" w:cs="Arial"/>
          <w:b/>
          <w:sz w:val="36"/>
          <w:szCs w:val="36"/>
          <w:lang w:val="en-GB"/>
        </w:rPr>
      </w:pPr>
    </w:p>
    <w:p w:rsidR="003A3E1F" w:rsidRPr="00402247" w:rsidRDefault="003A3E1F" w:rsidP="00390E18">
      <w:pPr>
        <w:jc w:val="center"/>
        <w:rPr>
          <w:rFonts w:ascii="Arial" w:hAnsi="Arial" w:cs="Arial"/>
          <w:b/>
          <w:sz w:val="36"/>
          <w:szCs w:val="36"/>
          <w:lang w:val="en-GB"/>
        </w:rPr>
      </w:pPr>
    </w:p>
    <w:p w:rsidR="00390E18" w:rsidRDefault="00390E18" w:rsidP="00390E18">
      <w:pPr>
        <w:rPr>
          <w:rFonts w:ascii="Arial" w:hAnsi="Arial" w:cs="Arial"/>
          <w:sz w:val="48"/>
          <w:szCs w:val="48"/>
          <w:lang w:val="en-GB"/>
        </w:rPr>
      </w:pPr>
    </w:p>
    <w:p w:rsidR="000644E1" w:rsidRDefault="000644E1" w:rsidP="00390E18">
      <w:pPr>
        <w:rPr>
          <w:rFonts w:ascii="Arial" w:hAnsi="Arial" w:cs="Arial"/>
          <w:sz w:val="48"/>
          <w:szCs w:val="48"/>
          <w:lang w:val="en-GB"/>
        </w:rPr>
      </w:pPr>
    </w:p>
    <w:p w:rsidR="000644E1" w:rsidRPr="00A77435" w:rsidRDefault="000644E1" w:rsidP="00390E18">
      <w:pPr>
        <w:rPr>
          <w:rFonts w:ascii="Arial" w:hAnsi="Arial" w:cs="Arial"/>
          <w:sz w:val="48"/>
          <w:szCs w:val="48"/>
          <w:lang w:val="en-GB"/>
        </w:rPr>
      </w:pPr>
    </w:p>
    <w:p w:rsidR="00390E18" w:rsidRPr="00A77435"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Pr="00A77435" w:rsidRDefault="00390E18" w:rsidP="00390E18">
      <w:pPr>
        <w:rPr>
          <w:rFonts w:ascii="Arial" w:hAnsi="Arial" w:cs="Arial"/>
          <w:lang w:val="en-GB"/>
        </w:rPr>
      </w:pPr>
    </w:p>
    <w:p w:rsidR="00390E18" w:rsidRPr="00A77435" w:rsidRDefault="00390E18" w:rsidP="00390E18">
      <w:pPr>
        <w:rPr>
          <w:rFonts w:ascii="Arial" w:hAnsi="Arial" w:cs="Arial"/>
          <w:lang w:val="en-GB"/>
        </w:rPr>
      </w:pPr>
    </w:p>
    <w:p w:rsidR="00390E18" w:rsidRPr="00A77435" w:rsidRDefault="00390E18" w:rsidP="00390E18">
      <w:pPr>
        <w:jc w:val="center"/>
        <w:rPr>
          <w:rFonts w:ascii="Arial" w:hAnsi="Arial" w:cs="Arial"/>
          <w:sz w:val="36"/>
          <w:szCs w:val="36"/>
          <w:lang w:val="en-GB"/>
        </w:rPr>
      </w:pPr>
    </w:p>
    <w:p w:rsidR="00390E18" w:rsidRPr="00A77435" w:rsidRDefault="00870578" w:rsidP="00390E18">
      <w:pPr>
        <w:jc w:val="center"/>
        <w:rPr>
          <w:rFonts w:ascii="Arial" w:hAnsi="Arial" w:cs="Arial"/>
          <w:b/>
          <w:bCs/>
          <w:sz w:val="36"/>
          <w:szCs w:val="36"/>
          <w:lang w:val="en-GB"/>
        </w:rPr>
      </w:pPr>
      <w:r>
        <w:rPr>
          <w:rFonts w:ascii="Arial" w:hAnsi="Arial" w:cs="Arial"/>
          <w:b/>
          <w:bCs/>
          <w:sz w:val="36"/>
          <w:szCs w:val="36"/>
          <w:lang w:val="en-GB"/>
        </w:rPr>
        <w:t>Novem</w:t>
      </w:r>
      <w:r w:rsidR="000644E1">
        <w:rPr>
          <w:rFonts w:ascii="Arial" w:hAnsi="Arial" w:cs="Arial"/>
          <w:b/>
          <w:bCs/>
          <w:sz w:val="36"/>
          <w:szCs w:val="36"/>
          <w:lang w:val="en-GB"/>
        </w:rPr>
        <w:t>ber</w:t>
      </w:r>
      <w:r w:rsidR="00390E18" w:rsidRPr="000F098B">
        <w:rPr>
          <w:rFonts w:ascii="Arial" w:hAnsi="Arial" w:cs="Arial"/>
          <w:b/>
          <w:bCs/>
          <w:sz w:val="36"/>
          <w:szCs w:val="36"/>
          <w:lang w:val="en-GB"/>
        </w:rPr>
        <w:t xml:space="preserve"> 2013</w:t>
      </w:r>
    </w:p>
    <w:p w:rsidR="00390E18" w:rsidRPr="00A77435" w:rsidRDefault="00390E18" w:rsidP="00390E18">
      <w:pPr>
        <w:rPr>
          <w:rFonts w:ascii="Arial" w:hAnsi="Arial" w:cs="Arial"/>
          <w:b/>
          <w:bCs/>
          <w:lang w:val="en-GB"/>
        </w:rPr>
        <w:sectPr w:rsidR="00390E18" w:rsidRPr="00A77435" w:rsidSect="00966701">
          <w:headerReference w:type="default" r:id="rId8"/>
          <w:footerReference w:type="even" r:id="rId9"/>
          <w:footerReference w:type="default" r:id="rId10"/>
          <w:pgSz w:w="11907" w:h="16840" w:code="9"/>
          <w:pgMar w:top="1134" w:right="1021" w:bottom="1021" w:left="1134" w:header="709" w:footer="709" w:gutter="0"/>
          <w:cols w:space="708"/>
          <w:titlePg/>
          <w:docGrid w:linePitch="360"/>
        </w:sectPr>
      </w:pPr>
    </w:p>
    <w:p w:rsidR="00390E18" w:rsidRPr="00A77435" w:rsidRDefault="00390E18" w:rsidP="00390E18">
      <w:pPr>
        <w:rPr>
          <w:rFonts w:ascii="Arial" w:hAnsi="Arial" w:cs="Arial"/>
          <w:b/>
          <w:bCs/>
          <w:lang w:val="en-GB"/>
        </w:rPr>
        <w:sectPr w:rsidR="00390E18" w:rsidRPr="00A77435" w:rsidSect="00E25260">
          <w:type w:val="continuous"/>
          <w:pgSz w:w="11907" w:h="16840" w:code="9"/>
          <w:pgMar w:top="1134" w:right="1021" w:bottom="1021" w:left="1134" w:header="709" w:footer="709" w:gutter="0"/>
          <w:cols w:space="708"/>
          <w:docGrid w:linePitch="360"/>
        </w:sectPr>
      </w:pPr>
    </w:p>
    <w:p w:rsidR="00390E18" w:rsidRPr="00A77435" w:rsidRDefault="00390E18" w:rsidP="00390E18">
      <w:pPr>
        <w:rPr>
          <w:rFonts w:ascii="Arial" w:hAnsi="Arial" w:cs="Arial"/>
          <w:b/>
          <w:lang w:val="en-GB"/>
        </w:rPr>
      </w:pPr>
    </w:p>
    <w:p w:rsidR="00390E18" w:rsidRPr="00A77435" w:rsidRDefault="00390E18" w:rsidP="00390E18">
      <w:pPr>
        <w:rPr>
          <w:rFonts w:ascii="Arial" w:hAnsi="Arial" w:cs="Arial"/>
          <w:b/>
          <w:lang w:val="en-GB"/>
        </w:rPr>
      </w:pPr>
    </w:p>
    <w:p w:rsidR="00390E18" w:rsidRPr="00A77435" w:rsidRDefault="00390E18" w:rsidP="00390E18">
      <w:pPr>
        <w:rPr>
          <w:rFonts w:ascii="Arial" w:hAnsi="Arial" w:cs="Arial"/>
          <w:b/>
          <w:lang w:val="en-GB"/>
        </w:rPr>
      </w:pPr>
    </w:p>
    <w:p w:rsidR="00390E18" w:rsidRPr="00A77435" w:rsidRDefault="00390E18" w:rsidP="00390E18">
      <w:pPr>
        <w:rPr>
          <w:rFonts w:ascii="Arial" w:hAnsi="Arial" w:cs="Arial"/>
          <w:b/>
          <w:lang w:val="en-GB"/>
        </w:rPr>
      </w:pPr>
    </w:p>
    <w:p w:rsidR="00390E18" w:rsidRPr="00A77435" w:rsidRDefault="00390E18" w:rsidP="00390E18">
      <w:pPr>
        <w:rPr>
          <w:rFonts w:ascii="Arial" w:hAnsi="Arial" w:cs="Arial"/>
          <w:b/>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Pr="00390E18" w:rsidRDefault="00870578" w:rsidP="00390E18">
      <w:pPr>
        <w:rPr>
          <w:rFonts w:ascii="Arial" w:hAnsi="Arial" w:cs="Arial"/>
          <w:b/>
          <w:i/>
          <w:sz w:val="28"/>
          <w:szCs w:val="28"/>
          <w:lang w:val="en-GB"/>
        </w:rPr>
      </w:pPr>
      <w:r w:rsidRPr="00AA0A70">
        <w:rPr>
          <w:rFonts w:ascii="Arial" w:hAnsi="Arial" w:cs="Arial"/>
          <w:b/>
          <w:i/>
          <w:sz w:val="28"/>
          <w:szCs w:val="28"/>
          <w:lang w:val="en-GB"/>
        </w:rPr>
        <w:t>ACKNOWLEDGEMENTS</w:t>
      </w:r>
    </w:p>
    <w:p w:rsidR="00AA0A70" w:rsidRPr="00AA0A70" w:rsidRDefault="00AA0A70" w:rsidP="00AA0A70">
      <w:pPr>
        <w:rPr>
          <w:rFonts w:ascii="Arial" w:hAnsi="Arial" w:cs="Arial"/>
          <w:i/>
          <w:lang w:val="en-GB"/>
        </w:rPr>
      </w:pPr>
    </w:p>
    <w:p w:rsidR="00AA0A70" w:rsidRPr="00AA0A70" w:rsidRDefault="00AA0A70" w:rsidP="00AA0A70">
      <w:pPr>
        <w:rPr>
          <w:rFonts w:ascii="Arial" w:hAnsi="Arial" w:cs="Arial"/>
          <w:b/>
          <w:bCs/>
          <w:i/>
          <w:iCs/>
          <w:lang w:val="en-GB"/>
        </w:rPr>
      </w:pPr>
      <w:r w:rsidRPr="00AA0A70">
        <w:rPr>
          <w:rFonts w:ascii="Arial" w:hAnsi="Arial" w:cs="Arial"/>
          <w:i/>
          <w:lang w:val="en-GB"/>
        </w:rPr>
        <w:t>I wish to acknowledge the help that I received from many individuals and organizations during this evaluation.</w:t>
      </w:r>
    </w:p>
    <w:p w:rsidR="00AA0A70" w:rsidRPr="00AA0A70" w:rsidRDefault="00AA0A70" w:rsidP="00AA0A70">
      <w:pPr>
        <w:rPr>
          <w:rFonts w:ascii="Arial" w:hAnsi="Arial" w:cs="Arial"/>
          <w:b/>
          <w:bCs/>
          <w:i/>
          <w:iCs/>
          <w:lang w:val="en-GB"/>
        </w:rPr>
      </w:pPr>
    </w:p>
    <w:p w:rsidR="00AA0A70" w:rsidRPr="00AA0A70" w:rsidRDefault="00AA0A70" w:rsidP="00AA0A70">
      <w:pPr>
        <w:rPr>
          <w:rFonts w:ascii="Arial" w:hAnsi="Arial" w:cs="Arial"/>
          <w:i/>
          <w:lang w:val="en-GB"/>
        </w:rPr>
      </w:pPr>
      <w:r w:rsidRPr="00AA0A70">
        <w:rPr>
          <w:rFonts w:ascii="Arial" w:hAnsi="Arial" w:cs="Arial"/>
          <w:i/>
          <w:lang w:val="en-GB"/>
        </w:rPr>
        <w:t>I would like to thank</w:t>
      </w:r>
      <w:r>
        <w:rPr>
          <w:rFonts w:ascii="Arial" w:hAnsi="Arial" w:cs="Arial"/>
          <w:i/>
          <w:lang w:val="en-GB"/>
        </w:rPr>
        <w:t xml:space="preserve"> in particular</w:t>
      </w:r>
      <w:r w:rsidRPr="00AA0A70">
        <w:rPr>
          <w:rFonts w:ascii="Arial" w:hAnsi="Arial" w:cs="Arial"/>
          <w:i/>
          <w:lang w:val="en-GB"/>
        </w:rPr>
        <w:t xml:space="preserve"> the </w:t>
      </w:r>
      <w:r>
        <w:rPr>
          <w:rFonts w:ascii="Arial" w:hAnsi="Arial" w:cs="Arial"/>
          <w:i/>
          <w:lang w:val="en-GB"/>
        </w:rPr>
        <w:t>Department of Water Affairs</w:t>
      </w:r>
      <w:r w:rsidRPr="00AA0A70">
        <w:rPr>
          <w:rFonts w:ascii="Arial" w:hAnsi="Arial" w:cs="Arial"/>
          <w:i/>
          <w:lang w:val="en-GB"/>
        </w:rPr>
        <w:t xml:space="preserve">, especially the Project </w:t>
      </w:r>
      <w:r>
        <w:rPr>
          <w:rFonts w:ascii="Arial" w:hAnsi="Arial" w:cs="Arial"/>
          <w:i/>
          <w:lang w:val="en-GB"/>
        </w:rPr>
        <w:t>Coordinator who had been seconded to the PMU</w:t>
      </w:r>
      <w:r w:rsidRPr="00AA0A70">
        <w:rPr>
          <w:rFonts w:ascii="Arial" w:hAnsi="Arial" w:cs="Arial"/>
          <w:i/>
          <w:lang w:val="en-GB"/>
        </w:rPr>
        <w:t xml:space="preserve">, who provided me with </w:t>
      </w:r>
      <w:r>
        <w:rPr>
          <w:rFonts w:ascii="Arial" w:hAnsi="Arial" w:cs="Arial"/>
          <w:i/>
          <w:lang w:val="en-GB"/>
        </w:rPr>
        <w:t>tremendous</w:t>
      </w:r>
      <w:r w:rsidRPr="00AA0A70">
        <w:rPr>
          <w:rFonts w:ascii="Arial" w:hAnsi="Arial" w:cs="Arial"/>
          <w:i/>
          <w:lang w:val="en-GB"/>
        </w:rPr>
        <w:t xml:space="preserve"> support, documentation and other information</w:t>
      </w:r>
      <w:r>
        <w:rPr>
          <w:rFonts w:ascii="Arial" w:hAnsi="Arial" w:cs="Arial"/>
          <w:i/>
          <w:lang w:val="en-GB"/>
        </w:rPr>
        <w:t xml:space="preserve"> and accompanied me on my field visits</w:t>
      </w:r>
      <w:r w:rsidRPr="00AA0A70">
        <w:rPr>
          <w:rFonts w:ascii="Arial" w:hAnsi="Arial" w:cs="Arial"/>
          <w:i/>
          <w:lang w:val="en-GB"/>
        </w:rPr>
        <w:t xml:space="preserve">.  </w:t>
      </w:r>
      <w:r>
        <w:rPr>
          <w:rFonts w:ascii="Arial" w:hAnsi="Arial" w:cs="Arial"/>
          <w:i/>
          <w:lang w:val="en-GB"/>
        </w:rPr>
        <w:t xml:space="preserve">Likewise officials of the Kalahari Conservation Society for the documentation </w:t>
      </w:r>
      <w:proofErr w:type="gramStart"/>
      <w:r>
        <w:rPr>
          <w:rFonts w:ascii="Arial" w:hAnsi="Arial" w:cs="Arial"/>
          <w:i/>
          <w:lang w:val="en-GB"/>
        </w:rPr>
        <w:t>provided,</w:t>
      </w:r>
      <w:proofErr w:type="gramEnd"/>
      <w:r>
        <w:rPr>
          <w:rFonts w:ascii="Arial" w:hAnsi="Arial" w:cs="Arial"/>
          <w:i/>
          <w:lang w:val="en-GB"/>
        </w:rPr>
        <w:t xml:space="preserve"> the logistical support with appointments and the insights into the project.  </w:t>
      </w:r>
      <w:r w:rsidRPr="00AA0A70">
        <w:rPr>
          <w:rFonts w:ascii="Arial" w:hAnsi="Arial" w:cs="Arial"/>
          <w:i/>
          <w:lang w:val="en-GB"/>
        </w:rPr>
        <w:t xml:space="preserve">I wish to also extend my thanks to the </w:t>
      </w:r>
      <w:r>
        <w:rPr>
          <w:rFonts w:ascii="Arial" w:hAnsi="Arial" w:cs="Arial"/>
          <w:i/>
          <w:lang w:val="en-GB"/>
        </w:rPr>
        <w:t xml:space="preserve">Managers and staff of the schools where pilot demonstration </w:t>
      </w:r>
      <w:r w:rsidRPr="00AA0A70">
        <w:rPr>
          <w:rFonts w:ascii="Arial" w:hAnsi="Arial" w:cs="Arial"/>
          <w:i/>
          <w:lang w:val="en-GB"/>
        </w:rPr>
        <w:t>project</w:t>
      </w:r>
      <w:r>
        <w:rPr>
          <w:rFonts w:ascii="Arial" w:hAnsi="Arial" w:cs="Arial"/>
          <w:i/>
          <w:lang w:val="en-GB"/>
        </w:rPr>
        <w:t xml:space="preserve">s were visited.  </w:t>
      </w:r>
      <w:r w:rsidRPr="00AA0A70">
        <w:rPr>
          <w:rFonts w:ascii="Arial" w:hAnsi="Arial" w:cs="Arial"/>
          <w:i/>
          <w:lang w:val="en-GB"/>
        </w:rPr>
        <w:t>Their warmth and hospitality were greatly appreciated.</w:t>
      </w:r>
    </w:p>
    <w:p w:rsidR="00AA0A70" w:rsidRPr="00AA0A70" w:rsidRDefault="00AA0A70" w:rsidP="00AA0A70">
      <w:pPr>
        <w:rPr>
          <w:rFonts w:ascii="Arial" w:hAnsi="Arial" w:cs="Arial"/>
          <w:i/>
          <w:lang w:val="en-GB"/>
        </w:rPr>
      </w:pPr>
    </w:p>
    <w:p w:rsidR="00AA0A70" w:rsidRPr="00AA0A70" w:rsidRDefault="00AA0A70" w:rsidP="00AA0A70">
      <w:pPr>
        <w:rPr>
          <w:rFonts w:ascii="Arial" w:hAnsi="Arial" w:cs="Arial"/>
          <w:i/>
          <w:lang w:val="en-GB"/>
        </w:rPr>
      </w:pPr>
      <w:r w:rsidRPr="00AA0A70">
        <w:rPr>
          <w:rFonts w:ascii="Arial" w:hAnsi="Arial" w:cs="Arial"/>
          <w:i/>
          <w:lang w:val="en-GB"/>
        </w:rPr>
        <w:t>Finally, I would like to thank the</w:t>
      </w:r>
      <w:r>
        <w:rPr>
          <w:rFonts w:ascii="Arial" w:hAnsi="Arial" w:cs="Arial"/>
          <w:i/>
          <w:lang w:val="en-GB"/>
        </w:rPr>
        <w:t xml:space="preserve"> UNDP/GEF RTA and the</w:t>
      </w:r>
      <w:r w:rsidRPr="00AA0A70">
        <w:rPr>
          <w:rFonts w:ascii="Arial" w:hAnsi="Arial" w:cs="Arial"/>
          <w:i/>
          <w:lang w:val="en-GB"/>
        </w:rPr>
        <w:t xml:space="preserve"> UNDP Country Office for providing me with all the </w:t>
      </w:r>
      <w:r w:rsidR="00204B90">
        <w:rPr>
          <w:rFonts w:ascii="Arial" w:hAnsi="Arial" w:cs="Arial"/>
          <w:i/>
          <w:lang w:val="en-GB"/>
        </w:rPr>
        <w:t xml:space="preserve">necessary </w:t>
      </w:r>
      <w:r w:rsidRPr="00AA0A70">
        <w:rPr>
          <w:rFonts w:ascii="Arial" w:hAnsi="Arial" w:cs="Arial"/>
          <w:i/>
          <w:lang w:val="en-GB"/>
        </w:rPr>
        <w:t xml:space="preserve">background documentation and briefings and helping me with logistics.  </w:t>
      </w:r>
    </w:p>
    <w:p w:rsidR="00AA0A70" w:rsidRPr="00AA0A70" w:rsidRDefault="00AA0A70" w:rsidP="00AA0A70">
      <w:pPr>
        <w:rPr>
          <w:rFonts w:ascii="Arial" w:hAnsi="Arial" w:cs="Arial"/>
          <w:i/>
          <w:lang w:val="en-GB"/>
        </w:rPr>
      </w:pPr>
    </w:p>
    <w:p w:rsidR="00AA0A70" w:rsidRPr="00AA0A70" w:rsidRDefault="00AA0A70" w:rsidP="00AA0A70">
      <w:pPr>
        <w:rPr>
          <w:rFonts w:ascii="Arial" w:hAnsi="Arial" w:cs="Arial"/>
          <w:i/>
          <w:lang w:val="en-GB"/>
        </w:rPr>
      </w:pPr>
      <w:r w:rsidRPr="00AA0A70">
        <w:rPr>
          <w:rFonts w:ascii="Arial" w:hAnsi="Arial" w:cs="Arial"/>
          <w:i/>
          <w:lang w:val="en-GB"/>
        </w:rPr>
        <w:t>To all the above, as well as to those who provided me with written comments on the draft report, I am sincerely grateful.</w:t>
      </w:r>
    </w:p>
    <w:p w:rsidR="00F91069" w:rsidRPr="00AA0A70" w:rsidRDefault="00F91069" w:rsidP="00F91069">
      <w:pPr>
        <w:rPr>
          <w:rFonts w:ascii="Arial" w:hAnsi="Arial" w:cs="Arial"/>
          <w:i/>
          <w:lang w:val="en-GB"/>
        </w:rPr>
      </w:pPr>
    </w:p>
    <w:p w:rsidR="00F91069" w:rsidRPr="00F91069" w:rsidRDefault="00F91069" w:rsidP="00F91069">
      <w:pPr>
        <w:rPr>
          <w:rFonts w:ascii="Arial" w:hAnsi="Arial" w:cs="Arial"/>
          <w:b/>
          <w:lang w:val="en-GB"/>
        </w:rPr>
      </w:pPr>
    </w:p>
    <w:p w:rsidR="00F91069" w:rsidRPr="00F91069" w:rsidRDefault="00F91069" w:rsidP="00F91069">
      <w:pPr>
        <w:rPr>
          <w:rFonts w:ascii="Arial" w:hAnsi="Arial" w:cs="Arial"/>
          <w:b/>
          <w:lang w:val="en-GB"/>
        </w:rPr>
      </w:pPr>
    </w:p>
    <w:p w:rsidR="00F91069" w:rsidRPr="00F91069" w:rsidRDefault="00F91069" w:rsidP="00F91069">
      <w:pPr>
        <w:rPr>
          <w:rFonts w:ascii="Arial" w:hAnsi="Arial" w:cs="Arial"/>
          <w:b/>
          <w:lang w:val="en-GB"/>
        </w:rPr>
      </w:pPr>
    </w:p>
    <w:p w:rsidR="00390E18" w:rsidRPr="00A77435" w:rsidRDefault="00390E18" w:rsidP="00390E18">
      <w:pPr>
        <w:rPr>
          <w:rFonts w:ascii="Arial" w:hAnsi="Arial" w:cs="Arial"/>
          <w:lang w:val="en-GB"/>
        </w:rPr>
      </w:pPr>
      <w:r w:rsidRPr="00A77435">
        <w:rPr>
          <w:rFonts w:ascii="Arial" w:hAnsi="Arial" w:cs="Arial"/>
          <w:noProof/>
          <w:lang w:eastAsia="en-NZ"/>
        </w:rPr>
        <w:drawing>
          <wp:anchor distT="0" distB="0" distL="114300" distR="114300" simplePos="0" relativeHeight="251657216" behindDoc="0" locked="0" layoutInCell="1" allowOverlap="1" wp14:anchorId="1AEECA13" wp14:editId="55CB096D">
            <wp:simplePos x="0" y="0"/>
            <wp:positionH relativeFrom="column">
              <wp:posOffset>0</wp:posOffset>
            </wp:positionH>
            <wp:positionV relativeFrom="paragraph">
              <wp:posOffset>151130</wp:posOffset>
            </wp:positionV>
            <wp:extent cx="712470" cy="696595"/>
            <wp:effectExtent l="0" t="0" r="0" b="825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36337" t="10211" r="40102" b="49730"/>
                    <a:stretch>
                      <a:fillRect/>
                    </a:stretch>
                  </pic:blipFill>
                  <pic:spPr bwMode="auto">
                    <a:xfrm>
                      <a:off x="0" y="0"/>
                      <a:ext cx="712470" cy="696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0E18" w:rsidRPr="003D0788" w:rsidRDefault="00390E18" w:rsidP="00390E18">
      <w:pPr>
        <w:rPr>
          <w:rFonts w:ascii="Arial" w:hAnsi="Arial" w:cs="Arial"/>
          <w:b/>
          <w:bCs/>
          <w:i/>
          <w:iCs/>
          <w:sz w:val="20"/>
          <w:szCs w:val="20"/>
          <w:lang w:val="en-GB"/>
        </w:rPr>
      </w:pPr>
      <w:r w:rsidRPr="003D0788">
        <w:rPr>
          <w:rFonts w:ascii="Arial" w:hAnsi="Arial" w:cs="Arial"/>
          <w:b/>
          <w:bCs/>
          <w:i/>
          <w:iCs/>
          <w:sz w:val="20"/>
          <w:szCs w:val="20"/>
          <w:lang w:val="en-GB"/>
        </w:rPr>
        <w:t>Philip Tortell</w:t>
      </w:r>
    </w:p>
    <w:p w:rsidR="00390E18" w:rsidRPr="003D0788" w:rsidRDefault="00390E18" w:rsidP="00390E18">
      <w:pPr>
        <w:rPr>
          <w:rFonts w:ascii="Arial" w:hAnsi="Arial" w:cs="Arial"/>
          <w:i/>
          <w:iCs/>
          <w:sz w:val="20"/>
          <w:szCs w:val="20"/>
          <w:lang w:val="en-GB"/>
        </w:rPr>
      </w:pPr>
      <w:r w:rsidRPr="003D0788">
        <w:rPr>
          <w:rFonts w:ascii="Arial" w:hAnsi="Arial" w:cs="Arial"/>
          <w:i/>
          <w:iCs/>
          <w:sz w:val="20"/>
          <w:szCs w:val="20"/>
          <w:lang w:val="en-GB"/>
        </w:rPr>
        <w:t>Consultant</w:t>
      </w:r>
    </w:p>
    <w:p w:rsidR="00390E18" w:rsidRPr="003D0788" w:rsidRDefault="00390E18" w:rsidP="00390E18">
      <w:pPr>
        <w:rPr>
          <w:rFonts w:ascii="Arial" w:hAnsi="Arial" w:cs="Arial"/>
          <w:i/>
          <w:iCs/>
          <w:sz w:val="20"/>
          <w:szCs w:val="20"/>
          <w:lang w:val="en-GB"/>
        </w:rPr>
      </w:pPr>
      <w:r w:rsidRPr="003D0788">
        <w:rPr>
          <w:rFonts w:ascii="Arial" w:hAnsi="Arial" w:cs="Arial"/>
          <w:i/>
          <w:iCs/>
          <w:sz w:val="20"/>
          <w:szCs w:val="20"/>
          <w:lang w:val="en-GB"/>
        </w:rPr>
        <w:t>Environmental Management Limited</w:t>
      </w:r>
    </w:p>
    <w:p w:rsidR="00390E18" w:rsidRPr="003D0788" w:rsidRDefault="00390E18" w:rsidP="00390E18">
      <w:pPr>
        <w:rPr>
          <w:rFonts w:ascii="Arial" w:hAnsi="Arial" w:cs="Arial"/>
          <w:i/>
          <w:sz w:val="20"/>
          <w:szCs w:val="20"/>
          <w:lang w:val="en-GB"/>
        </w:rPr>
      </w:pPr>
      <w:r w:rsidRPr="003D0788">
        <w:rPr>
          <w:rFonts w:ascii="Arial" w:hAnsi="Arial" w:cs="Arial"/>
          <w:i/>
          <w:sz w:val="20"/>
          <w:szCs w:val="20"/>
          <w:lang w:val="en-GB"/>
        </w:rPr>
        <w:t xml:space="preserve">P </w:t>
      </w:r>
      <w:proofErr w:type="gramStart"/>
      <w:r w:rsidRPr="003D0788">
        <w:rPr>
          <w:rFonts w:ascii="Arial" w:hAnsi="Arial" w:cs="Arial"/>
          <w:i/>
          <w:sz w:val="20"/>
          <w:szCs w:val="20"/>
          <w:lang w:val="en-GB"/>
        </w:rPr>
        <w:t>O  Box</w:t>
      </w:r>
      <w:proofErr w:type="gramEnd"/>
      <w:r w:rsidRPr="003D0788">
        <w:rPr>
          <w:rFonts w:ascii="Arial" w:hAnsi="Arial" w:cs="Arial"/>
          <w:i/>
          <w:sz w:val="20"/>
          <w:szCs w:val="20"/>
          <w:lang w:val="en-GB"/>
        </w:rPr>
        <w:t xml:space="preserve"> 27 433,  Wellington,  NEW ZEALAND</w:t>
      </w:r>
      <w:r w:rsidRPr="003D0788">
        <w:rPr>
          <w:rFonts w:ascii="Arial" w:hAnsi="Arial" w:cs="Arial"/>
          <w:i/>
          <w:sz w:val="20"/>
          <w:szCs w:val="20"/>
          <w:lang w:val="en-GB"/>
        </w:rPr>
        <w:tab/>
      </w:r>
    </w:p>
    <w:p w:rsidR="00390E18" w:rsidRPr="003D0788" w:rsidRDefault="00390E18" w:rsidP="00390E18">
      <w:pPr>
        <w:rPr>
          <w:rFonts w:ascii="Arial" w:hAnsi="Arial" w:cs="Arial"/>
          <w:i/>
          <w:sz w:val="20"/>
          <w:szCs w:val="20"/>
          <w:lang w:val="en-GB"/>
        </w:rPr>
      </w:pPr>
      <w:proofErr w:type="gramStart"/>
      <w:r w:rsidRPr="003D0788">
        <w:rPr>
          <w:rFonts w:ascii="Arial" w:hAnsi="Arial" w:cs="Arial"/>
          <w:i/>
          <w:sz w:val="20"/>
          <w:szCs w:val="20"/>
          <w:lang w:val="en-GB"/>
        </w:rPr>
        <w:t>Tel  +</w:t>
      </w:r>
      <w:proofErr w:type="gramEnd"/>
      <w:r w:rsidRPr="003D0788">
        <w:rPr>
          <w:rFonts w:ascii="Arial" w:hAnsi="Arial" w:cs="Arial"/>
          <w:i/>
          <w:sz w:val="20"/>
          <w:szCs w:val="20"/>
          <w:lang w:val="en-GB"/>
        </w:rPr>
        <w:t>64-4-384 4133,   Fax  +64-4-384 4022,   Email  &lt;</w:t>
      </w:r>
      <w:hyperlink r:id="rId12" w:history="1">
        <w:r w:rsidRPr="003D0788">
          <w:rPr>
            <w:rStyle w:val="Hyperlink"/>
            <w:rFonts w:ascii="Arial" w:hAnsi="Arial" w:cs="Arial"/>
            <w:i/>
            <w:sz w:val="20"/>
            <w:szCs w:val="20"/>
            <w:lang w:val="en-GB"/>
          </w:rPr>
          <w:t>tortell@attglobal.net</w:t>
        </w:r>
      </w:hyperlink>
      <w:r w:rsidRPr="003D0788">
        <w:rPr>
          <w:rFonts w:ascii="Arial" w:hAnsi="Arial" w:cs="Arial"/>
          <w:i/>
          <w:sz w:val="20"/>
          <w:szCs w:val="20"/>
          <w:lang w:val="en-GB"/>
        </w:rPr>
        <w:t xml:space="preserve">&gt; </w:t>
      </w:r>
    </w:p>
    <w:p w:rsidR="00390E18" w:rsidRPr="003D0788" w:rsidRDefault="00390E18" w:rsidP="00390E18">
      <w:pPr>
        <w:rPr>
          <w:rFonts w:ascii="Arial" w:hAnsi="Arial" w:cs="Arial"/>
          <w:sz w:val="20"/>
          <w:szCs w:val="20"/>
          <w:lang w:val="en-GB"/>
        </w:rPr>
      </w:pPr>
    </w:p>
    <w:p w:rsidR="00390E18" w:rsidRDefault="00390E18">
      <w:pPr>
        <w:rPr>
          <w:rFonts w:ascii="Arial" w:hAnsi="Arial" w:cs="Arial"/>
          <w:b/>
          <w:lang w:val="en-GB"/>
        </w:rPr>
      </w:pPr>
      <w:r>
        <w:rPr>
          <w:rFonts w:ascii="Arial" w:hAnsi="Arial" w:cs="Arial"/>
          <w:b/>
          <w:lang w:val="en-GB"/>
        </w:rPr>
        <w:br w:type="page"/>
      </w:r>
    </w:p>
    <w:p w:rsidR="00B6177A" w:rsidRPr="00390E18" w:rsidRDefault="00B6177A" w:rsidP="00B6177A">
      <w:pPr>
        <w:rPr>
          <w:rFonts w:ascii="Arial" w:hAnsi="Arial" w:cs="Arial"/>
          <w:b/>
          <w:sz w:val="32"/>
          <w:szCs w:val="32"/>
          <w:lang w:val="en-GB"/>
        </w:rPr>
      </w:pPr>
      <w:bookmarkStart w:id="0" w:name="_GoBack"/>
      <w:bookmarkEnd w:id="0"/>
      <w:r w:rsidRPr="00666F45">
        <w:rPr>
          <w:rFonts w:ascii="Arial" w:hAnsi="Arial" w:cs="Arial"/>
          <w:b/>
          <w:sz w:val="32"/>
          <w:szCs w:val="32"/>
          <w:lang w:val="en-GB"/>
        </w:rPr>
        <w:lastRenderedPageBreak/>
        <w:t>CONTENTS</w:t>
      </w:r>
    </w:p>
    <w:p w:rsidR="008B5953" w:rsidRDefault="008B5953" w:rsidP="008B5953">
      <w:pPr>
        <w:rPr>
          <w:rFonts w:ascii="Arial" w:hAnsi="Arial" w:cs="Arial"/>
          <w:b/>
        </w:rPr>
      </w:pPr>
    </w:p>
    <w:p w:rsidR="008B5953" w:rsidRPr="00431951" w:rsidRDefault="008B5953" w:rsidP="008B5953">
      <w:pPr>
        <w:rPr>
          <w:rFonts w:ascii="Arial" w:hAnsi="Arial" w:cs="Arial"/>
          <w:b/>
        </w:rPr>
      </w:pPr>
      <w:r>
        <w:rPr>
          <w:rFonts w:ascii="Arial" w:hAnsi="Arial" w:cs="Arial"/>
          <w:b/>
        </w:rPr>
        <w:t>Acknowledgements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2</w:t>
      </w:r>
    </w:p>
    <w:p w:rsidR="008B5953" w:rsidRPr="00390E18" w:rsidRDefault="008B5953" w:rsidP="008B5953">
      <w:pPr>
        <w:rPr>
          <w:rFonts w:ascii="Arial" w:hAnsi="Arial" w:cs="Arial"/>
        </w:rPr>
      </w:pPr>
    </w:p>
    <w:p w:rsidR="008B5953" w:rsidRPr="00431951" w:rsidRDefault="008B5953" w:rsidP="008B5953">
      <w:pPr>
        <w:rPr>
          <w:rFonts w:ascii="Arial" w:hAnsi="Arial" w:cs="Arial"/>
          <w:b/>
        </w:rPr>
      </w:pPr>
      <w:r w:rsidRPr="00431951">
        <w:rPr>
          <w:rFonts w:ascii="Arial" w:hAnsi="Arial" w:cs="Arial"/>
          <w:b/>
        </w:rPr>
        <w:t>Acronyms and abbreviations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5</w:t>
      </w:r>
    </w:p>
    <w:p w:rsidR="008B5953" w:rsidRDefault="008B5953" w:rsidP="008B5953">
      <w:pPr>
        <w:rPr>
          <w:rFonts w:ascii="Arial" w:hAnsi="Arial" w:cs="Arial"/>
        </w:rPr>
      </w:pPr>
    </w:p>
    <w:p w:rsidR="008B5953" w:rsidRPr="00431951" w:rsidRDefault="008B5953" w:rsidP="008B5953">
      <w:pPr>
        <w:rPr>
          <w:rFonts w:ascii="Arial" w:hAnsi="Arial" w:cs="Arial"/>
          <w:b/>
        </w:rPr>
      </w:pPr>
      <w:r w:rsidRPr="00431951">
        <w:rPr>
          <w:rFonts w:ascii="Arial" w:hAnsi="Arial" w:cs="Arial"/>
          <w:b/>
        </w:rPr>
        <w:t xml:space="preserve">Project </w:t>
      </w:r>
      <w:r>
        <w:rPr>
          <w:rFonts w:ascii="Arial" w:hAnsi="Arial" w:cs="Arial"/>
          <w:b/>
        </w:rPr>
        <w:t xml:space="preserve">and evaluation </w:t>
      </w:r>
      <w:r w:rsidRPr="00431951">
        <w:rPr>
          <w:rFonts w:ascii="Arial" w:hAnsi="Arial" w:cs="Arial"/>
          <w:b/>
        </w:rPr>
        <w:t>descriptor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6</w:t>
      </w:r>
    </w:p>
    <w:p w:rsidR="008B5953" w:rsidRPr="00390E18" w:rsidRDefault="008B5953" w:rsidP="008B5953">
      <w:pPr>
        <w:rPr>
          <w:rFonts w:ascii="Arial" w:hAnsi="Arial" w:cs="Arial"/>
        </w:rPr>
      </w:pPr>
      <w:r>
        <w:rPr>
          <w:rFonts w:ascii="Arial" w:hAnsi="Arial" w:cs="Arial"/>
        </w:rPr>
        <w:tab/>
      </w:r>
    </w:p>
    <w:p w:rsidR="008B5953" w:rsidRPr="00431951" w:rsidRDefault="008B5953" w:rsidP="008B5953">
      <w:pPr>
        <w:rPr>
          <w:rFonts w:ascii="Arial" w:hAnsi="Arial" w:cs="Arial"/>
          <w:b/>
        </w:rPr>
      </w:pPr>
      <w:r w:rsidRPr="00431951">
        <w:rPr>
          <w:rFonts w:ascii="Arial" w:hAnsi="Arial" w:cs="Arial"/>
          <w:b/>
        </w:rPr>
        <w:t>Executive Summary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7</w:t>
      </w:r>
    </w:p>
    <w:p w:rsidR="008B5953" w:rsidRPr="00390E18" w:rsidRDefault="008B5953" w:rsidP="008B5953">
      <w:pPr>
        <w:rPr>
          <w:rFonts w:ascii="Arial" w:hAnsi="Arial" w:cs="Arial"/>
        </w:rPr>
      </w:pPr>
    </w:p>
    <w:p w:rsidR="008B5953" w:rsidRPr="00431951" w:rsidRDefault="008B5953" w:rsidP="008B5953">
      <w:pPr>
        <w:rPr>
          <w:rFonts w:ascii="Arial" w:hAnsi="Arial" w:cs="Arial"/>
          <w:b/>
          <w:lang w:bidi="en-US"/>
        </w:rPr>
      </w:pPr>
      <w:r w:rsidRPr="00431951">
        <w:rPr>
          <w:rFonts w:ascii="Arial" w:hAnsi="Arial" w:cs="Arial"/>
          <w:b/>
          <w:bCs/>
          <w:lang w:bidi="en-US"/>
        </w:rPr>
        <w:t>1</w:t>
      </w:r>
      <w:r w:rsidRPr="00431951">
        <w:rPr>
          <w:rFonts w:ascii="Arial" w:hAnsi="Arial" w:cs="Arial"/>
          <w:b/>
          <w:bCs/>
          <w:lang w:bidi="en-US"/>
        </w:rPr>
        <w:tab/>
      </w:r>
      <w:r w:rsidRPr="00431951">
        <w:rPr>
          <w:rFonts w:ascii="Arial" w:hAnsi="Arial" w:cs="Arial"/>
          <w:b/>
          <w:lang w:bidi="en-US"/>
        </w:rPr>
        <w:t>Introduction</w:t>
      </w:r>
      <w:r>
        <w:rPr>
          <w:rFonts w:ascii="Arial" w:hAnsi="Arial" w:cs="Arial"/>
          <w:b/>
          <w:lang w:bidi="en-US"/>
        </w:rPr>
        <w:tab/>
      </w:r>
      <w:r>
        <w:rPr>
          <w:rFonts w:ascii="Arial" w:hAnsi="Arial" w:cs="Arial"/>
          <w:b/>
          <w:lang w:bidi="en-US"/>
        </w:rPr>
        <w:tab/>
      </w:r>
      <w:r>
        <w:rPr>
          <w:rFonts w:ascii="Arial" w:hAnsi="Arial" w:cs="Arial"/>
          <w:b/>
          <w:lang w:bidi="en-US"/>
        </w:rPr>
        <w:tab/>
      </w:r>
      <w:r>
        <w:rPr>
          <w:rFonts w:ascii="Arial" w:hAnsi="Arial" w:cs="Arial"/>
          <w:b/>
          <w:lang w:bidi="en-US"/>
        </w:rPr>
        <w:tab/>
      </w:r>
      <w:r>
        <w:rPr>
          <w:rFonts w:ascii="Arial" w:hAnsi="Arial" w:cs="Arial"/>
          <w:b/>
          <w:lang w:bidi="en-US"/>
        </w:rPr>
        <w:tab/>
      </w:r>
      <w:r>
        <w:rPr>
          <w:rFonts w:ascii="Arial" w:hAnsi="Arial" w:cs="Arial"/>
          <w:b/>
          <w:lang w:bidi="en-US"/>
        </w:rPr>
        <w:tab/>
      </w:r>
      <w:r>
        <w:rPr>
          <w:rFonts w:ascii="Arial" w:hAnsi="Arial" w:cs="Arial"/>
          <w:b/>
          <w:lang w:bidi="en-US"/>
        </w:rPr>
        <w:tab/>
      </w:r>
      <w:r>
        <w:rPr>
          <w:rFonts w:ascii="Arial" w:hAnsi="Arial" w:cs="Arial"/>
          <w:b/>
          <w:lang w:bidi="en-US"/>
        </w:rPr>
        <w:tab/>
      </w:r>
      <w:r>
        <w:rPr>
          <w:rFonts w:ascii="Arial" w:hAnsi="Arial" w:cs="Arial"/>
          <w:b/>
          <w:lang w:bidi="en-US"/>
        </w:rPr>
        <w:tab/>
        <w:t>11</w:t>
      </w:r>
    </w:p>
    <w:p w:rsidR="008B5953" w:rsidRPr="00872CAB" w:rsidRDefault="008B5953" w:rsidP="008B5953">
      <w:pPr>
        <w:rPr>
          <w:rFonts w:ascii="Arial" w:hAnsi="Arial" w:cs="Arial"/>
          <w:b/>
          <w:lang w:bidi="en-US"/>
        </w:rPr>
      </w:pPr>
      <w:r>
        <w:rPr>
          <w:rFonts w:ascii="Arial" w:hAnsi="Arial" w:cs="Arial"/>
          <w:lang w:bidi="en-US"/>
        </w:rPr>
        <w:t>1.1</w:t>
      </w:r>
      <w:r>
        <w:rPr>
          <w:rFonts w:ascii="Arial" w:hAnsi="Arial" w:cs="Arial"/>
          <w:lang w:bidi="en-US"/>
        </w:rPr>
        <w:tab/>
      </w:r>
      <w:r w:rsidRPr="00872CAB">
        <w:rPr>
          <w:rFonts w:ascii="Arial" w:hAnsi="Arial" w:cs="Arial"/>
          <w:lang w:bidi="en-US"/>
        </w:rPr>
        <w:t xml:space="preserve">Purpose of the evaluation </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11</w:t>
      </w:r>
    </w:p>
    <w:p w:rsidR="008B5953" w:rsidRDefault="008B5953" w:rsidP="008B5953">
      <w:pPr>
        <w:rPr>
          <w:rFonts w:ascii="Arial" w:hAnsi="Arial" w:cs="Arial"/>
          <w:lang w:bidi="en-US"/>
        </w:rPr>
      </w:pPr>
      <w:r>
        <w:rPr>
          <w:rFonts w:ascii="Arial" w:hAnsi="Arial" w:cs="Arial"/>
          <w:lang w:bidi="en-US"/>
        </w:rPr>
        <w:t>1.2</w:t>
      </w:r>
      <w:r>
        <w:rPr>
          <w:rFonts w:ascii="Arial" w:hAnsi="Arial" w:cs="Arial"/>
          <w:lang w:bidi="en-US"/>
        </w:rPr>
        <w:tab/>
        <w:t>Scope and</w:t>
      </w:r>
      <w:r w:rsidRPr="00872CAB">
        <w:rPr>
          <w:rFonts w:ascii="Arial" w:hAnsi="Arial" w:cs="Arial"/>
          <w:lang w:bidi="en-US"/>
        </w:rPr>
        <w:t xml:space="preserve"> Methodology </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11</w:t>
      </w:r>
    </w:p>
    <w:p w:rsidR="008B5953" w:rsidRDefault="008B5953" w:rsidP="008B5953">
      <w:pPr>
        <w:rPr>
          <w:rFonts w:ascii="Arial" w:hAnsi="Arial" w:cs="Arial"/>
          <w:lang w:bidi="en-US"/>
        </w:rPr>
      </w:pPr>
      <w:r>
        <w:rPr>
          <w:rFonts w:ascii="Arial" w:hAnsi="Arial" w:cs="Arial"/>
          <w:lang w:bidi="en-US"/>
        </w:rPr>
        <w:tab/>
        <w:t>1.2.1</w:t>
      </w:r>
      <w:r>
        <w:rPr>
          <w:rFonts w:ascii="Arial" w:hAnsi="Arial" w:cs="Arial"/>
          <w:lang w:bidi="en-US"/>
        </w:rPr>
        <w:tab/>
        <w:t>The GEF monitoring and evaluation principles</w:t>
      </w:r>
      <w:r>
        <w:rPr>
          <w:rFonts w:ascii="Arial" w:hAnsi="Arial" w:cs="Arial"/>
          <w:lang w:bidi="en-US"/>
        </w:rPr>
        <w:tab/>
      </w:r>
      <w:r>
        <w:rPr>
          <w:rFonts w:ascii="Arial" w:hAnsi="Arial" w:cs="Arial"/>
          <w:lang w:bidi="en-US"/>
        </w:rPr>
        <w:tab/>
      </w:r>
      <w:r>
        <w:rPr>
          <w:rFonts w:ascii="Arial" w:hAnsi="Arial" w:cs="Arial"/>
          <w:lang w:bidi="en-US"/>
        </w:rPr>
        <w:tab/>
        <w:t>11</w:t>
      </w:r>
    </w:p>
    <w:p w:rsidR="008B5953" w:rsidRDefault="008B5953" w:rsidP="008B5953">
      <w:pPr>
        <w:rPr>
          <w:rFonts w:ascii="Arial" w:hAnsi="Arial" w:cs="Arial"/>
          <w:lang w:bidi="en-US"/>
        </w:rPr>
      </w:pPr>
      <w:r>
        <w:rPr>
          <w:rFonts w:ascii="Arial" w:hAnsi="Arial" w:cs="Arial"/>
          <w:lang w:bidi="en-US"/>
        </w:rPr>
        <w:tab/>
        <w:t>1.2.2</w:t>
      </w:r>
      <w:r>
        <w:rPr>
          <w:rFonts w:ascii="Arial" w:hAnsi="Arial" w:cs="Arial"/>
          <w:lang w:bidi="en-US"/>
        </w:rPr>
        <w:tab/>
        <w:t>Evaluation dimensions</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12</w:t>
      </w:r>
    </w:p>
    <w:p w:rsidR="008B5953" w:rsidRPr="00872CAB" w:rsidRDefault="008B5953" w:rsidP="008B5953">
      <w:pPr>
        <w:rPr>
          <w:rFonts w:ascii="Arial" w:hAnsi="Arial" w:cs="Arial"/>
          <w:b/>
          <w:lang w:bidi="en-US"/>
        </w:rPr>
      </w:pPr>
      <w:r>
        <w:rPr>
          <w:rFonts w:ascii="Arial" w:hAnsi="Arial" w:cs="Arial"/>
          <w:lang w:bidi="en-US"/>
        </w:rPr>
        <w:tab/>
        <w:t>1.2.3</w:t>
      </w:r>
      <w:r>
        <w:rPr>
          <w:rFonts w:ascii="Arial" w:hAnsi="Arial" w:cs="Arial"/>
          <w:lang w:bidi="en-US"/>
        </w:rPr>
        <w:tab/>
        <w:t>Evaluation criteria, performance standards and questions</w:t>
      </w:r>
      <w:r>
        <w:rPr>
          <w:rFonts w:ascii="Arial" w:hAnsi="Arial" w:cs="Arial"/>
          <w:lang w:bidi="en-US"/>
        </w:rPr>
        <w:tab/>
      </w:r>
      <w:r>
        <w:rPr>
          <w:rFonts w:ascii="Arial" w:hAnsi="Arial" w:cs="Arial"/>
          <w:lang w:bidi="en-US"/>
        </w:rPr>
        <w:tab/>
        <w:t>12</w:t>
      </w:r>
    </w:p>
    <w:p w:rsidR="008B5953" w:rsidRDefault="008B5953" w:rsidP="008B5953">
      <w:pPr>
        <w:tabs>
          <w:tab w:val="left" w:pos="709"/>
        </w:tabs>
        <w:rPr>
          <w:rFonts w:ascii="Arial" w:hAnsi="Arial" w:cs="Arial"/>
          <w:lang w:bidi="en-US"/>
        </w:rPr>
      </w:pPr>
      <w:r>
        <w:rPr>
          <w:rFonts w:ascii="Arial" w:hAnsi="Arial" w:cs="Arial"/>
          <w:lang w:bidi="en-US"/>
        </w:rPr>
        <w:t>1.3</w:t>
      </w:r>
      <w:r>
        <w:rPr>
          <w:rFonts w:ascii="Arial" w:hAnsi="Arial" w:cs="Arial"/>
          <w:lang w:bidi="en-US"/>
        </w:rPr>
        <w:tab/>
        <w:t>Approach and methodology</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13</w:t>
      </w:r>
    </w:p>
    <w:p w:rsidR="008B5953" w:rsidRDefault="008B5953" w:rsidP="008B5953">
      <w:pPr>
        <w:tabs>
          <w:tab w:val="left" w:pos="709"/>
        </w:tabs>
        <w:rPr>
          <w:rFonts w:ascii="Arial" w:hAnsi="Arial" w:cs="Arial"/>
          <w:lang w:bidi="en-US"/>
        </w:rPr>
      </w:pPr>
      <w:r>
        <w:rPr>
          <w:rFonts w:ascii="Arial" w:hAnsi="Arial" w:cs="Arial"/>
          <w:lang w:bidi="en-US"/>
        </w:rPr>
        <w:tab/>
        <w:t>1.3.1</w:t>
      </w:r>
      <w:r>
        <w:rPr>
          <w:rFonts w:ascii="Arial" w:hAnsi="Arial" w:cs="Arial"/>
          <w:lang w:bidi="en-US"/>
        </w:rPr>
        <w:tab/>
        <w:t>The basis for evaluation</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13</w:t>
      </w:r>
    </w:p>
    <w:p w:rsidR="008B5953" w:rsidRDefault="008B5953" w:rsidP="008B5953">
      <w:pPr>
        <w:tabs>
          <w:tab w:val="left" w:pos="709"/>
        </w:tabs>
        <w:rPr>
          <w:rFonts w:ascii="Arial" w:hAnsi="Arial" w:cs="Arial"/>
          <w:lang w:bidi="en-US"/>
        </w:rPr>
      </w:pPr>
      <w:r>
        <w:rPr>
          <w:rFonts w:ascii="Arial" w:hAnsi="Arial" w:cs="Arial"/>
          <w:lang w:bidi="en-US"/>
        </w:rPr>
        <w:tab/>
        <w:t>1.3.2</w:t>
      </w:r>
      <w:r>
        <w:rPr>
          <w:rFonts w:ascii="Arial" w:hAnsi="Arial" w:cs="Arial"/>
          <w:lang w:bidi="en-US"/>
        </w:rPr>
        <w:tab/>
        <w:t>The approach adopted</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14</w:t>
      </w:r>
    </w:p>
    <w:p w:rsidR="008B5953" w:rsidRDefault="008B5953" w:rsidP="008B5953">
      <w:pPr>
        <w:tabs>
          <w:tab w:val="left" w:pos="709"/>
        </w:tabs>
        <w:rPr>
          <w:rFonts w:ascii="Arial" w:hAnsi="Arial" w:cs="Arial"/>
          <w:lang w:bidi="en-US"/>
        </w:rPr>
      </w:pPr>
      <w:r>
        <w:rPr>
          <w:rFonts w:ascii="Arial" w:hAnsi="Arial" w:cs="Arial"/>
          <w:lang w:bidi="en-US"/>
        </w:rPr>
        <w:tab/>
        <w:t>1.3.3</w:t>
      </w:r>
      <w:r>
        <w:rPr>
          <w:rFonts w:ascii="Arial" w:hAnsi="Arial" w:cs="Arial"/>
          <w:lang w:bidi="en-US"/>
        </w:rPr>
        <w:tab/>
        <w:t>Data collection</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14</w:t>
      </w:r>
    </w:p>
    <w:p w:rsidR="008B5953" w:rsidRDefault="008B5953" w:rsidP="008B5953">
      <w:pPr>
        <w:tabs>
          <w:tab w:val="left" w:pos="709"/>
        </w:tabs>
        <w:rPr>
          <w:rFonts w:ascii="Arial" w:hAnsi="Arial" w:cs="Arial"/>
          <w:lang w:bidi="en-US"/>
        </w:rPr>
      </w:pPr>
      <w:r>
        <w:rPr>
          <w:rFonts w:ascii="Arial" w:hAnsi="Arial" w:cs="Arial"/>
          <w:lang w:bidi="en-US"/>
        </w:rPr>
        <w:tab/>
        <w:t>1.3.4</w:t>
      </w:r>
      <w:r>
        <w:rPr>
          <w:rFonts w:ascii="Arial" w:hAnsi="Arial" w:cs="Arial"/>
          <w:lang w:bidi="en-US"/>
        </w:rPr>
        <w:tab/>
        <w:t>Stakeholders’ engagement in the evaluation</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15</w:t>
      </w:r>
    </w:p>
    <w:p w:rsidR="008B5953" w:rsidRDefault="008B5953" w:rsidP="008B5953">
      <w:pPr>
        <w:tabs>
          <w:tab w:val="left" w:pos="709"/>
        </w:tabs>
        <w:rPr>
          <w:rFonts w:ascii="Arial" w:hAnsi="Arial" w:cs="Arial"/>
          <w:lang w:bidi="en-US"/>
        </w:rPr>
      </w:pPr>
      <w:r>
        <w:rPr>
          <w:rFonts w:ascii="Arial" w:hAnsi="Arial" w:cs="Arial"/>
          <w:lang w:bidi="en-US"/>
        </w:rPr>
        <w:tab/>
      </w:r>
      <w:r>
        <w:rPr>
          <w:rFonts w:ascii="Arial" w:hAnsi="Arial" w:cs="Arial"/>
          <w:lang w:bidi="en-US"/>
        </w:rPr>
        <w:tab/>
        <w:t>1.3.5</w:t>
      </w:r>
      <w:r>
        <w:rPr>
          <w:rFonts w:ascii="Arial" w:hAnsi="Arial" w:cs="Arial"/>
          <w:lang w:bidi="en-US"/>
        </w:rPr>
        <w:tab/>
        <w:t>Evaluation boundaries and limitations</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15</w:t>
      </w:r>
    </w:p>
    <w:p w:rsidR="008B5953" w:rsidRDefault="008B5953" w:rsidP="008B5953">
      <w:pPr>
        <w:tabs>
          <w:tab w:val="left" w:pos="709"/>
        </w:tabs>
        <w:rPr>
          <w:rFonts w:ascii="Arial" w:hAnsi="Arial" w:cs="Arial"/>
          <w:lang w:bidi="en-US"/>
        </w:rPr>
      </w:pPr>
      <w:r>
        <w:rPr>
          <w:rFonts w:ascii="Arial" w:hAnsi="Arial" w:cs="Arial"/>
          <w:lang w:bidi="en-US"/>
        </w:rPr>
        <w:tab/>
        <w:t>1.3.6</w:t>
      </w:r>
      <w:r>
        <w:rPr>
          <w:rFonts w:ascii="Arial" w:hAnsi="Arial" w:cs="Arial"/>
          <w:lang w:bidi="en-US"/>
        </w:rPr>
        <w:tab/>
        <w:t>Data analysis</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15</w:t>
      </w:r>
    </w:p>
    <w:p w:rsidR="008B5953" w:rsidRDefault="008B5953" w:rsidP="008B5953">
      <w:pPr>
        <w:tabs>
          <w:tab w:val="left" w:pos="709"/>
        </w:tabs>
        <w:rPr>
          <w:rFonts w:ascii="Arial" w:hAnsi="Arial" w:cs="Arial"/>
          <w:lang w:bidi="en-US"/>
        </w:rPr>
      </w:pPr>
      <w:r>
        <w:rPr>
          <w:rFonts w:ascii="Arial" w:hAnsi="Arial" w:cs="Arial"/>
          <w:lang w:bidi="en-US"/>
        </w:rPr>
        <w:tab/>
        <w:t>1.3.7</w:t>
      </w:r>
      <w:r>
        <w:rPr>
          <w:rFonts w:ascii="Arial" w:hAnsi="Arial" w:cs="Arial"/>
          <w:lang w:bidi="en-US"/>
        </w:rPr>
        <w:tab/>
        <w:t>The rating system</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16</w:t>
      </w:r>
    </w:p>
    <w:p w:rsidR="008B5953" w:rsidRPr="00872CAB" w:rsidRDefault="008B5953" w:rsidP="008B5953">
      <w:pPr>
        <w:tabs>
          <w:tab w:val="left" w:pos="709"/>
        </w:tabs>
        <w:rPr>
          <w:rFonts w:ascii="Arial" w:hAnsi="Arial" w:cs="Arial"/>
          <w:b/>
          <w:lang w:bidi="en-US"/>
        </w:rPr>
      </w:pPr>
      <w:r>
        <w:rPr>
          <w:rFonts w:ascii="Arial" w:hAnsi="Arial" w:cs="Arial"/>
          <w:lang w:bidi="en-US"/>
        </w:rPr>
        <w:t>1.4</w:t>
      </w:r>
      <w:r>
        <w:rPr>
          <w:rFonts w:ascii="Arial" w:hAnsi="Arial" w:cs="Arial"/>
          <w:lang w:bidi="en-US"/>
        </w:rPr>
        <w:tab/>
        <w:t>Structure of this</w:t>
      </w:r>
      <w:r w:rsidRPr="00872CAB">
        <w:rPr>
          <w:rFonts w:ascii="Arial" w:hAnsi="Arial" w:cs="Arial"/>
          <w:lang w:bidi="en-US"/>
        </w:rPr>
        <w:t xml:space="preserve"> report</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16</w:t>
      </w:r>
    </w:p>
    <w:p w:rsidR="008B5953" w:rsidRDefault="008B5953" w:rsidP="008B5953">
      <w:pPr>
        <w:rPr>
          <w:rFonts w:ascii="Arial" w:hAnsi="Arial" w:cs="Arial"/>
          <w:b/>
          <w:bCs/>
          <w:lang w:bidi="en-US"/>
        </w:rPr>
      </w:pPr>
    </w:p>
    <w:p w:rsidR="008B5953" w:rsidRPr="00431951" w:rsidRDefault="008B5953" w:rsidP="008B5953">
      <w:pPr>
        <w:rPr>
          <w:rFonts w:ascii="Arial" w:hAnsi="Arial" w:cs="Arial"/>
          <w:b/>
          <w:lang w:bidi="en-US"/>
        </w:rPr>
      </w:pPr>
      <w:r w:rsidRPr="00431951">
        <w:rPr>
          <w:rFonts w:ascii="Arial" w:hAnsi="Arial" w:cs="Arial"/>
          <w:b/>
          <w:bCs/>
          <w:lang w:bidi="en-US"/>
        </w:rPr>
        <w:t>2</w:t>
      </w:r>
      <w:r w:rsidRPr="00431951">
        <w:rPr>
          <w:rFonts w:ascii="Arial" w:hAnsi="Arial" w:cs="Arial"/>
          <w:b/>
          <w:bCs/>
          <w:lang w:bidi="en-US"/>
        </w:rPr>
        <w:tab/>
      </w:r>
      <w:r w:rsidRPr="00431951">
        <w:rPr>
          <w:rFonts w:ascii="Arial" w:hAnsi="Arial" w:cs="Arial"/>
          <w:b/>
          <w:lang w:bidi="en-US"/>
        </w:rPr>
        <w:t>Project description and development context</w:t>
      </w:r>
      <w:r>
        <w:rPr>
          <w:rFonts w:ascii="Arial" w:hAnsi="Arial" w:cs="Arial"/>
          <w:b/>
          <w:lang w:bidi="en-US"/>
        </w:rPr>
        <w:tab/>
      </w:r>
      <w:r>
        <w:rPr>
          <w:rFonts w:ascii="Arial" w:hAnsi="Arial" w:cs="Arial"/>
          <w:b/>
          <w:lang w:bidi="en-US"/>
        </w:rPr>
        <w:tab/>
      </w:r>
      <w:r>
        <w:rPr>
          <w:rFonts w:ascii="Arial" w:hAnsi="Arial" w:cs="Arial"/>
          <w:b/>
          <w:lang w:bidi="en-US"/>
        </w:rPr>
        <w:tab/>
      </w:r>
      <w:r>
        <w:rPr>
          <w:rFonts w:ascii="Arial" w:hAnsi="Arial" w:cs="Arial"/>
          <w:b/>
          <w:lang w:bidi="en-US"/>
        </w:rPr>
        <w:tab/>
        <w:t>17</w:t>
      </w:r>
    </w:p>
    <w:p w:rsidR="008B5953" w:rsidRPr="00872CAB" w:rsidRDefault="008B5953" w:rsidP="008B5953">
      <w:pPr>
        <w:rPr>
          <w:rFonts w:ascii="Arial" w:hAnsi="Arial" w:cs="Arial"/>
          <w:lang w:bidi="en-US"/>
        </w:rPr>
      </w:pPr>
      <w:r>
        <w:rPr>
          <w:rFonts w:ascii="Arial" w:hAnsi="Arial" w:cs="Arial"/>
          <w:lang w:bidi="en-US"/>
        </w:rPr>
        <w:t>2.1</w:t>
      </w:r>
      <w:r>
        <w:rPr>
          <w:rFonts w:ascii="Arial" w:hAnsi="Arial" w:cs="Arial"/>
          <w:lang w:bidi="en-US"/>
        </w:rPr>
        <w:tab/>
        <w:t>The project that is being evaluated</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17</w:t>
      </w:r>
    </w:p>
    <w:p w:rsidR="008B5953" w:rsidRPr="00872CAB" w:rsidRDefault="008B5953" w:rsidP="008B5953">
      <w:pPr>
        <w:rPr>
          <w:rFonts w:ascii="Arial" w:hAnsi="Arial" w:cs="Arial"/>
          <w:lang w:bidi="en-US"/>
        </w:rPr>
      </w:pPr>
      <w:r>
        <w:rPr>
          <w:rFonts w:ascii="Arial" w:hAnsi="Arial" w:cs="Arial"/>
          <w:lang w:bidi="en-US"/>
        </w:rPr>
        <w:t>2.2</w:t>
      </w:r>
      <w:r>
        <w:rPr>
          <w:rFonts w:ascii="Arial" w:hAnsi="Arial" w:cs="Arial"/>
          <w:lang w:bidi="en-US"/>
        </w:rPr>
        <w:tab/>
        <w:t>The project context and the problems it sought to address</w:t>
      </w:r>
      <w:r>
        <w:rPr>
          <w:rFonts w:ascii="Arial" w:hAnsi="Arial" w:cs="Arial"/>
          <w:lang w:bidi="en-US"/>
        </w:rPr>
        <w:tab/>
      </w:r>
      <w:r>
        <w:rPr>
          <w:rFonts w:ascii="Arial" w:hAnsi="Arial" w:cs="Arial"/>
          <w:lang w:bidi="en-US"/>
        </w:rPr>
        <w:tab/>
      </w:r>
      <w:r>
        <w:rPr>
          <w:rFonts w:ascii="Arial" w:hAnsi="Arial" w:cs="Arial"/>
          <w:lang w:bidi="en-US"/>
        </w:rPr>
        <w:tab/>
        <w:t>18</w:t>
      </w:r>
    </w:p>
    <w:p w:rsidR="008B5953" w:rsidRPr="00872CAB" w:rsidRDefault="008B5953" w:rsidP="008B5953">
      <w:pPr>
        <w:rPr>
          <w:rFonts w:ascii="Arial" w:hAnsi="Arial" w:cs="Arial"/>
          <w:lang w:bidi="en-US"/>
        </w:rPr>
      </w:pPr>
      <w:r>
        <w:rPr>
          <w:rFonts w:ascii="Arial" w:hAnsi="Arial" w:cs="Arial"/>
          <w:lang w:bidi="en-US"/>
        </w:rPr>
        <w:t>2.3</w:t>
      </w:r>
      <w:r>
        <w:rPr>
          <w:rFonts w:ascii="Arial" w:hAnsi="Arial" w:cs="Arial"/>
          <w:lang w:bidi="en-US"/>
        </w:rPr>
        <w:tab/>
        <w:t>Expected results</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19</w:t>
      </w:r>
    </w:p>
    <w:p w:rsidR="008B5953" w:rsidRPr="00872CAB" w:rsidRDefault="008B5953" w:rsidP="008B5953">
      <w:pPr>
        <w:rPr>
          <w:rFonts w:ascii="Arial" w:hAnsi="Arial" w:cs="Arial"/>
          <w:lang w:bidi="en-US"/>
        </w:rPr>
      </w:pPr>
      <w:r>
        <w:rPr>
          <w:rFonts w:ascii="Arial" w:hAnsi="Arial" w:cs="Arial"/>
          <w:lang w:bidi="en-US"/>
        </w:rPr>
        <w:t>2.4</w:t>
      </w:r>
      <w:r>
        <w:rPr>
          <w:rFonts w:ascii="Arial" w:hAnsi="Arial" w:cs="Arial"/>
          <w:lang w:bidi="en-US"/>
        </w:rPr>
        <w:tab/>
        <w:t>Baseline – departure points</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20</w:t>
      </w:r>
    </w:p>
    <w:p w:rsidR="008B5953" w:rsidRPr="00872CAB" w:rsidRDefault="008B5953" w:rsidP="008B5953">
      <w:pPr>
        <w:tabs>
          <w:tab w:val="left" w:pos="709"/>
        </w:tabs>
        <w:rPr>
          <w:rFonts w:ascii="Arial" w:hAnsi="Arial" w:cs="Arial"/>
          <w:lang w:bidi="en-US"/>
        </w:rPr>
      </w:pPr>
      <w:r>
        <w:rPr>
          <w:rFonts w:ascii="Arial" w:hAnsi="Arial" w:cs="Arial"/>
          <w:lang w:bidi="en-US"/>
        </w:rPr>
        <w:t>2.5</w:t>
      </w:r>
      <w:r>
        <w:rPr>
          <w:rFonts w:ascii="Arial" w:hAnsi="Arial" w:cs="Arial"/>
          <w:lang w:bidi="en-US"/>
        </w:rPr>
        <w:tab/>
        <w:t>Main stakeholders</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21</w:t>
      </w:r>
    </w:p>
    <w:p w:rsidR="008B5953" w:rsidRDefault="008B5953" w:rsidP="008B5953">
      <w:pPr>
        <w:rPr>
          <w:rFonts w:ascii="Arial" w:hAnsi="Arial" w:cs="Arial"/>
          <w:b/>
          <w:bCs/>
          <w:lang w:bidi="en-US"/>
        </w:rPr>
      </w:pPr>
    </w:p>
    <w:p w:rsidR="008B5953" w:rsidRPr="00665905" w:rsidRDefault="008B5953" w:rsidP="008B5953">
      <w:pPr>
        <w:rPr>
          <w:rFonts w:ascii="Arial" w:hAnsi="Arial" w:cs="Arial"/>
          <w:b/>
          <w:lang w:bidi="en-US"/>
        </w:rPr>
      </w:pPr>
      <w:r w:rsidRPr="00665905">
        <w:rPr>
          <w:rFonts w:ascii="Arial" w:hAnsi="Arial" w:cs="Arial"/>
          <w:b/>
          <w:bCs/>
          <w:lang w:bidi="en-US"/>
        </w:rPr>
        <w:t>3</w:t>
      </w:r>
      <w:r w:rsidRPr="00665905">
        <w:rPr>
          <w:rFonts w:ascii="Arial" w:hAnsi="Arial" w:cs="Arial"/>
          <w:b/>
          <w:bCs/>
          <w:lang w:bidi="en-US"/>
        </w:rPr>
        <w:tab/>
      </w:r>
      <w:r w:rsidRPr="00665905">
        <w:rPr>
          <w:rFonts w:ascii="Arial" w:hAnsi="Arial" w:cs="Arial"/>
          <w:b/>
          <w:lang w:bidi="en-US"/>
        </w:rPr>
        <w:t>Findings:</w:t>
      </w:r>
      <w:r>
        <w:rPr>
          <w:rFonts w:ascii="Arial" w:hAnsi="Arial" w:cs="Arial"/>
          <w:b/>
          <w:lang w:bidi="en-US"/>
        </w:rPr>
        <w:t xml:space="preserve"> Project Design – Relevance </w:t>
      </w:r>
      <w:r>
        <w:rPr>
          <w:rFonts w:ascii="Arial" w:hAnsi="Arial" w:cs="Arial"/>
          <w:b/>
          <w:lang w:bidi="en-US"/>
        </w:rPr>
        <w:tab/>
      </w:r>
      <w:r>
        <w:rPr>
          <w:rFonts w:ascii="Arial" w:hAnsi="Arial" w:cs="Arial"/>
          <w:b/>
          <w:lang w:bidi="en-US"/>
        </w:rPr>
        <w:tab/>
      </w:r>
      <w:r>
        <w:rPr>
          <w:rFonts w:ascii="Arial" w:hAnsi="Arial" w:cs="Arial"/>
          <w:b/>
          <w:lang w:bidi="en-US"/>
        </w:rPr>
        <w:tab/>
      </w:r>
      <w:r>
        <w:rPr>
          <w:rFonts w:ascii="Arial" w:hAnsi="Arial" w:cs="Arial"/>
          <w:b/>
          <w:lang w:bidi="en-US"/>
        </w:rPr>
        <w:tab/>
      </w:r>
      <w:r>
        <w:rPr>
          <w:rFonts w:ascii="Arial" w:hAnsi="Arial" w:cs="Arial"/>
          <w:b/>
          <w:lang w:bidi="en-US"/>
        </w:rPr>
        <w:tab/>
        <w:t>22</w:t>
      </w:r>
    </w:p>
    <w:p w:rsidR="008B5953" w:rsidRPr="00872CAB" w:rsidRDefault="008B5953" w:rsidP="008B5953">
      <w:pPr>
        <w:rPr>
          <w:rFonts w:ascii="Arial" w:hAnsi="Arial" w:cs="Arial"/>
          <w:lang w:bidi="en-US"/>
        </w:rPr>
      </w:pPr>
      <w:r>
        <w:rPr>
          <w:rFonts w:ascii="Arial" w:hAnsi="Arial" w:cs="Arial"/>
          <w:lang w:bidi="en-US"/>
        </w:rPr>
        <w:t>3.1</w:t>
      </w:r>
      <w:r>
        <w:rPr>
          <w:rFonts w:ascii="Arial" w:hAnsi="Arial" w:cs="Arial"/>
          <w:lang w:bidi="en-US"/>
        </w:rPr>
        <w:tab/>
        <w:t>Project concept</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22</w:t>
      </w:r>
    </w:p>
    <w:p w:rsidR="008B5953" w:rsidRPr="00872CAB" w:rsidRDefault="008B5953" w:rsidP="008B5953">
      <w:pPr>
        <w:rPr>
          <w:rFonts w:ascii="Arial" w:hAnsi="Arial" w:cs="Arial"/>
          <w:lang w:bidi="en-US"/>
        </w:rPr>
      </w:pPr>
      <w:r>
        <w:rPr>
          <w:rFonts w:ascii="Arial" w:hAnsi="Arial" w:cs="Arial"/>
          <w:lang w:bidi="en-US"/>
        </w:rPr>
        <w:t>3.2</w:t>
      </w:r>
      <w:r>
        <w:rPr>
          <w:rFonts w:ascii="Arial" w:hAnsi="Arial" w:cs="Arial"/>
          <w:lang w:bidi="en-US"/>
        </w:rPr>
        <w:tab/>
        <w:t xml:space="preserve">Project design and the </w:t>
      </w:r>
      <w:proofErr w:type="spellStart"/>
      <w:r>
        <w:rPr>
          <w:rFonts w:ascii="Arial" w:hAnsi="Arial" w:cs="Arial"/>
          <w:lang w:bidi="en-US"/>
        </w:rPr>
        <w:t>LogFrame</w:t>
      </w:r>
      <w:proofErr w:type="spellEnd"/>
      <w:r>
        <w:rPr>
          <w:rFonts w:ascii="Arial" w:hAnsi="Arial" w:cs="Arial"/>
          <w:lang w:bidi="en-US"/>
        </w:rPr>
        <w:t xml:space="preserve"> / Results Framework</w:t>
      </w:r>
      <w:r>
        <w:rPr>
          <w:rFonts w:ascii="Arial" w:hAnsi="Arial" w:cs="Arial"/>
          <w:lang w:bidi="en-US"/>
        </w:rPr>
        <w:tab/>
      </w:r>
      <w:r>
        <w:rPr>
          <w:rFonts w:ascii="Arial" w:hAnsi="Arial" w:cs="Arial"/>
          <w:lang w:bidi="en-US"/>
        </w:rPr>
        <w:tab/>
      </w:r>
      <w:r>
        <w:rPr>
          <w:rFonts w:ascii="Arial" w:hAnsi="Arial" w:cs="Arial"/>
          <w:lang w:bidi="en-US"/>
        </w:rPr>
        <w:tab/>
        <w:t>22</w:t>
      </w:r>
      <w:r>
        <w:rPr>
          <w:rFonts w:ascii="Arial" w:hAnsi="Arial" w:cs="Arial"/>
          <w:lang w:bidi="en-US"/>
        </w:rPr>
        <w:tab/>
      </w:r>
      <w:r>
        <w:rPr>
          <w:rFonts w:ascii="Arial" w:hAnsi="Arial" w:cs="Arial"/>
          <w:lang w:bidi="en-US"/>
        </w:rPr>
        <w:tab/>
      </w:r>
    </w:p>
    <w:p w:rsidR="008B5953" w:rsidRPr="00872CAB" w:rsidRDefault="008B5953" w:rsidP="008B5953">
      <w:pPr>
        <w:rPr>
          <w:rFonts w:ascii="Arial" w:hAnsi="Arial" w:cs="Arial"/>
          <w:lang w:bidi="en-US"/>
        </w:rPr>
      </w:pPr>
      <w:r>
        <w:rPr>
          <w:rFonts w:ascii="Arial" w:hAnsi="Arial" w:cs="Arial"/>
          <w:lang w:bidi="en-US"/>
        </w:rPr>
        <w:t>3.3</w:t>
      </w:r>
      <w:r>
        <w:rPr>
          <w:rFonts w:ascii="Arial" w:hAnsi="Arial" w:cs="Arial"/>
          <w:lang w:bidi="en-US"/>
        </w:rPr>
        <w:tab/>
      </w:r>
      <w:r w:rsidRPr="00CE6ECF">
        <w:rPr>
          <w:rFonts w:ascii="Arial" w:hAnsi="Arial" w:cs="Arial"/>
          <w:lang w:bidi="en-US"/>
        </w:rPr>
        <w:t>Relevance to Botswana and the region</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24</w:t>
      </w:r>
      <w:r>
        <w:rPr>
          <w:rFonts w:ascii="Arial" w:hAnsi="Arial" w:cs="Arial"/>
          <w:lang w:bidi="en-US"/>
        </w:rPr>
        <w:tab/>
      </w:r>
    </w:p>
    <w:p w:rsidR="008B5953" w:rsidRPr="00872CAB" w:rsidRDefault="008B5953" w:rsidP="008B5953">
      <w:pPr>
        <w:rPr>
          <w:rFonts w:ascii="Arial" w:hAnsi="Arial" w:cs="Arial"/>
          <w:lang w:bidi="en-US"/>
        </w:rPr>
      </w:pPr>
      <w:r>
        <w:rPr>
          <w:rFonts w:ascii="Arial" w:hAnsi="Arial" w:cs="Arial"/>
          <w:lang w:bidi="en-US"/>
        </w:rPr>
        <w:t>3.4</w:t>
      </w:r>
      <w:r>
        <w:rPr>
          <w:rFonts w:ascii="Arial" w:hAnsi="Arial" w:cs="Arial"/>
          <w:lang w:bidi="en-US"/>
        </w:rPr>
        <w:tab/>
        <w:t>Stakeholder participation in project formulation</w:t>
      </w:r>
      <w:r w:rsidRPr="00872CAB">
        <w:rPr>
          <w:rFonts w:ascii="Arial" w:hAnsi="Arial" w:cs="Arial"/>
          <w:lang w:bidi="en-US"/>
        </w:rPr>
        <w:t xml:space="preserve"> </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24</w:t>
      </w:r>
    </w:p>
    <w:p w:rsidR="008B5953" w:rsidRPr="00872CAB" w:rsidRDefault="008B5953" w:rsidP="008B5953">
      <w:pPr>
        <w:rPr>
          <w:rFonts w:ascii="Arial" w:hAnsi="Arial" w:cs="Arial"/>
          <w:lang w:bidi="en-US"/>
        </w:rPr>
      </w:pPr>
      <w:r>
        <w:rPr>
          <w:rFonts w:ascii="Arial" w:hAnsi="Arial" w:cs="Arial"/>
          <w:lang w:bidi="en-US"/>
        </w:rPr>
        <w:t>3.5</w:t>
      </w:r>
      <w:r>
        <w:rPr>
          <w:rFonts w:ascii="Arial" w:hAnsi="Arial" w:cs="Arial"/>
          <w:lang w:bidi="en-US"/>
        </w:rPr>
        <w:tab/>
        <w:t>Assumptions and risks</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25</w:t>
      </w:r>
    </w:p>
    <w:p w:rsidR="008B5953" w:rsidRPr="00872CAB" w:rsidRDefault="008B5953" w:rsidP="008B5953">
      <w:pPr>
        <w:rPr>
          <w:rFonts w:ascii="Arial" w:hAnsi="Arial" w:cs="Arial"/>
          <w:lang w:bidi="en-US"/>
        </w:rPr>
      </w:pPr>
      <w:r>
        <w:rPr>
          <w:rFonts w:ascii="Arial" w:hAnsi="Arial" w:cs="Arial"/>
          <w:lang w:bidi="en-US"/>
        </w:rPr>
        <w:t>3.6</w:t>
      </w:r>
      <w:r>
        <w:rPr>
          <w:rFonts w:ascii="Arial" w:hAnsi="Arial" w:cs="Arial"/>
          <w:lang w:bidi="en-US"/>
        </w:rPr>
        <w:tab/>
        <w:t>Linkages between the project and other interventions</w:t>
      </w:r>
      <w:r>
        <w:rPr>
          <w:rFonts w:ascii="Arial" w:hAnsi="Arial" w:cs="Arial"/>
          <w:lang w:bidi="en-US"/>
        </w:rPr>
        <w:tab/>
      </w:r>
      <w:r>
        <w:rPr>
          <w:rFonts w:ascii="Arial" w:hAnsi="Arial" w:cs="Arial"/>
          <w:lang w:bidi="en-US"/>
        </w:rPr>
        <w:tab/>
      </w:r>
      <w:r>
        <w:rPr>
          <w:rFonts w:ascii="Arial" w:hAnsi="Arial" w:cs="Arial"/>
          <w:lang w:bidi="en-US"/>
        </w:rPr>
        <w:tab/>
        <w:t>25</w:t>
      </w:r>
      <w:r>
        <w:rPr>
          <w:rFonts w:ascii="Arial" w:hAnsi="Arial" w:cs="Arial"/>
          <w:lang w:bidi="en-US"/>
        </w:rPr>
        <w:tab/>
      </w:r>
    </w:p>
    <w:p w:rsidR="008B5953" w:rsidRDefault="008B5953" w:rsidP="008B5953">
      <w:pPr>
        <w:rPr>
          <w:rFonts w:ascii="Arial" w:hAnsi="Arial" w:cs="Arial"/>
          <w:bCs/>
          <w:lang w:bidi="en-US"/>
        </w:rPr>
      </w:pPr>
    </w:p>
    <w:p w:rsidR="008B5953" w:rsidRPr="00665905" w:rsidRDefault="008B5953" w:rsidP="008B5953">
      <w:pPr>
        <w:rPr>
          <w:rFonts w:ascii="Arial" w:hAnsi="Arial" w:cs="Arial"/>
          <w:b/>
          <w:lang w:bidi="en-US"/>
        </w:rPr>
      </w:pPr>
      <w:r w:rsidRPr="00665905">
        <w:rPr>
          <w:rFonts w:ascii="Arial" w:hAnsi="Arial" w:cs="Arial"/>
          <w:b/>
          <w:bCs/>
          <w:lang w:bidi="en-US"/>
        </w:rPr>
        <w:t>4</w:t>
      </w:r>
      <w:r w:rsidRPr="00665905">
        <w:rPr>
          <w:rFonts w:ascii="Arial" w:hAnsi="Arial" w:cs="Arial"/>
          <w:b/>
          <w:bCs/>
          <w:lang w:bidi="en-US"/>
        </w:rPr>
        <w:tab/>
        <w:t xml:space="preserve">Findings: </w:t>
      </w:r>
      <w:r w:rsidRPr="00665905">
        <w:rPr>
          <w:rFonts w:ascii="Arial" w:hAnsi="Arial" w:cs="Arial"/>
          <w:b/>
          <w:lang w:bidi="en-US"/>
        </w:rPr>
        <w:t xml:space="preserve">Project </w:t>
      </w:r>
      <w:r w:rsidRPr="00665905">
        <w:rPr>
          <w:rFonts w:ascii="Arial" w:hAnsi="Arial" w:cs="Arial"/>
          <w:b/>
          <w:lang w:val="en-GB"/>
        </w:rPr>
        <w:t>Implementation</w:t>
      </w:r>
      <w:r>
        <w:rPr>
          <w:rFonts w:ascii="Arial" w:hAnsi="Arial" w:cs="Arial"/>
          <w:b/>
          <w:lang w:val="en-GB"/>
        </w:rPr>
        <w:t xml:space="preserve"> – Efficiency </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26</w:t>
      </w:r>
    </w:p>
    <w:p w:rsidR="008B5953" w:rsidRDefault="008B5953" w:rsidP="008B5953">
      <w:pPr>
        <w:rPr>
          <w:rFonts w:ascii="Arial" w:hAnsi="Arial" w:cs="Arial"/>
          <w:lang w:bidi="en-US"/>
        </w:rPr>
      </w:pPr>
      <w:r>
        <w:rPr>
          <w:rFonts w:ascii="Arial" w:hAnsi="Arial" w:cs="Arial"/>
          <w:lang w:bidi="en-US"/>
        </w:rPr>
        <w:t>4.1</w:t>
      </w:r>
      <w:r>
        <w:rPr>
          <w:rFonts w:ascii="Arial" w:hAnsi="Arial" w:cs="Arial"/>
          <w:lang w:bidi="en-US"/>
        </w:rPr>
        <w:tab/>
        <w:t>Project governance</w:t>
      </w:r>
      <w:r w:rsidRPr="00872CAB">
        <w:rPr>
          <w:rFonts w:ascii="Arial" w:hAnsi="Arial" w:cs="Arial"/>
          <w:lang w:bidi="en-US"/>
        </w:rPr>
        <w:t xml:space="preserve"> </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26</w:t>
      </w:r>
    </w:p>
    <w:p w:rsidR="008B5953" w:rsidRPr="00872CAB" w:rsidRDefault="008B5953" w:rsidP="008B5953">
      <w:pPr>
        <w:rPr>
          <w:rFonts w:ascii="Arial" w:hAnsi="Arial" w:cs="Arial"/>
          <w:lang w:bidi="en-US"/>
        </w:rPr>
      </w:pPr>
      <w:r>
        <w:rPr>
          <w:rFonts w:ascii="Arial" w:hAnsi="Arial" w:cs="Arial"/>
          <w:lang w:bidi="en-US"/>
        </w:rPr>
        <w:t>4.2</w:t>
      </w:r>
      <w:r>
        <w:rPr>
          <w:rFonts w:ascii="Arial" w:hAnsi="Arial" w:cs="Arial"/>
          <w:lang w:bidi="en-US"/>
        </w:rPr>
        <w:tab/>
        <w:t>Management</w:t>
      </w:r>
      <w:r w:rsidRPr="00872CAB">
        <w:rPr>
          <w:rFonts w:ascii="Arial" w:hAnsi="Arial" w:cs="Arial"/>
          <w:lang w:bidi="en-US"/>
        </w:rPr>
        <w:t xml:space="preserve"> arrangem</w:t>
      </w:r>
      <w:r>
        <w:rPr>
          <w:rFonts w:ascii="Arial" w:hAnsi="Arial" w:cs="Arial"/>
          <w:lang w:bidi="en-US"/>
        </w:rPr>
        <w:t>ents</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27</w:t>
      </w:r>
    </w:p>
    <w:p w:rsidR="008B5953" w:rsidRDefault="008B5953" w:rsidP="008B5953">
      <w:pPr>
        <w:rPr>
          <w:rFonts w:ascii="Arial" w:hAnsi="Arial" w:cs="Arial"/>
          <w:lang w:bidi="en-US"/>
        </w:rPr>
      </w:pPr>
      <w:r>
        <w:rPr>
          <w:rFonts w:ascii="Arial" w:hAnsi="Arial" w:cs="Arial"/>
          <w:lang w:bidi="en-US"/>
        </w:rPr>
        <w:t>4.3</w:t>
      </w:r>
      <w:r>
        <w:rPr>
          <w:rFonts w:ascii="Arial" w:hAnsi="Arial" w:cs="Arial"/>
          <w:lang w:bidi="en-US"/>
        </w:rPr>
        <w:tab/>
        <w:t>Stakeholder involvement and partnership arrangements</w:t>
      </w:r>
      <w:r>
        <w:rPr>
          <w:rFonts w:ascii="Arial" w:hAnsi="Arial" w:cs="Arial"/>
          <w:lang w:bidi="en-US"/>
        </w:rPr>
        <w:tab/>
      </w:r>
      <w:r>
        <w:rPr>
          <w:rFonts w:ascii="Arial" w:hAnsi="Arial" w:cs="Arial"/>
          <w:lang w:bidi="en-US"/>
        </w:rPr>
        <w:tab/>
      </w:r>
      <w:r>
        <w:rPr>
          <w:rFonts w:ascii="Arial" w:hAnsi="Arial" w:cs="Arial"/>
          <w:lang w:bidi="en-US"/>
        </w:rPr>
        <w:tab/>
        <w:t>28</w:t>
      </w:r>
    </w:p>
    <w:p w:rsidR="008B5953" w:rsidRDefault="008B5953" w:rsidP="008B5953">
      <w:pPr>
        <w:rPr>
          <w:rFonts w:ascii="Arial" w:hAnsi="Arial" w:cs="Arial"/>
          <w:lang w:bidi="en-US"/>
        </w:rPr>
      </w:pPr>
      <w:r>
        <w:rPr>
          <w:rFonts w:ascii="Arial" w:hAnsi="Arial" w:cs="Arial"/>
          <w:lang w:bidi="en-US"/>
        </w:rPr>
        <w:tab/>
        <w:t>4.3.1</w:t>
      </w:r>
      <w:r>
        <w:rPr>
          <w:rFonts w:ascii="Arial" w:hAnsi="Arial" w:cs="Arial"/>
          <w:lang w:bidi="en-US"/>
        </w:rPr>
        <w:tab/>
        <w:t>Stakeholder participation in project implementation</w:t>
      </w:r>
      <w:r>
        <w:rPr>
          <w:rFonts w:ascii="Arial" w:hAnsi="Arial" w:cs="Arial"/>
          <w:lang w:bidi="en-US"/>
        </w:rPr>
        <w:tab/>
      </w:r>
      <w:r>
        <w:rPr>
          <w:rFonts w:ascii="Arial" w:hAnsi="Arial" w:cs="Arial"/>
          <w:lang w:bidi="en-US"/>
        </w:rPr>
        <w:tab/>
      </w:r>
      <w:r>
        <w:rPr>
          <w:rFonts w:ascii="Arial" w:hAnsi="Arial" w:cs="Arial"/>
          <w:lang w:bidi="en-US"/>
        </w:rPr>
        <w:tab/>
        <w:t>28</w:t>
      </w:r>
    </w:p>
    <w:p w:rsidR="008B5953" w:rsidRPr="00872CAB" w:rsidRDefault="008B5953" w:rsidP="008B5953">
      <w:pPr>
        <w:rPr>
          <w:rFonts w:ascii="Arial" w:hAnsi="Arial" w:cs="Arial"/>
          <w:lang w:bidi="en-US"/>
        </w:rPr>
      </w:pPr>
      <w:r>
        <w:rPr>
          <w:rFonts w:ascii="Arial" w:hAnsi="Arial" w:cs="Arial"/>
          <w:lang w:bidi="en-US"/>
        </w:rPr>
        <w:tab/>
        <w:t>4.3.2</w:t>
      </w:r>
      <w:r>
        <w:rPr>
          <w:rFonts w:ascii="Arial" w:hAnsi="Arial" w:cs="Arial"/>
          <w:lang w:bidi="en-US"/>
        </w:rPr>
        <w:tab/>
        <w:t>Partnerships</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29</w:t>
      </w:r>
    </w:p>
    <w:p w:rsidR="008B5953" w:rsidRDefault="008B5953" w:rsidP="008B5953">
      <w:pPr>
        <w:rPr>
          <w:rFonts w:ascii="Arial" w:hAnsi="Arial" w:cs="Arial"/>
          <w:lang w:bidi="en-US"/>
        </w:rPr>
      </w:pPr>
      <w:r>
        <w:rPr>
          <w:rFonts w:ascii="Arial" w:hAnsi="Arial" w:cs="Arial"/>
          <w:lang w:bidi="en-US"/>
        </w:rPr>
        <w:t>4.4</w:t>
      </w:r>
      <w:r>
        <w:rPr>
          <w:rFonts w:ascii="Arial" w:hAnsi="Arial" w:cs="Arial"/>
          <w:lang w:bidi="en-US"/>
        </w:rPr>
        <w:tab/>
        <w:t>Project finance</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30</w:t>
      </w:r>
    </w:p>
    <w:p w:rsidR="008B5953" w:rsidRDefault="008B5953" w:rsidP="008B5953">
      <w:pPr>
        <w:rPr>
          <w:rFonts w:ascii="Arial" w:hAnsi="Arial" w:cs="Arial"/>
          <w:lang w:bidi="en-US"/>
        </w:rPr>
      </w:pPr>
      <w:r>
        <w:rPr>
          <w:rFonts w:ascii="Arial" w:hAnsi="Arial" w:cs="Arial"/>
          <w:lang w:bidi="en-US"/>
        </w:rPr>
        <w:tab/>
        <w:t>4.4.1</w:t>
      </w:r>
      <w:r>
        <w:rPr>
          <w:rFonts w:ascii="Arial" w:hAnsi="Arial" w:cs="Arial"/>
          <w:lang w:bidi="en-US"/>
        </w:rPr>
        <w:tab/>
        <w:t>Budget planning, management and efficiency</w:t>
      </w:r>
      <w:r>
        <w:rPr>
          <w:rFonts w:ascii="Arial" w:hAnsi="Arial" w:cs="Arial"/>
          <w:lang w:bidi="en-US"/>
        </w:rPr>
        <w:tab/>
      </w:r>
      <w:r>
        <w:rPr>
          <w:rFonts w:ascii="Arial" w:hAnsi="Arial" w:cs="Arial"/>
          <w:lang w:bidi="en-US"/>
        </w:rPr>
        <w:tab/>
      </w:r>
      <w:r>
        <w:rPr>
          <w:rFonts w:ascii="Arial" w:hAnsi="Arial" w:cs="Arial"/>
          <w:lang w:bidi="en-US"/>
        </w:rPr>
        <w:tab/>
        <w:t>30</w:t>
      </w:r>
    </w:p>
    <w:p w:rsidR="008B5953" w:rsidRPr="00872CAB" w:rsidRDefault="008B5953" w:rsidP="008B5953">
      <w:pPr>
        <w:rPr>
          <w:rFonts w:ascii="Arial" w:hAnsi="Arial" w:cs="Arial"/>
          <w:bCs/>
          <w:lang w:bidi="en-US"/>
        </w:rPr>
      </w:pPr>
      <w:r>
        <w:rPr>
          <w:rFonts w:ascii="Arial" w:hAnsi="Arial" w:cs="Arial"/>
          <w:lang w:bidi="en-US"/>
        </w:rPr>
        <w:tab/>
        <w:t>4.4.2</w:t>
      </w:r>
      <w:r>
        <w:rPr>
          <w:rFonts w:ascii="Arial" w:hAnsi="Arial" w:cs="Arial"/>
          <w:lang w:bidi="en-US"/>
        </w:rPr>
        <w:tab/>
        <w:t>Co-financing</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31</w:t>
      </w:r>
    </w:p>
    <w:p w:rsidR="008B5953" w:rsidRPr="00872CAB" w:rsidRDefault="008B5953" w:rsidP="008B5953">
      <w:pPr>
        <w:rPr>
          <w:rFonts w:ascii="Arial" w:hAnsi="Arial" w:cs="Arial"/>
          <w:bCs/>
          <w:lang w:bidi="en-US"/>
        </w:rPr>
      </w:pPr>
      <w:r>
        <w:rPr>
          <w:rFonts w:ascii="Arial" w:hAnsi="Arial" w:cs="Arial"/>
          <w:lang w:bidi="en-US"/>
        </w:rPr>
        <w:t>4.5</w:t>
      </w:r>
      <w:r>
        <w:rPr>
          <w:rFonts w:ascii="Arial" w:hAnsi="Arial" w:cs="Arial"/>
          <w:lang w:bidi="en-US"/>
        </w:rPr>
        <w:tab/>
        <w:t>Monitoring and evaluation</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32</w:t>
      </w:r>
    </w:p>
    <w:p w:rsidR="008B5953" w:rsidRDefault="008B5953" w:rsidP="008B5953">
      <w:pPr>
        <w:tabs>
          <w:tab w:val="left" w:pos="709"/>
        </w:tabs>
        <w:rPr>
          <w:rFonts w:ascii="Arial" w:hAnsi="Arial" w:cs="Arial"/>
          <w:lang w:bidi="en-US"/>
        </w:rPr>
      </w:pPr>
      <w:r>
        <w:rPr>
          <w:rFonts w:ascii="Arial" w:hAnsi="Arial" w:cs="Arial"/>
          <w:lang w:bidi="en-US"/>
        </w:rPr>
        <w:tab/>
        <w:t>4.5.1</w:t>
      </w:r>
      <w:r>
        <w:rPr>
          <w:rFonts w:ascii="Arial" w:hAnsi="Arial" w:cs="Arial"/>
          <w:lang w:bidi="en-US"/>
        </w:rPr>
        <w:tab/>
        <w:t>Monitoring plans at entry level</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32</w:t>
      </w:r>
    </w:p>
    <w:p w:rsidR="008B5953" w:rsidRDefault="008B5953" w:rsidP="008B5953">
      <w:pPr>
        <w:tabs>
          <w:tab w:val="left" w:pos="709"/>
        </w:tabs>
        <w:rPr>
          <w:rFonts w:ascii="Arial" w:hAnsi="Arial" w:cs="Arial"/>
          <w:lang w:bidi="en-US"/>
        </w:rPr>
      </w:pPr>
      <w:r>
        <w:rPr>
          <w:rFonts w:ascii="Arial" w:hAnsi="Arial" w:cs="Arial"/>
          <w:lang w:bidi="en-US"/>
        </w:rPr>
        <w:tab/>
        <w:t>4.5.2</w:t>
      </w:r>
      <w:r>
        <w:rPr>
          <w:rFonts w:ascii="Arial" w:hAnsi="Arial" w:cs="Arial"/>
          <w:lang w:bidi="en-US"/>
        </w:rPr>
        <w:tab/>
        <w:t>Monitoring tools</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34</w:t>
      </w:r>
    </w:p>
    <w:p w:rsidR="008B5953" w:rsidRDefault="008B5953" w:rsidP="008B5953">
      <w:pPr>
        <w:tabs>
          <w:tab w:val="left" w:pos="709"/>
        </w:tabs>
        <w:rPr>
          <w:rFonts w:ascii="Arial" w:hAnsi="Arial" w:cs="Arial"/>
          <w:lang w:bidi="en-US"/>
        </w:rPr>
      </w:pPr>
      <w:r>
        <w:rPr>
          <w:rFonts w:ascii="Arial" w:hAnsi="Arial" w:cs="Arial"/>
          <w:lang w:bidi="en-US"/>
        </w:rPr>
        <w:tab/>
        <w:t>4.5.3</w:t>
      </w:r>
      <w:r>
        <w:rPr>
          <w:rFonts w:ascii="Arial" w:hAnsi="Arial" w:cs="Arial"/>
          <w:lang w:bidi="en-US"/>
        </w:rPr>
        <w:tab/>
        <w:t>Comprehensive assessment of M&amp;E</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35</w:t>
      </w:r>
    </w:p>
    <w:p w:rsidR="008B5953" w:rsidRDefault="008B5953" w:rsidP="008B5953">
      <w:pPr>
        <w:tabs>
          <w:tab w:val="left" w:pos="709"/>
        </w:tabs>
        <w:rPr>
          <w:rFonts w:ascii="Arial" w:hAnsi="Arial" w:cs="Arial"/>
          <w:lang w:bidi="en-US"/>
        </w:rPr>
      </w:pPr>
      <w:r>
        <w:rPr>
          <w:rFonts w:ascii="Arial" w:hAnsi="Arial" w:cs="Arial"/>
          <w:lang w:bidi="en-US"/>
        </w:rPr>
        <w:t>4.6</w:t>
      </w:r>
      <w:r>
        <w:rPr>
          <w:rFonts w:ascii="Arial" w:hAnsi="Arial" w:cs="Arial"/>
          <w:lang w:bidi="en-US"/>
        </w:rPr>
        <w:tab/>
        <w:t>UNDP as Implementing Agency</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36</w:t>
      </w:r>
    </w:p>
    <w:p w:rsidR="008B5953" w:rsidRDefault="008B5953" w:rsidP="008B5953">
      <w:pPr>
        <w:tabs>
          <w:tab w:val="left" w:pos="709"/>
        </w:tabs>
        <w:rPr>
          <w:rFonts w:ascii="Arial" w:hAnsi="Arial" w:cs="Arial"/>
          <w:lang w:bidi="en-US"/>
        </w:rPr>
      </w:pPr>
      <w:r>
        <w:rPr>
          <w:rFonts w:ascii="Arial" w:hAnsi="Arial" w:cs="Arial"/>
          <w:lang w:bidi="en-US"/>
        </w:rPr>
        <w:lastRenderedPageBreak/>
        <w:t>4.7</w:t>
      </w:r>
      <w:r>
        <w:rPr>
          <w:rFonts w:ascii="Arial" w:hAnsi="Arial" w:cs="Arial"/>
          <w:lang w:bidi="en-US"/>
        </w:rPr>
        <w:tab/>
        <w:t>Executing Agency performance</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37</w:t>
      </w:r>
    </w:p>
    <w:p w:rsidR="008B5953" w:rsidRDefault="008B5953" w:rsidP="008B5953">
      <w:pPr>
        <w:tabs>
          <w:tab w:val="left" w:pos="709"/>
        </w:tabs>
        <w:rPr>
          <w:rFonts w:ascii="Arial" w:hAnsi="Arial" w:cs="Arial"/>
          <w:lang w:bidi="en-US"/>
        </w:rPr>
      </w:pPr>
      <w:r>
        <w:rPr>
          <w:rFonts w:ascii="Arial" w:hAnsi="Arial" w:cs="Arial"/>
          <w:lang w:bidi="en-US"/>
        </w:rPr>
        <w:tab/>
        <w:t>4.7.1</w:t>
      </w:r>
      <w:r>
        <w:rPr>
          <w:rFonts w:ascii="Arial" w:hAnsi="Arial" w:cs="Arial"/>
          <w:lang w:bidi="en-US"/>
        </w:rPr>
        <w:tab/>
        <w:t>Department of Water Affairs</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37</w:t>
      </w:r>
    </w:p>
    <w:p w:rsidR="008B5953" w:rsidRDefault="008B5953" w:rsidP="008B5953">
      <w:pPr>
        <w:tabs>
          <w:tab w:val="left" w:pos="709"/>
        </w:tabs>
        <w:rPr>
          <w:rFonts w:ascii="Arial" w:hAnsi="Arial" w:cs="Arial"/>
          <w:lang w:bidi="en-US"/>
        </w:rPr>
      </w:pPr>
      <w:r>
        <w:rPr>
          <w:rFonts w:ascii="Arial" w:hAnsi="Arial" w:cs="Arial"/>
          <w:lang w:bidi="en-US"/>
        </w:rPr>
        <w:tab/>
        <w:t>4.7.2</w:t>
      </w:r>
      <w:r>
        <w:rPr>
          <w:rFonts w:ascii="Arial" w:hAnsi="Arial" w:cs="Arial"/>
          <w:lang w:bidi="en-US"/>
        </w:rPr>
        <w:tab/>
        <w:t>Kalahari Conservation Society</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37</w:t>
      </w:r>
    </w:p>
    <w:p w:rsidR="008B5953" w:rsidRDefault="008B5953" w:rsidP="008B5953">
      <w:pPr>
        <w:rPr>
          <w:rFonts w:ascii="Arial" w:hAnsi="Arial" w:cs="Arial"/>
          <w:bCs/>
          <w:lang w:bidi="en-US"/>
        </w:rPr>
      </w:pPr>
    </w:p>
    <w:p w:rsidR="008B5953" w:rsidRPr="00665905" w:rsidRDefault="008B5953" w:rsidP="008B5953">
      <w:pPr>
        <w:rPr>
          <w:rFonts w:ascii="Arial" w:hAnsi="Arial" w:cs="Arial"/>
          <w:b/>
          <w:lang w:bidi="en-US"/>
        </w:rPr>
      </w:pPr>
      <w:r w:rsidRPr="00665905">
        <w:rPr>
          <w:rFonts w:ascii="Arial" w:hAnsi="Arial" w:cs="Arial"/>
          <w:b/>
          <w:bCs/>
          <w:lang w:bidi="en-US"/>
        </w:rPr>
        <w:t>5</w:t>
      </w:r>
      <w:r w:rsidRPr="00665905">
        <w:rPr>
          <w:rFonts w:ascii="Arial" w:hAnsi="Arial" w:cs="Arial"/>
          <w:b/>
          <w:bCs/>
          <w:lang w:bidi="en-US"/>
        </w:rPr>
        <w:tab/>
        <w:t xml:space="preserve">Findings: </w:t>
      </w:r>
      <w:r w:rsidRPr="00665905">
        <w:rPr>
          <w:rFonts w:ascii="Arial" w:hAnsi="Arial" w:cs="Arial"/>
          <w:b/>
          <w:lang w:val="en-GB"/>
        </w:rPr>
        <w:t>Results</w:t>
      </w:r>
      <w:r>
        <w:rPr>
          <w:rFonts w:ascii="Arial" w:hAnsi="Arial" w:cs="Arial"/>
          <w:b/>
          <w:lang w:val="en-GB"/>
        </w:rPr>
        <w:t xml:space="preserve"> achieved – Effectiveness </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38</w:t>
      </w:r>
    </w:p>
    <w:p w:rsidR="008B5953" w:rsidRPr="00872CAB" w:rsidRDefault="008B5953" w:rsidP="008B5953">
      <w:pPr>
        <w:rPr>
          <w:rFonts w:ascii="Arial" w:hAnsi="Arial" w:cs="Arial"/>
          <w:bCs/>
          <w:lang w:bidi="en-US"/>
        </w:rPr>
      </w:pPr>
      <w:r>
        <w:rPr>
          <w:rFonts w:ascii="Arial" w:hAnsi="Arial" w:cs="Arial"/>
          <w:lang w:bidi="en-US"/>
        </w:rPr>
        <w:t>5.1</w:t>
      </w:r>
      <w:r>
        <w:rPr>
          <w:rFonts w:ascii="Arial" w:hAnsi="Arial" w:cs="Arial"/>
          <w:lang w:bidi="en-US"/>
        </w:rPr>
        <w:tab/>
        <w:t>Achievement of the overall Objective</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38</w:t>
      </w:r>
    </w:p>
    <w:p w:rsidR="008B5953" w:rsidRDefault="008B5953" w:rsidP="008B5953">
      <w:pPr>
        <w:rPr>
          <w:rFonts w:ascii="Arial" w:hAnsi="Arial" w:cs="Arial"/>
          <w:lang w:bidi="en-US"/>
        </w:rPr>
      </w:pPr>
      <w:r>
        <w:rPr>
          <w:rFonts w:ascii="Arial" w:hAnsi="Arial" w:cs="Arial"/>
          <w:lang w:bidi="en-US"/>
        </w:rPr>
        <w:t>5.2</w:t>
      </w:r>
      <w:r>
        <w:rPr>
          <w:rFonts w:ascii="Arial" w:hAnsi="Arial" w:cs="Arial"/>
          <w:lang w:bidi="en-US"/>
        </w:rPr>
        <w:tab/>
        <w:t>Project Outcomes</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39</w:t>
      </w:r>
    </w:p>
    <w:p w:rsidR="008B5953" w:rsidRPr="00872CAB" w:rsidRDefault="008B5953" w:rsidP="008B5953">
      <w:pPr>
        <w:rPr>
          <w:rFonts w:ascii="Arial" w:hAnsi="Arial" w:cs="Arial"/>
          <w:bCs/>
          <w:lang w:bidi="en-US"/>
        </w:rPr>
      </w:pPr>
      <w:r>
        <w:rPr>
          <w:rFonts w:ascii="Arial" w:hAnsi="Arial" w:cs="Arial"/>
          <w:lang w:bidi="en-US"/>
        </w:rPr>
        <w:t>5.3</w:t>
      </w:r>
      <w:r>
        <w:rPr>
          <w:rFonts w:ascii="Arial" w:hAnsi="Arial" w:cs="Arial"/>
          <w:lang w:bidi="en-US"/>
        </w:rPr>
        <w:tab/>
      </w:r>
      <w:r w:rsidRPr="00872CAB">
        <w:rPr>
          <w:rFonts w:ascii="Arial" w:hAnsi="Arial" w:cs="Arial"/>
          <w:lang w:bidi="en-US"/>
        </w:rPr>
        <w:t>Mainstreaming</w:t>
      </w:r>
      <w:r>
        <w:rPr>
          <w:rFonts w:ascii="Arial" w:hAnsi="Arial" w:cs="Arial"/>
          <w:lang w:bidi="en-US"/>
        </w:rPr>
        <w:t xml:space="preserve"> of UNDP corporate goals</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43</w:t>
      </w:r>
    </w:p>
    <w:p w:rsidR="008B5953" w:rsidRDefault="008B5953" w:rsidP="008B5953">
      <w:pPr>
        <w:rPr>
          <w:rFonts w:ascii="Arial" w:hAnsi="Arial" w:cs="Arial"/>
          <w:lang w:bidi="en-US"/>
        </w:rPr>
      </w:pPr>
      <w:r>
        <w:rPr>
          <w:rFonts w:ascii="Arial" w:hAnsi="Arial" w:cs="Arial"/>
          <w:lang w:bidi="en-US"/>
        </w:rPr>
        <w:t>5.4</w:t>
      </w:r>
      <w:r>
        <w:rPr>
          <w:rFonts w:ascii="Arial" w:hAnsi="Arial" w:cs="Arial"/>
          <w:lang w:bidi="en-US"/>
        </w:rPr>
        <w:tab/>
        <w:t>Impacts</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43</w:t>
      </w:r>
    </w:p>
    <w:p w:rsidR="008B5953" w:rsidRDefault="008B5953" w:rsidP="008B5953">
      <w:pPr>
        <w:rPr>
          <w:rFonts w:ascii="Arial" w:hAnsi="Arial" w:cs="Arial"/>
          <w:lang w:bidi="en-US"/>
        </w:rPr>
      </w:pPr>
      <w:r>
        <w:rPr>
          <w:rFonts w:ascii="Arial" w:hAnsi="Arial" w:cs="Arial"/>
          <w:lang w:bidi="en-US"/>
        </w:rPr>
        <w:tab/>
        <w:t>5.4.1</w:t>
      </w:r>
      <w:r>
        <w:rPr>
          <w:rFonts w:ascii="Arial" w:hAnsi="Arial" w:cs="Arial"/>
          <w:lang w:bidi="en-US"/>
        </w:rPr>
        <w:tab/>
        <w:t>Impacts at the national level</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45</w:t>
      </w:r>
    </w:p>
    <w:p w:rsidR="008B5953" w:rsidRDefault="008B5953" w:rsidP="008B5953">
      <w:pPr>
        <w:rPr>
          <w:rFonts w:ascii="Arial" w:hAnsi="Arial" w:cs="Arial"/>
          <w:lang w:bidi="en-US"/>
        </w:rPr>
      </w:pPr>
      <w:r>
        <w:rPr>
          <w:rFonts w:ascii="Arial" w:hAnsi="Arial" w:cs="Arial"/>
          <w:lang w:bidi="en-US"/>
        </w:rPr>
        <w:tab/>
        <w:t>5.4.2</w:t>
      </w:r>
      <w:r>
        <w:rPr>
          <w:rFonts w:ascii="Arial" w:hAnsi="Arial" w:cs="Arial"/>
          <w:lang w:bidi="en-US"/>
        </w:rPr>
        <w:tab/>
        <w:t>Regional impacts</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45</w:t>
      </w:r>
    </w:p>
    <w:p w:rsidR="008B5953" w:rsidRPr="00872CAB" w:rsidRDefault="008B5953" w:rsidP="008B5953">
      <w:pPr>
        <w:rPr>
          <w:rFonts w:ascii="Arial" w:hAnsi="Arial" w:cs="Arial"/>
          <w:lang w:bidi="en-US"/>
        </w:rPr>
      </w:pPr>
      <w:r>
        <w:rPr>
          <w:rFonts w:ascii="Arial" w:hAnsi="Arial" w:cs="Arial"/>
          <w:lang w:bidi="en-US"/>
        </w:rPr>
        <w:tab/>
        <w:t>5.4.3</w:t>
      </w:r>
      <w:r>
        <w:rPr>
          <w:rFonts w:ascii="Arial" w:hAnsi="Arial" w:cs="Arial"/>
          <w:lang w:bidi="en-US"/>
        </w:rPr>
        <w:tab/>
        <w:t>Global environmental impacts</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45</w:t>
      </w:r>
    </w:p>
    <w:p w:rsidR="008B5953" w:rsidRDefault="008B5953" w:rsidP="008B5953">
      <w:pPr>
        <w:rPr>
          <w:rFonts w:ascii="Arial" w:hAnsi="Arial" w:cs="Arial"/>
          <w:lang w:bidi="en-US"/>
        </w:rPr>
      </w:pPr>
      <w:r>
        <w:rPr>
          <w:rFonts w:ascii="Arial" w:hAnsi="Arial" w:cs="Arial"/>
          <w:lang w:bidi="en-US"/>
        </w:rPr>
        <w:t>5.5</w:t>
      </w:r>
      <w:r>
        <w:rPr>
          <w:rFonts w:ascii="Arial" w:hAnsi="Arial" w:cs="Arial"/>
          <w:lang w:bidi="en-US"/>
        </w:rPr>
        <w:tab/>
        <w:t>Sustainability</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45</w:t>
      </w:r>
    </w:p>
    <w:p w:rsidR="008B5953" w:rsidRDefault="008B5953" w:rsidP="008B5953">
      <w:pPr>
        <w:rPr>
          <w:rFonts w:ascii="Arial" w:hAnsi="Arial" w:cs="Arial"/>
          <w:lang w:bidi="en-US"/>
        </w:rPr>
      </w:pPr>
      <w:r>
        <w:rPr>
          <w:rFonts w:ascii="Arial" w:hAnsi="Arial" w:cs="Arial"/>
          <w:lang w:bidi="en-US"/>
        </w:rPr>
        <w:tab/>
        <w:t>5.5.1</w:t>
      </w:r>
      <w:r>
        <w:rPr>
          <w:rFonts w:ascii="Arial" w:hAnsi="Arial" w:cs="Arial"/>
          <w:lang w:bidi="en-US"/>
        </w:rPr>
        <w:tab/>
        <w:t>The exit strategy and Project Terminal Report</w:t>
      </w:r>
      <w:r>
        <w:rPr>
          <w:rFonts w:ascii="Arial" w:hAnsi="Arial" w:cs="Arial"/>
          <w:lang w:bidi="en-US"/>
        </w:rPr>
        <w:tab/>
      </w:r>
      <w:r>
        <w:rPr>
          <w:rFonts w:ascii="Arial" w:hAnsi="Arial" w:cs="Arial"/>
          <w:lang w:bidi="en-US"/>
        </w:rPr>
        <w:tab/>
      </w:r>
      <w:r>
        <w:rPr>
          <w:rFonts w:ascii="Arial" w:hAnsi="Arial" w:cs="Arial"/>
          <w:lang w:bidi="en-US"/>
        </w:rPr>
        <w:tab/>
        <w:t>45</w:t>
      </w:r>
      <w:r>
        <w:rPr>
          <w:rFonts w:ascii="Arial" w:hAnsi="Arial" w:cs="Arial"/>
          <w:lang w:bidi="en-US"/>
        </w:rPr>
        <w:tab/>
      </w:r>
    </w:p>
    <w:p w:rsidR="008B5953" w:rsidRDefault="008B5953" w:rsidP="008B5953">
      <w:pPr>
        <w:rPr>
          <w:rFonts w:ascii="Arial" w:hAnsi="Arial" w:cs="Arial"/>
          <w:lang w:bidi="en-US"/>
        </w:rPr>
      </w:pPr>
      <w:r>
        <w:rPr>
          <w:rFonts w:ascii="Arial" w:hAnsi="Arial" w:cs="Arial"/>
          <w:lang w:bidi="en-US"/>
        </w:rPr>
        <w:tab/>
        <w:t>5.5.2</w:t>
      </w:r>
      <w:r>
        <w:rPr>
          <w:rFonts w:ascii="Arial" w:hAnsi="Arial" w:cs="Arial"/>
          <w:lang w:bidi="en-US"/>
        </w:rPr>
        <w:tab/>
        <w:t>Institutional and social sustainability</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45</w:t>
      </w:r>
    </w:p>
    <w:p w:rsidR="008B5953" w:rsidRDefault="008B5953" w:rsidP="008B5953">
      <w:pPr>
        <w:rPr>
          <w:rFonts w:ascii="Arial" w:hAnsi="Arial" w:cs="Arial"/>
          <w:lang w:bidi="en-US"/>
        </w:rPr>
      </w:pPr>
      <w:r>
        <w:rPr>
          <w:rFonts w:ascii="Arial" w:hAnsi="Arial" w:cs="Arial"/>
          <w:lang w:bidi="en-US"/>
        </w:rPr>
        <w:tab/>
        <w:t>5.5.3</w:t>
      </w:r>
      <w:r>
        <w:rPr>
          <w:rFonts w:ascii="Arial" w:hAnsi="Arial" w:cs="Arial"/>
          <w:lang w:bidi="en-US"/>
        </w:rPr>
        <w:tab/>
        <w:t>Financial sustainability</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46</w:t>
      </w:r>
    </w:p>
    <w:p w:rsidR="008B5953" w:rsidRDefault="008B5953" w:rsidP="008B5953">
      <w:pPr>
        <w:rPr>
          <w:rFonts w:ascii="Arial" w:hAnsi="Arial" w:cs="Arial"/>
          <w:lang w:bidi="en-US"/>
        </w:rPr>
      </w:pPr>
      <w:r>
        <w:rPr>
          <w:rFonts w:ascii="Arial" w:hAnsi="Arial" w:cs="Arial"/>
          <w:lang w:bidi="en-US"/>
        </w:rPr>
        <w:tab/>
        <w:t>5.5.4</w:t>
      </w:r>
      <w:r>
        <w:rPr>
          <w:rFonts w:ascii="Arial" w:hAnsi="Arial" w:cs="Arial"/>
          <w:lang w:bidi="en-US"/>
        </w:rPr>
        <w:tab/>
        <w:t>Environmental sustainability</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46</w:t>
      </w:r>
    </w:p>
    <w:p w:rsidR="008B5953" w:rsidRPr="00FF7375" w:rsidRDefault="008B5953" w:rsidP="008B5953">
      <w:pPr>
        <w:rPr>
          <w:rFonts w:ascii="Arial" w:hAnsi="Arial" w:cs="Arial"/>
          <w:lang w:bidi="en-US"/>
        </w:rPr>
      </w:pPr>
    </w:p>
    <w:p w:rsidR="008B5953" w:rsidRPr="00431951" w:rsidRDefault="008B5953" w:rsidP="008B5953">
      <w:pPr>
        <w:tabs>
          <w:tab w:val="left" w:pos="709"/>
        </w:tabs>
        <w:rPr>
          <w:rFonts w:ascii="Arial" w:hAnsi="Arial" w:cs="Arial"/>
          <w:b/>
          <w:lang w:bidi="en-US"/>
        </w:rPr>
      </w:pPr>
      <w:r>
        <w:rPr>
          <w:rFonts w:ascii="Arial" w:hAnsi="Arial" w:cs="Arial"/>
          <w:b/>
          <w:bCs/>
          <w:lang w:bidi="en-US"/>
        </w:rPr>
        <w:t>6</w:t>
      </w:r>
      <w:r w:rsidRPr="00431951">
        <w:rPr>
          <w:rFonts w:ascii="Arial" w:hAnsi="Arial" w:cs="Arial"/>
          <w:b/>
          <w:bCs/>
          <w:lang w:bidi="en-US"/>
        </w:rPr>
        <w:t xml:space="preserve"> </w:t>
      </w:r>
      <w:r w:rsidRPr="00431951">
        <w:rPr>
          <w:rFonts w:ascii="Arial" w:hAnsi="Arial" w:cs="Arial"/>
          <w:b/>
          <w:bCs/>
          <w:lang w:bidi="en-US"/>
        </w:rPr>
        <w:tab/>
      </w:r>
      <w:r w:rsidRPr="00431951">
        <w:rPr>
          <w:rFonts w:ascii="Arial" w:hAnsi="Arial" w:cs="Arial"/>
          <w:b/>
          <w:lang w:bidi="en-US"/>
        </w:rPr>
        <w:t>Conclusions</w:t>
      </w:r>
      <w:r>
        <w:rPr>
          <w:rFonts w:ascii="Arial" w:hAnsi="Arial" w:cs="Arial"/>
          <w:b/>
          <w:lang w:bidi="en-US"/>
        </w:rPr>
        <w:t>, Summary Ratings and Lessons</w:t>
      </w:r>
      <w:r>
        <w:rPr>
          <w:rFonts w:ascii="Arial" w:hAnsi="Arial" w:cs="Arial"/>
          <w:b/>
          <w:lang w:bidi="en-US"/>
        </w:rPr>
        <w:tab/>
      </w:r>
      <w:r>
        <w:rPr>
          <w:rFonts w:ascii="Arial" w:hAnsi="Arial" w:cs="Arial"/>
          <w:b/>
          <w:lang w:bidi="en-US"/>
        </w:rPr>
        <w:tab/>
      </w:r>
      <w:r>
        <w:rPr>
          <w:rFonts w:ascii="Arial" w:hAnsi="Arial" w:cs="Arial"/>
          <w:b/>
          <w:lang w:bidi="en-US"/>
        </w:rPr>
        <w:tab/>
      </w:r>
      <w:r>
        <w:rPr>
          <w:rFonts w:ascii="Arial" w:hAnsi="Arial" w:cs="Arial"/>
          <w:b/>
          <w:lang w:bidi="en-US"/>
        </w:rPr>
        <w:tab/>
        <w:t>46</w:t>
      </w:r>
    </w:p>
    <w:p w:rsidR="008B5953" w:rsidRDefault="008B5953" w:rsidP="008B5953">
      <w:pPr>
        <w:tabs>
          <w:tab w:val="left" w:pos="709"/>
        </w:tabs>
        <w:rPr>
          <w:rFonts w:ascii="Arial" w:hAnsi="Arial" w:cs="Arial"/>
          <w:lang w:bidi="en-US"/>
        </w:rPr>
      </w:pPr>
      <w:r>
        <w:rPr>
          <w:rFonts w:ascii="Arial" w:hAnsi="Arial" w:cs="Arial"/>
          <w:lang w:bidi="en-US"/>
        </w:rPr>
        <w:t>6.1</w:t>
      </w:r>
      <w:r>
        <w:rPr>
          <w:rFonts w:ascii="Arial" w:hAnsi="Arial" w:cs="Arial"/>
          <w:lang w:bidi="en-US"/>
        </w:rPr>
        <w:tab/>
        <w:t>Conclusions</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46</w:t>
      </w:r>
    </w:p>
    <w:p w:rsidR="008B5953" w:rsidRPr="004775FA" w:rsidRDefault="008B5953" w:rsidP="008B5953">
      <w:pPr>
        <w:tabs>
          <w:tab w:val="left" w:pos="709"/>
        </w:tabs>
        <w:rPr>
          <w:rFonts w:ascii="Arial" w:hAnsi="Arial" w:cs="Arial"/>
          <w:lang w:bidi="en-US"/>
        </w:rPr>
      </w:pPr>
      <w:r>
        <w:rPr>
          <w:rFonts w:ascii="Arial" w:hAnsi="Arial" w:cs="Arial"/>
          <w:lang w:bidi="en-US"/>
        </w:rPr>
        <w:tab/>
        <w:t>6.1.1</w:t>
      </w:r>
      <w:r>
        <w:rPr>
          <w:rFonts w:ascii="Arial" w:hAnsi="Arial" w:cs="Arial"/>
          <w:lang w:bidi="en-US"/>
        </w:rPr>
        <w:tab/>
      </w:r>
      <w:r w:rsidRPr="004775FA">
        <w:rPr>
          <w:rFonts w:ascii="Arial" w:hAnsi="Arial" w:cs="Arial"/>
          <w:lang w:bidi="en-US"/>
        </w:rPr>
        <w:t>Project design</w:t>
      </w:r>
      <w:r>
        <w:rPr>
          <w:rFonts w:ascii="Arial" w:hAnsi="Arial" w:cs="Arial"/>
          <w:lang w:bidi="en-US"/>
        </w:rPr>
        <w:t xml:space="preserve"> and relevance</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46</w:t>
      </w:r>
    </w:p>
    <w:p w:rsidR="008B5953" w:rsidRPr="004775FA" w:rsidRDefault="008B5953" w:rsidP="008B5953">
      <w:pPr>
        <w:ind w:firstLine="720"/>
        <w:rPr>
          <w:rFonts w:ascii="Arial" w:hAnsi="Arial" w:cs="Arial"/>
          <w:lang w:bidi="en-US"/>
        </w:rPr>
      </w:pPr>
      <w:r>
        <w:rPr>
          <w:rFonts w:ascii="Arial" w:hAnsi="Arial" w:cs="Arial"/>
          <w:lang w:bidi="en-US"/>
        </w:rPr>
        <w:t>6.1.2</w:t>
      </w:r>
      <w:r>
        <w:rPr>
          <w:rFonts w:ascii="Arial" w:hAnsi="Arial" w:cs="Arial"/>
          <w:lang w:bidi="en-US"/>
        </w:rPr>
        <w:tab/>
      </w:r>
      <w:r w:rsidRPr="004775FA">
        <w:rPr>
          <w:rFonts w:ascii="Arial" w:hAnsi="Arial" w:cs="Arial"/>
          <w:lang w:bidi="en-US"/>
        </w:rPr>
        <w:t>Project implementation</w:t>
      </w:r>
      <w:r>
        <w:rPr>
          <w:rFonts w:ascii="Arial" w:hAnsi="Arial" w:cs="Arial"/>
          <w:lang w:bidi="en-US"/>
        </w:rPr>
        <w:t xml:space="preserve"> efficiency</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47</w:t>
      </w:r>
    </w:p>
    <w:p w:rsidR="008B5953" w:rsidRDefault="008B5953" w:rsidP="008B5953">
      <w:pPr>
        <w:ind w:firstLine="720"/>
        <w:rPr>
          <w:rFonts w:ascii="Arial" w:hAnsi="Arial" w:cs="Arial"/>
          <w:lang w:bidi="en-US"/>
        </w:rPr>
      </w:pPr>
      <w:r>
        <w:rPr>
          <w:rFonts w:ascii="Arial" w:hAnsi="Arial" w:cs="Arial"/>
          <w:lang w:bidi="en-US"/>
        </w:rPr>
        <w:t>6.1</w:t>
      </w:r>
      <w:r w:rsidRPr="004775FA">
        <w:rPr>
          <w:rFonts w:ascii="Arial" w:hAnsi="Arial" w:cs="Arial"/>
          <w:lang w:bidi="en-US"/>
        </w:rPr>
        <w:t>.3</w:t>
      </w:r>
      <w:r w:rsidRPr="004775FA">
        <w:rPr>
          <w:rFonts w:ascii="Arial" w:hAnsi="Arial" w:cs="Arial"/>
          <w:lang w:bidi="en-US"/>
        </w:rPr>
        <w:tab/>
      </w:r>
      <w:r>
        <w:rPr>
          <w:rFonts w:ascii="Arial" w:hAnsi="Arial" w:cs="Arial"/>
          <w:lang w:bidi="en-US"/>
        </w:rPr>
        <w:t>Project Results and effectiveness</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48</w:t>
      </w:r>
    </w:p>
    <w:p w:rsidR="008B5953" w:rsidRPr="004775FA" w:rsidRDefault="008B5953" w:rsidP="008B5953">
      <w:pPr>
        <w:ind w:firstLine="720"/>
        <w:rPr>
          <w:rFonts w:ascii="Arial" w:hAnsi="Arial" w:cs="Arial"/>
          <w:lang w:bidi="en-US"/>
        </w:rPr>
      </w:pPr>
      <w:r>
        <w:rPr>
          <w:rFonts w:ascii="Arial" w:hAnsi="Arial" w:cs="Arial"/>
          <w:lang w:bidi="en-US"/>
        </w:rPr>
        <w:t>6.1.4</w:t>
      </w:r>
      <w:r>
        <w:rPr>
          <w:rFonts w:ascii="Arial" w:hAnsi="Arial" w:cs="Arial"/>
          <w:lang w:bidi="en-US"/>
        </w:rPr>
        <w:tab/>
        <w:t>Sustainability</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48</w:t>
      </w:r>
    </w:p>
    <w:p w:rsidR="008B5953" w:rsidRDefault="008B5953" w:rsidP="008B5953">
      <w:pPr>
        <w:ind w:firstLine="720"/>
        <w:rPr>
          <w:rFonts w:ascii="Arial" w:hAnsi="Arial" w:cs="Arial"/>
          <w:lang w:bidi="en-US"/>
        </w:rPr>
      </w:pPr>
      <w:r>
        <w:rPr>
          <w:rFonts w:ascii="Arial" w:hAnsi="Arial" w:cs="Arial"/>
          <w:lang w:bidi="en-US"/>
        </w:rPr>
        <w:t>6.1.5</w:t>
      </w:r>
      <w:r w:rsidRPr="004775FA">
        <w:rPr>
          <w:rFonts w:ascii="Arial" w:hAnsi="Arial" w:cs="Arial"/>
          <w:lang w:bidi="en-US"/>
        </w:rPr>
        <w:tab/>
      </w:r>
      <w:r>
        <w:rPr>
          <w:rFonts w:ascii="Arial" w:hAnsi="Arial" w:cs="Arial"/>
          <w:lang w:bidi="en-US"/>
        </w:rPr>
        <w:t>Overall conclusion on the project</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49</w:t>
      </w:r>
    </w:p>
    <w:p w:rsidR="008B5953" w:rsidRDefault="008B5953" w:rsidP="008B5953">
      <w:pPr>
        <w:rPr>
          <w:rFonts w:ascii="Arial" w:hAnsi="Arial" w:cs="Arial"/>
          <w:lang w:bidi="en-US"/>
        </w:rPr>
      </w:pPr>
      <w:r>
        <w:rPr>
          <w:rFonts w:ascii="Arial" w:hAnsi="Arial" w:cs="Arial"/>
          <w:lang w:bidi="en-US"/>
        </w:rPr>
        <w:t>6.2</w:t>
      </w:r>
      <w:r>
        <w:rPr>
          <w:rFonts w:ascii="Arial" w:hAnsi="Arial" w:cs="Arial"/>
          <w:lang w:bidi="en-US"/>
        </w:rPr>
        <w:tab/>
        <w:t>Summary of assessments made and ratings awarded</w:t>
      </w:r>
      <w:r>
        <w:rPr>
          <w:rFonts w:ascii="Arial" w:hAnsi="Arial" w:cs="Arial"/>
          <w:lang w:bidi="en-US"/>
        </w:rPr>
        <w:tab/>
      </w:r>
      <w:r>
        <w:rPr>
          <w:rFonts w:ascii="Arial" w:hAnsi="Arial" w:cs="Arial"/>
          <w:lang w:bidi="en-US"/>
        </w:rPr>
        <w:tab/>
      </w:r>
      <w:r>
        <w:rPr>
          <w:rFonts w:ascii="Arial" w:hAnsi="Arial" w:cs="Arial"/>
          <w:lang w:bidi="en-US"/>
        </w:rPr>
        <w:tab/>
        <w:t>49</w:t>
      </w:r>
    </w:p>
    <w:p w:rsidR="008B5953" w:rsidRDefault="008B5953" w:rsidP="008B5953">
      <w:pPr>
        <w:rPr>
          <w:rFonts w:ascii="Arial" w:hAnsi="Arial" w:cs="Arial"/>
          <w:lang w:bidi="en-US"/>
        </w:rPr>
      </w:pPr>
      <w:r>
        <w:rPr>
          <w:rFonts w:ascii="Arial" w:hAnsi="Arial" w:cs="Arial"/>
          <w:lang w:bidi="en-US"/>
        </w:rPr>
        <w:t>6.3</w:t>
      </w:r>
      <w:r>
        <w:rPr>
          <w:rFonts w:ascii="Arial" w:hAnsi="Arial" w:cs="Arial"/>
          <w:lang w:bidi="en-US"/>
        </w:rPr>
        <w:tab/>
        <w:t>Lessons that have emerged</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52</w:t>
      </w:r>
    </w:p>
    <w:p w:rsidR="008B5953" w:rsidRDefault="008B5953" w:rsidP="008B5953">
      <w:pPr>
        <w:tabs>
          <w:tab w:val="left" w:pos="709"/>
        </w:tabs>
        <w:rPr>
          <w:rFonts w:ascii="Arial" w:hAnsi="Arial" w:cs="Arial"/>
          <w:lang w:bidi="en-US"/>
        </w:rPr>
      </w:pPr>
    </w:p>
    <w:p w:rsidR="008B5953" w:rsidRPr="00431951" w:rsidRDefault="008B5953" w:rsidP="008B5953">
      <w:pPr>
        <w:tabs>
          <w:tab w:val="left" w:pos="709"/>
        </w:tabs>
        <w:rPr>
          <w:rFonts w:ascii="Arial" w:hAnsi="Arial" w:cs="Arial"/>
          <w:b/>
          <w:lang w:bidi="en-US"/>
        </w:rPr>
      </w:pPr>
      <w:r w:rsidRPr="00665905">
        <w:rPr>
          <w:rFonts w:ascii="Arial" w:hAnsi="Arial" w:cs="Arial"/>
          <w:b/>
          <w:lang w:bidi="en-US"/>
        </w:rPr>
        <w:t>7</w:t>
      </w:r>
      <w:r w:rsidRPr="00665905">
        <w:rPr>
          <w:rFonts w:ascii="Arial" w:hAnsi="Arial" w:cs="Arial"/>
          <w:b/>
          <w:lang w:bidi="en-US"/>
        </w:rPr>
        <w:tab/>
      </w:r>
      <w:r>
        <w:rPr>
          <w:rFonts w:ascii="Arial" w:hAnsi="Arial" w:cs="Arial"/>
          <w:b/>
          <w:lang w:bidi="en-US"/>
        </w:rPr>
        <w:t>Recommendations</w:t>
      </w:r>
      <w:r>
        <w:rPr>
          <w:rFonts w:ascii="Arial" w:hAnsi="Arial" w:cs="Arial"/>
          <w:b/>
          <w:lang w:bidi="en-US"/>
        </w:rPr>
        <w:tab/>
      </w:r>
      <w:r>
        <w:rPr>
          <w:rFonts w:ascii="Arial" w:hAnsi="Arial" w:cs="Arial"/>
          <w:b/>
          <w:lang w:bidi="en-US"/>
        </w:rPr>
        <w:tab/>
      </w:r>
      <w:r>
        <w:rPr>
          <w:rFonts w:ascii="Arial" w:hAnsi="Arial" w:cs="Arial"/>
          <w:b/>
          <w:lang w:bidi="en-US"/>
        </w:rPr>
        <w:tab/>
      </w:r>
      <w:r>
        <w:rPr>
          <w:rFonts w:ascii="Arial" w:hAnsi="Arial" w:cs="Arial"/>
          <w:b/>
          <w:lang w:bidi="en-US"/>
        </w:rPr>
        <w:tab/>
      </w:r>
      <w:r>
        <w:rPr>
          <w:rFonts w:ascii="Arial" w:hAnsi="Arial" w:cs="Arial"/>
          <w:b/>
          <w:lang w:bidi="en-US"/>
        </w:rPr>
        <w:tab/>
      </w:r>
      <w:r>
        <w:rPr>
          <w:rFonts w:ascii="Arial" w:hAnsi="Arial" w:cs="Arial"/>
          <w:b/>
          <w:lang w:bidi="en-US"/>
        </w:rPr>
        <w:tab/>
      </w:r>
      <w:r>
        <w:rPr>
          <w:rFonts w:ascii="Arial" w:hAnsi="Arial" w:cs="Arial"/>
          <w:b/>
          <w:lang w:bidi="en-US"/>
        </w:rPr>
        <w:tab/>
      </w:r>
      <w:r>
        <w:rPr>
          <w:rFonts w:ascii="Arial" w:hAnsi="Arial" w:cs="Arial"/>
          <w:b/>
          <w:lang w:bidi="en-US"/>
        </w:rPr>
        <w:tab/>
        <w:t>52</w:t>
      </w:r>
    </w:p>
    <w:p w:rsidR="008B5953" w:rsidRPr="00872CAB" w:rsidRDefault="008B5953" w:rsidP="008B5953">
      <w:pPr>
        <w:tabs>
          <w:tab w:val="left" w:pos="1093"/>
        </w:tabs>
        <w:rPr>
          <w:rFonts w:ascii="Arial" w:hAnsi="Arial" w:cs="Arial"/>
          <w:b/>
          <w:lang w:bidi="en-US"/>
        </w:rPr>
      </w:pPr>
    </w:p>
    <w:p w:rsidR="008B5953" w:rsidRPr="00872CAB" w:rsidRDefault="008B5953" w:rsidP="008B5953">
      <w:pPr>
        <w:rPr>
          <w:rFonts w:ascii="Arial" w:hAnsi="Arial" w:cs="Arial"/>
          <w:b/>
          <w:lang w:bidi="en-US"/>
        </w:rPr>
      </w:pPr>
      <w:r w:rsidRPr="00A64942">
        <w:rPr>
          <w:rFonts w:ascii="Arial" w:hAnsi="Arial" w:cs="Arial"/>
          <w:b/>
          <w:lang w:bidi="en-US"/>
        </w:rPr>
        <w:t>Annexes</w:t>
      </w:r>
      <w:r>
        <w:rPr>
          <w:rFonts w:ascii="Arial" w:hAnsi="Arial" w:cs="Arial"/>
          <w:b/>
          <w:lang w:bidi="en-US"/>
        </w:rPr>
        <w:tab/>
      </w:r>
      <w:r>
        <w:rPr>
          <w:rFonts w:ascii="Arial" w:hAnsi="Arial" w:cs="Arial"/>
          <w:lang w:bidi="en-US"/>
        </w:rPr>
        <w:t>1</w:t>
      </w:r>
      <w:r>
        <w:rPr>
          <w:rFonts w:ascii="Arial" w:hAnsi="Arial" w:cs="Arial"/>
          <w:lang w:bidi="en-US"/>
        </w:rPr>
        <w:tab/>
        <w:t>Terms of Reference</w:t>
      </w:r>
    </w:p>
    <w:p w:rsidR="008B5953" w:rsidRPr="00872CAB" w:rsidRDefault="008B5953" w:rsidP="008B5953">
      <w:pPr>
        <w:ind w:left="720" w:firstLine="720"/>
        <w:rPr>
          <w:rFonts w:ascii="Arial" w:hAnsi="Arial" w:cs="Arial"/>
          <w:b/>
          <w:lang w:bidi="en-US"/>
        </w:rPr>
      </w:pPr>
      <w:r>
        <w:rPr>
          <w:rFonts w:ascii="Arial" w:hAnsi="Arial" w:cs="Arial"/>
          <w:lang w:bidi="en-US"/>
        </w:rPr>
        <w:t>2</w:t>
      </w:r>
      <w:r>
        <w:rPr>
          <w:rFonts w:ascii="Arial" w:hAnsi="Arial" w:cs="Arial"/>
          <w:lang w:bidi="en-US"/>
        </w:rPr>
        <w:tab/>
        <w:t>Evaluator credentials</w:t>
      </w:r>
    </w:p>
    <w:p w:rsidR="008B5953" w:rsidRPr="00872CAB" w:rsidRDefault="008B5953" w:rsidP="008B5953">
      <w:pPr>
        <w:ind w:left="720" w:firstLine="720"/>
        <w:rPr>
          <w:rFonts w:ascii="Arial" w:hAnsi="Arial" w:cs="Arial"/>
          <w:b/>
          <w:lang w:bidi="en-US"/>
        </w:rPr>
      </w:pPr>
      <w:r>
        <w:rPr>
          <w:rFonts w:ascii="Arial" w:hAnsi="Arial" w:cs="Arial"/>
          <w:lang w:bidi="en-US"/>
        </w:rPr>
        <w:t>3</w:t>
      </w:r>
      <w:r>
        <w:rPr>
          <w:rFonts w:ascii="Arial" w:hAnsi="Arial" w:cs="Arial"/>
          <w:lang w:bidi="en-US"/>
        </w:rPr>
        <w:tab/>
      </w:r>
      <w:r w:rsidRPr="00F16D84">
        <w:rPr>
          <w:rFonts w:ascii="Arial" w:hAnsi="Arial" w:cs="Arial"/>
          <w:lang w:bidi="en-US"/>
        </w:rPr>
        <w:t>Schedule and project timeline</w:t>
      </w:r>
    </w:p>
    <w:p w:rsidR="008B5953" w:rsidRPr="00872CAB" w:rsidRDefault="008B5953" w:rsidP="008B5953">
      <w:pPr>
        <w:ind w:left="720" w:firstLine="720"/>
        <w:rPr>
          <w:rFonts w:ascii="Arial" w:hAnsi="Arial" w:cs="Arial"/>
          <w:b/>
          <w:lang w:bidi="en-US"/>
        </w:rPr>
      </w:pPr>
      <w:r>
        <w:rPr>
          <w:rFonts w:ascii="Arial" w:hAnsi="Arial" w:cs="Arial"/>
          <w:lang w:bidi="en-US"/>
        </w:rPr>
        <w:t>4</w:t>
      </w:r>
      <w:r>
        <w:rPr>
          <w:rFonts w:ascii="Arial" w:hAnsi="Arial" w:cs="Arial"/>
          <w:lang w:bidi="en-US"/>
        </w:rPr>
        <w:tab/>
        <w:t xml:space="preserve">Evaluation </w:t>
      </w:r>
      <w:r w:rsidRPr="00872CAB">
        <w:rPr>
          <w:rFonts w:ascii="Arial" w:hAnsi="Arial" w:cs="Arial"/>
          <w:lang w:bidi="en-US"/>
        </w:rPr>
        <w:t>Matrix</w:t>
      </w:r>
    </w:p>
    <w:p w:rsidR="008B5953" w:rsidRPr="00872CAB" w:rsidRDefault="008B5953" w:rsidP="008B5953">
      <w:pPr>
        <w:ind w:left="720" w:firstLine="720"/>
        <w:rPr>
          <w:rFonts w:ascii="Arial" w:hAnsi="Arial" w:cs="Arial"/>
          <w:b/>
          <w:lang w:bidi="en-US"/>
        </w:rPr>
      </w:pPr>
      <w:r>
        <w:rPr>
          <w:rFonts w:ascii="Arial" w:hAnsi="Arial" w:cs="Arial"/>
          <w:lang w:bidi="en-US"/>
        </w:rPr>
        <w:t>5</w:t>
      </w:r>
      <w:r>
        <w:rPr>
          <w:rFonts w:ascii="Arial" w:hAnsi="Arial" w:cs="Arial"/>
          <w:lang w:bidi="en-US"/>
        </w:rPr>
        <w:tab/>
        <w:t>D</w:t>
      </w:r>
      <w:r w:rsidRPr="00872CAB">
        <w:rPr>
          <w:rFonts w:ascii="Arial" w:hAnsi="Arial" w:cs="Arial"/>
          <w:lang w:bidi="en-US"/>
        </w:rPr>
        <w:t>ocuments reviewed</w:t>
      </w:r>
    </w:p>
    <w:p w:rsidR="008B5953" w:rsidRPr="00872CAB" w:rsidRDefault="008B5953" w:rsidP="008B5953">
      <w:pPr>
        <w:ind w:left="720" w:firstLine="720"/>
        <w:rPr>
          <w:rFonts w:ascii="Arial" w:hAnsi="Arial" w:cs="Arial"/>
          <w:b/>
          <w:lang w:bidi="en-US"/>
        </w:rPr>
      </w:pPr>
      <w:r>
        <w:rPr>
          <w:rFonts w:ascii="Arial" w:hAnsi="Arial" w:cs="Arial"/>
          <w:lang w:bidi="en-US"/>
        </w:rPr>
        <w:t>6</w:t>
      </w:r>
      <w:r>
        <w:rPr>
          <w:rFonts w:ascii="Arial" w:hAnsi="Arial" w:cs="Arial"/>
          <w:lang w:bidi="en-US"/>
        </w:rPr>
        <w:tab/>
        <w:t>Persons consulted</w:t>
      </w:r>
    </w:p>
    <w:p w:rsidR="008B5953" w:rsidRDefault="008B5953" w:rsidP="008B5953">
      <w:pPr>
        <w:ind w:left="720" w:firstLine="720"/>
        <w:rPr>
          <w:rFonts w:ascii="Arial" w:hAnsi="Arial" w:cs="Arial"/>
          <w:lang w:bidi="en-US"/>
        </w:rPr>
      </w:pPr>
      <w:r>
        <w:rPr>
          <w:rFonts w:ascii="Arial" w:hAnsi="Arial" w:cs="Arial"/>
          <w:lang w:bidi="en-US"/>
        </w:rPr>
        <w:t>7</w:t>
      </w:r>
      <w:r>
        <w:rPr>
          <w:rFonts w:ascii="Arial" w:hAnsi="Arial" w:cs="Arial"/>
          <w:lang w:bidi="en-US"/>
        </w:rPr>
        <w:tab/>
      </w:r>
      <w:r w:rsidRPr="00872CAB">
        <w:rPr>
          <w:rFonts w:ascii="Arial" w:hAnsi="Arial" w:cs="Arial"/>
          <w:lang w:bidi="en-US"/>
        </w:rPr>
        <w:t xml:space="preserve">Evaluation Consultant Agreement Form  </w:t>
      </w:r>
    </w:p>
    <w:p w:rsidR="008B5953" w:rsidRDefault="008B5953" w:rsidP="008B5953">
      <w:pPr>
        <w:ind w:left="720" w:firstLine="720"/>
        <w:rPr>
          <w:rFonts w:ascii="Arial" w:hAnsi="Arial" w:cs="Arial"/>
          <w:lang w:bidi="en-US"/>
        </w:rPr>
      </w:pPr>
    </w:p>
    <w:p w:rsidR="00B6177A" w:rsidRDefault="00B6177A" w:rsidP="00B6177A">
      <w:pPr>
        <w:ind w:left="720" w:firstLine="720"/>
        <w:rPr>
          <w:rFonts w:ascii="Arial" w:hAnsi="Arial" w:cs="Arial"/>
          <w:lang w:bidi="en-US"/>
        </w:rPr>
      </w:pPr>
    </w:p>
    <w:p w:rsidR="00C203EB" w:rsidRDefault="00C203EB" w:rsidP="00C203EB">
      <w:pPr>
        <w:ind w:left="720" w:firstLine="720"/>
        <w:rPr>
          <w:rFonts w:ascii="Arial" w:hAnsi="Arial" w:cs="Arial"/>
          <w:lang w:bidi="en-US"/>
        </w:rPr>
      </w:pPr>
    </w:p>
    <w:p w:rsidR="00C203EB" w:rsidRDefault="00C203EB" w:rsidP="00C203EB">
      <w:pPr>
        <w:ind w:left="720" w:firstLine="720"/>
        <w:rPr>
          <w:rFonts w:ascii="Arial" w:hAnsi="Arial" w:cs="Arial"/>
          <w:lang w:bidi="en-US"/>
        </w:rPr>
      </w:pPr>
    </w:p>
    <w:p w:rsidR="00C203EB" w:rsidRPr="00390E18" w:rsidRDefault="00390E18" w:rsidP="00C203EB">
      <w:pPr>
        <w:ind w:left="720" w:firstLine="720"/>
        <w:rPr>
          <w:rFonts w:ascii="Arial" w:hAnsi="Arial" w:cs="Arial"/>
        </w:rPr>
      </w:pPr>
      <w:r w:rsidRPr="00390E18">
        <w:rPr>
          <w:rFonts w:ascii="Arial" w:hAnsi="Arial" w:cs="Arial"/>
        </w:rPr>
        <w:br w:type="page"/>
      </w:r>
    </w:p>
    <w:p w:rsidR="00390E18" w:rsidRPr="00D870C6" w:rsidRDefault="00390E18">
      <w:pPr>
        <w:rPr>
          <w:rFonts w:ascii="Arial" w:hAnsi="Arial" w:cs="Arial"/>
          <w:b/>
          <w:sz w:val="32"/>
          <w:szCs w:val="32"/>
        </w:rPr>
      </w:pPr>
      <w:r w:rsidRPr="00D619F5">
        <w:rPr>
          <w:rFonts w:ascii="Arial" w:hAnsi="Arial" w:cs="Arial"/>
          <w:b/>
          <w:sz w:val="32"/>
          <w:szCs w:val="32"/>
        </w:rPr>
        <w:lastRenderedPageBreak/>
        <w:t>ACRONYMS AND ABBREVIATIONS</w:t>
      </w:r>
    </w:p>
    <w:p w:rsidR="006C3DAE" w:rsidRPr="006C3DAE" w:rsidRDefault="006C3DAE" w:rsidP="006C3DAE">
      <w:pPr>
        <w:rPr>
          <w:rFonts w:ascii="Arial" w:hAnsi="Arial" w:cs="Arial"/>
        </w:rPr>
      </w:pPr>
    </w:p>
    <w:p w:rsidR="00D619F5" w:rsidRPr="00D619F5" w:rsidRDefault="00D619F5" w:rsidP="00D619F5">
      <w:pPr>
        <w:rPr>
          <w:rFonts w:ascii="Arial" w:hAnsi="Arial" w:cs="Arial"/>
        </w:rPr>
      </w:pPr>
      <w:r w:rsidRPr="00D619F5">
        <w:rPr>
          <w:rFonts w:ascii="Arial" w:hAnsi="Arial" w:cs="Arial"/>
        </w:rPr>
        <w:t>CEO</w:t>
      </w:r>
      <w:r w:rsidRPr="00D619F5">
        <w:rPr>
          <w:rFonts w:ascii="Arial" w:hAnsi="Arial" w:cs="Arial"/>
        </w:rPr>
        <w:tab/>
      </w:r>
      <w:r w:rsidRPr="00D619F5">
        <w:rPr>
          <w:rFonts w:ascii="Arial" w:hAnsi="Arial" w:cs="Arial"/>
        </w:rPr>
        <w:tab/>
        <w:t>Chief Executive Officer (of the GEF)</w:t>
      </w:r>
    </w:p>
    <w:p w:rsidR="00D619F5" w:rsidRPr="00D619F5" w:rsidRDefault="00D619F5" w:rsidP="00D619F5">
      <w:pPr>
        <w:rPr>
          <w:rFonts w:ascii="Arial" w:hAnsi="Arial" w:cs="Arial"/>
        </w:rPr>
      </w:pPr>
      <w:r w:rsidRPr="00D619F5">
        <w:rPr>
          <w:rFonts w:ascii="Arial" w:hAnsi="Arial" w:cs="Arial"/>
        </w:rPr>
        <w:t>CBO</w:t>
      </w:r>
      <w:r w:rsidRPr="00D619F5">
        <w:rPr>
          <w:rFonts w:ascii="Arial" w:hAnsi="Arial" w:cs="Arial"/>
        </w:rPr>
        <w:tab/>
      </w:r>
      <w:r w:rsidRPr="00D619F5">
        <w:rPr>
          <w:rFonts w:ascii="Arial" w:hAnsi="Arial" w:cs="Arial"/>
        </w:rPr>
        <w:tab/>
        <w:t>Community-Based Organization</w:t>
      </w:r>
    </w:p>
    <w:p w:rsidR="00D619F5" w:rsidRPr="00D619F5" w:rsidRDefault="00D619F5" w:rsidP="00D619F5">
      <w:pPr>
        <w:rPr>
          <w:rFonts w:ascii="Arial" w:hAnsi="Arial" w:cs="Arial"/>
        </w:rPr>
      </w:pPr>
      <w:proofErr w:type="spellStart"/>
      <w:r w:rsidRPr="00D619F5">
        <w:rPr>
          <w:rFonts w:ascii="Arial" w:hAnsi="Arial" w:cs="Arial"/>
        </w:rPr>
        <w:t>CapNet</w:t>
      </w:r>
      <w:proofErr w:type="spellEnd"/>
      <w:r w:rsidRPr="00D619F5">
        <w:rPr>
          <w:rFonts w:ascii="Arial" w:hAnsi="Arial" w:cs="Arial"/>
        </w:rPr>
        <w:tab/>
        <w:t>International Network for Capacity Development in IWRM</w:t>
      </w:r>
    </w:p>
    <w:p w:rsidR="00D619F5" w:rsidRPr="00D619F5" w:rsidRDefault="00D619F5" w:rsidP="00D619F5">
      <w:pPr>
        <w:rPr>
          <w:rFonts w:ascii="Arial" w:hAnsi="Arial" w:cs="Arial"/>
        </w:rPr>
      </w:pPr>
      <w:r w:rsidRPr="00D619F5">
        <w:rPr>
          <w:rFonts w:ascii="Arial" w:hAnsi="Arial" w:cs="Arial"/>
        </w:rPr>
        <w:t>CCF</w:t>
      </w:r>
      <w:r w:rsidRPr="00D619F5">
        <w:rPr>
          <w:rFonts w:ascii="Arial" w:hAnsi="Arial" w:cs="Arial"/>
        </w:rPr>
        <w:tab/>
      </w:r>
      <w:r w:rsidRPr="00D619F5">
        <w:rPr>
          <w:rFonts w:ascii="Arial" w:hAnsi="Arial" w:cs="Arial"/>
        </w:rPr>
        <w:tab/>
        <w:t>Common Country Framework (of the United Nations)</w:t>
      </w:r>
    </w:p>
    <w:p w:rsidR="00D619F5" w:rsidRPr="00D619F5" w:rsidRDefault="00D619F5" w:rsidP="00D619F5">
      <w:pPr>
        <w:rPr>
          <w:rFonts w:ascii="Arial" w:hAnsi="Arial" w:cs="Arial"/>
        </w:rPr>
      </w:pPr>
      <w:r w:rsidRPr="00D619F5">
        <w:rPr>
          <w:rFonts w:ascii="Arial" w:hAnsi="Arial" w:cs="Arial"/>
        </w:rPr>
        <w:t>CO</w:t>
      </w:r>
      <w:r w:rsidRPr="00D619F5">
        <w:rPr>
          <w:rFonts w:ascii="Arial" w:hAnsi="Arial" w:cs="Arial"/>
        </w:rPr>
        <w:tab/>
      </w:r>
      <w:r w:rsidRPr="00D619F5">
        <w:rPr>
          <w:rFonts w:ascii="Arial" w:hAnsi="Arial" w:cs="Arial"/>
        </w:rPr>
        <w:tab/>
        <w:t>Country Office (of UNDP)</w:t>
      </w:r>
    </w:p>
    <w:p w:rsidR="00D619F5" w:rsidRPr="00D619F5" w:rsidRDefault="00D619F5" w:rsidP="00D619F5">
      <w:pPr>
        <w:rPr>
          <w:rFonts w:ascii="Arial" w:hAnsi="Arial" w:cs="Arial"/>
        </w:rPr>
      </w:pPr>
      <w:r w:rsidRPr="00D619F5">
        <w:rPr>
          <w:rFonts w:ascii="Arial" w:hAnsi="Arial" w:cs="Arial"/>
        </w:rPr>
        <w:t>CWP</w:t>
      </w:r>
      <w:r w:rsidRPr="00D619F5">
        <w:rPr>
          <w:rFonts w:ascii="Arial" w:hAnsi="Arial" w:cs="Arial"/>
        </w:rPr>
        <w:tab/>
      </w:r>
      <w:r w:rsidRPr="00D619F5">
        <w:rPr>
          <w:rFonts w:ascii="Arial" w:hAnsi="Arial" w:cs="Arial"/>
        </w:rPr>
        <w:tab/>
        <w:t>Country Water Partnership</w:t>
      </w:r>
    </w:p>
    <w:p w:rsidR="00D619F5" w:rsidRPr="00D619F5" w:rsidRDefault="00D619F5" w:rsidP="00D619F5">
      <w:pPr>
        <w:rPr>
          <w:rFonts w:ascii="Arial" w:hAnsi="Arial" w:cs="Arial"/>
        </w:rPr>
      </w:pPr>
      <w:r w:rsidRPr="00D619F5">
        <w:rPr>
          <w:rFonts w:ascii="Arial" w:hAnsi="Arial" w:cs="Arial"/>
        </w:rPr>
        <w:t>DAC</w:t>
      </w:r>
      <w:r w:rsidRPr="00D619F5">
        <w:rPr>
          <w:rFonts w:ascii="Arial" w:hAnsi="Arial" w:cs="Arial"/>
        </w:rPr>
        <w:tab/>
      </w:r>
      <w:r w:rsidRPr="00D619F5">
        <w:rPr>
          <w:rFonts w:ascii="Arial" w:hAnsi="Arial" w:cs="Arial"/>
        </w:rPr>
        <w:tab/>
        <w:t>Development Assistance Committee</w:t>
      </w:r>
    </w:p>
    <w:p w:rsidR="00D619F5" w:rsidRPr="00D619F5" w:rsidRDefault="00D619F5" w:rsidP="00D619F5">
      <w:pPr>
        <w:rPr>
          <w:rFonts w:ascii="Arial" w:hAnsi="Arial" w:cs="Arial"/>
        </w:rPr>
      </w:pPr>
      <w:r w:rsidRPr="00D619F5">
        <w:rPr>
          <w:rFonts w:ascii="Arial" w:hAnsi="Arial" w:cs="Arial"/>
        </w:rPr>
        <w:t>DWA</w:t>
      </w:r>
      <w:r w:rsidRPr="00D619F5">
        <w:rPr>
          <w:rFonts w:ascii="Arial" w:hAnsi="Arial" w:cs="Arial"/>
        </w:rPr>
        <w:tab/>
      </w:r>
      <w:r w:rsidRPr="00D619F5">
        <w:rPr>
          <w:rFonts w:ascii="Arial" w:hAnsi="Arial" w:cs="Arial"/>
        </w:rPr>
        <w:tab/>
        <w:t>Department of Water Affairs</w:t>
      </w:r>
    </w:p>
    <w:p w:rsidR="00D619F5" w:rsidRPr="00D619F5" w:rsidRDefault="00D619F5" w:rsidP="00D619F5">
      <w:pPr>
        <w:rPr>
          <w:rFonts w:ascii="Arial" w:hAnsi="Arial" w:cs="Arial"/>
        </w:rPr>
      </w:pPr>
      <w:r w:rsidRPr="00D619F5">
        <w:rPr>
          <w:rFonts w:ascii="Arial" w:hAnsi="Arial" w:cs="Arial"/>
        </w:rPr>
        <w:t>EA</w:t>
      </w:r>
      <w:r w:rsidRPr="00D619F5">
        <w:rPr>
          <w:rFonts w:ascii="Arial" w:hAnsi="Arial" w:cs="Arial"/>
        </w:rPr>
        <w:tab/>
      </w:r>
      <w:r w:rsidRPr="00D619F5">
        <w:rPr>
          <w:rFonts w:ascii="Arial" w:hAnsi="Arial" w:cs="Arial"/>
        </w:rPr>
        <w:tab/>
        <w:t>Executing Agency (of the GEF)</w:t>
      </w:r>
    </w:p>
    <w:p w:rsidR="00D619F5" w:rsidRPr="00D619F5" w:rsidRDefault="00D619F5" w:rsidP="00D619F5">
      <w:pPr>
        <w:rPr>
          <w:rFonts w:ascii="Arial" w:hAnsi="Arial" w:cs="Arial"/>
        </w:rPr>
      </w:pPr>
      <w:r w:rsidRPr="00D619F5">
        <w:rPr>
          <w:rFonts w:ascii="Arial" w:hAnsi="Arial" w:cs="Arial"/>
        </w:rPr>
        <w:t>GEF</w:t>
      </w:r>
      <w:r w:rsidRPr="00D619F5">
        <w:rPr>
          <w:rFonts w:ascii="Arial" w:hAnsi="Arial" w:cs="Arial"/>
        </w:rPr>
        <w:tab/>
      </w:r>
      <w:r w:rsidRPr="00D619F5">
        <w:rPr>
          <w:rFonts w:ascii="Arial" w:hAnsi="Arial" w:cs="Arial"/>
        </w:rPr>
        <w:tab/>
        <w:t>Global Environment Facility</w:t>
      </w:r>
    </w:p>
    <w:p w:rsidR="00D619F5" w:rsidRPr="00D619F5" w:rsidRDefault="00D619F5" w:rsidP="00D619F5">
      <w:pPr>
        <w:rPr>
          <w:rFonts w:ascii="Arial" w:hAnsi="Arial" w:cs="Arial"/>
        </w:rPr>
      </w:pPr>
      <w:proofErr w:type="spellStart"/>
      <w:r w:rsidRPr="00D619F5">
        <w:rPr>
          <w:rFonts w:ascii="Arial" w:hAnsi="Arial" w:cs="Arial"/>
        </w:rPr>
        <w:t>GiZ</w:t>
      </w:r>
      <w:proofErr w:type="spellEnd"/>
      <w:r w:rsidRPr="00D619F5">
        <w:rPr>
          <w:rFonts w:ascii="Arial" w:hAnsi="Arial" w:cs="Arial"/>
        </w:rPr>
        <w:tab/>
      </w:r>
      <w:r w:rsidRPr="00D619F5">
        <w:rPr>
          <w:rFonts w:ascii="Arial" w:hAnsi="Arial" w:cs="Arial"/>
        </w:rPr>
        <w:tab/>
        <w:t xml:space="preserve">(Deutsche) </w:t>
      </w:r>
      <w:proofErr w:type="spellStart"/>
      <w:r w:rsidRPr="00D619F5">
        <w:rPr>
          <w:rFonts w:ascii="Arial" w:hAnsi="Arial" w:cs="Arial"/>
        </w:rPr>
        <w:t>Gesellschaft</w:t>
      </w:r>
      <w:proofErr w:type="spellEnd"/>
      <w:r w:rsidRPr="00D619F5">
        <w:rPr>
          <w:rFonts w:ascii="Arial" w:hAnsi="Arial" w:cs="Arial"/>
        </w:rPr>
        <w:t xml:space="preserve"> </w:t>
      </w:r>
      <w:proofErr w:type="spellStart"/>
      <w:r w:rsidRPr="00D619F5">
        <w:rPr>
          <w:rFonts w:ascii="Arial" w:hAnsi="Arial" w:cs="Arial"/>
        </w:rPr>
        <w:t>für</w:t>
      </w:r>
      <w:proofErr w:type="spellEnd"/>
      <w:r w:rsidRPr="00D619F5">
        <w:rPr>
          <w:rFonts w:ascii="Arial" w:hAnsi="Arial" w:cs="Arial"/>
        </w:rPr>
        <w:t xml:space="preserve"> </w:t>
      </w:r>
      <w:proofErr w:type="spellStart"/>
      <w:r w:rsidRPr="00D619F5">
        <w:rPr>
          <w:rFonts w:ascii="Arial" w:hAnsi="Arial" w:cs="Arial"/>
        </w:rPr>
        <w:t>Internationale</w:t>
      </w:r>
      <w:proofErr w:type="spellEnd"/>
      <w:r w:rsidRPr="00D619F5">
        <w:rPr>
          <w:rFonts w:ascii="Arial" w:hAnsi="Arial" w:cs="Arial"/>
        </w:rPr>
        <w:t xml:space="preserve"> </w:t>
      </w:r>
      <w:proofErr w:type="spellStart"/>
      <w:r w:rsidRPr="00D619F5">
        <w:rPr>
          <w:rFonts w:ascii="Arial" w:hAnsi="Arial" w:cs="Arial"/>
        </w:rPr>
        <w:t>Zusammenarbeit</w:t>
      </w:r>
      <w:proofErr w:type="spellEnd"/>
    </w:p>
    <w:p w:rsidR="00D619F5" w:rsidRPr="00D619F5" w:rsidRDefault="00D619F5" w:rsidP="00D619F5">
      <w:pPr>
        <w:rPr>
          <w:rFonts w:ascii="Arial" w:hAnsi="Arial" w:cs="Arial"/>
          <w:lang w:val="en-GB"/>
        </w:rPr>
      </w:pPr>
      <w:r w:rsidRPr="00D619F5">
        <w:rPr>
          <w:rFonts w:ascii="Arial" w:hAnsi="Arial" w:cs="Arial"/>
          <w:lang w:val="en-GB"/>
        </w:rPr>
        <w:t>GWP-SA</w:t>
      </w:r>
      <w:r w:rsidRPr="00D619F5">
        <w:rPr>
          <w:rFonts w:ascii="Arial" w:hAnsi="Arial" w:cs="Arial"/>
          <w:lang w:val="en-GB"/>
        </w:rPr>
        <w:tab/>
        <w:t>Global Water Partnership – Southern Africa</w:t>
      </w:r>
    </w:p>
    <w:p w:rsidR="00D619F5" w:rsidRPr="00D619F5" w:rsidRDefault="00D619F5" w:rsidP="00D619F5">
      <w:pPr>
        <w:rPr>
          <w:rFonts w:ascii="Arial" w:hAnsi="Arial" w:cs="Arial"/>
        </w:rPr>
      </w:pPr>
      <w:r w:rsidRPr="00D619F5">
        <w:rPr>
          <w:rFonts w:ascii="Arial" w:hAnsi="Arial" w:cs="Arial"/>
        </w:rPr>
        <w:t>IA</w:t>
      </w:r>
      <w:r w:rsidRPr="00D619F5">
        <w:rPr>
          <w:rFonts w:ascii="Arial" w:hAnsi="Arial" w:cs="Arial"/>
        </w:rPr>
        <w:tab/>
      </w:r>
      <w:r w:rsidRPr="00D619F5">
        <w:rPr>
          <w:rFonts w:ascii="Arial" w:hAnsi="Arial" w:cs="Arial"/>
        </w:rPr>
        <w:tab/>
        <w:t>Implementing Agency (of the GEF)</w:t>
      </w:r>
    </w:p>
    <w:p w:rsidR="00D619F5" w:rsidRPr="00D619F5" w:rsidRDefault="00D619F5" w:rsidP="00D619F5">
      <w:pPr>
        <w:rPr>
          <w:rFonts w:ascii="Arial" w:hAnsi="Arial" w:cs="Arial"/>
        </w:rPr>
      </w:pPr>
      <w:r w:rsidRPr="00D619F5">
        <w:rPr>
          <w:rFonts w:ascii="Arial" w:hAnsi="Arial" w:cs="Arial"/>
        </w:rPr>
        <w:t>IW</w:t>
      </w:r>
      <w:r w:rsidRPr="00D619F5">
        <w:rPr>
          <w:rFonts w:ascii="Arial" w:hAnsi="Arial" w:cs="Arial"/>
        </w:rPr>
        <w:tab/>
      </w:r>
      <w:r w:rsidRPr="00D619F5">
        <w:rPr>
          <w:rFonts w:ascii="Arial" w:hAnsi="Arial" w:cs="Arial"/>
        </w:rPr>
        <w:tab/>
        <w:t>International Waters (portfolio of the GEF)</w:t>
      </w:r>
    </w:p>
    <w:p w:rsidR="00D619F5" w:rsidRPr="00D619F5" w:rsidRDefault="00D619F5" w:rsidP="00D619F5">
      <w:pPr>
        <w:rPr>
          <w:rFonts w:ascii="Arial" w:hAnsi="Arial" w:cs="Arial"/>
        </w:rPr>
      </w:pPr>
      <w:r w:rsidRPr="00D619F5">
        <w:rPr>
          <w:rFonts w:ascii="Arial" w:hAnsi="Arial" w:cs="Arial"/>
        </w:rPr>
        <w:t>IWRM</w:t>
      </w:r>
      <w:r w:rsidRPr="00D619F5">
        <w:rPr>
          <w:rFonts w:ascii="Arial" w:hAnsi="Arial" w:cs="Arial"/>
        </w:rPr>
        <w:tab/>
      </w:r>
      <w:r w:rsidRPr="00D619F5">
        <w:rPr>
          <w:rFonts w:ascii="Arial" w:hAnsi="Arial" w:cs="Arial"/>
        </w:rPr>
        <w:tab/>
        <w:t>Integrated Water Resources Management</w:t>
      </w:r>
    </w:p>
    <w:p w:rsidR="00D619F5" w:rsidRPr="00D619F5" w:rsidRDefault="00D619F5" w:rsidP="00D619F5">
      <w:pPr>
        <w:rPr>
          <w:rFonts w:ascii="Arial" w:hAnsi="Arial" w:cs="Arial"/>
        </w:rPr>
      </w:pPr>
      <w:r w:rsidRPr="00D619F5">
        <w:rPr>
          <w:rFonts w:ascii="Arial" w:hAnsi="Arial" w:cs="Arial"/>
        </w:rPr>
        <w:t>KCS</w:t>
      </w:r>
      <w:r w:rsidRPr="00D619F5">
        <w:rPr>
          <w:rFonts w:ascii="Arial" w:hAnsi="Arial" w:cs="Arial"/>
        </w:rPr>
        <w:tab/>
      </w:r>
      <w:r w:rsidRPr="00D619F5">
        <w:rPr>
          <w:rFonts w:ascii="Arial" w:hAnsi="Arial" w:cs="Arial"/>
        </w:rPr>
        <w:tab/>
        <w:t>Kalahari Conservation Society</w:t>
      </w:r>
    </w:p>
    <w:p w:rsidR="00D619F5" w:rsidRPr="00D619F5" w:rsidRDefault="00D619F5" w:rsidP="00D619F5">
      <w:pPr>
        <w:rPr>
          <w:rFonts w:ascii="Arial" w:hAnsi="Arial" w:cs="Arial"/>
        </w:rPr>
      </w:pPr>
      <w:proofErr w:type="spellStart"/>
      <w:r w:rsidRPr="00D619F5">
        <w:rPr>
          <w:rFonts w:ascii="Arial" w:hAnsi="Arial" w:cs="Arial"/>
        </w:rPr>
        <w:t>LogFrame</w:t>
      </w:r>
      <w:proofErr w:type="spellEnd"/>
      <w:r w:rsidRPr="00D619F5">
        <w:rPr>
          <w:rFonts w:ascii="Arial" w:hAnsi="Arial" w:cs="Arial"/>
        </w:rPr>
        <w:tab/>
        <w:t>Logical Framework Matrix</w:t>
      </w:r>
    </w:p>
    <w:p w:rsidR="00D619F5" w:rsidRPr="00D619F5" w:rsidRDefault="00D619F5" w:rsidP="00D619F5">
      <w:pPr>
        <w:rPr>
          <w:rFonts w:ascii="Arial" w:hAnsi="Arial" w:cs="Arial"/>
        </w:rPr>
      </w:pPr>
      <w:r w:rsidRPr="00D619F5">
        <w:rPr>
          <w:rFonts w:ascii="Arial" w:hAnsi="Arial" w:cs="Arial"/>
        </w:rPr>
        <w:t>LPAC</w:t>
      </w:r>
      <w:r w:rsidRPr="00D619F5">
        <w:rPr>
          <w:rFonts w:ascii="Arial" w:hAnsi="Arial" w:cs="Arial"/>
        </w:rPr>
        <w:tab/>
      </w:r>
      <w:r w:rsidRPr="00D619F5">
        <w:rPr>
          <w:rFonts w:ascii="Arial" w:hAnsi="Arial" w:cs="Arial"/>
        </w:rPr>
        <w:tab/>
        <w:t>Local Project Appraisal Committee</w:t>
      </w:r>
    </w:p>
    <w:p w:rsidR="00D619F5" w:rsidRPr="00D619F5" w:rsidRDefault="00D619F5" w:rsidP="00D619F5">
      <w:pPr>
        <w:rPr>
          <w:rFonts w:ascii="Arial" w:hAnsi="Arial" w:cs="Arial"/>
        </w:rPr>
      </w:pPr>
      <w:r w:rsidRPr="00D619F5">
        <w:rPr>
          <w:rFonts w:ascii="Arial" w:hAnsi="Arial" w:cs="Arial"/>
        </w:rPr>
        <w:t>MSP</w:t>
      </w:r>
      <w:r w:rsidRPr="00D619F5">
        <w:rPr>
          <w:rFonts w:ascii="Arial" w:hAnsi="Arial" w:cs="Arial"/>
        </w:rPr>
        <w:tab/>
      </w:r>
      <w:r w:rsidRPr="00D619F5">
        <w:rPr>
          <w:rFonts w:ascii="Arial" w:hAnsi="Arial" w:cs="Arial"/>
        </w:rPr>
        <w:tab/>
        <w:t>Medium-Sized Project (of the GEF)</w:t>
      </w:r>
    </w:p>
    <w:p w:rsidR="00D619F5" w:rsidRPr="00D619F5" w:rsidRDefault="00D619F5" w:rsidP="00D619F5">
      <w:pPr>
        <w:rPr>
          <w:rFonts w:ascii="Arial" w:hAnsi="Arial" w:cs="Arial"/>
        </w:rPr>
      </w:pPr>
      <w:r w:rsidRPr="00D619F5">
        <w:rPr>
          <w:rFonts w:ascii="Arial" w:hAnsi="Arial" w:cs="Arial"/>
        </w:rPr>
        <w:t>MTE</w:t>
      </w:r>
      <w:r w:rsidRPr="00D619F5">
        <w:rPr>
          <w:rFonts w:ascii="Arial" w:hAnsi="Arial" w:cs="Arial"/>
        </w:rPr>
        <w:tab/>
      </w:r>
      <w:r w:rsidRPr="00D619F5">
        <w:rPr>
          <w:rFonts w:ascii="Arial" w:hAnsi="Arial" w:cs="Arial"/>
        </w:rPr>
        <w:tab/>
        <w:t>Mid-Term Evaluation</w:t>
      </w:r>
    </w:p>
    <w:p w:rsidR="00D619F5" w:rsidRPr="00D619F5" w:rsidRDefault="00D619F5" w:rsidP="00D619F5">
      <w:pPr>
        <w:rPr>
          <w:rFonts w:ascii="Arial" w:hAnsi="Arial" w:cs="Arial"/>
        </w:rPr>
      </w:pPr>
      <w:r w:rsidRPr="00D619F5">
        <w:rPr>
          <w:rFonts w:ascii="Arial" w:hAnsi="Arial" w:cs="Arial"/>
        </w:rPr>
        <w:t>NGO</w:t>
      </w:r>
      <w:r w:rsidRPr="00D619F5">
        <w:rPr>
          <w:rFonts w:ascii="Arial" w:hAnsi="Arial" w:cs="Arial"/>
        </w:rPr>
        <w:tab/>
      </w:r>
      <w:r w:rsidRPr="00D619F5">
        <w:rPr>
          <w:rFonts w:ascii="Arial" w:hAnsi="Arial" w:cs="Arial"/>
        </w:rPr>
        <w:tab/>
        <w:t>Non-Governmental Organization</w:t>
      </w:r>
    </w:p>
    <w:p w:rsidR="00D619F5" w:rsidRPr="00D619F5" w:rsidRDefault="00D619F5" w:rsidP="00D619F5">
      <w:pPr>
        <w:rPr>
          <w:rFonts w:ascii="Arial" w:hAnsi="Arial" w:cs="Arial"/>
        </w:rPr>
      </w:pPr>
      <w:r w:rsidRPr="00D619F5">
        <w:rPr>
          <w:rFonts w:ascii="Arial" w:hAnsi="Arial" w:cs="Arial"/>
        </w:rPr>
        <w:t>NWMP</w:t>
      </w:r>
      <w:r w:rsidRPr="00D619F5">
        <w:rPr>
          <w:rFonts w:ascii="Arial" w:hAnsi="Arial" w:cs="Arial"/>
        </w:rPr>
        <w:tab/>
      </w:r>
      <w:r w:rsidRPr="00D619F5">
        <w:rPr>
          <w:rFonts w:ascii="Arial" w:hAnsi="Arial" w:cs="Arial"/>
        </w:rPr>
        <w:tab/>
        <w:t>National Water Management Plan</w:t>
      </w:r>
    </w:p>
    <w:p w:rsidR="00D619F5" w:rsidRPr="00D619F5" w:rsidRDefault="00D619F5" w:rsidP="00D619F5">
      <w:pPr>
        <w:rPr>
          <w:rFonts w:ascii="Arial" w:hAnsi="Arial" w:cs="Arial"/>
        </w:rPr>
      </w:pPr>
      <w:r w:rsidRPr="00D619F5">
        <w:rPr>
          <w:rFonts w:ascii="Arial" w:hAnsi="Arial" w:cs="Arial"/>
        </w:rPr>
        <w:t>OECD</w:t>
      </w:r>
      <w:r w:rsidRPr="00D619F5">
        <w:rPr>
          <w:rFonts w:ascii="Arial" w:hAnsi="Arial" w:cs="Arial"/>
        </w:rPr>
        <w:tab/>
      </w:r>
      <w:r w:rsidRPr="00D619F5">
        <w:rPr>
          <w:rFonts w:ascii="Arial" w:hAnsi="Arial" w:cs="Arial"/>
        </w:rPr>
        <w:tab/>
        <w:t>Organization for Economic Cooperation and Development</w:t>
      </w:r>
    </w:p>
    <w:p w:rsidR="00D619F5" w:rsidRPr="00D619F5" w:rsidRDefault="00D619F5" w:rsidP="00D619F5">
      <w:pPr>
        <w:rPr>
          <w:rFonts w:ascii="Arial" w:hAnsi="Arial" w:cs="Arial"/>
        </w:rPr>
      </w:pPr>
      <w:r w:rsidRPr="00D619F5">
        <w:rPr>
          <w:rFonts w:ascii="Arial" w:hAnsi="Arial" w:cs="Arial"/>
        </w:rPr>
        <w:t>OP</w:t>
      </w:r>
      <w:r w:rsidRPr="00D619F5">
        <w:rPr>
          <w:rFonts w:ascii="Arial" w:hAnsi="Arial" w:cs="Arial"/>
        </w:rPr>
        <w:tab/>
      </w:r>
      <w:r w:rsidRPr="00D619F5">
        <w:rPr>
          <w:rFonts w:ascii="Arial" w:hAnsi="Arial" w:cs="Arial"/>
        </w:rPr>
        <w:tab/>
        <w:t>Operating Programme (of the GEF)</w:t>
      </w:r>
    </w:p>
    <w:p w:rsidR="00D619F5" w:rsidRPr="00D619F5" w:rsidRDefault="00D619F5" w:rsidP="00D619F5">
      <w:pPr>
        <w:rPr>
          <w:rFonts w:ascii="Arial" w:hAnsi="Arial" w:cs="Arial"/>
        </w:rPr>
      </w:pPr>
      <w:r w:rsidRPr="00D619F5">
        <w:rPr>
          <w:rFonts w:ascii="Arial" w:hAnsi="Arial" w:cs="Arial"/>
        </w:rPr>
        <w:t>ORASECOM</w:t>
      </w:r>
      <w:r w:rsidRPr="00D619F5">
        <w:rPr>
          <w:rFonts w:ascii="Arial" w:hAnsi="Arial" w:cs="Arial"/>
        </w:rPr>
        <w:tab/>
        <w:t>Orange-</w:t>
      </w:r>
      <w:proofErr w:type="spellStart"/>
      <w:r w:rsidRPr="00D619F5">
        <w:rPr>
          <w:rFonts w:ascii="Arial" w:hAnsi="Arial" w:cs="Arial"/>
        </w:rPr>
        <w:t>Senqu</w:t>
      </w:r>
      <w:proofErr w:type="spellEnd"/>
      <w:r w:rsidRPr="00D619F5">
        <w:rPr>
          <w:rFonts w:ascii="Arial" w:hAnsi="Arial" w:cs="Arial"/>
        </w:rPr>
        <w:t xml:space="preserve"> River Commission</w:t>
      </w:r>
    </w:p>
    <w:p w:rsidR="00D619F5" w:rsidRPr="00D619F5" w:rsidRDefault="00D619F5" w:rsidP="00D619F5">
      <w:pPr>
        <w:rPr>
          <w:rFonts w:ascii="Arial" w:hAnsi="Arial" w:cs="Arial"/>
        </w:rPr>
      </w:pPr>
      <w:r w:rsidRPr="00D619F5">
        <w:rPr>
          <w:rFonts w:ascii="Arial" w:hAnsi="Arial" w:cs="Arial"/>
        </w:rPr>
        <w:t>PCG</w:t>
      </w:r>
      <w:r w:rsidRPr="00D619F5">
        <w:rPr>
          <w:rFonts w:ascii="Arial" w:hAnsi="Arial" w:cs="Arial"/>
        </w:rPr>
        <w:tab/>
      </w:r>
      <w:r w:rsidRPr="00D619F5">
        <w:rPr>
          <w:rFonts w:ascii="Arial" w:hAnsi="Arial" w:cs="Arial"/>
        </w:rPr>
        <w:tab/>
        <w:t>Project Coordination Group</w:t>
      </w:r>
    </w:p>
    <w:p w:rsidR="00D619F5" w:rsidRPr="00D619F5" w:rsidRDefault="00D619F5" w:rsidP="00D619F5">
      <w:pPr>
        <w:rPr>
          <w:rFonts w:ascii="Arial" w:hAnsi="Arial" w:cs="Arial"/>
        </w:rPr>
      </w:pPr>
      <w:r w:rsidRPr="00D619F5">
        <w:rPr>
          <w:rFonts w:ascii="Arial" w:hAnsi="Arial" w:cs="Arial"/>
        </w:rPr>
        <w:t>PIR</w:t>
      </w:r>
      <w:r w:rsidRPr="00D619F5">
        <w:rPr>
          <w:rFonts w:ascii="Arial" w:hAnsi="Arial" w:cs="Arial"/>
        </w:rPr>
        <w:tab/>
      </w:r>
      <w:r w:rsidRPr="00D619F5">
        <w:rPr>
          <w:rFonts w:ascii="Arial" w:hAnsi="Arial" w:cs="Arial"/>
        </w:rPr>
        <w:tab/>
        <w:t>Project Implementation Review</w:t>
      </w:r>
    </w:p>
    <w:p w:rsidR="00D619F5" w:rsidRPr="00D619F5" w:rsidRDefault="00D619F5" w:rsidP="00D619F5">
      <w:pPr>
        <w:rPr>
          <w:rFonts w:ascii="Arial" w:hAnsi="Arial" w:cs="Arial"/>
        </w:rPr>
      </w:pPr>
      <w:r w:rsidRPr="00D619F5">
        <w:rPr>
          <w:rFonts w:ascii="Arial" w:hAnsi="Arial" w:cs="Arial"/>
        </w:rPr>
        <w:t>PM</w:t>
      </w:r>
      <w:r w:rsidRPr="00D619F5">
        <w:rPr>
          <w:rFonts w:ascii="Arial" w:hAnsi="Arial" w:cs="Arial"/>
        </w:rPr>
        <w:tab/>
      </w:r>
      <w:r w:rsidRPr="00D619F5">
        <w:rPr>
          <w:rFonts w:ascii="Arial" w:hAnsi="Arial" w:cs="Arial"/>
        </w:rPr>
        <w:tab/>
        <w:t>Project manager</w:t>
      </w:r>
    </w:p>
    <w:p w:rsidR="00D619F5" w:rsidRPr="00D619F5" w:rsidRDefault="00D619F5" w:rsidP="00D619F5">
      <w:pPr>
        <w:rPr>
          <w:rFonts w:ascii="Arial" w:hAnsi="Arial" w:cs="Arial"/>
        </w:rPr>
      </w:pPr>
      <w:r w:rsidRPr="00D619F5">
        <w:rPr>
          <w:rFonts w:ascii="Arial" w:hAnsi="Arial" w:cs="Arial"/>
        </w:rPr>
        <w:t>PMU</w:t>
      </w:r>
      <w:r w:rsidRPr="00D619F5">
        <w:rPr>
          <w:rFonts w:ascii="Arial" w:hAnsi="Arial" w:cs="Arial"/>
        </w:rPr>
        <w:tab/>
      </w:r>
      <w:r w:rsidRPr="00D619F5">
        <w:rPr>
          <w:rFonts w:ascii="Arial" w:hAnsi="Arial" w:cs="Arial"/>
        </w:rPr>
        <w:tab/>
        <w:t>Project Management Unit</w:t>
      </w:r>
    </w:p>
    <w:p w:rsidR="00D619F5" w:rsidRPr="00D619F5" w:rsidRDefault="00D619F5" w:rsidP="00D619F5">
      <w:pPr>
        <w:rPr>
          <w:rFonts w:ascii="Arial" w:hAnsi="Arial" w:cs="Arial"/>
        </w:rPr>
      </w:pPr>
      <w:proofErr w:type="spellStart"/>
      <w:r w:rsidRPr="00D619F5">
        <w:rPr>
          <w:rFonts w:ascii="Arial" w:hAnsi="Arial" w:cs="Arial"/>
        </w:rPr>
        <w:t>ProDoc</w:t>
      </w:r>
      <w:proofErr w:type="spellEnd"/>
      <w:r w:rsidRPr="00D619F5">
        <w:rPr>
          <w:rFonts w:ascii="Arial" w:hAnsi="Arial" w:cs="Arial"/>
        </w:rPr>
        <w:tab/>
        <w:t>Project Document</w:t>
      </w:r>
    </w:p>
    <w:p w:rsidR="00D619F5" w:rsidRPr="00D619F5" w:rsidRDefault="00D619F5" w:rsidP="00D619F5">
      <w:pPr>
        <w:rPr>
          <w:rFonts w:ascii="Arial" w:hAnsi="Arial" w:cs="Arial"/>
        </w:rPr>
      </w:pPr>
      <w:r w:rsidRPr="00D619F5">
        <w:rPr>
          <w:rFonts w:ascii="Arial" w:hAnsi="Arial" w:cs="Arial"/>
        </w:rPr>
        <w:t>PSC</w:t>
      </w:r>
      <w:r w:rsidRPr="00D619F5">
        <w:rPr>
          <w:rFonts w:ascii="Arial" w:hAnsi="Arial" w:cs="Arial"/>
        </w:rPr>
        <w:tab/>
      </w:r>
      <w:r w:rsidRPr="00D619F5">
        <w:rPr>
          <w:rFonts w:ascii="Arial" w:hAnsi="Arial" w:cs="Arial"/>
        </w:rPr>
        <w:tab/>
        <w:t>Project Steering Committee</w:t>
      </w:r>
    </w:p>
    <w:p w:rsidR="00D619F5" w:rsidRPr="00D619F5" w:rsidRDefault="00D619F5" w:rsidP="00D619F5">
      <w:pPr>
        <w:rPr>
          <w:rFonts w:ascii="Arial" w:hAnsi="Arial" w:cs="Arial"/>
        </w:rPr>
      </w:pPr>
      <w:r w:rsidRPr="00D619F5">
        <w:rPr>
          <w:rFonts w:ascii="Arial" w:hAnsi="Arial" w:cs="Arial"/>
        </w:rPr>
        <w:t>RBO</w:t>
      </w:r>
      <w:r w:rsidRPr="00D619F5">
        <w:rPr>
          <w:rFonts w:ascii="Arial" w:hAnsi="Arial" w:cs="Arial"/>
        </w:rPr>
        <w:tab/>
      </w:r>
      <w:r w:rsidRPr="00D619F5">
        <w:rPr>
          <w:rFonts w:ascii="Arial" w:hAnsi="Arial" w:cs="Arial"/>
        </w:rPr>
        <w:tab/>
        <w:t>River Basin Organization</w:t>
      </w:r>
    </w:p>
    <w:p w:rsidR="00D619F5" w:rsidRPr="00D619F5" w:rsidRDefault="00D619F5" w:rsidP="00D619F5">
      <w:pPr>
        <w:rPr>
          <w:rFonts w:ascii="Arial" w:hAnsi="Arial" w:cs="Arial"/>
        </w:rPr>
      </w:pPr>
      <w:r w:rsidRPr="00D619F5">
        <w:rPr>
          <w:rFonts w:ascii="Arial" w:hAnsi="Arial" w:cs="Arial"/>
        </w:rPr>
        <w:t>RTA</w:t>
      </w:r>
      <w:r w:rsidRPr="00D619F5">
        <w:rPr>
          <w:rFonts w:ascii="Arial" w:hAnsi="Arial" w:cs="Arial"/>
        </w:rPr>
        <w:tab/>
      </w:r>
      <w:r w:rsidRPr="00D619F5">
        <w:rPr>
          <w:rFonts w:ascii="Arial" w:hAnsi="Arial" w:cs="Arial"/>
        </w:rPr>
        <w:tab/>
        <w:t>Regional Technical Advisor (of UNDP/GEF)</w:t>
      </w:r>
    </w:p>
    <w:p w:rsidR="00D619F5" w:rsidRPr="00D619F5" w:rsidRDefault="00D619F5" w:rsidP="00D619F5">
      <w:pPr>
        <w:rPr>
          <w:rFonts w:ascii="Arial" w:hAnsi="Arial" w:cs="Arial"/>
        </w:rPr>
      </w:pPr>
      <w:r w:rsidRPr="00D619F5">
        <w:rPr>
          <w:rFonts w:ascii="Arial" w:hAnsi="Arial" w:cs="Arial"/>
        </w:rPr>
        <w:t>SADC</w:t>
      </w:r>
      <w:r w:rsidRPr="00D619F5">
        <w:rPr>
          <w:rFonts w:ascii="Arial" w:hAnsi="Arial" w:cs="Arial"/>
        </w:rPr>
        <w:tab/>
      </w:r>
      <w:r w:rsidRPr="00D619F5">
        <w:rPr>
          <w:rFonts w:ascii="Arial" w:hAnsi="Arial" w:cs="Arial"/>
        </w:rPr>
        <w:tab/>
        <w:t>Southern Africa Development Community</w:t>
      </w:r>
    </w:p>
    <w:p w:rsidR="00D619F5" w:rsidRPr="00D619F5" w:rsidRDefault="00D619F5" w:rsidP="00D619F5">
      <w:pPr>
        <w:rPr>
          <w:rFonts w:ascii="Arial" w:hAnsi="Arial" w:cs="Arial"/>
        </w:rPr>
      </w:pPr>
      <w:r w:rsidRPr="00D619F5">
        <w:rPr>
          <w:rFonts w:ascii="Arial" w:hAnsi="Arial" w:cs="Arial"/>
        </w:rPr>
        <w:t>SAP/NAP</w:t>
      </w:r>
      <w:r w:rsidRPr="00D619F5">
        <w:rPr>
          <w:rFonts w:ascii="Arial" w:hAnsi="Arial" w:cs="Arial"/>
        </w:rPr>
        <w:tab/>
        <w:t>Strategic Action Programme/National Action Plan</w:t>
      </w:r>
    </w:p>
    <w:p w:rsidR="00D619F5" w:rsidRPr="00D619F5" w:rsidRDefault="00D619F5" w:rsidP="00D619F5">
      <w:pPr>
        <w:rPr>
          <w:rFonts w:ascii="Arial" w:hAnsi="Arial" w:cs="Arial"/>
        </w:rPr>
      </w:pPr>
      <w:r w:rsidRPr="00D619F5">
        <w:rPr>
          <w:rFonts w:ascii="Arial" w:hAnsi="Arial" w:cs="Arial"/>
        </w:rPr>
        <w:t>SIWI</w:t>
      </w:r>
      <w:r w:rsidRPr="00D619F5">
        <w:rPr>
          <w:rFonts w:ascii="Arial" w:hAnsi="Arial" w:cs="Arial"/>
        </w:rPr>
        <w:tab/>
      </w:r>
      <w:r w:rsidRPr="00D619F5">
        <w:rPr>
          <w:rFonts w:ascii="Arial" w:hAnsi="Arial" w:cs="Arial"/>
        </w:rPr>
        <w:tab/>
        <w:t>Stockholm International Water Institute</w:t>
      </w:r>
    </w:p>
    <w:p w:rsidR="00D619F5" w:rsidRPr="00D619F5" w:rsidRDefault="00D619F5" w:rsidP="00D619F5">
      <w:pPr>
        <w:rPr>
          <w:rFonts w:ascii="Arial" w:hAnsi="Arial" w:cs="Arial"/>
        </w:rPr>
      </w:pPr>
      <w:r w:rsidRPr="00D619F5">
        <w:rPr>
          <w:rFonts w:ascii="Arial" w:hAnsi="Arial" w:cs="Arial"/>
        </w:rPr>
        <w:t>SMART</w:t>
      </w:r>
      <w:r w:rsidRPr="00D619F5">
        <w:rPr>
          <w:rFonts w:ascii="Arial" w:hAnsi="Arial" w:cs="Arial"/>
        </w:rPr>
        <w:tab/>
      </w:r>
      <w:proofErr w:type="spellStart"/>
      <w:r w:rsidRPr="00D619F5">
        <w:rPr>
          <w:rFonts w:ascii="Arial" w:hAnsi="Arial" w:cs="Arial"/>
        </w:rPr>
        <w:t>Smart</w:t>
      </w:r>
      <w:proofErr w:type="spellEnd"/>
      <w:r w:rsidRPr="00D619F5">
        <w:rPr>
          <w:rFonts w:ascii="Arial" w:hAnsi="Arial" w:cs="Arial"/>
        </w:rPr>
        <w:t xml:space="preserve">, Measurable, Attributable, Relevant, </w:t>
      </w:r>
      <w:proofErr w:type="spellStart"/>
      <w:r w:rsidRPr="00D619F5">
        <w:rPr>
          <w:rFonts w:ascii="Arial" w:hAnsi="Arial" w:cs="Arial"/>
        </w:rPr>
        <w:t>Trackable</w:t>
      </w:r>
      <w:proofErr w:type="spellEnd"/>
      <w:r w:rsidRPr="00D619F5">
        <w:rPr>
          <w:rFonts w:ascii="Arial" w:hAnsi="Arial" w:cs="Arial"/>
        </w:rPr>
        <w:t xml:space="preserve"> (indicator qualities)</w:t>
      </w:r>
    </w:p>
    <w:p w:rsidR="00D619F5" w:rsidRPr="00D619F5" w:rsidRDefault="00D619F5" w:rsidP="00D619F5">
      <w:pPr>
        <w:rPr>
          <w:rFonts w:ascii="Arial" w:hAnsi="Arial" w:cs="Arial"/>
        </w:rPr>
      </w:pPr>
      <w:r w:rsidRPr="00D619F5">
        <w:rPr>
          <w:rFonts w:ascii="Arial" w:hAnsi="Arial" w:cs="Arial"/>
        </w:rPr>
        <w:t>SP</w:t>
      </w:r>
      <w:r w:rsidRPr="00D619F5">
        <w:rPr>
          <w:rFonts w:ascii="Arial" w:hAnsi="Arial" w:cs="Arial"/>
        </w:rPr>
        <w:tab/>
      </w:r>
      <w:r w:rsidRPr="00D619F5">
        <w:rPr>
          <w:rFonts w:ascii="Arial" w:hAnsi="Arial" w:cs="Arial"/>
        </w:rPr>
        <w:tab/>
        <w:t>Strategic Priority (of the GEF)</w:t>
      </w:r>
    </w:p>
    <w:p w:rsidR="00D619F5" w:rsidRPr="00D619F5" w:rsidRDefault="00D619F5" w:rsidP="00D619F5">
      <w:pPr>
        <w:rPr>
          <w:rFonts w:ascii="Arial" w:hAnsi="Arial" w:cs="Arial"/>
        </w:rPr>
      </w:pPr>
      <w:r w:rsidRPr="00D619F5">
        <w:rPr>
          <w:rFonts w:ascii="Arial" w:hAnsi="Arial" w:cs="Arial"/>
        </w:rPr>
        <w:t>TAG</w:t>
      </w:r>
      <w:r w:rsidRPr="00D619F5">
        <w:rPr>
          <w:rFonts w:ascii="Arial" w:hAnsi="Arial" w:cs="Arial"/>
        </w:rPr>
        <w:tab/>
      </w:r>
      <w:r w:rsidRPr="00D619F5">
        <w:rPr>
          <w:rFonts w:ascii="Arial" w:hAnsi="Arial" w:cs="Arial"/>
        </w:rPr>
        <w:tab/>
        <w:t>Technical Advisory Group</w:t>
      </w:r>
    </w:p>
    <w:p w:rsidR="00D619F5" w:rsidRPr="00D619F5" w:rsidRDefault="00D619F5" w:rsidP="00D619F5">
      <w:pPr>
        <w:rPr>
          <w:rFonts w:ascii="Arial" w:hAnsi="Arial" w:cs="Arial"/>
        </w:rPr>
      </w:pPr>
      <w:proofErr w:type="spellStart"/>
      <w:r w:rsidRPr="00D619F5">
        <w:rPr>
          <w:rFonts w:ascii="Arial" w:hAnsi="Arial" w:cs="Arial"/>
        </w:rPr>
        <w:t>ToRs</w:t>
      </w:r>
      <w:proofErr w:type="spellEnd"/>
      <w:r w:rsidRPr="00D619F5">
        <w:rPr>
          <w:rFonts w:ascii="Arial" w:hAnsi="Arial" w:cs="Arial"/>
        </w:rPr>
        <w:tab/>
      </w:r>
      <w:r w:rsidRPr="00D619F5">
        <w:rPr>
          <w:rFonts w:ascii="Arial" w:hAnsi="Arial" w:cs="Arial"/>
        </w:rPr>
        <w:tab/>
        <w:t>Terms of Reference</w:t>
      </w:r>
    </w:p>
    <w:p w:rsidR="00D619F5" w:rsidRPr="00D619F5" w:rsidRDefault="00D619F5" w:rsidP="00D619F5">
      <w:pPr>
        <w:rPr>
          <w:rFonts w:ascii="Arial" w:hAnsi="Arial" w:cs="Arial"/>
        </w:rPr>
      </w:pPr>
      <w:r w:rsidRPr="00D619F5">
        <w:rPr>
          <w:rFonts w:ascii="Arial" w:hAnsi="Arial" w:cs="Arial"/>
        </w:rPr>
        <w:t>TE</w:t>
      </w:r>
      <w:r w:rsidRPr="00D619F5">
        <w:rPr>
          <w:rFonts w:ascii="Arial" w:hAnsi="Arial" w:cs="Arial"/>
        </w:rPr>
        <w:tab/>
      </w:r>
      <w:r w:rsidRPr="00D619F5">
        <w:rPr>
          <w:rFonts w:ascii="Arial" w:hAnsi="Arial" w:cs="Arial"/>
        </w:rPr>
        <w:tab/>
        <w:t>Terminal Evaluation</w:t>
      </w:r>
    </w:p>
    <w:p w:rsidR="00D619F5" w:rsidRPr="00D619F5" w:rsidRDefault="00D619F5" w:rsidP="00D619F5">
      <w:pPr>
        <w:rPr>
          <w:rFonts w:ascii="Arial" w:hAnsi="Arial" w:cs="Arial"/>
        </w:rPr>
      </w:pPr>
      <w:r w:rsidRPr="00D619F5">
        <w:rPr>
          <w:rFonts w:ascii="Arial" w:hAnsi="Arial" w:cs="Arial"/>
        </w:rPr>
        <w:t>UNDP</w:t>
      </w:r>
      <w:r w:rsidRPr="00D619F5">
        <w:rPr>
          <w:rFonts w:ascii="Arial" w:hAnsi="Arial" w:cs="Arial"/>
        </w:rPr>
        <w:tab/>
      </w:r>
      <w:r w:rsidRPr="00D619F5">
        <w:rPr>
          <w:rFonts w:ascii="Arial" w:hAnsi="Arial" w:cs="Arial"/>
        </w:rPr>
        <w:tab/>
        <w:t>United Nations Development Programme</w:t>
      </w:r>
    </w:p>
    <w:p w:rsidR="00D619F5" w:rsidRPr="00D619F5" w:rsidRDefault="00D619F5" w:rsidP="00D619F5">
      <w:pPr>
        <w:rPr>
          <w:rFonts w:ascii="Arial" w:hAnsi="Arial" w:cs="Arial"/>
        </w:rPr>
      </w:pPr>
      <w:r w:rsidRPr="00D619F5">
        <w:rPr>
          <w:rFonts w:ascii="Arial" w:hAnsi="Arial" w:cs="Arial"/>
        </w:rPr>
        <w:t>UNEG</w:t>
      </w:r>
      <w:r w:rsidRPr="00D619F5">
        <w:rPr>
          <w:rFonts w:ascii="Arial" w:hAnsi="Arial" w:cs="Arial"/>
        </w:rPr>
        <w:tab/>
      </w:r>
      <w:r w:rsidRPr="00D619F5">
        <w:rPr>
          <w:rFonts w:ascii="Arial" w:hAnsi="Arial" w:cs="Arial"/>
        </w:rPr>
        <w:tab/>
        <w:t>United Nations Evaluation Group</w:t>
      </w:r>
    </w:p>
    <w:p w:rsidR="00D619F5" w:rsidRPr="00D619F5" w:rsidRDefault="00D619F5" w:rsidP="00D619F5">
      <w:pPr>
        <w:rPr>
          <w:rFonts w:ascii="Arial" w:hAnsi="Arial" w:cs="Arial"/>
        </w:rPr>
      </w:pPr>
      <w:r w:rsidRPr="00D619F5">
        <w:rPr>
          <w:rFonts w:ascii="Arial" w:hAnsi="Arial" w:cs="Arial"/>
        </w:rPr>
        <w:t>WE</w:t>
      </w:r>
      <w:r w:rsidRPr="00D619F5">
        <w:rPr>
          <w:rFonts w:ascii="Arial" w:hAnsi="Arial" w:cs="Arial"/>
        </w:rPr>
        <w:tab/>
      </w:r>
      <w:r w:rsidRPr="00D619F5">
        <w:rPr>
          <w:rFonts w:ascii="Arial" w:hAnsi="Arial" w:cs="Arial"/>
        </w:rPr>
        <w:tab/>
        <w:t>Water Efficiency</w:t>
      </w:r>
    </w:p>
    <w:p w:rsidR="005772D8" w:rsidRDefault="005772D8" w:rsidP="006C3DAE">
      <w:pPr>
        <w:rPr>
          <w:rFonts w:ascii="Arial" w:hAnsi="Arial" w:cs="Arial"/>
          <w:lang w:val="en-GB"/>
        </w:rPr>
      </w:pPr>
    </w:p>
    <w:p w:rsidR="005772D8" w:rsidRDefault="005772D8" w:rsidP="006C3DAE">
      <w:pPr>
        <w:rPr>
          <w:rFonts w:ascii="Arial" w:hAnsi="Arial" w:cs="Arial"/>
          <w:lang w:val="en-GB"/>
        </w:rPr>
      </w:pPr>
    </w:p>
    <w:p w:rsidR="005772D8" w:rsidRDefault="005772D8" w:rsidP="006C3DAE">
      <w:pPr>
        <w:rPr>
          <w:rFonts w:ascii="Arial" w:hAnsi="Arial" w:cs="Arial"/>
          <w:lang w:val="en-GB"/>
        </w:rPr>
      </w:pPr>
    </w:p>
    <w:p w:rsidR="005772D8" w:rsidRPr="006C3DAE" w:rsidRDefault="005772D8" w:rsidP="006C3DAE">
      <w:pPr>
        <w:rPr>
          <w:rFonts w:ascii="Arial" w:hAnsi="Arial" w:cs="Arial"/>
          <w:lang w:val="en-GB"/>
        </w:rPr>
      </w:pPr>
    </w:p>
    <w:p w:rsidR="00CC3500" w:rsidRDefault="00CC3500">
      <w:r>
        <w:br w:type="page"/>
      </w:r>
    </w:p>
    <w:p w:rsidR="00A6200C" w:rsidRDefault="00A6200C" w:rsidP="00CC3500">
      <w:pPr>
        <w:rPr>
          <w:rFonts w:ascii="Arial" w:hAnsi="Arial" w:cs="Arial"/>
          <w:b/>
          <w:sz w:val="32"/>
          <w:szCs w:val="32"/>
          <w:lang w:val="en-GB"/>
        </w:rPr>
      </w:pPr>
    </w:p>
    <w:p w:rsidR="00CC3500" w:rsidRPr="002C1BF1" w:rsidRDefault="00CC3500" w:rsidP="00CC3500">
      <w:pPr>
        <w:rPr>
          <w:rFonts w:ascii="Arial" w:hAnsi="Arial" w:cs="Arial"/>
          <w:b/>
          <w:sz w:val="32"/>
          <w:szCs w:val="32"/>
          <w:lang w:val="en-GB"/>
        </w:rPr>
      </w:pPr>
      <w:r w:rsidRPr="002C1BF1">
        <w:rPr>
          <w:rFonts w:ascii="Arial" w:hAnsi="Arial" w:cs="Arial"/>
          <w:b/>
          <w:sz w:val="32"/>
          <w:szCs w:val="32"/>
          <w:lang w:val="en-GB"/>
        </w:rPr>
        <w:t xml:space="preserve">PROJECT </w:t>
      </w:r>
      <w:r w:rsidR="002C1BF1" w:rsidRPr="002C1BF1">
        <w:rPr>
          <w:rFonts w:ascii="Arial" w:hAnsi="Arial" w:cs="Arial"/>
          <w:b/>
          <w:sz w:val="32"/>
          <w:szCs w:val="32"/>
          <w:lang w:val="en-GB"/>
        </w:rPr>
        <w:t xml:space="preserve">AND EVALUATION </w:t>
      </w:r>
      <w:r w:rsidRPr="002C1BF1">
        <w:rPr>
          <w:rFonts w:ascii="Arial" w:hAnsi="Arial" w:cs="Arial"/>
          <w:b/>
          <w:sz w:val="32"/>
          <w:szCs w:val="32"/>
          <w:lang w:val="en-GB"/>
        </w:rPr>
        <w:t>DESCRIPTOR</w:t>
      </w:r>
    </w:p>
    <w:p w:rsidR="00CC3500" w:rsidRDefault="00CC3500" w:rsidP="00CC3500">
      <w:pPr>
        <w:rPr>
          <w:rFonts w:ascii="Arial" w:hAnsi="Arial" w:cs="Arial"/>
          <w:b/>
          <w:lang w:val="en-GB"/>
        </w:rPr>
      </w:pPr>
    </w:p>
    <w:p w:rsidR="00A6200C" w:rsidRDefault="00A6200C" w:rsidP="00CC3500">
      <w:pPr>
        <w:rPr>
          <w:rFonts w:ascii="Arial" w:hAnsi="Arial" w:cs="Arial"/>
          <w:b/>
          <w:lang w:val="en-GB"/>
        </w:rPr>
      </w:pPr>
    </w:p>
    <w:p w:rsidR="000644E1" w:rsidRPr="00ED119F" w:rsidRDefault="000644E1" w:rsidP="000644E1">
      <w:pPr>
        <w:rPr>
          <w:rFonts w:ascii="Arial" w:hAnsi="Arial" w:cs="Arial"/>
          <w:b/>
          <w:lang w:val="en-GB"/>
        </w:rPr>
      </w:pPr>
    </w:p>
    <w:tbl>
      <w:tblPr>
        <w:tblStyle w:val="TableGrid"/>
        <w:tblW w:w="9969" w:type="dxa"/>
        <w:tblLayout w:type="fixed"/>
        <w:tblLook w:val="04A0" w:firstRow="1" w:lastRow="0" w:firstColumn="1" w:lastColumn="0" w:noHBand="0" w:noVBand="1"/>
      </w:tblPr>
      <w:tblGrid>
        <w:gridCol w:w="1668"/>
        <w:gridCol w:w="2520"/>
        <w:gridCol w:w="9"/>
        <w:gridCol w:w="424"/>
        <w:gridCol w:w="1498"/>
        <w:gridCol w:w="368"/>
        <w:gridCol w:w="805"/>
        <w:gridCol w:w="769"/>
        <w:gridCol w:w="127"/>
        <w:gridCol w:w="1781"/>
      </w:tblGrid>
      <w:tr w:rsidR="000644E1" w:rsidRPr="00ED119F" w:rsidTr="000644E1">
        <w:trPr>
          <w:trHeight w:val="453"/>
        </w:trPr>
        <w:tc>
          <w:tcPr>
            <w:tcW w:w="9969" w:type="dxa"/>
            <w:gridSpan w:val="10"/>
            <w:tcBorders>
              <w:top w:val="thinThickSmallGap" w:sz="24" w:space="0" w:color="auto"/>
              <w:left w:val="thinThickSmallGap" w:sz="24" w:space="0" w:color="auto"/>
              <w:right w:val="thinThickSmallGap" w:sz="24" w:space="0" w:color="auto"/>
            </w:tcBorders>
            <w:vAlign w:val="center"/>
          </w:tcPr>
          <w:p w:rsidR="000644E1" w:rsidRPr="006C3988" w:rsidRDefault="000644E1" w:rsidP="000644E1">
            <w:pPr>
              <w:rPr>
                <w:rFonts w:ascii="Arial" w:hAnsi="Arial" w:cs="Arial"/>
                <w:b/>
                <w:sz w:val="20"/>
                <w:szCs w:val="20"/>
                <w:lang w:val="en-GB"/>
              </w:rPr>
            </w:pPr>
            <w:r w:rsidRPr="006C3988">
              <w:rPr>
                <w:rFonts w:ascii="Arial" w:hAnsi="Arial" w:cs="Arial"/>
                <w:b/>
                <w:sz w:val="20"/>
                <w:szCs w:val="20"/>
                <w:lang w:val="en-GB"/>
              </w:rPr>
              <w:t xml:space="preserve">PROJECT TITLE:  </w:t>
            </w:r>
            <w:r w:rsidRPr="006C3988">
              <w:rPr>
                <w:rFonts w:ascii="Arial" w:hAnsi="Arial" w:cs="Arial"/>
                <w:b/>
                <w:sz w:val="20"/>
                <w:szCs w:val="20"/>
              </w:rPr>
              <w:t>Accruing Multiple Global Benefits through Integrated Water Resources Management (IWRM) / Water Use Efficiency Planning: A demonstration Project for Sub-Saharan Africa</w:t>
            </w:r>
          </w:p>
        </w:tc>
      </w:tr>
      <w:tr w:rsidR="000644E1" w:rsidRPr="00ED119F" w:rsidTr="000644E1">
        <w:trPr>
          <w:trHeight w:val="433"/>
        </w:trPr>
        <w:tc>
          <w:tcPr>
            <w:tcW w:w="1668" w:type="dxa"/>
            <w:tcBorders>
              <w:top w:val="thinThickSmallGap" w:sz="24" w:space="0" w:color="auto"/>
              <w:left w:val="thinThickSmallGap" w:sz="24" w:space="0" w:color="auto"/>
            </w:tcBorders>
            <w:vAlign w:val="center"/>
          </w:tcPr>
          <w:p w:rsidR="000644E1" w:rsidRPr="00ED119F" w:rsidRDefault="000644E1" w:rsidP="000644E1">
            <w:pPr>
              <w:rPr>
                <w:rFonts w:ascii="Arial" w:hAnsi="Arial" w:cs="Arial"/>
                <w:b/>
                <w:sz w:val="18"/>
                <w:szCs w:val="18"/>
                <w:lang w:val="en-GB"/>
              </w:rPr>
            </w:pPr>
            <w:r w:rsidRPr="00ED119F">
              <w:rPr>
                <w:rFonts w:ascii="Arial" w:hAnsi="Arial" w:cs="Arial"/>
                <w:b/>
                <w:sz w:val="18"/>
                <w:szCs w:val="18"/>
                <w:lang w:val="en-GB"/>
              </w:rPr>
              <w:t>GEF Project ID</w:t>
            </w:r>
          </w:p>
        </w:tc>
        <w:tc>
          <w:tcPr>
            <w:tcW w:w="2529" w:type="dxa"/>
            <w:gridSpan w:val="2"/>
            <w:tcBorders>
              <w:top w:val="thinThickSmallGap" w:sz="24" w:space="0" w:color="auto"/>
              <w:right w:val="thinThickSmallGap" w:sz="24" w:space="0" w:color="auto"/>
            </w:tcBorders>
            <w:vAlign w:val="center"/>
          </w:tcPr>
          <w:p w:rsidR="000644E1" w:rsidRPr="00ED119F" w:rsidRDefault="006E3411" w:rsidP="000644E1">
            <w:pPr>
              <w:rPr>
                <w:rFonts w:ascii="Arial" w:hAnsi="Arial" w:cs="Arial"/>
                <w:sz w:val="18"/>
                <w:szCs w:val="18"/>
                <w:lang w:val="en-GB"/>
              </w:rPr>
            </w:pPr>
            <w:r>
              <w:rPr>
                <w:rFonts w:ascii="Arial" w:hAnsi="Arial" w:cs="Arial"/>
                <w:sz w:val="18"/>
                <w:szCs w:val="18"/>
                <w:lang w:val="en-GB"/>
              </w:rPr>
              <w:t>PIMS 3362</w:t>
            </w:r>
          </w:p>
        </w:tc>
        <w:tc>
          <w:tcPr>
            <w:tcW w:w="5772" w:type="dxa"/>
            <w:gridSpan w:val="7"/>
            <w:tcBorders>
              <w:top w:val="thinThickSmallGap" w:sz="24" w:space="0" w:color="auto"/>
              <w:left w:val="thinThickSmallGap" w:sz="24" w:space="0" w:color="auto"/>
              <w:right w:val="thinThickSmallGap" w:sz="24" w:space="0" w:color="auto"/>
            </w:tcBorders>
            <w:vAlign w:val="center"/>
          </w:tcPr>
          <w:p w:rsidR="000644E1" w:rsidRPr="00ED119F" w:rsidRDefault="000644E1" w:rsidP="000644E1">
            <w:pPr>
              <w:rPr>
                <w:rFonts w:ascii="Arial" w:hAnsi="Arial" w:cs="Arial"/>
                <w:b/>
                <w:lang w:val="en-GB"/>
              </w:rPr>
            </w:pPr>
            <w:r w:rsidRPr="00ED119F">
              <w:rPr>
                <w:rFonts w:ascii="Arial" w:hAnsi="Arial" w:cs="Arial"/>
                <w:b/>
                <w:lang w:val="en-GB"/>
              </w:rPr>
              <w:t>PROJECT FINANCING (in US Dollar</w:t>
            </w:r>
            <w:r>
              <w:rPr>
                <w:rFonts w:ascii="Arial" w:hAnsi="Arial" w:cs="Arial"/>
                <w:b/>
                <w:lang w:val="en-GB"/>
              </w:rPr>
              <w:t xml:space="preserve"> millions</w:t>
            </w:r>
            <w:r w:rsidRPr="00ED119F">
              <w:rPr>
                <w:rFonts w:ascii="Arial" w:hAnsi="Arial" w:cs="Arial"/>
                <w:b/>
                <w:lang w:val="en-GB"/>
              </w:rPr>
              <w:t>)</w:t>
            </w:r>
          </w:p>
        </w:tc>
      </w:tr>
      <w:tr w:rsidR="000644E1" w:rsidRPr="00ED119F" w:rsidTr="000644E1">
        <w:tc>
          <w:tcPr>
            <w:tcW w:w="1668" w:type="dxa"/>
            <w:tcBorders>
              <w:left w:val="thinThickSmallGap" w:sz="24" w:space="0" w:color="auto"/>
            </w:tcBorders>
            <w:vAlign w:val="center"/>
          </w:tcPr>
          <w:p w:rsidR="000644E1" w:rsidRPr="00ED119F" w:rsidRDefault="000644E1" w:rsidP="000644E1">
            <w:pPr>
              <w:rPr>
                <w:rFonts w:ascii="Arial" w:hAnsi="Arial" w:cs="Arial"/>
                <w:b/>
                <w:sz w:val="18"/>
                <w:szCs w:val="18"/>
                <w:lang w:val="en-GB"/>
              </w:rPr>
            </w:pPr>
            <w:r w:rsidRPr="00ED119F">
              <w:rPr>
                <w:rFonts w:ascii="Arial" w:hAnsi="Arial" w:cs="Arial"/>
                <w:b/>
                <w:sz w:val="18"/>
                <w:szCs w:val="18"/>
                <w:lang w:val="en-GB"/>
              </w:rPr>
              <w:t>UNDP Project ID</w:t>
            </w:r>
          </w:p>
        </w:tc>
        <w:tc>
          <w:tcPr>
            <w:tcW w:w="2529" w:type="dxa"/>
            <w:gridSpan w:val="2"/>
            <w:tcBorders>
              <w:right w:val="thinThickSmallGap" w:sz="24" w:space="0" w:color="auto"/>
            </w:tcBorders>
            <w:vAlign w:val="center"/>
          </w:tcPr>
          <w:p w:rsidR="000644E1" w:rsidRPr="00ED119F" w:rsidRDefault="006E3411" w:rsidP="000644E1">
            <w:pPr>
              <w:rPr>
                <w:rFonts w:ascii="Arial" w:hAnsi="Arial" w:cs="Arial"/>
                <w:sz w:val="18"/>
                <w:szCs w:val="18"/>
                <w:lang w:val="en-GB"/>
              </w:rPr>
            </w:pPr>
            <w:r>
              <w:rPr>
                <w:rFonts w:ascii="Arial" w:hAnsi="Arial" w:cs="Arial"/>
                <w:sz w:val="18"/>
                <w:szCs w:val="18"/>
                <w:lang w:val="en-GB"/>
              </w:rPr>
              <w:t>00045537</w:t>
            </w:r>
          </w:p>
        </w:tc>
        <w:tc>
          <w:tcPr>
            <w:tcW w:w="2290" w:type="dxa"/>
            <w:gridSpan w:val="3"/>
            <w:tcBorders>
              <w:left w:val="thinThickSmallGap" w:sz="24" w:space="0" w:color="auto"/>
            </w:tcBorders>
          </w:tcPr>
          <w:p w:rsidR="000644E1" w:rsidRPr="00ED119F" w:rsidRDefault="000644E1" w:rsidP="000644E1">
            <w:pPr>
              <w:rPr>
                <w:rFonts w:ascii="Arial" w:hAnsi="Arial" w:cs="Arial"/>
                <w:b/>
                <w:lang w:val="en-GB"/>
              </w:rPr>
            </w:pPr>
          </w:p>
        </w:tc>
        <w:tc>
          <w:tcPr>
            <w:tcW w:w="1701" w:type="dxa"/>
            <w:gridSpan w:val="3"/>
            <w:vAlign w:val="center"/>
          </w:tcPr>
          <w:p w:rsidR="000644E1" w:rsidRPr="00ED119F" w:rsidRDefault="000644E1" w:rsidP="000644E1">
            <w:pPr>
              <w:jc w:val="center"/>
              <w:rPr>
                <w:rFonts w:ascii="Arial" w:hAnsi="Arial" w:cs="Arial"/>
                <w:b/>
                <w:sz w:val="18"/>
                <w:szCs w:val="18"/>
                <w:lang w:val="en-GB"/>
              </w:rPr>
            </w:pPr>
            <w:r w:rsidRPr="00ED119F">
              <w:rPr>
                <w:rFonts w:ascii="Arial" w:hAnsi="Arial" w:cs="Arial"/>
                <w:b/>
                <w:sz w:val="18"/>
                <w:szCs w:val="18"/>
                <w:lang w:val="en-GB"/>
              </w:rPr>
              <w:t>At Endorsement</w:t>
            </w:r>
          </w:p>
        </w:tc>
        <w:tc>
          <w:tcPr>
            <w:tcW w:w="1781" w:type="dxa"/>
            <w:tcBorders>
              <w:right w:val="thinThickSmallGap" w:sz="24" w:space="0" w:color="auto"/>
            </w:tcBorders>
            <w:vAlign w:val="center"/>
          </w:tcPr>
          <w:p w:rsidR="000644E1" w:rsidRPr="00ED119F" w:rsidRDefault="000644E1" w:rsidP="000644E1">
            <w:pPr>
              <w:jc w:val="center"/>
              <w:rPr>
                <w:rFonts w:ascii="Arial" w:hAnsi="Arial" w:cs="Arial"/>
                <w:b/>
                <w:sz w:val="18"/>
                <w:szCs w:val="18"/>
                <w:lang w:val="en-GB"/>
              </w:rPr>
            </w:pPr>
            <w:r w:rsidRPr="00ED119F">
              <w:rPr>
                <w:rFonts w:ascii="Arial" w:hAnsi="Arial" w:cs="Arial"/>
                <w:b/>
                <w:sz w:val="18"/>
                <w:szCs w:val="18"/>
                <w:lang w:val="en-GB"/>
              </w:rPr>
              <w:t>At Completion</w:t>
            </w:r>
          </w:p>
        </w:tc>
      </w:tr>
      <w:tr w:rsidR="000644E1" w:rsidRPr="00ED119F" w:rsidTr="000644E1">
        <w:trPr>
          <w:trHeight w:val="465"/>
        </w:trPr>
        <w:tc>
          <w:tcPr>
            <w:tcW w:w="1668" w:type="dxa"/>
            <w:vMerge w:val="restart"/>
            <w:tcBorders>
              <w:left w:val="thinThickSmallGap" w:sz="24" w:space="0" w:color="auto"/>
            </w:tcBorders>
            <w:vAlign w:val="center"/>
          </w:tcPr>
          <w:p w:rsidR="000644E1" w:rsidRPr="00ED119F" w:rsidRDefault="000644E1" w:rsidP="000644E1">
            <w:pPr>
              <w:rPr>
                <w:rFonts w:ascii="Arial" w:hAnsi="Arial" w:cs="Arial"/>
                <w:b/>
                <w:sz w:val="18"/>
                <w:szCs w:val="18"/>
                <w:lang w:val="en-GB"/>
              </w:rPr>
            </w:pPr>
            <w:r>
              <w:rPr>
                <w:rFonts w:ascii="Arial" w:hAnsi="Arial" w:cs="Arial"/>
                <w:b/>
                <w:sz w:val="18"/>
                <w:szCs w:val="18"/>
                <w:lang w:val="en-GB"/>
              </w:rPr>
              <w:t>Country</w:t>
            </w:r>
          </w:p>
        </w:tc>
        <w:tc>
          <w:tcPr>
            <w:tcW w:w="2529" w:type="dxa"/>
            <w:gridSpan w:val="2"/>
            <w:vMerge w:val="restart"/>
            <w:tcBorders>
              <w:right w:val="thinThickSmallGap" w:sz="24" w:space="0" w:color="auto"/>
            </w:tcBorders>
            <w:vAlign w:val="center"/>
          </w:tcPr>
          <w:p w:rsidR="000644E1" w:rsidRPr="00ED119F" w:rsidRDefault="000644E1" w:rsidP="000644E1">
            <w:pPr>
              <w:rPr>
                <w:rFonts w:ascii="Arial" w:hAnsi="Arial" w:cs="Arial"/>
                <w:sz w:val="18"/>
                <w:szCs w:val="18"/>
                <w:lang w:val="en-GB"/>
              </w:rPr>
            </w:pPr>
            <w:r>
              <w:rPr>
                <w:rFonts w:ascii="Arial" w:hAnsi="Arial" w:cs="Arial"/>
                <w:sz w:val="18"/>
                <w:szCs w:val="18"/>
                <w:lang w:val="en-GB"/>
              </w:rPr>
              <w:t>Botswana</w:t>
            </w:r>
          </w:p>
        </w:tc>
        <w:tc>
          <w:tcPr>
            <w:tcW w:w="2290" w:type="dxa"/>
            <w:gridSpan w:val="3"/>
            <w:tcBorders>
              <w:left w:val="thinThickSmallGap" w:sz="24" w:space="0" w:color="auto"/>
            </w:tcBorders>
            <w:vAlign w:val="center"/>
          </w:tcPr>
          <w:p w:rsidR="000644E1" w:rsidRPr="00ED119F" w:rsidRDefault="000644E1" w:rsidP="000644E1">
            <w:pPr>
              <w:rPr>
                <w:rFonts w:ascii="Arial" w:hAnsi="Arial" w:cs="Arial"/>
                <w:b/>
                <w:lang w:val="en-GB"/>
              </w:rPr>
            </w:pPr>
            <w:r w:rsidRPr="00ED119F">
              <w:rPr>
                <w:rFonts w:ascii="Arial" w:hAnsi="Arial" w:cs="Arial"/>
                <w:b/>
                <w:lang w:val="en-GB"/>
              </w:rPr>
              <w:t>GEF Trust Fund</w:t>
            </w:r>
          </w:p>
        </w:tc>
        <w:tc>
          <w:tcPr>
            <w:tcW w:w="1701" w:type="dxa"/>
            <w:gridSpan w:val="3"/>
            <w:vAlign w:val="center"/>
          </w:tcPr>
          <w:p w:rsidR="000644E1" w:rsidRPr="00ED119F" w:rsidRDefault="000644E1" w:rsidP="000644E1">
            <w:pPr>
              <w:jc w:val="right"/>
              <w:rPr>
                <w:rFonts w:ascii="Arial" w:hAnsi="Arial" w:cs="Arial"/>
                <w:b/>
                <w:lang w:val="en-GB"/>
              </w:rPr>
            </w:pPr>
            <w:r>
              <w:rPr>
                <w:rFonts w:ascii="Arial" w:hAnsi="Arial" w:cs="Arial"/>
                <w:b/>
                <w:lang w:val="en-GB"/>
              </w:rPr>
              <w:t>0.975</w:t>
            </w:r>
          </w:p>
        </w:tc>
        <w:tc>
          <w:tcPr>
            <w:tcW w:w="1781" w:type="dxa"/>
            <w:tcBorders>
              <w:right w:val="thinThickSmallGap" w:sz="24" w:space="0" w:color="auto"/>
            </w:tcBorders>
            <w:vAlign w:val="center"/>
          </w:tcPr>
          <w:p w:rsidR="000644E1" w:rsidRPr="00ED119F" w:rsidRDefault="000644E1" w:rsidP="000644E1">
            <w:pPr>
              <w:jc w:val="right"/>
              <w:rPr>
                <w:rFonts w:ascii="Arial" w:hAnsi="Arial" w:cs="Arial"/>
                <w:b/>
                <w:lang w:val="en-GB"/>
              </w:rPr>
            </w:pPr>
            <w:r>
              <w:rPr>
                <w:rFonts w:ascii="Arial" w:hAnsi="Arial" w:cs="Arial"/>
                <w:b/>
                <w:lang w:val="en-GB"/>
              </w:rPr>
              <w:t>0.975</w:t>
            </w:r>
          </w:p>
        </w:tc>
      </w:tr>
      <w:tr w:rsidR="000644E1" w:rsidRPr="00ED119F" w:rsidTr="000644E1">
        <w:trPr>
          <w:trHeight w:val="375"/>
        </w:trPr>
        <w:tc>
          <w:tcPr>
            <w:tcW w:w="1668" w:type="dxa"/>
            <w:vMerge/>
            <w:tcBorders>
              <w:left w:val="thinThickSmallGap" w:sz="24" w:space="0" w:color="auto"/>
            </w:tcBorders>
            <w:vAlign w:val="center"/>
          </w:tcPr>
          <w:p w:rsidR="000644E1" w:rsidRPr="00ED119F" w:rsidRDefault="000644E1" w:rsidP="000644E1">
            <w:pPr>
              <w:rPr>
                <w:rFonts w:ascii="Arial" w:hAnsi="Arial" w:cs="Arial"/>
                <w:b/>
                <w:sz w:val="18"/>
                <w:szCs w:val="18"/>
                <w:lang w:val="en-GB"/>
              </w:rPr>
            </w:pPr>
          </w:p>
        </w:tc>
        <w:tc>
          <w:tcPr>
            <w:tcW w:w="2529" w:type="dxa"/>
            <w:gridSpan w:val="2"/>
            <w:vMerge/>
            <w:tcBorders>
              <w:right w:val="thinThickSmallGap" w:sz="24" w:space="0" w:color="auto"/>
            </w:tcBorders>
            <w:vAlign w:val="center"/>
          </w:tcPr>
          <w:p w:rsidR="000644E1" w:rsidRPr="00ED119F" w:rsidRDefault="000644E1" w:rsidP="000644E1">
            <w:pPr>
              <w:rPr>
                <w:rFonts w:ascii="Arial" w:hAnsi="Arial" w:cs="Arial"/>
                <w:sz w:val="18"/>
                <w:szCs w:val="18"/>
                <w:lang w:val="en-GB"/>
              </w:rPr>
            </w:pPr>
          </w:p>
        </w:tc>
        <w:tc>
          <w:tcPr>
            <w:tcW w:w="2290" w:type="dxa"/>
            <w:gridSpan w:val="3"/>
            <w:tcBorders>
              <w:left w:val="thinThickSmallGap" w:sz="24" w:space="0" w:color="auto"/>
            </w:tcBorders>
            <w:vAlign w:val="center"/>
          </w:tcPr>
          <w:p w:rsidR="000644E1" w:rsidRPr="00ED119F" w:rsidRDefault="000644E1" w:rsidP="000644E1">
            <w:pPr>
              <w:rPr>
                <w:rFonts w:ascii="Arial" w:hAnsi="Arial" w:cs="Arial"/>
                <w:b/>
                <w:sz w:val="18"/>
                <w:szCs w:val="18"/>
                <w:lang w:val="en-GB"/>
              </w:rPr>
            </w:pPr>
            <w:r w:rsidRPr="00ED119F">
              <w:rPr>
                <w:rFonts w:ascii="Arial" w:hAnsi="Arial" w:cs="Arial"/>
                <w:b/>
                <w:sz w:val="18"/>
                <w:szCs w:val="18"/>
                <w:lang w:val="en-GB"/>
              </w:rPr>
              <w:t>IA/EA own</w:t>
            </w:r>
          </w:p>
        </w:tc>
        <w:tc>
          <w:tcPr>
            <w:tcW w:w="1701" w:type="dxa"/>
            <w:gridSpan w:val="3"/>
            <w:vAlign w:val="center"/>
          </w:tcPr>
          <w:p w:rsidR="000644E1" w:rsidRPr="00ED119F" w:rsidRDefault="000644E1" w:rsidP="000644E1">
            <w:pPr>
              <w:jc w:val="right"/>
              <w:rPr>
                <w:rFonts w:ascii="Arial" w:hAnsi="Arial" w:cs="Arial"/>
                <w:sz w:val="18"/>
                <w:szCs w:val="18"/>
                <w:lang w:val="en-GB"/>
              </w:rPr>
            </w:pPr>
            <w:r>
              <w:rPr>
                <w:rFonts w:ascii="Arial" w:hAnsi="Arial" w:cs="Arial"/>
                <w:sz w:val="18"/>
                <w:szCs w:val="18"/>
                <w:lang w:val="en-GB"/>
              </w:rPr>
              <w:t>0.920</w:t>
            </w:r>
          </w:p>
        </w:tc>
        <w:tc>
          <w:tcPr>
            <w:tcW w:w="1781" w:type="dxa"/>
            <w:tcBorders>
              <w:right w:val="thinThickSmallGap" w:sz="24" w:space="0" w:color="auto"/>
            </w:tcBorders>
            <w:vAlign w:val="center"/>
          </w:tcPr>
          <w:p w:rsidR="000644E1" w:rsidRPr="00ED119F" w:rsidRDefault="00F574CE" w:rsidP="000644E1">
            <w:pPr>
              <w:jc w:val="right"/>
              <w:rPr>
                <w:rFonts w:ascii="Arial" w:hAnsi="Arial" w:cs="Arial"/>
                <w:sz w:val="18"/>
                <w:szCs w:val="18"/>
                <w:lang w:val="en-GB"/>
              </w:rPr>
            </w:pPr>
            <w:r>
              <w:rPr>
                <w:rFonts w:ascii="Arial" w:hAnsi="Arial" w:cs="Arial"/>
                <w:sz w:val="18"/>
                <w:szCs w:val="18"/>
                <w:lang w:val="en-GB"/>
              </w:rPr>
              <w:t>Information not available</w:t>
            </w:r>
          </w:p>
        </w:tc>
      </w:tr>
      <w:tr w:rsidR="000644E1" w:rsidRPr="00ED119F" w:rsidTr="000644E1">
        <w:trPr>
          <w:trHeight w:val="423"/>
        </w:trPr>
        <w:tc>
          <w:tcPr>
            <w:tcW w:w="1668" w:type="dxa"/>
            <w:tcBorders>
              <w:left w:val="thinThickSmallGap" w:sz="24" w:space="0" w:color="auto"/>
            </w:tcBorders>
            <w:vAlign w:val="center"/>
          </w:tcPr>
          <w:p w:rsidR="000644E1" w:rsidRPr="00ED119F" w:rsidRDefault="000644E1" w:rsidP="000644E1">
            <w:pPr>
              <w:rPr>
                <w:rFonts w:ascii="Arial" w:hAnsi="Arial" w:cs="Arial"/>
                <w:b/>
                <w:sz w:val="18"/>
                <w:szCs w:val="18"/>
                <w:lang w:val="en-GB"/>
              </w:rPr>
            </w:pPr>
            <w:r w:rsidRPr="00ED119F">
              <w:rPr>
                <w:rFonts w:ascii="Arial" w:hAnsi="Arial" w:cs="Arial"/>
                <w:b/>
                <w:sz w:val="18"/>
                <w:szCs w:val="18"/>
                <w:lang w:val="en-GB"/>
              </w:rPr>
              <w:t>Region</w:t>
            </w:r>
          </w:p>
        </w:tc>
        <w:tc>
          <w:tcPr>
            <w:tcW w:w="2529" w:type="dxa"/>
            <w:gridSpan w:val="2"/>
            <w:tcBorders>
              <w:right w:val="thinThickSmallGap" w:sz="24" w:space="0" w:color="auto"/>
            </w:tcBorders>
            <w:vAlign w:val="center"/>
          </w:tcPr>
          <w:p w:rsidR="000644E1" w:rsidRPr="00ED119F" w:rsidRDefault="000644E1" w:rsidP="000644E1">
            <w:pPr>
              <w:rPr>
                <w:rFonts w:ascii="Arial" w:hAnsi="Arial" w:cs="Arial"/>
                <w:sz w:val="18"/>
                <w:szCs w:val="18"/>
                <w:lang w:val="en-GB"/>
              </w:rPr>
            </w:pPr>
            <w:r>
              <w:rPr>
                <w:rFonts w:ascii="Arial" w:hAnsi="Arial" w:cs="Arial"/>
                <w:sz w:val="18"/>
                <w:szCs w:val="18"/>
                <w:lang w:val="en-GB"/>
              </w:rPr>
              <w:t>Southern Africa</w:t>
            </w:r>
          </w:p>
        </w:tc>
        <w:tc>
          <w:tcPr>
            <w:tcW w:w="2290" w:type="dxa"/>
            <w:gridSpan w:val="3"/>
            <w:tcBorders>
              <w:left w:val="thinThickSmallGap" w:sz="24" w:space="0" w:color="auto"/>
            </w:tcBorders>
            <w:vAlign w:val="center"/>
          </w:tcPr>
          <w:p w:rsidR="000644E1" w:rsidRPr="00ED119F" w:rsidRDefault="000644E1" w:rsidP="000644E1">
            <w:pPr>
              <w:rPr>
                <w:rFonts w:ascii="Arial" w:hAnsi="Arial" w:cs="Arial"/>
                <w:b/>
                <w:sz w:val="18"/>
                <w:szCs w:val="18"/>
                <w:lang w:val="en-GB"/>
              </w:rPr>
            </w:pPr>
            <w:r>
              <w:rPr>
                <w:rFonts w:ascii="Arial" w:hAnsi="Arial" w:cs="Arial"/>
                <w:b/>
                <w:sz w:val="18"/>
                <w:szCs w:val="18"/>
                <w:lang w:val="en-GB"/>
              </w:rPr>
              <w:t>Government</w:t>
            </w:r>
            <w:r w:rsidRPr="00ED119F">
              <w:rPr>
                <w:rFonts w:ascii="Arial" w:hAnsi="Arial" w:cs="Arial"/>
                <w:b/>
                <w:sz w:val="18"/>
                <w:szCs w:val="18"/>
                <w:lang w:val="en-GB"/>
              </w:rPr>
              <w:t xml:space="preserve"> </w:t>
            </w:r>
          </w:p>
        </w:tc>
        <w:tc>
          <w:tcPr>
            <w:tcW w:w="1701" w:type="dxa"/>
            <w:gridSpan w:val="3"/>
            <w:vAlign w:val="center"/>
          </w:tcPr>
          <w:p w:rsidR="000644E1" w:rsidRPr="00ED119F" w:rsidRDefault="000644E1" w:rsidP="000644E1">
            <w:pPr>
              <w:jc w:val="right"/>
              <w:rPr>
                <w:rFonts w:ascii="Arial" w:hAnsi="Arial" w:cs="Arial"/>
                <w:sz w:val="18"/>
                <w:szCs w:val="18"/>
                <w:lang w:val="en-GB"/>
              </w:rPr>
            </w:pPr>
            <w:r>
              <w:rPr>
                <w:rFonts w:ascii="Arial" w:hAnsi="Arial" w:cs="Arial"/>
                <w:sz w:val="18"/>
                <w:szCs w:val="18"/>
                <w:lang w:val="en-GB"/>
              </w:rPr>
              <w:t>10.6</w:t>
            </w:r>
          </w:p>
        </w:tc>
        <w:tc>
          <w:tcPr>
            <w:tcW w:w="1781" w:type="dxa"/>
            <w:tcBorders>
              <w:right w:val="thinThickSmallGap" w:sz="24" w:space="0" w:color="auto"/>
            </w:tcBorders>
            <w:vAlign w:val="center"/>
          </w:tcPr>
          <w:p w:rsidR="000644E1" w:rsidRPr="00ED119F" w:rsidRDefault="00F574CE" w:rsidP="000644E1">
            <w:pPr>
              <w:jc w:val="right"/>
              <w:rPr>
                <w:rFonts w:ascii="Arial" w:hAnsi="Arial" w:cs="Arial"/>
                <w:sz w:val="18"/>
                <w:szCs w:val="18"/>
                <w:lang w:val="en-GB"/>
              </w:rPr>
            </w:pPr>
            <w:r w:rsidRPr="00F574CE">
              <w:rPr>
                <w:rFonts w:ascii="Arial" w:hAnsi="Arial" w:cs="Arial"/>
                <w:sz w:val="18"/>
                <w:szCs w:val="18"/>
                <w:lang w:val="en-GB"/>
              </w:rPr>
              <w:t>Information not available</w:t>
            </w:r>
          </w:p>
        </w:tc>
      </w:tr>
      <w:tr w:rsidR="000644E1" w:rsidRPr="00ED119F" w:rsidTr="000644E1">
        <w:tc>
          <w:tcPr>
            <w:tcW w:w="1668" w:type="dxa"/>
            <w:tcBorders>
              <w:left w:val="thinThickSmallGap" w:sz="24" w:space="0" w:color="auto"/>
            </w:tcBorders>
            <w:vAlign w:val="center"/>
          </w:tcPr>
          <w:p w:rsidR="000644E1" w:rsidRPr="00ED119F" w:rsidRDefault="000644E1" w:rsidP="000644E1">
            <w:pPr>
              <w:rPr>
                <w:rFonts w:ascii="Arial" w:hAnsi="Arial" w:cs="Arial"/>
                <w:b/>
                <w:sz w:val="18"/>
                <w:szCs w:val="18"/>
                <w:lang w:val="en-GB"/>
              </w:rPr>
            </w:pPr>
            <w:r w:rsidRPr="00ED119F">
              <w:rPr>
                <w:rFonts w:ascii="Arial" w:hAnsi="Arial" w:cs="Arial"/>
                <w:b/>
                <w:sz w:val="18"/>
                <w:szCs w:val="18"/>
                <w:lang w:val="en-GB"/>
              </w:rPr>
              <w:t>GEF Focal Area</w:t>
            </w:r>
          </w:p>
        </w:tc>
        <w:tc>
          <w:tcPr>
            <w:tcW w:w="2529" w:type="dxa"/>
            <w:gridSpan w:val="2"/>
            <w:tcBorders>
              <w:right w:val="thinThickSmallGap" w:sz="24" w:space="0" w:color="auto"/>
            </w:tcBorders>
          </w:tcPr>
          <w:p w:rsidR="000644E1" w:rsidRPr="00ED119F" w:rsidRDefault="000644E1" w:rsidP="000644E1">
            <w:pPr>
              <w:rPr>
                <w:rFonts w:ascii="Arial" w:hAnsi="Arial" w:cs="Arial"/>
                <w:sz w:val="18"/>
                <w:szCs w:val="18"/>
                <w:lang w:val="en-GB"/>
              </w:rPr>
            </w:pPr>
            <w:r w:rsidRPr="00ED119F">
              <w:rPr>
                <w:rFonts w:ascii="Arial" w:hAnsi="Arial" w:cs="Arial"/>
                <w:sz w:val="18"/>
                <w:szCs w:val="18"/>
                <w:lang w:val="en-GB"/>
              </w:rPr>
              <w:t>International waters</w:t>
            </w:r>
          </w:p>
        </w:tc>
        <w:tc>
          <w:tcPr>
            <w:tcW w:w="2290" w:type="dxa"/>
            <w:gridSpan w:val="3"/>
            <w:vMerge w:val="restart"/>
            <w:tcBorders>
              <w:left w:val="thinThickSmallGap" w:sz="24" w:space="0" w:color="auto"/>
            </w:tcBorders>
            <w:vAlign w:val="center"/>
          </w:tcPr>
          <w:p w:rsidR="000644E1" w:rsidRPr="00ED119F" w:rsidRDefault="000644E1" w:rsidP="000644E1">
            <w:pPr>
              <w:rPr>
                <w:rFonts w:ascii="Arial" w:hAnsi="Arial" w:cs="Arial"/>
                <w:b/>
                <w:sz w:val="18"/>
                <w:szCs w:val="18"/>
                <w:lang w:val="en-GB"/>
              </w:rPr>
            </w:pPr>
            <w:r>
              <w:rPr>
                <w:rFonts w:ascii="Arial" w:hAnsi="Arial" w:cs="Arial"/>
                <w:b/>
                <w:sz w:val="18"/>
                <w:szCs w:val="18"/>
                <w:lang w:val="en-GB"/>
              </w:rPr>
              <w:t xml:space="preserve">Others </w:t>
            </w:r>
            <w:r w:rsidR="008138D3">
              <w:rPr>
                <w:rFonts w:ascii="Arial" w:hAnsi="Arial" w:cs="Arial"/>
                <w:b/>
                <w:sz w:val="18"/>
                <w:szCs w:val="18"/>
                <w:lang w:val="en-GB"/>
              </w:rPr>
              <w:t>–</w:t>
            </w:r>
            <w:r>
              <w:rPr>
                <w:rFonts w:ascii="Arial" w:hAnsi="Arial" w:cs="Arial"/>
                <w:b/>
                <w:sz w:val="18"/>
                <w:szCs w:val="18"/>
                <w:lang w:val="en-GB"/>
              </w:rPr>
              <w:t xml:space="preserve"> GWPSA</w:t>
            </w:r>
          </w:p>
        </w:tc>
        <w:tc>
          <w:tcPr>
            <w:tcW w:w="1701" w:type="dxa"/>
            <w:gridSpan w:val="3"/>
            <w:vMerge w:val="restart"/>
            <w:vAlign w:val="center"/>
          </w:tcPr>
          <w:p w:rsidR="000644E1" w:rsidRPr="00ED119F" w:rsidRDefault="000644E1" w:rsidP="000644E1">
            <w:pPr>
              <w:jc w:val="right"/>
              <w:rPr>
                <w:rFonts w:ascii="Arial" w:hAnsi="Arial" w:cs="Arial"/>
                <w:sz w:val="18"/>
                <w:szCs w:val="18"/>
                <w:lang w:val="en-GB"/>
              </w:rPr>
            </w:pPr>
            <w:r>
              <w:rPr>
                <w:rFonts w:ascii="Arial" w:hAnsi="Arial" w:cs="Arial"/>
                <w:sz w:val="18"/>
                <w:szCs w:val="18"/>
                <w:lang w:val="en-GB"/>
              </w:rPr>
              <w:t>0.3</w:t>
            </w:r>
          </w:p>
        </w:tc>
        <w:tc>
          <w:tcPr>
            <w:tcW w:w="1781" w:type="dxa"/>
            <w:vMerge w:val="restart"/>
            <w:tcBorders>
              <w:right w:val="thinThickSmallGap" w:sz="24" w:space="0" w:color="auto"/>
            </w:tcBorders>
            <w:vAlign w:val="center"/>
          </w:tcPr>
          <w:p w:rsidR="000644E1" w:rsidRPr="00ED119F" w:rsidRDefault="00F574CE" w:rsidP="000644E1">
            <w:pPr>
              <w:jc w:val="right"/>
              <w:rPr>
                <w:rFonts w:ascii="Arial" w:hAnsi="Arial" w:cs="Arial"/>
                <w:sz w:val="18"/>
                <w:szCs w:val="18"/>
                <w:lang w:val="en-GB"/>
              </w:rPr>
            </w:pPr>
            <w:r w:rsidRPr="00F574CE">
              <w:rPr>
                <w:rFonts w:ascii="Arial" w:hAnsi="Arial" w:cs="Arial"/>
                <w:sz w:val="18"/>
                <w:szCs w:val="18"/>
                <w:lang w:val="en-GB"/>
              </w:rPr>
              <w:t>Information not available</w:t>
            </w:r>
          </w:p>
        </w:tc>
      </w:tr>
      <w:tr w:rsidR="000644E1" w:rsidRPr="00ED119F" w:rsidTr="000644E1">
        <w:trPr>
          <w:trHeight w:val="759"/>
        </w:trPr>
        <w:tc>
          <w:tcPr>
            <w:tcW w:w="1668" w:type="dxa"/>
            <w:tcBorders>
              <w:left w:val="thinThickSmallGap" w:sz="24" w:space="0" w:color="auto"/>
            </w:tcBorders>
            <w:vAlign w:val="center"/>
          </w:tcPr>
          <w:p w:rsidR="000644E1" w:rsidRPr="00ED119F" w:rsidRDefault="000644E1" w:rsidP="000644E1">
            <w:pPr>
              <w:rPr>
                <w:rFonts w:ascii="Arial" w:hAnsi="Arial" w:cs="Arial"/>
                <w:b/>
                <w:sz w:val="18"/>
                <w:szCs w:val="18"/>
                <w:lang w:val="en-GB"/>
              </w:rPr>
            </w:pPr>
            <w:r w:rsidRPr="00ED119F">
              <w:rPr>
                <w:rFonts w:ascii="Arial" w:hAnsi="Arial" w:cs="Arial"/>
                <w:b/>
                <w:sz w:val="18"/>
                <w:szCs w:val="18"/>
                <w:lang w:val="en-GB"/>
              </w:rPr>
              <w:t>GEF Operational Programme</w:t>
            </w:r>
          </w:p>
        </w:tc>
        <w:tc>
          <w:tcPr>
            <w:tcW w:w="2529" w:type="dxa"/>
            <w:gridSpan w:val="2"/>
            <w:tcBorders>
              <w:right w:val="thinThickSmallGap" w:sz="24" w:space="0" w:color="auto"/>
            </w:tcBorders>
            <w:vAlign w:val="center"/>
          </w:tcPr>
          <w:p w:rsidR="000644E1" w:rsidRPr="00ED119F" w:rsidRDefault="000644E1" w:rsidP="000644E1">
            <w:pPr>
              <w:rPr>
                <w:rFonts w:ascii="Arial" w:hAnsi="Arial" w:cs="Arial"/>
                <w:sz w:val="18"/>
                <w:szCs w:val="18"/>
                <w:lang w:val="en-GB"/>
              </w:rPr>
            </w:pPr>
            <w:r w:rsidRPr="00ED119F">
              <w:rPr>
                <w:rFonts w:ascii="Arial" w:hAnsi="Arial" w:cs="Arial"/>
                <w:sz w:val="18"/>
                <w:szCs w:val="18"/>
                <w:lang w:val="en-GB"/>
              </w:rPr>
              <w:t>OP9 Integrated Land and Water Multiple Focal Area;  IW-SP3 Freshwater Basins</w:t>
            </w:r>
          </w:p>
        </w:tc>
        <w:tc>
          <w:tcPr>
            <w:tcW w:w="2290" w:type="dxa"/>
            <w:gridSpan w:val="3"/>
            <w:vMerge/>
            <w:tcBorders>
              <w:left w:val="thinThickSmallGap" w:sz="24" w:space="0" w:color="auto"/>
            </w:tcBorders>
          </w:tcPr>
          <w:p w:rsidR="000644E1" w:rsidRPr="00ED119F" w:rsidRDefault="000644E1" w:rsidP="000644E1">
            <w:pPr>
              <w:rPr>
                <w:rFonts w:ascii="Arial" w:hAnsi="Arial" w:cs="Arial"/>
                <w:b/>
                <w:sz w:val="18"/>
                <w:szCs w:val="18"/>
                <w:lang w:val="en-GB"/>
              </w:rPr>
            </w:pPr>
          </w:p>
        </w:tc>
        <w:tc>
          <w:tcPr>
            <w:tcW w:w="1701" w:type="dxa"/>
            <w:gridSpan w:val="3"/>
            <w:vMerge/>
            <w:vAlign w:val="center"/>
          </w:tcPr>
          <w:p w:rsidR="000644E1" w:rsidRPr="00ED119F" w:rsidRDefault="000644E1" w:rsidP="000644E1">
            <w:pPr>
              <w:jc w:val="right"/>
              <w:rPr>
                <w:rFonts w:ascii="Arial" w:hAnsi="Arial" w:cs="Arial"/>
                <w:sz w:val="18"/>
                <w:szCs w:val="18"/>
                <w:lang w:val="en-GB"/>
              </w:rPr>
            </w:pPr>
          </w:p>
        </w:tc>
        <w:tc>
          <w:tcPr>
            <w:tcW w:w="1781" w:type="dxa"/>
            <w:vMerge/>
            <w:tcBorders>
              <w:right w:val="thinThickSmallGap" w:sz="24" w:space="0" w:color="auto"/>
            </w:tcBorders>
            <w:vAlign w:val="center"/>
          </w:tcPr>
          <w:p w:rsidR="000644E1" w:rsidRPr="00ED119F" w:rsidRDefault="000644E1" w:rsidP="000644E1">
            <w:pPr>
              <w:jc w:val="right"/>
              <w:rPr>
                <w:rFonts w:ascii="Arial" w:hAnsi="Arial" w:cs="Arial"/>
                <w:sz w:val="18"/>
                <w:szCs w:val="18"/>
                <w:lang w:val="en-GB"/>
              </w:rPr>
            </w:pPr>
          </w:p>
        </w:tc>
      </w:tr>
      <w:tr w:rsidR="000644E1" w:rsidRPr="00ED119F" w:rsidTr="000644E1">
        <w:trPr>
          <w:trHeight w:val="207"/>
        </w:trPr>
        <w:tc>
          <w:tcPr>
            <w:tcW w:w="1668" w:type="dxa"/>
            <w:vMerge w:val="restart"/>
            <w:tcBorders>
              <w:left w:val="thinThickSmallGap" w:sz="24" w:space="0" w:color="auto"/>
            </w:tcBorders>
            <w:vAlign w:val="center"/>
          </w:tcPr>
          <w:p w:rsidR="000644E1" w:rsidRPr="00ED119F" w:rsidRDefault="000644E1" w:rsidP="000644E1">
            <w:pPr>
              <w:rPr>
                <w:rFonts w:ascii="Arial" w:hAnsi="Arial" w:cs="Arial"/>
                <w:b/>
                <w:sz w:val="18"/>
                <w:szCs w:val="18"/>
                <w:lang w:val="en-GB"/>
              </w:rPr>
            </w:pPr>
            <w:r>
              <w:rPr>
                <w:rFonts w:ascii="Arial" w:hAnsi="Arial" w:cs="Arial"/>
                <w:b/>
                <w:sz w:val="18"/>
                <w:szCs w:val="18"/>
                <w:lang w:val="en-GB"/>
              </w:rPr>
              <w:t>Executing Agency</w:t>
            </w:r>
          </w:p>
        </w:tc>
        <w:tc>
          <w:tcPr>
            <w:tcW w:w="2529" w:type="dxa"/>
            <w:gridSpan w:val="2"/>
            <w:vMerge w:val="restart"/>
            <w:tcBorders>
              <w:right w:val="thinThickSmallGap" w:sz="24" w:space="0" w:color="auto"/>
            </w:tcBorders>
          </w:tcPr>
          <w:p w:rsidR="000644E1" w:rsidRPr="00ED119F" w:rsidRDefault="000644E1" w:rsidP="000644E1">
            <w:pPr>
              <w:rPr>
                <w:rFonts w:ascii="Arial" w:hAnsi="Arial" w:cs="Arial"/>
                <w:sz w:val="18"/>
                <w:szCs w:val="18"/>
                <w:lang w:val="en-GB"/>
              </w:rPr>
            </w:pPr>
            <w:r>
              <w:rPr>
                <w:rFonts w:ascii="Arial" w:hAnsi="Arial" w:cs="Arial"/>
                <w:sz w:val="18"/>
                <w:szCs w:val="18"/>
                <w:lang w:val="en-GB"/>
              </w:rPr>
              <w:t>Department of Water Affairs (Ministry of Minerals, Energy and Water Resources)</w:t>
            </w:r>
          </w:p>
        </w:tc>
        <w:tc>
          <w:tcPr>
            <w:tcW w:w="2290" w:type="dxa"/>
            <w:gridSpan w:val="3"/>
            <w:vMerge/>
            <w:tcBorders>
              <w:left w:val="thinThickSmallGap" w:sz="24" w:space="0" w:color="auto"/>
              <w:bottom w:val="single" w:sz="4" w:space="0" w:color="auto"/>
            </w:tcBorders>
            <w:vAlign w:val="center"/>
          </w:tcPr>
          <w:p w:rsidR="000644E1" w:rsidRPr="00ED119F" w:rsidRDefault="000644E1" w:rsidP="000644E1">
            <w:pPr>
              <w:rPr>
                <w:rFonts w:ascii="Arial" w:hAnsi="Arial" w:cs="Arial"/>
                <w:b/>
                <w:sz w:val="20"/>
                <w:szCs w:val="20"/>
                <w:lang w:val="en-GB"/>
              </w:rPr>
            </w:pPr>
          </w:p>
        </w:tc>
        <w:tc>
          <w:tcPr>
            <w:tcW w:w="1701" w:type="dxa"/>
            <w:gridSpan w:val="3"/>
            <w:vMerge/>
            <w:tcBorders>
              <w:bottom w:val="single" w:sz="4" w:space="0" w:color="auto"/>
            </w:tcBorders>
            <w:vAlign w:val="center"/>
          </w:tcPr>
          <w:p w:rsidR="000644E1" w:rsidRPr="00ED119F" w:rsidRDefault="000644E1" w:rsidP="000644E1">
            <w:pPr>
              <w:jc w:val="right"/>
              <w:rPr>
                <w:rFonts w:ascii="Arial" w:hAnsi="Arial" w:cs="Arial"/>
                <w:sz w:val="18"/>
                <w:szCs w:val="18"/>
                <w:lang w:val="en-GB"/>
              </w:rPr>
            </w:pPr>
          </w:p>
        </w:tc>
        <w:tc>
          <w:tcPr>
            <w:tcW w:w="1781" w:type="dxa"/>
            <w:vMerge/>
            <w:tcBorders>
              <w:bottom w:val="single" w:sz="4" w:space="0" w:color="auto"/>
              <w:right w:val="thinThickSmallGap" w:sz="24" w:space="0" w:color="auto"/>
            </w:tcBorders>
            <w:vAlign w:val="center"/>
          </w:tcPr>
          <w:p w:rsidR="000644E1" w:rsidRPr="00ED119F" w:rsidRDefault="000644E1" w:rsidP="000644E1">
            <w:pPr>
              <w:jc w:val="right"/>
              <w:rPr>
                <w:rFonts w:ascii="Arial" w:hAnsi="Arial" w:cs="Arial"/>
                <w:sz w:val="18"/>
                <w:szCs w:val="18"/>
                <w:lang w:val="en-GB"/>
              </w:rPr>
            </w:pPr>
          </w:p>
        </w:tc>
      </w:tr>
      <w:tr w:rsidR="000644E1" w:rsidRPr="00ED119F" w:rsidTr="000644E1">
        <w:trPr>
          <w:trHeight w:val="511"/>
        </w:trPr>
        <w:tc>
          <w:tcPr>
            <w:tcW w:w="1668" w:type="dxa"/>
            <w:vMerge/>
            <w:tcBorders>
              <w:left w:val="thinThickSmallGap" w:sz="24" w:space="0" w:color="auto"/>
            </w:tcBorders>
            <w:vAlign w:val="center"/>
          </w:tcPr>
          <w:p w:rsidR="000644E1" w:rsidRPr="00ED119F" w:rsidRDefault="000644E1" w:rsidP="000644E1">
            <w:pPr>
              <w:rPr>
                <w:rFonts w:ascii="Arial" w:hAnsi="Arial" w:cs="Arial"/>
                <w:b/>
                <w:sz w:val="18"/>
                <w:szCs w:val="18"/>
                <w:lang w:val="en-GB"/>
              </w:rPr>
            </w:pPr>
          </w:p>
        </w:tc>
        <w:tc>
          <w:tcPr>
            <w:tcW w:w="2529" w:type="dxa"/>
            <w:gridSpan w:val="2"/>
            <w:vMerge/>
            <w:tcBorders>
              <w:right w:val="thinThickSmallGap" w:sz="24" w:space="0" w:color="auto"/>
            </w:tcBorders>
          </w:tcPr>
          <w:p w:rsidR="000644E1" w:rsidRPr="00ED119F" w:rsidRDefault="000644E1" w:rsidP="000644E1">
            <w:pPr>
              <w:rPr>
                <w:rFonts w:ascii="Arial" w:hAnsi="Arial" w:cs="Arial"/>
                <w:bCs/>
                <w:sz w:val="18"/>
                <w:szCs w:val="18"/>
                <w:lang w:val="en-GB"/>
              </w:rPr>
            </w:pPr>
          </w:p>
        </w:tc>
        <w:tc>
          <w:tcPr>
            <w:tcW w:w="2290" w:type="dxa"/>
            <w:gridSpan w:val="3"/>
            <w:tcBorders>
              <w:left w:val="thinThickSmallGap" w:sz="24" w:space="0" w:color="auto"/>
              <w:bottom w:val="thinThickSmallGap" w:sz="24" w:space="0" w:color="auto"/>
            </w:tcBorders>
            <w:vAlign w:val="center"/>
          </w:tcPr>
          <w:p w:rsidR="000644E1" w:rsidRPr="00ED119F" w:rsidRDefault="000644E1" w:rsidP="000644E1">
            <w:pPr>
              <w:rPr>
                <w:rFonts w:ascii="Arial" w:hAnsi="Arial" w:cs="Arial"/>
                <w:b/>
                <w:lang w:val="en-GB"/>
              </w:rPr>
            </w:pPr>
            <w:r w:rsidRPr="00ED119F">
              <w:rPr>
                <w:rFonts w:ascii="Arial" w:hAnsi="Arial" w:cs="Arial"/>
                <w:b/>
                <w:lang w:val="en-GB"/>
              </w:rPr>
              <w:t>Total co-financing</w:t>
            </w:r>
          </w:p>
        </w:tc>
        <w:tc>
          <w:tcPr>
            <w:tcW w:w="1701" w:type="dxa"/>
            <w:gridSpan w:val="3"/>
            <w:tcBorders>
              <w:bottom w:val="thinThickSmallGap" w:sz="24" w:space="0" w:color="auto"/>
            </w:tcBorders>
            <w:vAlign w:val="center"/>
          </w:tcPr>
          <w:p w:rsidR="000644E1" w:rsidRPr="00ED119F" w:rsidRDefault="000644E1" w:rsidP="000644E1">
            <w:pPr>
              <w:jc w:val="right"/>
              <w:rPr>
                <w:rFonts w:ascii="Arial" w:hAnsi="Arial" w:cs="Arial"/>
                <w:b/>
                <w:lang w:val="en-GB"/>
              </w:rPr>
            </w:pPr>
            <w:r>
              <w:rPr>
                <w:rFonts w:ascii="Arial" w:hAnsi="Arial" w:cs="Arial"/>
                <w:b/>
                <w:lang w:val="en-GB"/>
              </w:rPr>
              <w:t>11.82</w:t>
            </w:r>
          </w:p>
        </w:tc>
        <w:tc>
          <w:tcPr>
            <w:tcW w:w="1781" w:type="dxa"/>
            <w:tcBorders>
              <w:bottom w:val="thinThickSmallGap" w:sz="24" w:space="0" w:color="auto"/>
              <w:right w:val="thinThickSmallGap" w:sz="24" w:space="0" w:color="auto"/>
            </w:tcBorders>
            <w:vAlign w:val="center"/>
          </w:tcPr>
          <w:p w:rsidR="000644E1" w:rsidRPr="00ED119F" w:rsidRDefault="00F574CE" w:rsidP="000644E1">
            <w:pPr>
              <w:jc w:val="right"/>
              <w:rPr>
                <w:rFonts w:ascii="Arial" w:hAnsi="Arial" w:cs="Arial"/>
                <w:b/>
                <w:lang w:val="en-GB"/>
              </w:rPr>
            </w:pPr>
            <w:r w:rsidRPr="00F574CE">
              <w:rPr>
                <w:rFonts w:ascii="Arial" w:hAnsi="Arial" w:cs="Arial"/>
                <w:b/>
                <w:lang w:val="en-GB"/>
              </w:rPr>
              <w:t>Information not available</w:t>
            </w:r>
          </w:p>
        </w:tc>
      </w:tr>
      <w:tr w:rsidR="000644E1" w:rsidRPr="00ED119F" w:rsidTr="000644E1">
        <w:trPr>
          <w:trHeight w:val="535"/>
        </w:trPr>
        <w:tc>
          <w:tcPr>
            <w:tcW w:w="1668" w:type="dxa"/>
            <w:tcBorders>
              <w:left w:val="thinThickSmallGap" w:sz="24" w:space="0" w:color="auto"/>
              <w:bottom w:val="thinThickSmallGap" w:sz="24" w:space="0" w:color="auto"/>
            </w:tcBorders>
            <w:vAlign w:val="center"/>
          </w:tcPr>
          <w:p w:rsidR="000644E1" w:rsidRPr="00ED119F" w:rsidRDefault="000644E1" w:rsidP="000644E1">
            <w:pPr>
              <w:rPr>
                <w:rFonts w:ascii="Arial" w:hAnsi="Arial" w:cs="Arial"/>
                <w:b/>
                <w:sz w:val="18"/>
                <w:szCs w:val="18"/>
                <w:lang w:val="en-GB"/>
              </w:rPr>
            </w:pPr>
            <w:r w:rsidRPr="00ED119F">
              <w:rPr>
                <w:rFonts w:ascii="Arial" w:hAnsi="Arial" w:cs="Arial"/>
                <w:b/>
                <w:sz w:val="18"/>
                <w:szCs w:val="18"/>
                <w:lang w:val="en-GB"/>
              </w:rPr>
              <w:t>Other partners</w:t>
            </w:r>
          </w:p>
        </w:tc>
        <w:tc>
          <w:tcPr>
            <w:tcW w:w="2520" w:type="dxa"/>
            <w:tcBorders>
              <w:top w:val="nil"/>
              <w:bottom w:val="thinThickSmallGap" w:sz="24" w:space="0" w:color="auto"/>
              <w:right w:val="thinThickSmallGap" w:sz="24" w:space="0" w:color="auto"/>
            </w:tcBorders>
          </w:tcPr>
          <w:p w:rsidR="000644E1" w:rsidRPr="00ED119F" w:rsidRDefault="000644E1" w:rsidP="000644E1">
            <w:pPr>
              <w:rPr>
                <w:rFonts w:ascii="Arial" w:hAnsi="Arial" w:cs="Arial"/>
                <w:sz w:val="18"/>
                <w:szCs w:val="18"/>
                <w:lang w:val="en-GB"/>
              </w:rPr>
            </w:pPr>
            <w:r>
              <w:rPr>
                <w:rFonts w:ascii="Arial" w:hAnsi="Arial" w:cs="Arial"/>
                <w:sz w:val="18"/>
                <w:szCs w:val="18"/>
                <w:lang w:val="en-GB"/>
              </w:rPr>
              <w:t>Kalahari Conservation Society;  Global Water Partnership Southern Africa</w:t>
            </w:r>
          </w:p>
        </w:tc>
        <w:tc>
          <w:tcPr>
            <w:tcW w:w="2299" w:type="dxa"/>
            <w:gridSpan w:val="4"/>
            <w:tcBorders>
              <w:top w:val="nil"/>
              <w:bottom w:val="thinThickSmallGap" w:sz="24" w:space="0" w:color="auto"/>
              <w:right w:val="single" w:sz="4" w:space="0" w:color="auto"/>
            </w:tcBorders>
            <w:vAlign w:val="center"/>
          </w:tcPr>
          <w:p w:rsidR="000644E1" w:rsidRPr="00ED119F" w:rsidRDefault="000644E1" w:rsidP="000644E1">
            <w:pPr>
              <w:rPr>
                <w:rFonts w:ascii="Arial" w:hAnsi="Arial" w:cs="Arial"/>
                <w:b/>
                <w:sz w:val="24"/>
                <w:szCs w:val="24"/>
                <w:lang w:val="en-GB"/>
              </w:rPr>
            </w:pPr>
            <w:r>
              <w:rPr>
                <w:rFonts w:ascii="Arial" w:hAnsi="Arial" w:cs="Arial"/>
                <w:b/>
                <w:sz w:val="24"/>
                <w:szCs w:val="24"/>
                <w:lang w:val="en-GB"/>
              </w:rPr>
              <w:t>Total Project Cost</w:t>
            </w:r>
          </w:p>
        </w:tc>
        <w:tc>
          <w:tcPr>
            <w:tcW w:w="1701" w:type="dxa"/>
            <w:gridSpan w:val="3"/>
            <w:tcBorders>
              <w:top w:val="nil"/>
              <w:left w:val="single" w:sz="4" w:space="0" w:color="auto"/>
              <w:bottom w:val="thinThickSmallGap" w:sz="24" w:space="0" w:color="auto"/>
              <w:right w:val="single" w:sz="4" w:space="0" w:color="auto"/>
            </w:tcBorders>
            <w:vAlign w:val="center"/>
          </w:tcPr>
          <w:p w:rsidR="000644E1" w:rsidRPr="00ED119F" w:rsidRDefault="000644E1" w:rsidP="000644E1">
            <w:pPr>
              <w:jc w:val="right"/>
              <w:rPr>
                <w:rFonts w:ascii="Arial" w:hAnsi="Arial" w:cs="Arial"/>
                <w:b/>
                <w:sz w:val="24"/>
                <w:szCs w:val="24"/>
                <w:lang w:val="en-GB"/>
              </w:rPr>
            </w:pPr>
            <w:r>
              <w:rPr>
                <w:rFonts w:ascii="Arial" w:hAnsi="Arial" w:cs="Arial"/>
                <w:b/>
                <w:sz w:val="24"/>
                <w:szCs w:val="24"/>
                <w:lang w:val="en-GB"/>
              </w:rPr>
              <w:t>12.795</w:t>
            </w:r>
          </w:p>
        </w:tc>
        <w:tc>
          <w:tcPr>
            <w:tcW w:w="1781" w:type="dxa"/>
            <w:tcBorders>
              <w:top w:val="nil"/>
              <w:left w:val="single" w:sz="4" w:space="0" w:color="auto"/>
              <w:bottom w:val="thinThickSmallGap" w:sz="24" w:space="0" w:color="auto"/>
              <w:right w:val="thinThickSmallGap" w:sz="24" w:space="0" w:color="auto"/>
            </w:tcBorders>
            <w:vAlign w:val="center"/>
          </w:tcPr>
          <w:p w:rsidR="000644E1" w:rsidRPr="00ED119F" w:rsidRDefault="00F574CE" w:rsidP="000644E1">
            <w:pPr>
              <w:jc w:val="right"/>
              <w:rPr>
                <w:rFonts w:ascii="Arial" w:hAnsi="Arial" w:cs="Arial"/>
                <w:b/>
                <w:sz w:val="24"/>
                <w:szCs w:val="24"/>
                <w:lang w:val="en-GB"/>
              </w:rPr>
            </w:pPr>
            <w:r w:rsidRPr="00F574CE">
              <w:rPr>
                <w:rFonts w:ascii="Arial" w:hAnsi="Arial" w:cs="Arial"/>
                <w:b/>
                <w:sz w:val="24"/>
                <w:szCs w:val="24"/>
                <w:lang w:val="en-GB"/>
              </w:rPr>
              <w:t>Information not available</w:t>
            </w:r>
          </w:p>
        </w:tc>
      </w:tr>
      <w:tr w:rsidR="000644E1" w:rsidRPr="00ED119F" w:rsidTr="000644E1">
        <w:trPr>
          <w:trHeight w:val="662"/>
        </w:trPr>
        <w:tc>
          <w:tcPr>
            <w:tcW w:w="1668" w:type="dxa"/>
            <w:tcBorders>
              <w:top w:val="thinThickSmallGap" w:sz="24" w:space="0" w:color="auto"/>
              <w:left w:val="thinThickSmallGap" w:sz="24" w:space="0" w:color="auto"/>
              <w:bottom w:val="thinThickSmallGap" w:sz="24" w:space="0" w:color="auto"/>
            </w:tcBorders>
            <w:vAlign w:val="center"/>
          </w:tcPr>
          <w:p w:rsidR="000644E1" w:rsidRPr="00ED119F" w:rsidRDefault="000644E1" w:rsidP="000644E1">
            <w:pPr>
              <w:rPr>
                <w:rFonts w:ascii="Arial" w:hAnsi="Arial" w:cs="Arial"/>
                <w:b/>
                <w:lang w:val="en-GB"/>
              </w:rPr>
            </w:pPr>
            <w:r w:rsidRPr="00ED119F">
              <w:rPr>
                <w:rFonts w:ascii="Arial" w:hAnsi="Arial" w:cs="Arial"/>
                <w:b/>
                <w:lang w:val="en-GB"/>
              </w:rPr>
              <w:t>PROJECT TIMEFRAME</w:t>
            </w:r>
          </w:p>
        </w:tc>
        <w:tc>
          <w:tcPr>
            <w:tcW w:w="2953" w:type="dxa"/>
            <w:gridSpan w:val="3"/>
            <w:tcBorders>
              <w:top w:val="thinThickSmallGap" w:sz="24" w:space="0" w:color="auto"/>
              <w:bottom w:val="thinThickSmallGap" w:sz="24" w:space="0" w:color="auto"/>
            </w:tcBorders>
          </w:tcPr>
          <w:p w:rsidR="000644E1" w:rsidRPr="00ED119F" w:rsidRDefault="000644E1" w:rsidP="000644E1">
            <w:pPr>
              <w:rPr>
                <w:rFonts w:ascii="Arial" w:hAnsi="Arial" w:cs="Arial"/>
                <w:b/>
                <w:sz w:val="18"/>
                <w:szCs w:val="18"/>
                <w:lang w:val="en-GB"/>
              </w:rPr>
            </w:pPr>
            <w:proofErr w:type="spellStart"/>
            <w:r w:rsidRPr="00ED119F">
              <w:rPr>
                <w:rFonts w:ascii="Arial" w:hAnsi="Arial" w:cs="Arial"/>
                <w:b/>
                <w:sz w:val="18"/>
                <w:szCs w:val="18"/>
                <w:lang w:val="en-GB"/>
              </w:rPr>
              <w:t>ProDoc</w:t>
            </w:r>
            <w:proofErr w:type="spellEnd"/>
            <w:r w:rsidRPr="00ED119F">
              <w:rPr>
                <w:rFonts w:ascii="Arial" w:hAnsi="Arial" w:cs="Arial"/>
                <w:b/>
                <w:sz w:val="18"/>
                <w:szCs w:val="18"/>
                <w:lang w:val="en-GB"/>
              </w:rPr>
              <w:t xml:space="preserve"> signature date</w:t>
            </w:r>
          </w:p>
          <w:p w:rsidR="000644E1" w:rsidRPr="00ED119F" w:rsidRDefault="000644E1" w:rsidP="000644E1">
            <w:pPr>
              <w:rPr>
                <w:rFonts w:ascii="Arial" w:hAnsi="Arial" w:cs="Arial"/>
                <w:sz w:val="18"/>
                <w:szCs w:val="18"/>
                <w:lang w:val="en-GB"/>
              </w:rPr>
            </w:pPr>
          </w:p>
          <w:p w:rsidR="000644E1" w:rsidRPr="00ED119F" w:rsidRDefault="000644E1" w:rsidP="000644E1">
            <w:pPr>
              <w:rPr>
                <w:rFonts w:ascii="Arial" w:hAnsi="Arial" w:cs="Arial"/>
                <w:sz w:val="18"/>
                <w:szCs w:val="18"/>
                <w:lang w:val="en-GB"/>
              </w:rPr>
            </w:pPr>
            <w:r>
              <w:rPr>
                <w:rFonts w:ascii="Arial" w:hAnsi="Arial" w:cs="Arial"/>
                <w:sz w:val="18"/>
                <w:szCs w:val="18"/>
                <w:lang w:val="en-GB"/>
              </w:rPr>
              <w:t>19 December 2008</w:t>
            </w:r>
          </w:p>
        </w:tc>
        <w:tc>
          <w:tcPr>
            <w:tcW w:w="2671" w:type="dxa"/>
            <w:gridSpan w:val="3"/>
            <w:tcBorders>
              <w:top w:val="thinThickSmallGap" w:sz="24" w:space="0" w:color="auto"/>
              <w:bottom w:val="thinThickSmallGap" w:sz="24" w:space="0" w:color="auto"/>
            </w:tcBorders>
          </w:tcPr>
          <w:p w:rsidR="000644E1" w:rsidRPr="00ED119F" w:rsidRDefault="000644E1" w:rsidP="000644E1">
            <w:pPr>
              <w:rPr>
                <w:rFonts w:ascii="Arial" w:hAnsi="Arial" w:cs="Arial"/>
                <w:b/>
                <w:sz w:val="18"/>
                <w:szCs w:val="18"/>
                <w:lang w:val="en-GB"/>
              </w:rPr>
            </w:pPr>
            <w:r w:rsidRPr="00ED119F">
              <w:rPr>
                <w:rFonts w:ascii="Arial" w:hAnsi="Arial" w:cs="Arial"/>
                <w:b/>
                <w:sz w:val="18"/>
                <w:szCs w:val="18"/>
                <w:lang w:val="en-GB"/>
              </w:rPr>
              <w:t>Original closing date</w:t>
            </w:r>
          </w:p>
          <w:p w:rsidR="000644E1" w:rsidRPr="00ED119F" w:rsidRDefault="000644E1" w:rsidP="000644E1">
            <w:pPr>
              <w:rPr>
                <w:rFonts w:ascii="Arial" w:hAnsi="Arial" w:cs="Arial"/>
                <w:sz w:val="18"/>
                <w:szCs w:val="18"/>
                <w:lang w:val="en-GB"/>
              </w:rPr>
            </w:pPr>
          </w:p>
          <w:p w:rsidR="000644E1" w:rsidRPr="00ED119F" w:rsidRDefault="000644E1" w:rsidP="000644E1">
            <w:pPr>
              <w:rPr>
                <w:rFonts w:ascii="Arial" w:hAnsi="Arial" w:cs="Arial"/>
                <w:sz w:val="18"/>
                <w:szCs w:val="18"/>
                <w:lang w:val="en-GB"/>
              </w:rPr>
            </w:pPr>
            <w:r>
              <w:rPr>
                <w:rFonts w:ascii="Arial" w:hAnsi="Arial" w:cs="Arial"/>
                <w:sz w:val="18"/>
                <w:szCs w:val="18"/>
                <w:lang w:val="en-GB"/>
              </w:rPr>
              <w:t>19 December 2011</w:t>
            </w:r>
          </w:p>
        </w:tc>
        <w:tc>
          <w:tcPr>
            <w:tcW w:w="2677" w:type="dxa"/>
            <w:gridSpan w:val="3"/>
            <w:tcBorders>
              <w:top w:val="thinThickSmallGap" w:sz="24" w:space="0" w:color="auto"/>
              <w:bottom w:val="thinThickSmallGap" w:sz="24" w:space="0" w:color="auto"/>
              <w:right w:val="thinThickSmallGap" w:sz="24" w:space="0" w:color="auto"/>
            </w:tcBorders>
          </w:tcPr>
          <w:p w:rsidR="000644E1" w:rsidRPr="00ED119F" w:rsidRDefault="000644E1" w:rsidP="000644E1">
            <w:pPr>
              <w:rPr>
                <w:rFonts w:ascii="Arial" w:hAnsi="Arial" w:cs="Arial"/>
                <w:b/>
                <w:sz w:val="18"/>
                <w:szCs w:val="18"/>
                <w:lang w:val="en-GB"/>
              </w:rPr>
            </w:pPr>
            <w:r w:rsidRPr="00ED119F">
              <w:rPr>
                <w:rFonts w:ascii="Arial" w:hAnsi="Arial" w:cs="Arial"/>
                <w:b/>
                <w:sz w:val="18"/>
                <w:szCs w:val="18"/>
                <w:lang w:val="en-GB"/>
              </w:rPr>
              <w:t xml:space="preserve">Revised closing date </w:t>
            </w:r>
          </w:p>
          <w:p w:rsidR="000644E1" w:rsidRPr="00ED119F" w:rsidRDefault="000644E1" w:rsidP="000644E1">
            <w:pPr>
              <w:rPr>
                <w:rFonts w:ascii="Arial" w:hAnsi="Arial" w:cs="Arial"/>
                <w:sz w:val="18"/>
                <w:szCs w:val="18"/>
                <w:lang w:val="en-GB"/>
              </w:rPr>
            </w:pPr>
          </w:p>
          <w:p w:rsidR="000644E1" w:rsidRPr="006C3988" w:rsidRDefault="000644E1" w:rsidP="000644E1">
            <w:pPr>
              <w:rPr>
                <w:rFonts w:ascii="Arial" w:hAnsi="Arial" w:cs="Arial"/>
                <w:caps/>
                <w:sz w:val="18"/>
                <w:szCs w:val="18"/>
                <w:lang w:val="en-GB"/>
              </w:rPr>
            </w:pPr>
            <w:r>
              <w:rPr>
                <w:rFonts w:ascii="Arial" w:hAnsi="Arial" w:cs="Arial"/>
                <w:sz w:val="18"/>
                <w:szCs w:val="18"/>
                <w:lang w:val="en-GB"/>
              </w:rPr>
              <w:t>30 April 2013</w:t>
            </w:r>
          </w:p>
        </w:tc>
      </w:tr>
      <w:tr w:rsidR="000644E1" w:rsidRPr="00ED119F" w:rsidTr="000644E1">
        <w:trPr>
          <w:trHeight w:val="734"/>
        </w:trPr>
        <w:tc>
          <w:tcPr>
            <w:tcW w:w="1668" w:type="dxa"/>
            <w:tcBorders>
              <w:top w:val="thinThickSmallGap" w:sz="24" w:space="0" w:color="auto"/>
              <w:left w:val="thinThickSmallGap" w:sz="24" w:space="0" w:color="auto"/>
              <w:bottom w:val="thinThickSmallGap" w:sz="24" w:space="0" w:color="auto"/>
            </w:tcBorders>
            <w:vAlign w:val="center"/>
          </w:tcPr>
          <w:p w:rsidR="000644E1" w:rsidRPr="00ED119F" w:rsidRDefault="000644E1" w:rsidP="000644E1">
            <w:pPr>
              <w:rPr>
                <w:rFonts w:ascii="Arial" w:hAnsi="Arial" w:cs="Arial"/>
                <w:b/>
                <w:lang w:val="en-GB"/>
              </w:rPr>
            </w:pPr>
            <w:r w:rsidRPr="00ED119F">
              <w:rPr>
                <w:rFonts w:ascii="Arial" w:hAnsi="Arial" w:cs="Arial"/>
                <w:b/>
                <w:lang w:val="en-GB"/>
              </w:rPr>
              <w:t>EVALUATION TIMEFRAME</w:t>
            </w:r>
          </w:p>
        </w:tc>
        <w:tc>
          <w:tcPr>
            <w:tcW w:w="2529" w:type="dxa"/>
            <w:gridSpan w:val="2"/>
            <w:tcBorders>
              <w:top w:val="thinThickSmallGap" w:sz="24" w:space="0" w:color="auto"/>
              <w:bottom w:val="thinThickSmallGap" w:sz="24" w:space="0" w:color="auto"/>
            </w:tcBorders>
          </w:tcPr>
          <w:p w:rsidR="000644E1" w:rsidRPr="00ED119F" w:rsidRDefault="000644E1" w:rsidP="000644E1">
            <w:pPr>
              <w:rPr>
                <w:rFonts w:ascii="Arial" w:hAnsi="Arial" w:cs="Arial"/>
                <w:b/>
                <w:sz w:val="18"/>
                <w:szCs w:val="18"/>
                <w:lang w:val="en-GB"/>
              </w:rPr>
            </w:pPr>
            <w:r w:rsidRPr="00ED119F">
              <w:rPr>
                <w:rFonts w:ascii="Arial" w:hAnsi="Arial" w:cs="Arial"/>
                <w:b/>
                <w:sz w:val="18"/>
                <w:szCs w:val="18"/>
                <w:lang w:val="en-GB"/>
              </w:rPr>
              <w:t>Assignment start</w:t>
            </w:r>
          </w:p>
          <w:p w:rsidR="000644E1" w:rsidRPr="00ED119F" w:rsidRDefault="000644E1" w:rsidP="000644E1">
            <w:pPr>
              <w:rPr>
                <w:rFonts w:ascii="Arial" w:hAnsi="Arial" w:cs="Arial"/>
                <w:sz w:val="18"/>
                <w:szCs w:val="18"/>
                <w:lang w:val="en-GB"/>
              </w:rPr>
            </w:pPr>
          </w:p>
          <w:p w:rsidR="000644E1" w:rsidRPr="00ED119F" w:rsidRDefault="000644E1" w:rsidP="000644E1">
            <w:pPr>
              <w:rPr>
                <w:rFonts w:ascii="Arial" w:hAnsi="Arial" w:cs="Arial"/>
                <w:sz w:val="18"/>
                <w:szCs w:val="18"/>
                <w:lang w:val="en-GB"/>
              </w:rPr>
            </w:pPr>
            <w:r>
              <w:rPr>
                <w:rFonts w:ascii="Arial" w:hAnsi="Arial" w:cs="Arial"/>
                <w:sz w:val="18"/>
                <w:szCs w:val="18"/>
                <w:lang w:val="en-GB"/>
              </w:rPr>
              <w:t>14 September 2013</w:t>
            </w:r>
          </w:p>
        </w:tc>
        <w:tc>
          <w:tcPr>
            <w:tcW w:w="1922" w:type="dxa"/>
            <w:gridSpan w:val="2"/>
            <w:tcBorders>
              <w:top w:val="thinThickSmallGap" w:sz="24" w:space="0" w:color="auto"/>
              <w:bottom w:val="thinThickSmallGap" w:sz="24" w:space="0" w:color="auto"/>
            </w:tcBorders>
          </w:tcPr>
          <w:p w:rsidR="000644E1" w:rsidRPr="00ED119F" w:rsidRDefault="000644E1" w:rsidP="000644E1">
            <w:pPr>
              <w:rPr>
                <w:rFonts w:ascii="Arial" w:hAnsi="Arial" w:cs="Arial"/>
                <w:b/>
                <w:sz w:val="18"/>
                <w:szCs w:val="18"/>
                <w:lang w:val="en-GB"/>
              </w:rPr>
            </w:pPr>
            <w:r w:rsidRPr="00ED119F">
              <w:rPr>
                <w:rFonts w:ascii="Arial" w:hAnsi="Arial" w:cs="Arial"/>
                <w:b/>
                <w:sz w:val="18"/>
                <w:szCs w:val="18"/>
                <w:lang w:val="en-GB"/>
              </w:rPr>
              <w:t>Prelim findings</w:t>
            </w:r>
          </w:p>
          <w:p w:rsidR="000644E1" w:rsidRPr="00ED119F" w:rsidRDefault="000644E1" w:rsidP="000644E1">
            <w:pPr>
              <w:rPr>
                <w:rFonts w:ascii="Arial" w:hAnsi="Arial" w:cs="Arial"/>
                <w:sz w:val="18"/>
                <w:szCs w:val="18"/>
                <w:lang w:val="en-GB"/>
              </w:rPr>
            </w:pPr>
          </w:p>
          <w:p w:rsidR="000644E1" w:rsidRPr="00ED119F" w:rsidRDefault="000644E1" w:rsidP="003C1DCC">
            <w:pPr>
              <w:rPr>
                <w:rFonts w:ascii="Arial" w:hAnsi="Arial" w:cs="Arial"/>
                <w:sz w:val="18"/>
                <w:szCs w:val="18"/>
                <w:lang w:val="en-GB"/>
              </w:rPr>
            </w:pPr>
            <w:r>
              <w:rPr>
                <w:rFonts w:ascii="Arial" w:hAnsi="Arial" w:cs="Arial"/>
                <w:sz w:val="18"/>
                <w:szCs w:val="18"/>
                <w:lang w:val="en-GB"/>
              </w:rPr>
              <w:t>2</w:t>
            </w:r>
            <w:r w:rsidR="003C1DCC">
              <w:rPr>
                <w:rFonts w:ascii="Arial" w:hAnsi="Arial" w:cs="Arial"/>
                <w:sz w:val="18"/>
                <w:szCs w:val="18"/>
                <w:lang w:val="en-GB"/>
              </w:rPr>
              <w:t>6</w:t>
            </w:r>
            <w:r>
              <w:rPr>
                <w:rFonts w:ascii="Arial" w:hAnsi="Arial" w:cs="Arial"/>
                <w:sz w:val="18"/>
                <w:szCs w:val="18"/>
                <w:lang w:val="en-GB"/>
              </w:rPr>
              <w:t xml:space="preserve"> September 2013</w:t>
            </w:r>
          </w:p>
        </w:tc>
        <w:tc>
          <w:tcPr>
            <w:tcW w:w="1942" w:type="dxa"/>
            <w:gridSpan w:val="3"/>
            <w:tcBorders>
              <w:top w:val="thinThickSmallGap" w:sz="24" w:space="0" w:color="auto"/>
              <w:bottom w:val="thinThickSmallGap" w:sz="24" w:space="0" w:color="auto"/>
            </w:tcBorders>
          </w:tcPr>
          <w:p w:rsidR="000644E1" w:rsidRPr="00ED119F" w:rsidRDefault="000644E1" w:rsidP="000644E1">
            <w:pPr>
              <w:rPr>
                <w:rFonts w:ascii="Arial" w:hAnsi="Arial" w:cs="Arial"/>
                <w:b/>
                <w:sz w:val="18"/>
                <w:szCs w:val="18"/>
                <w:lang w:val="en-GB"/>
              </w:rPr>
            </w:pPr>
            <w:r w:rsidRPr="00ED119F">
              <w:rPr>
                <w:rFonts w:ascii="Arial" w:hAnsi="Arial" w:cs="Arial"/>
                <w:b/>
                <w:sz w:val="18"/>
                <w:szCs w:val="18"/>
                <w:lang w:val="en-GB"/>
              </w:rPr>
              <w:t>Draft report</w:t>
            </w:r>
          </w:p>
          <w:p w:rsidR="000644E1" w:rsidRPr="00ED119F" w:rsidRDefault="000644E1" w:rsidP="000644E1">
            <w:pPr>
              <w:rPr>
                <w:rFonts w:ascii="Arial" w:hAnsi="Arial" w:cs="Arial"/>
                <w:sz w:val="18"/>
                <w:szCs w:val="18"/>
                <w:lang w:val="en-GB"/>
              </w:rPr>
            </w:pPr>
          </w:p>
          <w:p w:rsidR="000644E1" w:rsidRPr="00ED119F" w:rsidRDefault="00BA0DE5" w:rsidP="000644E1">
            <w:pPr>
              <w:rPr>
                <w:rFonts w:ascii="Arial" w:hAnsi="Arial" w:cs="Arial"/>
                <w:sz w:val="18"/>
                <w:szCs w:val="18"/>
                <w:lang w:val="en-GB"/>
              </w:rPr>
            </w:pPr>
            <w:r>
              <w:rPr>
                <w:rFonts w:ascii="Arial" w:hAnsi="Arial" w:cs="Arial"/>
                <w:sz w:val="18"/>
                <w:szCs w:val="18"/>
                <w:lang w:val="en-GB"/>
              </w:rPr>
              <w:t>12 October 2013</w:t>
            </w:r>
          </w:p>
        </w:tc>
        <w:tc>
          <w:tcPr>
            <w:tcW w:w="1908" w:type="dxa"/>
            <w:gridSpan w:val="2"/>
            <w:tcBorders>
              <w:top w:val="thinThickSmallGap" w:sz="24" w:space="0" w:color="auto"/>
              <w:bottom w:val="thinThickSmallGap" w:sz="24" w:space="0" w:color="auto"/>
              <w:right w:val="thinThickSmallGap" w:sz="24" w:space="0" w:color="auto"/>
            </w:tcBorders>
          </w:tcPr>
          <w:p w:rsidR="000644E1" w:rsidRPr="00ED119F" w:rsidRDefault="000644E1" w:rsidP="000644E1">
            <w:pPr>
              <w:rPr>
                <w:rFonts w:ascii="Arial" w:hAnsi="Arial" w:cs="Arial"/>
                <w:b/>
                <w:sz w:val="18"/>
                <w:szCs w:val="18"/>
                <w:lang w:val="en-GB"/>
              </w:rPr>
            </w:pPr>
            <w:r w:rsidRPr="00ED119F">
              <w:rPr>
                <w:rFonts w:ascii="Arial" w:hAnsi="Arial" w:cs="Arial"/>
                <w:b/>
                <w:sz w:val="18"/>
                <w:szCs w:val="18"/>
                <w:lang w:val="en-GB"/>
              </w:rPr>
              <w:t>Final report</w:t>
            </w:r>
          </w:p>
          <w:p w:rsidR="000644E1" w:rsidRPr="00ED119F" w:rsidRDefault="000644E1" w:rsidP="000644E1">
            <w:pPr>
              <w:rPr>
                <w:rFonts w:ascii="Arial" w:hAnsi="Arial" w:cs="Arial"/>
                <w:b/>
                <w:sz w:val="18"/>
                <w:szCs w:val="18"/>
                <w:lang w:val="en-GB"/>
              </w:rPr>
            </w:pPr>
          </w:p>
          <w:p w:rsidR="000644E1" w:rsidRPr="00ED119F" w:rsidRDefault="00F574CE" w:rsidP="000644E1">
            <w:pPr>
              <w:rPr>
                <w:rFonts w:ascii="Arial" w:hAnsi="Arial" w:cs="Arial"/>
                <w:sz w:val="18"/>
                <w:szCs w:val="18"/>
                <w:lang w:val="en-GB"/>
              </w:rPr>
            </w:pPr>
            <w:r>
              <w:rPr>
                <w:rFonts w:ascii="Arial" w:hAnsi="Arial" w:cs="Arial"/>
                <w:sz w:val="18"/>
                <w:szCs w:val="18"/>
                <w:lang w:val="en-GB"/>
              </w:rPr>
              <w:t>07 November 2013</w:t>
            </w:r>
          </w:p>
        </w:tc>
      </w:tr>
      <w:tr w:rsidR="000644E1" w:rsidRPr="00ED119F" w:rsidTr="000644E1">
        <w:trPr>
          <w:trHeight w:val="593"/>
        </w:trPr>
        <w:tc>
          <w:tcPr>
            <w:tcW w:w="1668" w:type="dxa"/>
            <w:tcBorders>
              <w:top w:val="thinThickSmallGap" w:sz="24" w:space="0" w:color="auto"/>
              <w:left w:val="thinThickSmallGap" w:sz="24" w:space="0" w:color="auto"/>
              <w:bottom w:val="thinThickSmallGap" w:sz="24" w:space="0" w:color="auto"/>
            </w:tcBorders>
            <w:vAlign w:val="center"/>
          </w:tcPr>
          <w:p w:rsidR="000644E1" w:rsidRPr="00ED119F" w:rsidRDefault="000644E1" w:rsidP="000644E1">
            <w:pPr>
              <w:rPr>
                <w:rFonts w:ascii="Arial" w:hAnsi="Arial" w:cs="Arial"/>
                <w:b/>
                <w:lang w:val="en-GB"/>
              </w:rPr>
            </w:pPr>
            <w:r w:rsidRPr="00ED119F">
              <w:rPr>
                <w:rFonts w:ascii="Arial" w:hAnsi="Arial" w:cs="Arial"/>
                <w:b/>
                <w:lang w:val="en-GB"/>
              </w:rPr>
              <w:t>EVALUATION TEAM</w:t>
            </w:r>
          </w:p>
        </w:tc>
        <w:tc>
          <w:tcPr>
            <w:tcW w:w="8301" w:type="dxa"/>
            <w:gridSpan w:val="9"/>
            <w:tcBorders>
              <w:top w:val="thinThickSmallGap" w:sz="24" w:space="0" w:color="auto"/>
              <w:bottom w:val="thinThickSmallGap" w:sz="24" w:space="0" w:color="auto"/>
              <w:right w:val="thinThickSmallGap" w:sz="24" w:space="0" w:color="auto"/>
            </w:tcBorders>
            <w:vAlign w:val="center"/>
          </w:tcPr>
          <w:p w:rsidR="000644E1" w:rsidRPr="00ED119F" w:rsidRDefault="000644E1" w:rsidP="000644E1">
            <w:pPr>
              <w:rPr>
                <w:rFonts w:ascii="Arial" w:hAnsi="Arial" w:cs="Arial"/>
                <w:sz w:val="18"/>
                <w:szCs w:val="18"/>
                <w:lang w:val="en-GB"/>
              </w:rPr>
            </w:pPr>
            <w:r w:rsidRPr="00ED119F">
              <w:rPr>
                <w:rFonts w:ascii="Arial" w:hAnsi="Arial" w:cs="Arial"/>
                <w:sz w:val="18"/>
                <w:szCs w:val="18"/>
                <w:lang w:val="en-GB"/>
              </w:rPr>
              <w:t>Philip Tortell (International Evaluator</w:t>
            </w:r>
            <w:r>
              <w:rPr>
                <w:rFonts w:ascii="Arial" w:hAnsi="Arial" w:cs="Arial"/>
                <w:sz w:val="18"/>
                <w:szCs w:val="18"/>
                <w:lang w:val="en-GB"/>
              </w:rPr>
              <w:t>)</w:t>
            </w:r>
          </w:p>
        </w:tc>
      </w:tr>
    </w:tbl>
    <w:p w:rsidR="000644E1" w:rsidRPr="00ED119F" w:rsidRDefault="000644E1" w:rsidP="000644E1">
      <w:pPr>
        <w:rPr>
          <w:rFonts w:ascii="Arial" w:hAnsi="Arial" w:cs="Arial"/>
          <w:b/>
          <w:lang w:val="en-GB"/>
        </w:rPr>
      </w:pPr>
    </w:p>
    <w:p w:rsidR="000644E1" w:rsidRDefault="000644E1" w:rsidP="000644E1">
      <w:pPr>
        <w:rPr>
          <w:rFonts w:ascii="Arial" w:hAnsi="Arial" w:cs="Arial"/>
          <w:b/>
          <w:bCs/>
          <w:lang w:val="en-US" w:bidi="en-US"/>
        </w:rPr>
      </w:pPr>
    </w:p>
    <w:p w:rsidR="00A54FBC" w:rsidRDefault="00A54FBC" w:rsidP="00CC3500">
      <w:pPr>
        <w:rPr>
          <w:rFonts w:ascii="Arial" w:hAnsi="Arial" w:cs="Arial"/>
          <w:b/>
          <w:lang w:val="en-GB"/>
        </w:rPr>
      </w:pPr>
    </w:p>
    <w:p w:rsidR="00A54FBC" w:rsidRDefault="00A54FBC" w:rsidP="00CC3500">
      <w:pPr>
        <w:rPr>
          <w:rFonts w:ascii="Arial" w:hAnsi="Arial" w:cs="Arial"/>
          <w:b/>
          <w:lang w:val="en-GB"/>
        </w:rPr>
      </w:pPr>
    </w:p>
    <w:p w:rsidR="00A54FBC" w:rsidRDefault="00A54FBC" w:rsidP="00CC3500">
      <w:pPr>
        <w:rPr>
          <w:rFonts w:ascii="Arial" w:hAnsi="Arial" w:cs="Arial"/>
          <w:b/>
          <w:lang w:val="en-GB"/>
        </w:rPr>
      </w:pPr>
    </w:p>
    <w:p w:rsidR="00CC3500" w:rsidRDefault="00CC3500">
      <w:pPr>
        <w:rPr>
          <w:rFonts w:ascii="Arial" w:hAnsi="Arial" w:cs="Arial"/>
        </w:rPr>
      </w:pPr>
    </w:p>
    <w:p w:rsidR="00CC3500" w:rsidRDefault="00CC3500">
      <w:pPr>
        <w:rPr>
          <w:rFonts w:ascii="Arial" w:hAnsi="Arial" w:cs="Arial"/>
        </w:rPr>
      </w:pPr>
    </w:p>
    <w:p w:rsidR="00CC3500" w:rsidRDefault="00CC3500">
      <w:pPr>
        <w:rPr>
          <w:rFonts w:ascii="Arial" w:hAnsi="Arial" w:cs="Arial"/>
        </w:rPr>
      </w:pPr>
    </w:p>
    <w:p w:rsidR="00CC3500" w:rsidRPr="00CC3500" w:rsidRDefault="00CC3500">
      <w:pPr>
        <w:rPr>
          <w:rFonts w:ascii="Arial" w:hAnsi="Arial" w:cs="Arial"/>
        </w:rPr>
      </w:pPr>
    </w:p>
    <w:p w:rsidR="00941E6F" w:rsidRDefault="00941E6F">
      <w:pPr>
        <w:rPr>
          <w:rFonts w:ascii="Arial" w:hAnsi="Arial" w:cs="Arial"/>
          <w:b/>
          <w:sz w:val="32"/>
          <w:szCs w:val="32"/>
        </w:rPr>
      </w:pPr>
      <w:r>
        <w:rPr>
          <w:rFonts w:ascii="Arial" w:hAnsi="Arial" w:cs="Arial"/>
          <w:b/>
          <w:sz w:val="32"/>
          <w:szCs w:val="32"/>
        </w:rPr>
        <w:br w:type="page"/>
      </w:r>
    </w:p>
    <w:p w:rsidR="00A716C9" w:rsidRPr="006644D1" w:rsidRDefault="00A716C9" w:rsidP="00A716C9">
      <w:pPr>
        <w:rPr>
          <w:rFonts w:ascii="Arial" w:hAnsi="Arial" w:cs="Arial"/>
          <w:b/>
          <w:sz w:val="32"/>
          <w:szCs w:val="32"/>
        </w:rPr>
      </w:pPr>
      <w:r w:rsidRPr="0084617F">
        <w:rPr>
          <w:rFonts w:ascii="Arial" w:hAnsi="Arial" w:cs="Arial"/>
          <w:b/>
          <w:sz w:val="32"/>
          <w:szCs w:val="32"/>
        </w:rPr>
        <w:lastRenderedPageBreak/>
        <w:t>EXECUTIVE SUMMARY</w:t>
      </w: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b/>
          <w:lang w:bidi="en-US"/>
        </w:rPr>
      </w:pPr>
      <w:r w:rsidRPr="002D1CB4">
        <w:rPr>
          <w:rFonts w:ascii="Arial" w:hAnsi="Arial" w:cs="Arial"/>
          <w:b/>
          <w:lang w:bidi="en-US"/>
        </w:rPr>
        <w:t>The Project</w:t>
      </w:r>
    </w:p>
    <w:p w:rsidR="002D1CB4" w:rsidRPr="002D1CB4" w:rsidRDefault="002D1CB4" w:rsidP="002D1CB4">
      <w:pPr>
        <w:jc w:val="both"/>
        <w:rPr>
          <w:rFonts w:ascii="Arial" w:hAnsi="Arial" w:cs="Arial"/>
          <w:bCs/>
          <w:lang w:val="en-GB" w:bidi="en-US"/>
        </w:rPr>
      </w:pPr>
    </w:p>
    <w:p w:rsidR="002D1CB4" w:rsidRPr="002D1CB4" w:rsidRDefault="002D1CB4" w:rsidP="002D1CB4">
      <w:pPr>
        <w:jc w:val="both"/>
        <w:rPr>
          <w:rFonts w:ascii="Arial" w:hAnsi="Arial" w:cs="Arial"/>
          <w:bCs/>
          <w:lang w:val="en-GB" w:bidi="en-US"/>
        </w:rPr>
      </w:pPr>
      <w:r w:rsidRPr="002D1CB4">
        <w:rPr>
          <w:rFonts w:ascii="Arial" w:hAnsi="Arial" w:cs="Arial"/>
          <w:bCs/>
          <w:lang w:val="en-GB" w:bidi="en-US"/>
        </w:rPr>
        <w:t xml:space="preserve">The UNDP/GEF project on </w:t>
      </w:r>
      <w:r w:rsidRPr="002D1CB4">
        <w:rPr>
          <w:rFonts w:ascii="Arial" w:hAnsi="Arial" w:cs="Arial"/>
          <w:bCs/>
          <w:i/>
          <w:lang w:bidi="en-US"/>
        </w:rPr>
        <w:t xml:space="preserve">Accruing Multiple Global Benefits through Integrated Water Resources Management (IWRM) / Water Use Efficiency Planning: A demonstration Project for Sub-Saharan Africa (PIMS 3362) </w:t>
      </w:r>
      <w:r w:rsidRPr="002D1CB4">
        <w:rPr>
          <w:rFonts w:ascii="Arial" w:hAnsi="Arial" w:cs="Arial"/>
          <w:bCs/>
          <w:lang w:bidi="en-US"/>
        </w:rPr>
        <w:t>was a Medium-Sized Project carried out in the NEX</w:t>
      </w:r>
      <w:r w:rsidR="00680462">
        <w:rPr>
          <w:rFonts w:ascii="Arial" w:hAnsi="Arial" w:cs="Arial"/>
          <w:bCs/>
          <w:lang w:bidi="en-US"/>
        </w:rPr>
        <w:t xml:space="preserve"> modality</w:t>
      </w:r>
      <w:r w:rsidRPr="002D1CB4">
        <w:rPr>
          <w:rFonts w:ascii="Arial" w:hAnsi="Arial" w:cs="Arial"/>
          <w:bCs/>
          <w:lang w:val="en-GB" w:bidi="en-US"/>
        </w:rPr>
        <w:t xml:space="preserve">.   UNDP was the GEF Implementing Agency and the Executing Agency was the Botswana Department of Water Affairs (DWA).  However, project implementation and management on the ground were entrusted to the Kalahari Conservation Society (KCS) on behalf of DWA.    </w:t>
      </w:r>
    </w:p>
    <w:p w:rsidR="002D1CB4" w:rsidRPr="002D1CB4" w:rsidRDefault="002D1CB4" w:rsidP="002D1CB4">
      <w:pPr>
        <w:jc w:val="both"/>
        <w:rPr>
          <w:rFonts w:ascii="Arial" w:hAnsi="Arial" w:cs="Arial"/>
          <w:bCs/>
          <w:lang w:val="en-GB" w:bidi="en-US"/>
        </w:rPr>
      </w:pPr>
    </w:p>
    <w:p w:rsidR="002D1CB4" w:rsidRPr="002D1CB4" w:rsidRDefault="002D1CB4" w:rsidP="002D1CB4">
      <w:pPr>
        <w:jc w:val="both"/>
        <w:rPr>
          <w:rFonts w:ascii="Arial" w:hAnsi="Arial" w:cs="Arial"/>
          <w:bCs/>
          <w:lang w:val="en-US" w:bidi="en-US"/>
        </w:rPr>
      </w:pPr>
      <w:r w:rsidRPr="002D1CB4">
        <w:rPr>
          <w:rFonts w:ascii="Arial" w:hAnsi="Arial" w:cs="Arial"/>
          <w:bCs/>
          <w:lang w:val="en-US" w:bidi="en-US"/>
        </w:rPr>
        <w:t xml:space="preserve">Funding for the project, as described in the Project Document, reached a total of US$12.795 million of which, US$975,000 was provided by the GEF.  The </w:t>
      </w:r>
      <w:proofErr w:type="spellStart"/>
      <w:r w:rsidRPr="002D1CB4">
        <w:rPr>
          <w:rFonts w:ascii="Arial" w:hAnsi="Arial" w:cs="Arial"/>
          <w:bCs/>
          <w:lang w:val="en-US" w:bidi="en-US"/>
        </w:rPr>
        <w:t>ProDoc</w:t>
      </w:r>
      <w:proofErr w:type="spellEnd"/>
      <w:r w:rsidRPr="002D1CB4">
        <w:rPr>
          <w:rFonts w:ascii="Arial" w:hAnsi="Arial" w:cs="Arial"/>
          <w:bCs/>
          <w:lang w:val="en-US" w:bidi="en-US"/>
        </w:rPr>
        <w:t xml:space="preserve"> was signed in December 2008 but implementation only commenced in December 2009 and was planned to run for three years until December 2012.  However, in practice there were delays and extensions were sought and granted</w:t>
      </w:r>
      <w:r w:rsidR="00680462">
        <w:rPr>
          <w:rFonts w:ascii="Arial" w:hAnsi="Arial" w:cs="Arial"/>
          <w:bCs/>
          <w:lang w:val="en-US" w:bidi="en-US"/>
        </w:rPr>
        <w:t xml:space="preserve"> with the project finally closing</w:t>
      </w:r>
      <w:r w:rsidRPr="002D1CB4">
        <w:rPr>
          <w:rFonts w:ascii="Arial" w:hAnsi="Arial" w:cs="Arial"/>
          <w:bCs/>
          <w:lang w:val="en-US" w:bidi="en-US"/>
        </w:rPr>
        <w:t xml:space="preserve"> in April 2013.</w:t>
      </w: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lang w:bidi="en-US"/>
        </w:rPr>
      </w:pPr>
      <w:r w:rsidRPr="002D1CB4">
        <w:rPr>
          <w:rFonts w:ascii="Arial" w:hAnsi="Arial" w:cs="Arial"/>
          <w:lang w:bidi="en-US"/>
        </w:rPr>
        <w:t>The project, which addresse</w:t>
      </w:r>
      <w:r w:rsidR="00680462">
        <w:rPr>
          <w:rFonts w:ascii="Arial" w:hAnsi="Arial" w:cs="Arial"/>
          <w:lang w:bidi="en-US"/>
        </w:rPr>
        <w:t>d</w:t>
      </w:r>
      <w:r w:rsidRPr="002D1CB4">
        <w:rPr>
          <w:rFonts w:ascii="Arial" w:hAnsi="Arial" w:cs="Arial"/>
          <w:lang w:bidi="en-US"/>
        </w:rPr>
        <w:t xml:space="preserve"> the severe water shortage in Botswana and the Southern Africa region, had the following scope:</w:t>
      </w:r>
    </w:p>
    <w:p w:rsidR="002D1CB4" w:rsidRPr="002D1CB4" w:rsidRDefault="002D1CB4" w:rsidP="002D1CB4">
      <w:pPr>
        <w:jc w:val="both"/>
        <w:rPr>
          <w:rFonts w:ascii="Arial" w:hAnsi="Arial" w:cs="Arial"/>
          <w:b/>
          <w:bCs/>
          <w:lang w:val="en-GB" w:bidi="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1701"/>
        <w:gridCol w:w="2694"/>
      </w:tblGrid>
      <w:tr w:rsidR="002D1CB4" w:rsidRPr="002D1CB4" w:rsidTr="003D6197">
        <w:trPr>
          <w:trHeight w:val="149"/>
        </w:trPr>
        <w:tc>
          <w:tcPr>
            <w:tcW w:w="5778" w:type="dxa"/>
            <w:vMerge w:val="restart"/>
            <w:shd w:val="clear" w:color="auto" w:fill="1F497D" w:themeFill="text2"/>
            <w:tcMar>
              <w:top w:w="28" w:type="dxa"/>
              <w:bottom w:w="28" w:type="dxa"/>
            </w:tcMar>
            <w:vAlign w:val="center"/>
          </w:tcPr>
          <w:p w:rsidR="002D1CB4" w:rsidRPr="002D1CB4" w:rsidRDefault="002D1CB4" w:rsidP="002D1CB4">
            <w:pPr>
              <w:jc w:val="both"/>
              <w:rPr>
                <w:rFonts w:ascii="Arial" w:hAnsi="Arial" w:cs="Arial"/>
                <w:b/>
                <w:bCs/>
                <w:color w:val="FFFFFF" w:themeColor="background1"/>
                <w:sz w:val="16"/>
                <w:szCs w:val="16"/>
                <w:lang w:val="en-GB" w:bidi="en-US"/>
              </w:rPr>
            </w:pPr>
            <w:r w:rsidRPr="002D1CB4">
              <w:rPr>
                <w:rFonts w:ascii="Arial" w:hAnsi="Arial" w:cs="Arial"/>
                <w:b/>
                <w:bCs/>
                <w:color w:val="FFFFFF" w:themeColor="background1"/>
                <w:sz w:val="16"/>
                <w:szCs w:val="16"/>
                <w:lang w:val="en-GB" w:bidi="en-US"/>
              </w:rPr>
              <w:t>OBJECTIVE AND OUTCOMES OF THE PROJECT</w:t>
            </w:r>
          </w:p>
        </w:tc>
        <w:tc>
          <w:tcPr>
            <w:tcW w:w="4395" w:type="dxa"/>
            <w:gridSpan w:val="2"/>
            <w:shd w:val="clear" w:color="auto" w:fill="1F497D" w:themeFill="text2"/>
            <w:vAlign w:val="center"/>
          </w:tcPr>
          <w:p w:rsidR="002D1CB4" w:rsidRPr="002D1CB4" w:rsidRDefault="002D1CB4" w:rsidP="002D1CB4">
            <w:pPr>
              <w:jc w:val="both"/>
              <w:rPr>
                <w:rFonts w:ascii="Arial" w:hAnsi="Arial" w:cs="Arial"/>
                <w:b/>
                <w:bCs/>
                <w:color w:val="FFFFFF" w:themeColor="background1"/>
                <w:sz w:val="16"/>
                <w:szCs w:val="16"/>
                <w:lang w:val="en-GB" w:bidi="en-US"/>
              </w:rPr>
            </w:pPr>
            <w:r w:rsidRPr="002D1CB4">
              <w:rPr>
                <w:rFonts w:ascii="Arial" w:hAnsi="Arial" w:cs="Arial"/>
                <w:b/>
                <w:bCs/>
                <w:color w:val="FFFFFF" w:themeColor="background1"/>
                <w:sz w:val="16"/>
                <w:szCs w:val="16"/>
                <w:lang w:val="en-GB" w:bidi="en-US"/>
              </w:rPr>
              <w:t>SALIENT PRODUCTS TARGETED</w:t>
            </w:r>
          </w:p>
        </w:tc>
      </w:tr>
      <w:tr w:rsidR="002D1CB4" w:rsidRPr="002D1CB4" w:rsidTr="003D6197">
        <w:trPr>
          <w:trHeight w:val="148"/>
        </w:trPr>
        <w:tc>
          <w:tcPr>
            <w:tcW w:w="5778" w:type="dxa"/>
            <w:vMerge/>
            <w:shd w:val="clear" w:color="auto" w:fill="1F497D" w:themeFill="text2"/>
            <w:tcMar>
              <w:top w:w="28" w:type="dxa"/>
              <w:bottom w:w="28" w:type="dxa"/>
            </w:tcMar>
            <w:vAlign w:val="center"/>
          </w:tcPr>
          <w:p w:rsidR="002D1CB4" w:rsidRPr="002D1CB4" w:rsidRDefault="002D1CB4" w:rsidP="002D1CB4">
            <w:pPr>
              <w:jc w:val="both"/>
              <w:rPr>
                <w:rFonts w:ascii="Arial" w:hAnsi="Arial" w:cs="Arial"/>
                <w:b/>
                <w:bCs/>
                <w:color w:val="FFFFFF" w:themeColor="background1"/>
                <w:sz w:val="16"/>
                <w:szCs w:val="16"/>
                <w:lang w:val="en-GB" w:bidi="en-US"/>
              </w:rPr>
            </w:pPr>
          </w:p>
        </w:tc>
        <w:tc>
          <w:tcPr>
            <w:tcW w:w="1701" w:type="dxa"/>
            <w:shd w:val="clear" w:color="auto" w:fill="1F497D" w:themeFill="text2"/>
            <w:vAlign w:val="center"/>
          </w:tcPr>
          <w:p w:rsidR="002D1CB4" w:rsidRPr="002D1CB4" w:rsidRDefault="002D1CB4" w:rsidP="002D1CB4">
            <w:pPr>
              <w:jc w:val="both"/>
              <w:rPr>
                <w:rFonts w:ascii="Arial" w:hAnsi="Arial" w:cs="Arial"/>
                <w:b/>
                <w:bCs/>
                <w:color w:val="FFFFFF" w:themeColor="background1"/>
                <w:sz w:val="16"/>
                <w:szCs w:val="16"/>
                <w:lang w:val="en-GB" w:bidi="en-US"/>
              </w:rPr>
            </w:pPr>
            <w:r w:rsidRPr="002D1CB4">
              <w:rPr>
                <w:rFonts w:ascii="Arial" w:hAnsi="Arial" w:cs="Arial"/>
                <w:b/>
                <w:bCs/>
                <w:color w:val="FFFFFF" w:themeColor="background1"/>
                <w:sz w:val="16"/>
                <w:szCs w:val="16"/>
                <w:lang w:val="en-GB" w:bidi="en-US"/>
              </w:rPr>
              <w:t>MAIN PRODUCT</w:t>
            </w:r>
          </w:p>
        </w:tc>
        <w:tc>
          <w:tcPr>
            <w:tcW w:w="2694" w:type="dxa"/>
            <w:shd w:val="clear" w:color="auto" w:fill="1F497D" w:themeFill="text2"/>
            <w:vAlign w:val="center"/>
          </w:tcPr>
          <w:p w:rsidR="002D1CB4" w:rsidRPr="002D1CB4" w:rsidRDefault="002D1CB4" w:rsidP="002D1CB4">
            <w:pPr>
              <w:jc w:val="both"/>
              <w:rPr>
                <w:rFonts w:ascii="Arial" w:hAnsi="Arial" w:cs="Arial"/>
                <w:b/>
                <w:bCs/>
                <w:color w:val="FFFFFF" w:themeColor="background1"/>
                <w:sz w:val="16"/>
                <w:szCs w:val="16"/>
                <w:lang w:val="en-GB" w:bidi="en-US"/>
              </w:rPr>
            </w:pPr>
            <w:r w:rsidRPr="002D1CB4">
              <w:rPr>
                <w:rFonts w:ascii="Arial" w:hAnsi="Arial" w:cs="Arial"/>
                <w:b/>
                <w:bCs/>
                <w:color w:val="FFFFFF" w:themeColor="background1"/>
                <w:sz w:val="16"/>
                <w:szCs w:val="16"/>
                <w:lang w:val="en-GB" w:bidi="en-US"/>
              </w:rPr>
              <w:t>CONTRIBUTING PRODUCTS</w:t>
            </w:r>
          </w:p>
        </w:tc>
      </w:tr>
      <w:tr w:rsidR="002D1CB4" w:rsidRPr="002D1CB4" w:rsidTr="003D6197">
        <w:tc>
          <w:tcPr>
            <w:tcW w:w="5778" w:type="dxa"/>
            <w:tcMar>
              <w:top w:w="28" w:type="dxa"/>
              <w:bottom w:w="28" w:type="dxa"/>
            </w:tcMar>
          </w:tcPr>
          <w:p w:rsidR="002D1CB4" w:rsidRPr="002D1CB4" w:rsidRDefault="002D1CB4" w:rsidP="002D1CB4">
            <w:pPr>
              <w:rPr>
                <w:rFonts w:ascii="Arial" w:hAnsi="Arial" w:cs="Arial"/>
                <w:b/>
                <w:bCs/>
                <w:sz w:val="16"/>
                <w:szCs w:val="16"/>
                <w:lang w:val="en-GB" w:bidi="en-US"/>
              </w:rPr>
            </w:pPr>
            <w:r w:rsidRPr="002D1CB4">
              <w:rPr>
                <w:rFonts w:ascii="Arial" w:hAnsi="Arial" w:cs="Arial"/>
                <w:b/>
                <w:bCs/>
                <w:sz w:val="16"/>
                <w:szCs w:val="16"/>
                <w:lang w:val="en-GB" w:bidi="en-US"/>
              </w:rPr>
              <w:t xml:space="preserve">Immediate Objective: </w:t>
            </w:r>
            <w:r w:rsidRPr="002D1CB4">
              <w:rPr>
                <w:rFonts w:ascii="Arial" w:hAnsi="Arial" w:cs="Arial"/>
                <w:bCs/>
                <w:sz w:val="16"/>
                <w:szCs w:val="16"/>
                <w:lang w:val="en-GB" w:bidi="en-US"/>
              </w:rPr>
              <w:t>To facilitate national processes and development of institutional mechanisms, supported by and contributing to regional knowledge management processes, for efficient and equitable IWRM planning</w:t>
            </w:r>
          </w:p>
        </w:tc>
        <w:tc>
          <w:tcPr>
            <w:tcW w:w="1701" w:type="dxa"/>
          </w:tcPr>
          <w:p w:rsidR="002D1CB4" w:rsidRPr="002D1CB4" w:rsidRDefault="002D1CB4" w:rsidP="002D1CB4">
            <w:pPr>
              <w:rPr>
                <w:rFonts w:ascii="Arial" w:hAnsi="Arial" w:cs="Arial"/>
                <w:b/>
                <w:bCs/>
                <w:sz w:val="16"/>
                <w:szCs w:val="16"/>
                <w:lang w:val="en-GB" w:bidi="en-US"/>
              </w:rPr>
            </w:pPr>
            <w:r w:rsidRPr="002D1CB4">
              <w:rPr>
                <w:rFonts w:ascii="Arial" w:hAnsi="Arial" w:cs="Arial"/>
                <w:bCs/>
                <w:sz w:val="16"/>
                <w:szCs w:val="16"/>
                <w:lang w:val="en-GB" w:bidi="en-US"/>
              </w:rPr>
              <w:t>Efficient and equitable IWRM planning</w:t>
            </w:r>
          </w:p>
        </w:tc>
        <w:tc>
          <w:tcPr>
            <w:tcW w:w="2694" w:type="dxa"/>
            <w:tcMar>
              <w:left w:w="142" w:type="dxa"/>
            </w:tcMar>
          </w:tcPr>
          <w:p w:rsidR="002D1CB4" w:rsidRPr="002D1CB4" w:rsidRDefault="002D1CB4" w:rsidP="002D1CB4">
            <w:pPr>
              <w:numPr>
                <w:ilvl w:val="0"/>
                <w:numId w:val="41"/>
              </w:numPr>
              <w:tabs>
                <w:tab w:val="left" w:pos="284"/>
              </w:tabs>
              <w:ind w:left="0" w:firstLine="0"/>
              <w:rPr>
                <w:rFonts w:ascii="Arial" w:hAnsi="Arial" w:cs="Arial"/>
                <w:bCs/>
                <w:sz w:val="16"/>
                <w:szCs w:val="16"/>
                <w:lang w:val="en-GB" w:bidi="en-US"/>
              </w:rPr>
            </w:pPr>
            <w:r w:rsidRPr="002D1CB4">
              <w:rPr>
                <w:rFonts w:ascii="Arial" w:hAnsi="Arial" w:cs="Arial"/>
                <w:bCs/>
                <w:sz w:val="16"/>
                <w:szCs w:val="16"/>
                <w:lang w:val="en-GB" w:bidi="en-US"/>
              </w:rPr>
              <w:t>National processes</w:t>
            </w:r>
          </w:p>
          <w:p w:rsidR="002D1CB4" w:rsidRPr="002D1CB4" w:rsidRDefault="002D1CB4" w:rsidP="002D1CB4">
            <w:pPr>
              <w:numPr>
                <w:ilvl w:val="0"/>
                <w:numId w:val="41"/>
              </w:numPr>
              <w:tabs>
                <w:tab w:val="left" w:pos="284"/>
              </w:tabs>
              <w:ind w:left="0" w:firstLine="0"/>
              <w:rPr>
                <w:rFonts w:ascii="Arial" w:hAnsi="Arial" w:cs="Arial"/>
                <w:bCs/>
                <w:sz w:val="16"/>
                <w:szCs w:val="16"/>
                <w:lang w:val="en-GB" w:bidi="en-US"/>
              </w:rPr>
            </w:pPr>
            <w:r w:rsidRPr="002D1CB4">
              <w:rPr>
                <w:rFonts w:ascii="Arial" w:hAnsi="Arial" w:cs="Arial"/>
                <w:bCs/>
                <w:sz w:val="16"/>
                <w:szCs w:val="16"/>
                <w:lang w:val="en-GB" w:bidi="en-US"/>
              </w:rPr>
              <w:t>Institutional mechanisms</w:t>
            </w:r>
          </w:p>
          <w:p w:rsidR="002D1CB4" w:rsidRPr="002D1CB4" w:rsidRDefault="002D1CB4" w:rsidP="002D1CB4">
            <w:pPr>
              <w:numPr>
                <w:ilvl w:val="0"/>
                <w:numId w:val="41"/>
              </w:numPr>
              <w:tabs>
                <w:tab w:val="left" w:pos="284"/>
              </w:tabs>
              <w:ind w:left="0" w:firstLine="0"/>
              <w:rPr>
                <w:rFonts w:ascii="Arial" w:hAnsi="Arial" w:cs="Arial"/>
                <w:bCs/>
                <w:sz w:val="16"/>
                <w:szCs w:val="16"/>
                <w:lang w:val="en-GB" w:bidi="en-US"/>
              </w:rPr>
            </w:pPr>
            <w:r w:rsidRPr="002D1CB4">
              <w:rPr>
                <w:rFonts w:ascii="Arial" w:hAnsi="Arial" w:cs="Arial"/>
                <w:bCs/>
                <w:sz w:val="16"/>
                <w:szCs w:val="16"/>
                <w:lang w:val="en-GB" w:bidi="en-US"/>
              </w:rPr>
              <w:t>Regional knowledge management processes</w:t>
            </w:r>
          </w:p>
        </w:tc>
      </w:tr>
      <w:tr w:rsidR="002D1CB4" w:rsidRPr="002D1CB4" w:rsidTr="003D6197">
        <w:tc>
          <w:tcPr>
            <w:tcW w:w="5778" w:type="dxa"/>
            <w:tcMar>
              <w:top w:w="28" w:type="dxa"/>
              <w:bottom w:w="28" w:type="dxa"/>
            </w:tcMar>
          </w:tcPr>
          <w:p w:rsidR="002D1CB4" w:rsidRPr="002D1CB4" w:rsidRDefault="002D1CB4" w:rsidP="002D1CB4">
            <w:pPr>
              <w:rPr>
                <w:rFonts w:ascii="Arial" w:hAnsi="Arial" w:cs="Arial"/>
                <w:bCs/>
                <w:sz w:val="16"/>
                <w:szCs w:val="16"/>
                <w:lang w:val="en-US" w:bidi="en-US"/>
              </w:rPr>
            </w:pPr>
            <w:r w:rsidRPr="002D1CB4">
              <w:rPr>
                <w:rFonts w:ascii="Arial" w:hAnsi="Arial" w:cs="Arial"/>
                <w:b/>
                <w:bCs/>
                <w:sz w:val="16"/>
                <w:szCs w:val="16"/>
                <w:lang w:val="en-GB" w:bidi="en-US"/>
              </w:rPr>
              <w:t xml:space="preserve">Outcome 1: </w:t>
            </w:r>
            <w:r w:rsidRPr="002D1CB4">
              <w:rPr>
                <w:rFonts w:ascii="Arial" w:hAnsi="Arial" w:cs="Arial"/>
                <w:bCs/>
                <w:sz w:val="16"/>
                <w:szCs w:val="16"/>
                <w:lang w:val="en-GB" w:bidi="en-US"/>
              </w:rPr>
              <w:t xml:space="preserve">A dynamic IWRM Plan adopted and implemented for Botswana, which addresses national and </w:t>
            </w:r>
            <w:proofErr w:type="spellStart"/>
            <w:r w:rsidRPr="002D1CB4">
              <w:rPr>
                <w:rFonts w:ascii="Arial" w:hAnsi="Arial" w:cs="Arial"/>
                <w:bCs/>
                <w:sz w:val="16"/>
                <w:szCs w:val="16"/>
                <w:lang w:val="en-GB" w:bidi="en-US"/>
              </w:rPr>
              <w:t>transboundary</w:t>
            </w:r>
            <w:proofErr w:type="spellEnd"/>
            <w:r w:rsidRPr="002D1CB4">
              <w:rPr>
                <w:rFonts w:ascii="Arial" w:hAnsi="Arial" w:cs="Arial"/>
                <w:bCs/>
                <w:sz w:val="16"/>
                <w:szCs w:val="16"/>
                <w:lang w:val="en-GB" w:bidi="en-US"/>
              </w:rPr>
              <w:t xml:space="preserve"> water management priorities, integrates global environmental management objectives, and balances multiple uses of water resources</w:t>
            </w:r>
          </w:p>
        </w:tc>
        <w:tc>
          <w:tcPr>
            <w:tcW w:w="1701" w:type="dxa"/>
          </w:tcPr>
          <w:p w:rsidR="002D1CB4" w:rsidRPr="002D1CB4" w:rsidRDefault="002D1CB4" w:rsidP="002D1CB4">
            <w:pPr>
              <w:rPr>
                <w:rFonts w:ascii="Arial" w:hAnsi="Arial" w:cs="Arial"/>
                <w:b/>
                <w:bCs/>
                <w:sz w:val="16"/>
                <w:szCs w:val="16"/>
                <w:lang w:val="en-GB" w:bidi="en-US"/>
              </w:rPr>
            </w:pPr>
            <w:r w:rsidRPr="002D1CB4">
              <w:rPr>
                <w:rFonts w:ascii="Arial" w:hAnsi="Arial" w:cs="Arial"/>
                <w:bCs/>
                <w:sz w:val="16"/>
                <w:szCs w:val="16"/>
                <w:lang w:val="en-GB" w:bidi="en-US"/>
              </w:rPr>
              <w:t>Dynamic IWRM Plan</w:t>
            </w:r>
          </w:p>
        </w:tc>
        <w:tc>
          <w:tcPr>
            <w:tcW w:w="2694" w:type="dxa"/>
            <w:tcMar>
              <w:left w:w="142" w:type="dxa"/>
            </w:tcMar>
          </w:tcPr>
          <w:p w:rsidR="002D1CB4" w:rsidRPr="002D1CB4" w:rsidRDefault="002D1CB4" w:rsidP="002D1CB4">
            <w:pPr>
              <w:numPr>
                <w:ilvl w:val="0"/>
                <w:numId w:val="41"/>
              </w:numPr>
              <w:tabs>
                <w:tab w:val="left" w:pos="284"/>
              </w:tabs>
              <w:ind w:left="0" w:firstLine="0"/>
              <w:rPr>
                <w:rFonts w:ascii="Arial" w:hAnsi="Arial" w:cs="Arial"/>
                <w:bCs/>
                <w:sz w:val="16"/>
                <w:szCs w:val="16"/>
                <w:lang w:val="en-GB" w:bidi="en-US"/>
              </w:rPr>
            </w:pPr>
            <w:r w:rsidRPr="002D1CB4">
              <w:rPr>
                <w:rFonts w:ascii="Arial" w:hAnsi="Arial" w:cs="Arial"/>
                <w:bCs/>
                <w:sz w:val="16"/>
                <w:szCs w:val="16"/>
                <w:lang w:val="en-GB" w:bidi="en-US"/>
              </w:rPr>
              <w:t xml:space="preserve">National and </w:t>
            </w:r>
            <w:proofErr w:type="spellStart"/>
            <w:r w:rsidRPr="002D1CB4">
              <w:rPr>
                <w:rFonts w:ascii="Arial" w:hAnsi="Arial" w:cs="Arial"/>
                <w:bCs/>
                <w:sz w:val="16"/>
                <w:szCs w:val="16"/>
                <w:lang w:val="en-GB" w:bidi="en-US"/>
              </w:rPr>
              <w:t>transboundary</w:t>
            </w:r>
            <w:proofErr w:type="spellEnd"/>
            <w:r w:rsidRPr="002D1CB4">
              <w:rPr>
                <w:rFonts w:ascii="Arial" w:hAnsi="Arial" w:cs="Arial"/>
                <w:bCs/>
                <w:sz w:val="16"/>
                <w:szCs w:val="16"/>
                <w:lang w:val="en-GB" w:bidi="en-US"/>
              </w:rPr>
              <w:t xml:space="preserve"> water priorities</w:t>
            </w:r>
          </w:p>
          <w:p w:rsidR="002D1CB4" w:rsidRPr="002D1CB4" w:rsidRDefault="002D1CB4" w:rsidP="002D1CB4">
            <w:pPr>
              <w:numPr>
                <w:ilvl w:val="0"/>
                <w:numId w:val="41"/>
              </w:numPr>
              <w:tabs>
                <w:tab w:val="left" w:pos="284"/>
              </w:tabs>
              <w:ind w:left="0" w:firstLine="0"/>
              <w:rPr>
                <w:rFonts w:ascii="Arial" w:hAnsi="Arial" w:cs="Arial"/>
                <w:bCs/>
                <w:sz w:val="16"/>
                <w:szCs w:val="16"/>
                <w:lang w:val="en-GB" w:bidi="en-US"/>
              </w:rPr>
            </w:pPr>
            <w:r w:rsidRPr="002D1CB4">
              <w:rPr>
                <w:rFonts w:ascii="Arial" w:hAnsi="Arial" w:cs="Arial"/>
                <w:bCs/>
                <w:sz w:val="16"/>
                <w:szCs w:val="16"/>
                <w:lang w:val="en-GB" w:bidi="en-US"/>
              </w:rPr>
              <w:t>Global objectives integrated</w:t>
            </w:r>
          </w:p>
          <w:p w:rsidR="002D1CB4" w:rsidRPr="002D1CB4" w:rsidRDefault="002D1CB4" w:rsidP="002D1CB4">
            <w:pPr>
              <w:numPr>
                <w:ilvl w:val="0"/>
                <w:numId w:val="41"/>
              </w:numPr>
              <w:tabs>
                <w:tab w:val="left" w:pos="284"/>
              </w:tabs>
              <w:ind w:left="0" w:firstLine="0"/>
              <w:rPr>
                <w:rFonts w:ascii="Arial" w:hAnsi="Arial" w:cs="Arial"/>
                <w:bCs/>
                <w:sz w:val="16"/>
                <w:szCs w:val="16"/>
                <w:lang w:val="en-GB" w:bidi="en-US"/>
              </w:rPr>
            </w:pPr>
            <w:r w:rsidRPr="002D1CB4">
              <w:rPr>
                <w:rFonts w:ascii="Arial" w:hAnsi="Arial" w:cs="Arial"/>
                <w:bCs/>
                <w:sz w:val="16"/>
                <w:szCs w:val="16"/>
                <w:lang w:val="en-GB" w:bidi="en-US"/>
              </w:rPr>
              <w:t>Multiple uses balanced</w:t>
            </w:r>
          </w:p>
        </w:tc>
      </w:tr>
      <w:tr w:rsidR="002D1CB4" w:rsidRPr="002D1CB4" w:rsidTr="003D6197">
        <w:tc>
          <w:tcPr>
            <w:tcW w:w="5778" w:type="dxa"/>
            <w:tcMar>
              <w:top w:w="28" w:type="dxa"/>
              <w:bottom w:w="28" w:type="dxa"/>
            </w:tcMar>
          </w:tcPr>
          <w:p w:rsidR="002D1CB4" w:rsidRPr="002D1CB4" w:rsidRDefault="002D1CB4" w:rsidP="002D1CB4">
            <w:pPr>
              <w:rPr>
                <w:rFonts w:ascii="Arial" w:hAnsi="Arial" w:cs="Arial"/>
                <w:bCs/>
                <w:sz w:val="16"/>
                <w:szCs w:val="16"/>
                <w:lang w:val="en-GB" w:bidi="en-US"/>
              </w:rPr>
            </w:pPr>
            <w:r w:rsidRPr="002D1CB4">
              <w:rPr>
                <w:rFonts w:ascii="Arial" w:hAnsi="Arial" w:cs="Arial"/>
                <w:b/>
                <w:bCs/>
                <w:sz w:val="16"/>
                <w:szCs w:val="16"/>
                <w:lang w:val="en-GB" w:bidi="en-US"/>
              </w:rPr>
              <w:t xml:space="preserve">Outcome 2. </w:t>
            </w:r>
            <w:r w:rsidRPr="002D1CB4">
              <w:rPr>
                <w:rFonts w:ascii="Arial" w:hAnsi="Arial" w:cs="Arial"/>
                <w:bCs/>
                <w:sz w:val="16"/>
                <w:szCs w:val="16"/>
                <w:lang w:val="en-GB" w:bidi="en-US"/>
              </w:rPr>
              <w:t>Increased awareness and capacity of national and regional stakeholders (government, private sector, and members of the public) to engage in the IWRM (planning and implementation) process through regional knowledge management initiatives</w:t>
            </w:r>
          </w:p>
        </w:tc>
        <w:tc>
          <w:tcPr>
            <w:tcW w:w="1701" w:type="dxa"/>
          </w:tcPr>
          <w:p w:rsidR="002D1CB4" w:rsidRPr="002D1CB4" w:rsidRDefault="002D1CB4" w:rsidP="002D1CB4">
            <w:pPr>
              <w:rPr>
                <w:rFonts w:ascii="Arial" w:hAnsi="Arial" w:cs="Arial"/>
                <w:b/>
                <w:bCs/>
                <w:sz w:val="16"/>
                <w:szCs w:val="16"/>
                <w:lang w:val="en-GB" w:bidi="en-US"/>
              </w:rPr>
            </w:pPr>
            <w:r w:rsidRPr="002D1CB4">
              <w:rPr>
                <w:rFonts w:ascii="Arial" w:hAnsi="Arial" w:cs="Arial"/>
                <w:bCs/>
                <w:sz w:val="16"/>
                <w:szCs w:val="16"/>
                <w:lang w:val="en-GB" w:bidi="en-US"/>
              </w:rPr>
              <w:t>Increased awareness and capacity</w:t>
            </w:r>
          </w:p>
        </w:tc>
        <w:tc>
          <w:tcPr>
            <w:tcW w:w="2694" w:type="dxa"/>
            <w:tcMar>
              <w:left w:w="142" w:type="dxa"/>
            </w:tcMar>
          </w:tcPr>
          <w:p w:rsidR="002D1CB4" w:rsidRPr="002D1CB4" w:rsidRDefault="002D1CB4" w:rsidP="00F574CE">
            <w:pPr>
              <w:numPr>
                <w:ilvl w:val="0"/>
                <w:numId w:val="41"/>
              </w:numPr>
              <w:tabs>
                <w:tab w:val="left" w:pos="284"/>
              </w:tabs>
              <w:ind w:left="0" w:firstLine="0"/>
              <w:rPr>
                <w:rFonts w:ascii="Arial" w:hAnsi="Arial" w:cs="Arial"/>
                <w:bCs/>
                <w:sz w:val="16"/>
                <w:szCs w:val="16"/>
                <w:lang w:val="en-GB" w:bidi="en-US"/>
              </w:rPr>
            </w:pPr>
            <w:r w:rsidRPr="002D1CB4">
              <w:rPr>
                <w:rFonts w:ascii="Arial" w:hAnsi="Arial" w:cs="Arial"/>
                <w:bCs/>
                <w:sz w:val="16"/>
                <w:szCs w:val="16"/>
                <w:lang w:val="en-GB" w:bidi="en-US"/>
              </w:rPr>
              <w:t>At National level</w:t>
            </w:r>
          </w:p>
          <w:p w:rsidR="002D1CB4" w:rsidRPr="002D1CB4" w:rsidRDefault="002D1CB4" w:rsidP="00F574CE">
            <w:pPr>
              <w:numPr>
                <w:ilvl w:val="0"/>
                <w:numId w:val="41"/>
              </w:numPr>
              <w:tabs>
                <w:tab w:val="left" w:pos="284"/>
              </w:tabs>
              <w:ind w:left="0" w:firstLine="0"/>
              <w:rPr>
                <w:rFonts w:ascii="Arial" w:hAnsi="Arial" w:cs="Arial"/>
                <w:bCs/>
                <w:sz w:val="16"/>
                <w:szCs w:val="16"/>
                <w:lang w:val="en-GB" w:bidi="en-US"/>
              </w:rPr>
            </w:pPr>
            <w:r w:rsidRPr="002D1CB4">
              <w:rPr>
                <w:rFonts w:ascii="Arial" w:hAnsi="Arial" w:cs="Arial"/>
                <w:bCs/>
                <w:sz w:val="16"/>
                <w:szCs w:val="16"/>
                <w:lang w:val="en-GB" w:bidi="en-US"/>
              </w:rPr>
              <w:t>And Regional level</w:t>
            </w:r>
          </w:p>
          <w:p w:rsidR="002D1CB4" w:rsidRPr="002D1CB4" w:rsidRDefault="002D1CB4" w:rsidP="00F574CE">
            <w:pPr>
              <w:numPr>
                <w:ilvl w:val="0"/>
                <w:numId w:val="41"/>
              </w:numPr>
              <w:tabs>
                <w:tab w:val="left" w:pos="284"/>
              </w:tabs>
              <w:ind w:left="0" w:firstLine="0"/>
              <w:rPr>
                <w:rFonts w:ascii="Arial" w:hAnsi="Arial" w:cs="Arial"/>
                <w:bCs/>
                <w:sz w:val="16"/>
                <w:szCs w:val="16"/>
                <w:lang w:val="en-GB" w:bidi="en-US"/>
              </w:rPr>
            </w:pPr>
            <w:r w:rsidRPr="002D1CB4">
              <w:rPr>
                <w:rFonts w:ascii="Arial" w:hAnsi="Arial" w:cs="Arial"/>
                <w:bCs/>
                <w:sz w:val="16"/>
                <w:szCs w:val="16"/>
                <w:lang w:val="en-GB" w:bidi="en-US"/>
              </w:rPr>
              <w:t>Engagement in IWRM</w:t>
            </w:r>
          </w:p>
          <w:p w:rsidR="002D1CB4" w:rsidRPr="002D1CB4" w:rsidRDefault="002D1CB4" w:rsidP="00F574CE">
            <w:pPr>
              <w:numPr>
                <w:ilvl w:val="0"/>
                <w:numId w:val="41"/>
              </w:numPr>
              <w:tabs>
                <w:tab w:val="left" w:pos="284"/>
              </w:tabs>
              <w:ind w:left="0" w:firstLine="0"/>
              <w:rPr>
                <w:rFonts w:ascii="Arial" w:hAnsi="Arial" w:cs="Arial"/>
                <w:bCs/>
                <w:sz w:val="16"/>
                <w:szCs w:val="16"/>
                <w:lang w:val="en-GB" w:bidi="en-US"/>
              </w:rPr>
            </w:pPr>
            <w:r w:rsidRPr="002D1CB4">
              <w:rPr>
                <w:rFonts w:ascii="Arial" w:hAnsi="Arial" w:cs="Arial"/>
                <w:bCs/>
                <w:sz w:val="16"/>
                <w:szCs w:val="16"/>
                <w:lang w:val="en-GB" w:bidi="en-US"/>
              </w:rPr>
              <w:t>Regional knowledge management</w:t>
            </w:r>
          </w:p>
        </w:tc>
      </w:tr>
      <w:tr w:rsidR="002D1CB4" w:rsidRPr="002D1CB4" w:rsidTr="003D6197">
        <w:tc>
          <w:tcPr>
            <w:tcW w:w="5778" w:type="dxa"/>
            <w:tcMar>
              <w:top w:w="28" w:type="dxa"/>
              <w:bottom w:w="28" w:type="dxa"/>
            </w:tcMar>
          </w:tcPr>
          <w:p w:rsidR="002D1CB4" w:rsidRPr="002D1CB4" w:rsidRDefault="002D1CB4" w:rsidP="002D1CB4">
            <w:pPr>
              <w:rPr>
                <w:rFonts w:ascii="Arial" w:hAnsi="Arial" w:cs="Arial"/>
                <w:bCs/>
                <w:sz w:val="16"/>
                <w:szCs w:val="16"/>
                <w:lang w:val="en-GB" w:bidi="en-US"/>
              </w:rPr>
            </w:pPr>
            <w:r w:rsidRPr="002D1CB4">
              <w:rPr>
                <w:rFonts w:ascii="Arial" w:hAnsi="Arial" w:cs="Arial"/>
                <w:b/>
                <w:bCs/>
                <w:sz w:val="16"/>
                <w:szCs w:val="16"/>
                <w:lang w:val="en-US" w:bidi="en-US"/>
              </w:rPr>
              <w:t xml:space="preserve">Outcome 3: </w:t>
            </w:r>
            <w:r w:rsidRPr="002D1CB4">
              <w:rPr>
                <w:rFonts w:ascii="Arial" w:hAnsi="Arial" w:cs="Arial"/>
                <w:bCs/>
                <w:sz w:val="16"/>
                <w:szCs w:val="16"/>
                <w:lang w:val="en-US" w:bidi="en-US"/>
              </w:rPr>
              <w:t>Demonstration Project:  Water conservation through conjunctive use of Grey-water Reuse and harvested rainwater in schools within Botswana: A Pilot Case for IWRM and WE Plan Implementation</w:t>
            </w:r>
          </w:p>
        </w:tc>
        <w:tc>
          <w:tcPr>
            <w:tcW w:w="1701" w:type="dxa"/>
          </w:tcPr>
          <w:p w:rsidR="002D1CB4" w:rsidRPr="002D1CB4" w:rsidRDefault="002D1CB4" w:rsidP="002D1CB4">
            <w:pPr>
              <w:rPr>
                <w:rFonts w:ascii="Arial" w:hAnsi="Arial" w:cs="Arial"/>
                <w:b/>
                <w:bCs/>
                <w:sz w:val="16"/>
                <w:szCs w:val="16"/>
                <w:lang w:val="en-US" w:bidi="en-US"/>
              </w:rPr>
            </w:pPr>
            <w:r w:rsidRPr="002D1CB4">
              <w:rPr>
                <w:rFonts w:ascii="Arial" w:hAnsi="Arial" w:cs="Arial"/>
                <w:bCs/>
                <w:sz w:val="16"/>
                <w:szCs w:val="16"/>
                <w:lang w:val="en-GB" w:bidi="en-US"/>
              </w:rPr>
              <w:t>Conjunctive use of grey-water … and harvested rainwater</w:t>
            </w:r>
          </w:p>
        </w:tc>
        <w:tc>
          <w:tcPr>
            <w:tcW w:w="2694" w:type="dxa"/>
            <w:tcMar>
              <w:left w:w="142" w:type="dxa"/>
            </w:tcMar>
          </w:tcPr>
          <w:p w:rsidR="002D1CB4" w:rsidRPr="002D1CB4" w:rsidRDefault="002D1CB4" w:rsidP="00F574CE">
            <w:pPr>
              <w:numPr>
                <w:ilvl w:val="0"/>
                <w:numId w:val="41"/>
              </w:numPr>
              <w:tabs>
                <w:tab w:val="left" w:pos="284"/>
              </w:tabs>
              <w:ind w:left="0" w:firstLine="0"/>
              <w:rPr>
                <w:rFonts w:ascii="Arial" w:hAnsi="Arial" w:cs="Arial"/>
                <w:bCs/>
                <w:sz w:val="16"/>
                <w:szCs w:val="16"/>
                <w:lang w:val="en-GB" w:bidi="en-US"/>
              </w:rPr>
            </w:pPr>
            <w:r w:rsidRPr="002D1CB4">
              <w:rPr>
                <w:rFonts w:ascii="Arial" w:hAnsi="Arial" w:cs="Arial"/>
                <w:bCs/>
                <w:sz w:val="16"/>
                <w:szCs w:val="16"/>
                <w:lang w:val="en-GB" w:bidi="en-US"/>
              </w:rPr>
              <w:t>Water conservation</w:t>
            </w:r>
          </w:p>
          <w:p w:rsidR="002D1CB4" w:rsidRPr="002D1CB4" w:rsidRDefault="002D1CB4" w:rsidP="002D1CB4">
            <w:pPr>
              <w:rPr>
                <w:rFonts w:ascii="Arial" w:hAnsi="Arial" w:cs="Arial"/>
                <w:bCs/>
                <w:sz w:val="16"/>
                <w:szCs w:val="16"/>
                <w:lang w:val="en-GB" w:bidi="en-US"/>
              </w:rPr>
            </w:pPr>
          </w:p>
        </w:tc>
      </w:tr>
    </w:tbl>
    <w:p w:rsidR="002D1CB4" w:rsidRPr="002D1CB4" w:rsidRDefault="002D1CB4" w:rsidP="002D1CB4">
      <w:pPr>
        <w:jc w:val="both"/>
        <w:rPr>
          <w:rFonts w:ascii="Arial" w:hAnsi="Arial" w:cs="Arial"/>
          <w:bCs/>
          <w:lang w:val="en-GB" w:bidi="en-US"/>
        </w:rPr>
      </w:pPr>
    </w:p>
    <w:p w:rsidR="002D1CB4" w:rsidRPr="002D1CB4" w:rsidRDefault="002D1CB4" w:rsidP="002D1CB4">
      <w:pPr>
        <w:jc w:val="both"/>
        <w:rPr>
          <w:rFonts w:ascii="Arial" w:hAnsi="Arial" w:cs="Arial"/>
          <w:b/>
          <w:lang w:val="en-GB" w:bidi="en-US"/>
        </w:rPr>
      </w:pPr>
    </w:p>
    <w:p w:rsidR="002D1CB4" w:rsidRPr="002D1CB4" w:rsidRDefault="002D1CB4" w:rsidP="002D1CB4">
      <w:pPr>
        <w:jc w:val="both"/>
        <w:rPr>
          <w:rFonts w:ascii="Arial" w:hAnsi="Arial" w:cs="Arial"/>
          <w:b/>
          <w:sz w:val="24"/>
          <w:szCs w:val="24"/>
          <w:lang w:val="en-GB" w:bidi="en-US"/>
        </w:rPr>
      </w:pPr>
      <w:r w:rsidRPr="002D1CB4">
        <w:rPr>
          <w:rFonts w:ascii="Arial" w:hAnsi="Arial" w:cs="Arial"/>
          <w:b/>
          <w:sz w:val="24"/>
          <w:szCs w:val="24"/>
          <w:lang w:val="en-GB" w:bidi="en-US"/>
        </w:rPr>
        <w:t>The Evaluation</w:t>
      </w:r>
    </w:p>
    <w:p w:rsidR="002D1CB4" w:rsidRPr="002D1CB4" w:rsidRDefault="002D1CB4" w:rsidP="002D1CB4">
      <w:pPr>
        <w:jc w:val="both"/>
        <w:rPr>
          <w:rFonts w:ascii="Arial" w:hAnsi="Arial" w:cs="Arial"/>
          <w:bCs/>
          <w:lang w:val="en-GB" w:bidi="en-US"/>
        </w:rPr>
      </w:pPr>
    </w:p>
    <w:p w:rsidR="002D1CB4" w:rsidRPr="002D1CB4" w:rsidRDefault="002D1CB4" w:rsidP="002D1CB4">
      <w:pPr>
        <w:jc w:val="both"/>
        <w:rPr>
          <w:rFonts w:ascii="Arial" w:hAnsi="Arial" w:cs="Arial"/>
          <w:bCs/>
          <w:lang w:val="en-US" w:bidi="en-US"/>
        </w:rPr>
      </w:pPr>
      <w:r w:rsidRPr="002D1CB4">
        <w:rPr>
          <w:rFonts w:ascii="Arial" w:hAnsi="Arial" w:cs="Arial"/>
          <w:bCs/>
          <w:lang w:val="en-GB" w:bidi="en-US"/>
        </w:rPr>
        <w:t>This is the independent Terminal Evaluation (TE) of the UNDP/GEF project on</w:t>
      </w:r>
      <w:r w:rsidRPr="002D1CB4">
        <w:rPr>
          <w:rFonts w:ascii="Arial" w:hAnsi="Arial" w:cs="Arial"/>
          <w:b/>
          <w:bCs/>
          <w:lang w:bidi="en-US"/>
        </w:rPr>
        <w:t xml:space="preserve"> </w:t>
      </w:r>
      <w:r w:rsidRPr="002D1CB4">
        <w:rPr>
          <w:rFonts w:ascii="Arial" w:hAnsi="Arial" w:cs="Arial"/>
          <w:bCs/>
          <w:i/>
          <w:lang w:bidi="en-US"/>
        </w:rPr>
        <w:t>Accruing Multiple Global Benefits through Integrated Water Resources Management (IWRM) / Water Use Efficiency Planning: A demonstration Project for Sub-Saharan Africa (PIMS 3362)</w:t>
      </w:r>
      <w:r w:rsidRPr="002D1CB4">
        <w:rPr>
          <w:rFonts w:ascii="Arial" w:hAnsi="Arial" w:cs="Arial"/>
          <w:bCs/>
          <w:vertAlign w:val="superscript"/>
          <w:lang w:bidi="en-US"/>
        </w:rPr>
        <w:footnoteReference w:id="1"/>
      </w:r>
      <w:r w:rsidRPr="002D1CB4">
        <w:rPr>
          <w:rFonts w:ascii="Arial" w:hAnsi="Arial" w:cs="Arial"/>
          <w:bCs/>
          <w:lang w:bidi="en-US"/>
        </w:rPr>
        <w:t xml:space="preserve"> which</w:t>
      </w:r>
      <w:r w:rsidRPr="002D1CB4">
        <w:rPr>
          <w:rFonts w:ascii="Arial" w:hAnsi="Arial" w:cs="Arial"/>
          <w:bCs/>
          <w:i/>
          <w:lang w:bidi="en-US"/>
        </w:rPr>
        <w:t xml:space="preserve"> </w:t>
      </w:r>
      <w:r w:rsidRPr="002D1CB4">
        <w:rPr>
          <w:rFonts w:ascii="Arial" w:hAnsi="Arial" w:cs="Arial"/>
          <w:bCs/>
          <w:lang w:val="en-GB" w:bidi="en-US"/>
        </w:rPr>
        <w:t xml:space="preserve">is carried out according to the policies of both UNDP and the GEF which require such an evaluation in the closing stages of a project.  It is also in accordance with the monitoring and evaluation policy and principles of the GEF and UNEG and is carried out for the benefit of the key stakeholders including the GEF as the main source of funding, UNDP as the Implementing Agency and the Government as the prime beneficiary.  </w:t>
      </w:r>
      <w:r w:rsidRPr="002D1CB4">
        <w:rPr>
          <w:rFonts w:ascii="Arial" w:hAnsi="Arial" w:cs="Arial"/>
          <w:bCs/>
          <w:lang w:val="en-US" w:bidi="en-US"/>
        </w:rPr>
        <w:t xml:space="preserve">The evaluation provides a comprehensive overall assessment of the project and serves as an opportunity to critically assess administrative and technical strategies, issues and constraints.  </w:t>
      </w:r>
    </w:p>
    <w:p w:rsidR="002D1CB4" w:rsidRPr="002D1CB4" w:rsidRDefault="002D1CB4" w:rsidP="002D1CB4">
      <w:pPr>
        <w:jc w:val="both"/>
        <w:rPr>
          <w:rFonts w:ascii="Arial" w:hAnsi="Arial" w:cs="Arial"/>
          <w:bCs/>
          <w:lang w:val="en-GB" w:bidi="en-US"/>
        </w:rPr>
      </w:pPr>
    </w:p>
    <w:p w:rsidR="002D1CB4" w:rsidRPr="002D1CB4" w:rsidRDefault="002D1CB4" w:rsidP="002D1CB4">
      <w:pPr>
        <w:jc w:val="both"/>
        <w:rPr>
          <w:rFonts w:ascii="Arial" w:hAnsi="Arial" w:cs="Arial"/>
          <w:bCs/>
          <w:lang w:val="en-GB" w:bidi="en-US"/>
        </w:rPr>
      </w:pPr>
      <w:r w:rsidRPr="002D1CB4">
        <w:rPr>
          <w:rFonts w:ascii="Arial" w:hAnsi="Arial" w:cs="Arial"/>
          <w:bCs/>
          <w:lang w:val="en-GB" w:bidi="en-US"/>
        </w:rPr>
        <w:t xml:space="preserve">The methodology employed in this evaluation was planned and described in the Inception Report which was presented in the early stages of the mission.  Two basic tools were used in the search for </w:t>
      </w:r>
      <w:r w:rsidRPr="002D1CB4">
        <w:rPr>
          <w:rFonts w:ascii="Arial" w:hAnsi="Arial" w:cs="Arial"/>
          <w:bCs/>
          <w:lang w:val="en-GB" w:bidi="en-US"/>
        </w:rPr>
        <w:lastRenderedPageBreak/>
        <w:t xml:space="preserve">primary data and information – firstly documents review, secondly face-to-face consultations.  Face-to-face meetings were the preferred method of consultation and were carried out with a wide catchment of stakeholders.  </w:t>
      </w:r>
      <w:r w:rsidRPr="002D1CB4">
        <w:rPr>
          <w:rFonts w:ascii="Arial" w:hAnsi="Arial" w:cs="Arial"/>
          <w:bCs/>
          <w:lang w:bidi="en-US"/>
        </w:rPr>
        <w:t xml:space="preserve">Twenty-six persons were met and consulted in all.  The scope of consultations ranged from UNDP and project management personnel (34%), Government (27%), beneficiaries at community level (27%), private sector (4%), and others (8%).  </w:t>
      </w:r>
    </w:p>
    <w:p w:rsidR="002D1CB4" w:rsidRPr="002D1CB4" w:rsidRDefault="002D1CB4" w:rsidP="002D1CB4">
      <w:pPr>
        <w:jc w:val="both"/>
        <w:rPr>
          <w:rFonts w:ascii="Arial" w:hAnsi="Arial" w:cs="Arial"/>
          <w:bCs/>
          <w:lang w:val="en-GB" w:bidi="en-US"/>
        </w:rPr>
      </w:pPr>
    </w:p>
    <w:p w:rsidR="002D1CB4" w:rsidRPr="002D1CB4" w:rsidRDefault="002D1CB4" w:rsidP="002D1CB4">
      <w:pPr>
        <w:jc w:val="both"/>
        <w:rPr>
          <w:rFonts w:ascii="Arial" w:hAnsi="Arial" w:cs="Arial"/>
          <w:bCs/>
          <w:lang w:val="en-GB" w:bidi="en-US"/>
        </w:rPr>
      </w:pPr>
      <w:r w:rsidRPr="002D1CB4">
        <w:rPr>
          <w:rFonts w:ascii="Arial" w:hAnsi="Arial" w:cs="Arial"/>
          <w:bCs/>
          <w:lang w:val="en-GB" w:bidi="en-US"/>
        </w:rPr>
        <w:t>Following the gathering of data and information, the evaluation focused on analysis, discussion and drafting and a draft version of the report was delivered to UNDP to be released for comments.  The draft was refined to reflect comments received, and th</w:t>
      </w:r>
      <w:r w:rsidR="00680462">
        <w:rPr>
          <w:rFonts w:ascii="Arial" w:hAnsi="Arial" w:cs="Arial"/>
          <w:bCs/>
          <w:lang w:val="en-GB" w:bidi="en-US"/>
        </w:rPr>
        <w:t>is</w:t>
      </w:r>
      <w:r w:rsidRPr="002D1CB4">
        <w:rPr>
          <w:rFonts w:ascii="Arial" w:hAnsi="Arial" w:cs="Arial"/>
          <w:bCs/>
          <w:lang w:val="en-GB" w:bidi="en-US"/>
        </w:rPr>
        <w:t xml:space="preserve"> final report produced.  </w:t>
      </w:r>
    </w:p>
    <w:p w:rsidR="002D1CB4" w:rsidRPr="002D1CB4" w:rsidRDefault="002D1CB4" w:rsidP="002D1CB4">
      <w:pPr>
        <w:jc w:val="both"/>
        <w:rPr>
          <w:rFonts w:ascii="Arial" w:hAnsi="Arial" w:cs="Arial"/>
          <w:bCs/>
          <w:lang w:val="en-GB" w:bidi="en-US"/>
        </w:rPr>
      </w:pPr>
    </w:p>
    <w:p w:rsidR="002D1CB4" w:rsidRPr="002D1CB4" w:rsidRDefault="002D1CB4" w:rsidP="002D1CB4">
      <w:pPr>
        <w:jc w:val="both"/>
        <w:rPr>
          <w:rFonts w:ascii="Arial" w:hAnsi="Arial" w:cs="Arial"/>
          <w:bCs/>
          <w:lang w:val="en-GB" w:bidi="en-US"/>
        </w:rPr>
      </w:pPr>
    </w:p>
    <w:p w:rsidR="002D1CB4" w:rsidRPr="002D1CB4" w:rsidRDefault="002D1CB4" w:rsidP="002D1CB4">
      <w:pPr>
        <w:jc w:val="both"/>
        <w:rPr>
          <w:rFonts w:ascii="Arial" w:hAnsi="Arial" w:cs="Arial"/>
          <w:b/>
          <w:sz w:val="24"/>
          <w:szCs w:val="24"/>
          <w:lang w:bidi="en-US"/>
        </w:rPr>
      </w:pPr>
      <w:r w:rsidRPr="002D1CB4">
        <w:rPr>
          <w:rFonts w:ascii="Arial" w:hAnsi="Arial" w:cs="Arial"/>
          <w:b/>
          <w:sz w:val="24"/>
          <w:szCs w:val="24"/>
          <w:lang w:bidi="en-US"/>
        </w:rPr>
        <w:t>Key Findings and Conclusions</w:t>
      </w: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lang w:bidi="en-US"/>
        </w:rPr>
      </w:pPr>
      <w:r w:rsidRPr="002D1CB4">
        <w:rPr>
          <w:rFonts w:ascii="Arial" w:hAnsi="Arial" w:cs="Arial"/>
          <w:b/>
          <w:lang w:bidi="en-US"/>
        </w:rPr>
        <w:t xml:space="preserve">Project design and relevance   </w:t>
      </w:r>
      <w:proofErr w:type="gramStart"/>
      <w:r w:rsidRPr="002D1CB4">
        <w:rPr>
          <w:rFonts w:ascii="Arial" w:hAnsi="Arial" w:cs="Arial"/>
          <w:lang w:bidi="en-US"/>
        </w:rPr>
        <w:t>The</w:t>
      </w:r>
      <w:proofErr w:type="gramEnd"/>
      <w:r w:rsidRPr="002D1CB4">
        <w:rPr>
          <w:rFonts w:ascii="Arial" w:hAnsi="Arial" w:cs="Arial"/>
          <w:lang w:bidi="en-US"/>
        </w:rPr>
        <w:t xml:space="preserve"> project went through a very long gestation period and there were at least two versions of the </w:t>
      </w:r>
      <w:proofErr w:type="spellStart"/>
      <w:r w:rsidRPr="002D1CB4">
        <w:rPr>
          <w:rFonts w:ascii="Arial" w:hAnsi="Arial" w:cs="Arial"/>
          <w:lang w:bidi="en-US"/>
        </w:rPr>
        <w:t>ProDoc</w:t>
      </w:r>
      <w:proofErr w:type="spellEnd"/>
      <w:r w:rsidRPr="002D1CB4">
        <w:rPr>
          <w:rFonts w:ascii="Arial" w:hAnsi="Arial" w:cs="Arial"/>
          <w:lang w:bidi="en-US"/>
        </w:rPr>
        <w:t xml:space="preserve"> which were significantly different.  The implemented version of the </w:t>
      </w:r>
      <w:proofErr w:type="spellStart"/>
      <w:r w:rsidRPr="002D1CB4">
        <w:rPr>
          <w:rFonts w:ascii="Arial" w:hAnsi="Arial" w:cs="Arial"/>
          <w:lang w:bidi="en-US"/>
        </w:rPr>
        <w:t>ProDoc</w:t>
      </w:r>
      <w:proofErr w:type="spellEnd"/>
      <w:r w:rsidRPr="002D1CB4">
        <w:rPr>
          <w:rFonts w:ascii="Arial" w:hAnsi="Arial" w:cs="Arial"/>
          <w:lang w:bidi="en-US"/>
        </w:rPr>
        <w:t xml:space="preserve"> did not include consideration of risks, stakeholders and </w:t>
      </w:r>
      <w:proofErr w:type="spellStart"/>
      <w:r w:rsidRPr="002D1CB4">
        <w:rPr>
          <w:rFonts w:ascii="Arial" w:hAnsi="Arial" w:cs="Arial"/>
          <w:lang w:bidi="en-US"/>
        </w:rPr>
        <w:t>upscaling</w:t>
      </w:r>
      <w:proofErr w:type="spellEnd"/>
      <w:r w:rsidRPr="002D1CB4">
        <w:rPr>
          <w:rFonts w:ascii="Arial" w:hAnsi="Arial" w:cs="Arial"/>
          <w:lang w:bidi="en-US"/>
        </w:rPr>
        <w:t xml:space="preserve">/replication which appeared in the earlier version.  There was also little consideration of gender and other UNDP corporate goals.  The </w:t>
      </w:r>
      <w:proofErr w:type="spellStart"/>
      <w:r w:rsidRPr="002D1CB4">
        <w:rPr>
          <w:rFonts w:ascii="Arial" w:hAnsi="Arial" w:cs="Arial"/>
          <w:lang w:bidi="en-US"/>
        </w:rPr>
        <w:t>LogFrame</w:t>
      </w:r>
      <w:proofErr w:type="spellEnd"/>
      <w:r w:rsidRPr="002D1CB4">
        <w:rPr>
          <w:rFonts w:ascii="Arial" w:hAnsi="Arial" w:cs="Arial"/>
          <w:lang w:bidi="en-US"/>
        </w:rPr>
        <w:t xml:space="preserve"> was also incomplete since it lacked Indicators for the Objective, Baselines, Targets and Risks.  The project relied on partners to achieve its </w:t>
      </w:r>
      <w:proofErr w:type="spellStart"/>
      <w:r w:rsidRPr="002D1CB4">
        <w:rPr>
          <w:rFonts w:ascii="Arial" w:hAnsi="Arial" w:cs="Arial"/>
          <w:lang w:bidi="en-US"/>
        </w:rPr>
        <w:t>transboundary</w:t>
      </w:r>
      <w:proofErr w:type="spellEnd"/>
      <w:r w:rsidRPr="002D1CB4">
        <w:rPr>
          <w:rFonts w:ascii="Arial" w:hAnsi="Arial" w:cs="Arial"/>
          <w:lang w:bidi="en-US"/>
        </w:rPr>
        <w:t xml:space="preserve"> dimension and this turned out to be very risky.  In the event, the project was delayed, and by the time it got going the co-financing was not available anymore and the important </w:t>
      </w:r>
      <w:proofErr w:type="spellStart"/>
      <w:r w:rsidRPr="002D1CB4">
        <w:rPr>
          <w:rFonts w:ascii="Arial" w:hAnsi="Arial" w:cs="Arial"/>
          <w:lang w:bidi="en-US"/>
        </w:rPr>
        <w:t>transboundary</w:t>
      </w:r>
      <w:proofErr w:type="spellEnd"/>
      <w:r w:rsidRPr="002D1CB4">
        <w:rPr>
          <w:rFonts w:ascii="Arial" w:hAnsi="Arial" w:cs="Arial"/>
          <w:lang w:bidi="en-US"/>
        </w:rPr>
        <w:t>/regional element of the project suffered.  However, even with these design flaws, the project was still extremely relevant to Botswana and the region where water is a scarce resource and IWRM provides a more intelligent approach to water management.</w:t>
      </w: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lang w:bidi="en-US"/>
        </w:rPr>
      </w:pPr>
      <w:r w:rsidRPr="002D1CB4">
        <w:rPr>
          <w:rFonts w:ascii="Arial" w:hAnsi="Arial" w:cs="Arial"/>
          <w:lang w:bidi="en-US"/>
        </w:rPr>
        <w:t>The project was also relevant to GEF and its International Waters goals since in Botswana, with minor exceptions, surface waters originate beyond the borders and are shared with neighbours.  In other words, IWRM in Botswana is of direct relevance to the Okavango, Orange-</w:t>
      </w:r>
      <w:proofErr w:type="spellStart"/>
      <w:r w:rsidRPr="002D1CB4">
        <w:rPr>
          <w:rFonts w:ascii="Arial" w:hAnsi="Arial" w:cs="Arial"/>
          <w:lang w:bidi="en-US"/>
        </w:rPr>
        <w:t>Sengu</w:t>
      </w:r>
      <w:proofErr w:type="spellEnd"/>
      <w:r w:rsidRPr="002D1CB4">
        <w:rPr>
          <w:rFonts w:ascii="Arial" w:hAnsi="Arial" w:cs="Arial"/>
          <w:lang w:bidi="en-US"/>
        </w:rPr>
        <w:t xml:space="preserve">, Limpopo and </w:t>
      </w:r>
      <w:proofErr w:type="spellStart"/>
      <w:r w:rsidRPr="002D1CB4">
        <w:rPr>
          <w:rFonts w:ascii="Arial" w:hAnsi="Arial" w:cs="Arial"/>
          <w:lang w:bidi="en-US"/>
        </w:rPr>
        <w:t>Zambesi</w:t>
      </w:r>
      <w:proofErr w:type="spellEnd"/>
      <w:r w:rsidRPr="002D1CB4">
        <w:rPr>
          <w:rFonts w:ascii="Arial" w:hAnsi="Arial" w:cs="Arial"/>
          <w:lang w:bidi="en-US"/>
        </w:rPr>
        <w:t xml:space="preserve"> River Basin countries</w:t>
      </w: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lang w:bidi="en-US"/>
        </w:rPr>
      </w:pPr>
      <w:r w:rsidRPr="002D1CB4">
        <w:rPr>
          <w:rFonts w:ascii="Arial" w:hAnsi="Arial" w:cs="Arial"/>
          <w:b/>
          <w:lang w:bidi="en-US"/>
        </w:rPr>
        <w:t xml:space="preserve">Project implementation efficiency   </w:t>
      </w:r>
      <w:proofErr w:type="gramStart"/>
      <w:r w:rsidRPr="002D1CB4">
        <w:rPr>
          <w:rFonts w:ascii="Arial" w:hAnsi="Arial" w:cs="Arial"/>
          <w:lang w:bidi="en-US"/>
        </w:rPr>
        <w:t>The</w:t>
      </w:r>
      <w:proofErr w:type="gramEnd"/>
      <w:r w:rsidRPr="002D1CB4">
        <w:rPr>
          <w:rFonts w:ascii="Arial" w:hAnsi="Arial" w:cs="Arial"/>
          <w:lang w:bidi="en-US"/>
        </w:rPr>
        <w:t xml:space="preserve"> project governance structure and performance were excellent.  They reflected the high level of ownership on the part of the Government, DWA in particular.  The PSC, together with the TAG, performed well and effectively, the former at the policy level and the latter at the technical level, complementing each other.  By getting KCS to execute the project and host the PMU, the Government placed the PMU virtually within the secretariat of the Botswana CWP, and right at the centre of the on-going water sector reforms.  At the same time DWA remained fully engaged through its chairing of the PSC and the secondment of the Project Technical Coordinator to the PMU.  </w:t>
      </w: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lang w:bidi="en-US"/>
        </w:rPr>
      </w:pPr>
      <w:r w:rsidRPr="002D1CB4">
        <w:rPr>
          <w:rFonts w:ascii="Arial" w:hAnsi="Arial" w:cs="Arial"/>
          <w:lang w:bidi="en-US"/>
        </w:rPr>
        <w:t>Project management suffered from the early resignation of the PM and although adequate hand-over notes were prepared, the project finished without an exit strategy or a terminal report.  The project also came at a difficult time for the UNDP Country Office.  Its performance, particularly its funds management and disbursements process, was described to the evaluator as “</w:t>
      </w:r>
      <w:r w:rsidRPr="002D1CB4">
        <w:rPr>
          <w:rFonts w:ascii="Arial" w:hAnsi="Arial" w:cs="Arial"/>
          <w:i/>
          <w:lang w:bidi="en-US"/>
        </w:rPr>
        <w:t>chaotic</w:t>
      </w:r>
      <w:r w:rsidRPr="002D1CB4">
        <w:rPr>
          <w:rFonts w:ascii="Arial" w:hAnsi="Arial" w:cs="Arial"/>
          <w:lang w:bidi="en-US"/>
        </w:rPr>
        <w:t xml:space="preserve">”.  Delays in processing disbursement requests resulted in the loss of pledged co-finance and the negation of the </w:t>
      </w:r>
      <w:proofErr w:type="spellStart"/>
      <w:r w:rsidRPr="002D1CB4">
        <w:rPr>
          <w:rFonts w:ascii="Arial" w:hAnsi="Arial" w:cs="Arial"/>
          <w:lang w:bidi="en-US"/>
        </w:rPr>
        <w:t>transboundary</w:t>
      </w:r>
      <w:proofErr w:type="spellEnd"/>
      <w:r w:rsidRPr="002D1CB4">
        <w:rPr>
          <w:rFonts w:ascii="Arial" w:hAnsi="Arial" w:cs="Arial"/>
          <w:lang w:bidi="en-US"/>
        </w:rPr>
        <w:t xml:space="preserve"> dimension.  The project was saved because KCS stepped into the breach with cash advances.  Government co-financing was substantial (including a full-time secondment of the Technical Coordinator to the project, a project vehicle and its running costs, and some capital investments required at demonstration sites)</w:t>
      </w:r>
      <w:r w:rsidR="00680462">
        <w:rPr>
          <w:rFonts w:ascii="Arial" w:hAnsi="Arial" w:cs="Arial"/>
          <w:lang w:bidi="en-US"/>
        </w:rPr>
        <w:t>.  In addition,</w:t>
      </w:r>
      <w:r w:rsidRPr="002D1CB4">
        <w:rPr>
          <w:rFonts w:ascii="Arial" w:hAnsi="Arial" w:cs="Arial"/>
          <w:lang w:bidi="en-US"/>
        </w:rPr>
        <w:t xml:space="preserve"> valiant provision of bridging finance was made available by KCS to overcome the slow release of funds by UNDP.  However, the evaluator does not have confidence in the management of co-financing – recording was not methodical so the delivered amounts are not known, </w:t>
      </w:r>
      <w:r w:rsidRPr="002D1CB4">
        <w:rPr>
          <w:rFonts w:ascii="Arial" w:hAnsi="Arial" w:cs="Arial"/>
          <w:bCs/>
          <w:lang w:bidi="en-US"/>
        </w:rPr>
        <w:t xml:space="preserve">co-financing was lost through the delays in project start-up, and PIR2012 considered reporting and management of co-financing as </w:t>
      </w:r>
      <w:r w:rsidRPr="002D1CB4">
        <w:rPr>
          <w:rFonts w:ascii="Arial" w:hAnsi="Arial" w:cs="Arial"/>
          <w:bCs/>
          <w:i/>
          <w:lang w:bidi="en-US"/>
        </w:rPr>
        <w:t>a significant challenge</w:t>
      </w:r>
      <w:r w:rsidRPr="002D1CB4">
        <w:rPr>
          <w:rFonts w:ascii="Arial" w:hAnsi="Arial" w:cs="Arial"/>
          <w:lang w:bidi="en-US"/>
        </w:rPr>
        <w:t xml:space="preserve">.  </w:t>
      </w: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bCs/>
          <w:lang w:val="en-GB" w:bidi="en-US"/>
        </w:rPr>
      </w:pPr>
      <w:r w:rsidRPr="002D1CB4">
        <w:rPr>
          <w:rFonts w:ascii="Arial" w:hAnsi="Arial" w:cs="Arial"/>
          <w:b/>
          <w:lang w:bidi="en-US"/>
        </w:rPr>
        <w:t xml:space="preserve">Project results and effectiveness    </w:t>
      </w:r>
      <w:proofErr w:type="gramStart"/>
      <w:r w:rsidRPr="002D1CB4">
        <w:rPr>
          <w:rFonts w:ascii="Arial" w:hAnsi="Arial" w:cs="Arial"/>
          <w:lang w:bidi="en-US"/>
        </w:rPr>
        <w:t>The</w:t>
      </w:r>
      <w:proofErr w:type="gramEnd"/>
      <w:r w:rsidRPr="002D1CB4">
        <w:rPr>
          <w:rFonts w:ascii="Arial" w:hAnsi="Arial" w:cs="Arial"/>
          <w:lang w:bidi="en-US"/>
        </w:rPr>
        <w:t xml:space="preserve"> project Objective sought </w:t>
      </w:r>
      <w:r w:rsidRPr="002D1CB4">
        <w:rPr>
          <w:rFonts w:ascii="Arial" w:hAnsi="Arial" w:cs="Arial"/>
          <w:bCs/>
          <w:i/>
          <w:lang w:val="en-GB" w:bidi="en-US"/>
        </w:rPr>
        <w:t>efficient and equitable IWRM planning</w:t>
      </w:r>
      <w:r w:rsidRPr="002D1CB4">
        <w:rPr>
          <w:rFonts w:ascii="Arial" w:hAnsi="Arial" w:cs="Arial"/>
          <w:bCs/>
          <w:lang w:val="en-GB" w:bidi="en-US"/>
        </w:rPr>
        <w:t xml:space="preserve"> through national processes, institutional mechanisms, and regional knowledge </w:t>
      </w:r>
      <w:r w:rsidRPr="002D1CB4">
        <w:rPr>
          <w:rFonts w:ascii="Arial" w:hAnsi="Arial" w:cs="Arial"/>
          <w:bCs/>
          <w:lang w:val="en-GB" w:bidi="en-US"/>
        </w:rPr>
        <w:lastRenderedPageBreak/>
        <w:t>management processes.</w:t>
      </w:r>
      <w:r w:rsidRPr="002D1CB4">
        <w:rPr>
          <w:rFonts w:ascii="Arial" w:hAnsi="Arial" w:cs="Arial"/>
          <w:lang w:val="en-GB" w:bidi="en-US"/>
        </w:rPr>
        <w:t xml:space="preserve"> </w:t>
      </w:r>
      <w:r w:rsidRPr="002D1CB4">
        <w:rPr>
          <w:rFonts w:ascii="Arial" w:hAnsi="Arial" w:cs="Arial"/>
          <w:bCs/>
          <w:lang w:val="en-GB" w:bidi="en-US"/>
        </w:rPr>
        <w:t xml:space="preserve"> It is difficult to determine explicitly whether </w:t>
      </w:r>
      <w:r w:rsidRPr="002D1CB4">
        <w:rPr>
          <w:rFonts w:ascii="Arial" w:hAnsi="Arial" w:cs="Arial"/>
          <w:bCs/>
          <w:i/>
          <w:u w:val="single"/>
          <w:lang w:val="en-GB" w:bidi="en-US"/>
        </w:rPr>
        <w:t>efficient</w:t>
      </w:r>
      <w:r w:rsidRPr="002D1CB4">
        <w:rPr>
          <w:rFonts w:ascii="Arial" w:hAnsi="Arial" w:cs="Arial"/>
          <w:bCs/>
          <w:i/>
          <w:lang w:val="en-GB" w:bidi="en-US"/>
        </w:rPr>
        <w:t xml:space="preserve"> and </w:t>
      </w:r>
      <w:r w:rsidRPr="002D1CB4">
        <w:rPr>
          <w:rFonts w:ascii="Arial" w:hAnsi="Arial" w:cs="Arial"/>
          <w:bCs/>
          <w:i/>
          <w:u w:val="single"/>
          <w:lang w:val="en-GB" w:bidi="en-US"/>
        </w:rPr>
        <w:t>equitable</w:t>
      </w:r>
      <w:r w:rsidRPr="002D1CB4">
        <w:rPr>
          <w:rFonts w:ascii="Arial" w:hAnsi="Arial" w:cs="Arial"/>
          <w:bCs/>
          <w:i/>
          <w:lang w:val="en-GB" w:bidi="en-US"/>
        </w:rPr>
        <w:t xml:space="preserve"> IWRM planning</w:t>
      </w:r>
      <w:r w:rsidRPr="002D1CB4">
        <w:rPr>
          <w:rFonts w:ascii="Arial" w:hAnsi="Arial" w:cs="Arial"/>
          <w:bCs/>
          <w:lang w:val="en-GB" w:bidi="en-US"/>
        </w:rPr>
        <w:t xml:space="preserve"> had been obtained by the project, but an IWRM Plan has been produced and endorsed by the Minister and it serves as a strong foundation for the type of planning targeted by the Objective.  In its work towards developing the Plan, the project did strengthen </w:t>
      </w:r>
      <w:r w:rsidRPr="002D1CB4">
        <w:rPr>
          <w:rFonts w:ascii="Arial" w:hAnsi="Arial" w:cs="Arial"/>
          <w:bCs/>
          <w:i/>
          <w:lang w:val="en-GB" w:bidi="en-US"/>
        </w:rPr>
        <w:t>national processes and institutional mechanisms</w:t>
      </w:r>
      <w:r w:rsidRPr="002D1CB4">
        <w:rPr>
          <w:rFonts w:ascii="Arial" w:hAnsi="Arial" w:cs="Arial"/>
          <w:bCs/>
          <w:lang w:val="en-GB" w:bidi="en-US"/>
        </w:rPr>
        <w:t xml:space="preserve"> in Botswana and these played a crucial role in the development of the Plan.  It is not easy to determine whether this has supported and contributed to </w:t>
      </w:r>
      <w:r w:rsidRPr="002D1CB4">
        <w:rPr>
          <w:rFonts w:ascii="Arial" w:hAnsi="Arial" w:cs="Arial"/>
          <w:bCs/>
          <w:i/>
          <w:lang w:val="en-GB" w:bidi="en-US"/>
        </w:rPr>
        <w:t xml:space="preserve">regional knowledge management processes </w:t>
      </w:r>
      <w:r w:rsidRPr="002D1CB4">
        <w:rPr>
          <w:rFonts w:ascii="Arial" w:hAnsi="Arial" w:cs="Arial"/>
          <w:bCs/>
          <w:lang w:val="en-GB" w:bidi="en-US"/>
        </w:rPr>
        <w:t>and from what has been presented to the evaluator this seems unlikely, at least at this stage.</w:t>
      </w: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lang w:bidi="en-US"/>
        </w:rPr>
      </w:pPr>
      <w:r w:rsidRPr="002D1CB4">
        <w:rPr>
          <w:rFonts w:ascii="Arial" w:hAnsi="Arial" w:cs="Arial"/>
          <w:lang w:bidi="en-US"/>
        </w:rPr>
        <w:t xml:space="preserve">At the Outcome level, in spite of difficulties and lack of collaboration between the national and international consultant, the prime target of Outcome 1, namely the IWRM Plan, has been achieved.  Likewise for the products of Outcome 3 – the pilot projects on </w:t>
      </w:r>
      <w:proofErr w:type="spellStart"/>
      <w:r w:rsidRPr="002D1CB4">
        <w:rPr>
          <w:rFonts w:ascii="Arial" w:hAnsi="Arial" w:cs="Arial"/>
          <w:lang w:bidi="en-US"/>
        </w:rPr>
        <w:t>greywater</w:t>
      </w:r>
      <w:proofErr w:type="spellEnd"/>
      <w:r w:rsidRPr="002D1CB4">
        <w:rPr>
          <w:rFonts w:ascii="Arial" w:hAnsi="Arial" w:cs="Arial"/>
          <w:lang w:bidi="en-US"/>
        </w:rPr>
        <w:t xml:space="preserve"> reuse and rainwater harvesting have been carried out at school level, albeit with mixed success.  However, it is not known whether the results have been assessed, refined and written up for replication.  </w:t>
      </w: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lang w:bidi="en-US"/>
        </w:rPr>
      </w:pPr>
      <w:r w:rsidRPr="002D1CB4">
        <w:rPr>
          <w:rFonts w:ascii="Arial" w:hAnsi="Arial" w:cs="Arial"/>
          <w:lang w:bidi="en-US"/>
        </w:rPr>
        <w:t xml:space="preserve">Outcome 2 reflected the </w:t>
      </w:r>
      <w:proofErr w:type="spellStart"/>
      <w:r w:rsidRPr="002D1CB4">
        <w:rPr>
          <w:rFonts w:ascii="Arial" w:hAnsi="Arial" w:cs="Arial"/>
          <w:lang w:bidi="en-US"/>
        </w:rPr>
        <w:t>transboundary</w:t>
      </w:r>
      <w:proofErr w:type="spellEnd"/>
      <w:r w:rsidRPr="002D1CB4">
        <w:rPr>
          <w:rFonts w:ascii="Arial" w:hAnsi="Arial" w:cs="Arial"/>
          <w:lang w:bidi="en-US"/>
        </w:rPr>
        <w:t xml:space="preserve"> dimension of the project which was reliant to a high degree on co-financing partners.  In the event, project delays caused the loss of the co-financing and activities which were to be carried out by the partners.  The delays also meant that the opportunity for the project to make a “</w:t>
      </w:r>
      <w:r w:rsidRPr="002D1CB4">
        <w:rPr>
          <w:rFonts w:ascii="Arial" w:hAnsi="Arial" w:cs="Arial"/>
          <w:i/>
          <w:lang w:bidi="en-US"/>
        </w:rPr>
        <w:t xml:space="preserve">significant contribution to the existing and on-going regional efforts to develop IWRM Plans ….. </w:t>
      </w:r>
      <w:proofErr w:type="gramStart"/>
      <w:r w:rsidRPr="002D1CB4">
        <w:rPr>
          <w:rFonts w:ascii="Arial" w:hAnsi="Arial" w:cs="Arial"/>
          <w:i/>
          <w:lang w:bidi="en-US"/>
        </w:rPr>
        <w:t>in</w:t>
      </w:r>
      <w:proofErr w:type="gramEnd"/>
      <w:r w:rsidRPr="002D1CB4">
        <w:rPr>
          <w:rFonts w:ascii="Arial" w:hAnsi="Arial" w:cs="Arial"/>
          <w:i/>
          <w:lang w:bidi="en-US"/>
        </w:rPr>
        <w:t xml:space="preserve"> the Sub-Saharan Africa region</w:t>
      </w:r>
      <w:r w:rsidRPr="002D1CB4">
        <w:rPr>
          <w:rFonts w:ascii="Arial" w:hAnsi="Arial" w:cs="Arial"/>
          <w:lang w:bidi="en-US"/>
        </w:rPr>
        <w:t xml:space="preserve">” disappeared because other countries had moved on. </w:t>
      </w: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lang w:bidi="en-US"/>
        </w:rPr>
      </w:pPr>
      <w:r w:rsidRPr="002D1CB4">
        <w:rPr>
          <w:rFonts w:ascii="Arial" w:hAnsi="Arial" w:cs="Arial"/>
          <w:lang w:bidi="en-US"/>
        </w:rPr>
        <w:t xml:space="preserve">The project carried out numerous awareness raising and capacity enhancing activities involving many participants; but there has not been any assessment or measure of the results achieved and these remain unknown.   </w:t>
      </w: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lang w:val="en-GB" w:bidi="en-US"/>
        </w:rPr>
      </w:pPr>
      <w:r w:rsidRPr="002D1CB4">
        <w:rPr>
          <w:rFonts w:ascii="Arial" w:hAnsi="Arial" w:cs="Arial"/>
          <w:b/>
          <w:lang w:bidi="en-US"/>
        </w:rPr>
        <w:t xml:space="preserve">Sustainability    </w:t>
      </w:r>
      <w:r w:rsidRPr="002D1CB4">
        <w:rPr>
          <w:rFonts w:ascii="Arial" w:hAnsi="Arial" w:cs="Arial"/>
          <w:lang w:val="en-GB" w:bidi="en-US"/>
        </w:rPr>
        <w:t xml:space="preserve">The project has been successful in producing an IWRM Plan which has been accepted by the Government.  But while the plan is a satisfactory result, it is not the impact sought – it is merely the foundation upon which Botswana is going to manage its precious and scarce water resources.  In other words, the work is just beginning.  Likewise, the project has piloted and demonstrated successful techniques for </w:t>
      </w:r>
      <w:proofErr w:type="spellStart"/>
      <w:r w:rsidRPr="002D1CB4">
        <w:rPr>
          <w:rFonts w:ascii="Arial" w:hAnsi="Arial" w:cs="Arial"/>
          <w:lang w:val="en-GB" w:bidi="en-US"/>
        </w:rPr>
        <w:t>greywater</w:t>
      </w:r>
      <w:proofErr w:type="spellEnd"/>
      <w:r w:rsidRPr="002D1CB4">
        <w:rPr>
          <w:rFonts w:ascii="Arial" w:hAnsi="Arial" w:cs="Arial"/>
          <w:lang w:val="en-GB" w:bidi="en-US"/>
        </w:rPr>
        <w:t xml:space="preserve"> reuse and rainwater harvesting. However, pilots and demonstrations are not results – results are obtained through the </w:t>
      </w:r>
      <w:proofErr w:type="spellStart"/>
      <w:r w:rsidRPr="002D1CB4">
        <w:rPr>
          <w:rFonts w:ascii="Arial" w:hAnsi="Arial" w:cs="Arial"/>
          <w:lang w:val="en-GB" w:bidi="en-US"/>
        </w:rPr>
        <w:t>upscaling</w:t>
      </w:r>
      <w:proofErr w:type="spellEnd"/>
      <w:r w:rsidRPr="002D1CB4">
        <w:rPr>
          <w:rFonts w:ascii="Arial" w:hAnsi="Arial" w:cs="Arial"/>
          <w:lang w:val="en-GB" w:bidi="en-US"/>
        </w:rPr>
        <w:t xml:space="preserve"> and replication of the pilots.  This is why the sustainability of the project products, services and benefits beyond the life of the project, is so crucial.  It is not known if an assessment and recording of what the project tested and produced has been carried out.</w:t>
      </w:r>
    </w:p>
    <w:p w:rsidR="002D1CB4" w:rsidRPr="002D1CB4" w:rsidRDefault="002D1CB4" w:rsidP="002D1CB4">
      <w:pPr>
        <w:jc w:val="both"/>
        <w:rPr>
          <w:rFonts w:ascii="Arial" w:hAnsi="Arial" w:cs="Arial"/>
          <w:lang w:val="en-GB" w:bidi="en-US"/>
        </w:rPr>
      </w:pPr>
    </w:p>
    <w:p w:rsidR="002D1CB4" w:rsidRPr="002D1CB4" w:rsidRDefault="002D1CB4" w:rsidP="002D1CB4">
      <w:pPr>
        <w:jc w:val="both"/>
        <w:rPr>
          <w:rFonts w:ascii="Arial" w:hAnsi="Arial" w:cs="Arial"/>
          <w:lang w:val="en-GB" w:bidi="en-US"/>
        </w:rPr>
      </w:pPr>
      <w:r w:rsidRPr="002D1CB4">
        <w:rPr>
          <w:rFonts w:ascii="Arial" w:hAnsi="Arial" w:cs="Arial"/>
          <w:lang w:val="en-GB" w:bidi="en-US"/>
        </w:rPr>
        <w:t xml:space="preserve">The project needed an effective exit strategy or sustainability plan to safeguard its achievements and see them transformed into impacts.  Unfortunately, this project did not have an Exit Strategy in spite of one being explicitly required by the Memorandum of Agreement between KCS and DWA.  </w:t>
      </w: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lang w:bidi="en-US"/>
        </w:rPr>
      </w:pPr>
      <w:r w:rsidRPr="002D1CB4">
        <w:rPr>
          <w:rFonts w:ascii="Arial" w:hAnsi="Arial" w:cs="Arial"/>
          <w:b/>
          <w:lang w:bidi="en-US"/>
        </w:rPr>
        <w:t xml:space="preserve">Overall conclusion on the project   </w:t>
      </w:r>
      <w:r w:rsidRPr="002D1CB4">
        <w:rPr>
          <w:rFonts w:ascii="Arial" w:hAnsi="Arial" w:cs="Arial"/>
          <w:lang w:bidi="en-US"/>
        </w:rPr>
        <w:t xml:space="preserve">This has been a modest project which set about to establish a solid foundation for managing Botswana’s scarce water resources in a pilot/demonstration that was going to be presented for emulation by the regional neighbours.  In the event, it was assailed by delays in start-up which caused it to lose some of its co-financing.  It also rendered its demonstration function almost redundant because the neighbours had developed their own IWRM Plans by then.  The project was also affected by the difficulties that seemed to face the UNDP Country Office at the time, particularly with disbursements, and it survived only as a result of the strong ownership by the DWA and the commitment of the KCS.  There were times when the PMU had no GEF money to implement any activities and what kept up the momentum was the implementation of demonstration activities, awareness raising activities and the IWRM Road Show which were largely financed by the government. </w:t>
      </w: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lang w:bidi="en-US"/>
        </w:rPr>
      </w:pPr>
      <w:r w:rsidRPr="002D1CB4">
        <w:rPr>
          <w:rFonts w:ascii="Arial" w:hAnsi="Arial" w:cs="Arial"/>
          <w:lang w:bidi="en-US"/>
        </w:rPr>
        <w:t>Significant progress was made towards the Objective and two out of the three Outcomes were achieved satisfactorily.  The other Outcome was only partly achieved and suffered from the loss of the co-financing partners and the reduced relevance to the region.</w:t>
      </w: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lang w:bidi="en-US"/>
        </w:rPr>
      </w:pPr>
      <w:r w:rsidRPr="002D1CB4">
        <w:rPr>
          <w:rFonts w:ascii="Arial" w:hAnsi="Arial" w:cs="Arial"/>
          <w:lang w:bidi="en-US"/>
        </w:rPr>
        <w:lastRenderedPageBreak/>
        <w:t xml:space="preserve">The project was unusual for a GEF International Waters project because it was very much a country project rather than a </w:t>
      </w:r>
      <w:proofErr w:type="spellStart"/>
      <w:r w:rsidRPr="002D1CB4">
        <w:rPr>
          <w:rFonts w:ascii="Arial" w:hAnsi="Arial" w:cs="Arial"/>
          <w:lang w:bidi="en-US"/>
        </w:rPr>
        <w:t>transboundary</w:t>
      </w:r>
      <w:proofErr w:type="spellEnd"/>
      <w:r w:rsidRPr="002D1CB4">
        <w:rPr>
          <w:rFonts w:ascii="Arial" w:hAnsi="Arial" w:cs="Arial"/>
          <w:lang w:bidi="en-US"/>
        </w:rPr>
        <w:t xml:space="preserve"> one.  However, even with the reduction of its explicit </w:t>
      </w:r>
      <w:proofErr w:type="spellStart"/>
      <w:r w:rsidRPr="002D1CB4">
        <w:rPr>
          <w:rFonts w:ascii="Arial" w:hAnsi="Arial" w:cs="Arial"/>
          <w:lang w:bidi="en-US"/>
        </w:rPr>
        <w:t>transboundary</w:t>
      </w:r>
      <w:proofErr w:type="spellEnd"/>
      <w:r w:rsidRPr="002D1CB4">
        <w:rPr>
          <w:rFonts w:ascii="Arial" w:hAnsi="Arial" w:cs="Arial"/>
          <w:lang w:bidi="en-US"/>
        </w:rPr>
        <w:t xml:space="preserve"> and regional elements, the project was still very much within the goals and objectives of the GEF-IW theme.  This is because in Botswana, with minor exceptions, all surface waters have a </w:t>
      </w:r>
      <w:proofErr w:type="spellStart"/>
      <w:r w:rsidRPr="002D1CB4">
        <w:rPr>
          <w:rFonts w:ascii="Arial" w:hAnsi="Arial" w:cs="Arial"/>
          <w:lang w:bidi="en-US"/>
        </w:rPr>
        <w:t>transboundary</w:t>
      </w:r>
      <w:proofErr w:type="spellEnd"/>
      <w:r w:rsidRPr="002D1CB4">
        <w:rPr>
          <w:rFonts w:ascii="Arial" w:hAnsi="Arial" w:cs="Arial"/>
          <w:lang w:bidi="en-US"/>
        </w:rPr>
        <w:t xml:space="preserve"> character and integrated water resources planning and management in Botswana is of great relevance to the countries that share the river basins of the Okavango, Orange-</w:t>
      </w:r>
      <w:proofErr w:type="spellStart"/>
      <w:r w:rsidRPr="002D1CB4">
        <w:rPr>
          <w:rFonts w:ascii="Arial" w:hAnsi="Arial" w:cs="Arial"/>
          <w:lang w:bidi="en-US"/>
        </w:rPr>
        <w:t>Sengu</w:t>
      </w:r>
      <w:proofErr w:type="spellEnd"/>
      <w:r w:rsidRPr="002D1CB4">
        <w:rPr>
          <w:rFonts w:ascii="Arial" w:hAnsi="Arial" w:cs="Arial"/>
          <w:lang w:bidi="en-US"/>
        </w:rPr>
        <w:t>, Limpopo and Zambezi.</w:t>
      </w: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sz w:val="24"/>
          <w:szCs w:val="24"/>
          <w:lang w:bidi="en-US"/>
        </w:rPr>
      </w:pPr>
      <w:r w:rsidRPr="002D1CB4">
        <w:rPr>
          <w:rFonts w:ascii="Arial" w:hAnsi="Arial" w:cs="Arial"/>
          <w:b/>
          <w:sz w:val="24"/>
          <w:szCs w:val="24"/>
          <w:lang w:bidi="en-US"/>
        </w:rPr>
        <w:t>Recommendations</w:t>
      </w:r>
      <w:r w:rsidRPr="002D1CB4">
        <w:rPr>
          <w:rFonts w:ascii="Arial" w:hAnsi="Arial" w:cs="Arial"/>
          <w:b/>
          <w:sz w:val="24"/>
          <w:szCs w:val="24"/>
          <w:vertAlign w:val="superscript"/>
          <w:lang w:bidi="en-US"/>
        </w:rPr>
        <w:footnoteReference w:id="2"/>
      </w: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b/>
          <w:lang w:bidi="en-US"/>
        </w:rPr>
      </w:pPr>
      <w:r w:rsidRPr="002D1CB4">
        <w:rPr>
          <w:rFonts w:ascii="Arial" w:hAnsi="Arial" w:cs="Arial"/>
          <w:b/>
          <w:lang w:bidi="en-US"/>
        </w:rPr>
        <w:t>7.1</w:t>
      </w:r>
      <w:r w:rsidRPr="002D1CB4">
        <w:rPr>
          <w:rFonts w:ascii="Arial" w:hAnsi="Arial" w:cs="Arial"/>
          <w:b/>
          <w:lang w:bidi="en-US"/>
        </w:rPr>
        <w:tab/>
        <w:t>Issue:  Water conservation in schools</w:t>
      </w:r>
    </w:p>
    <w:p w:rsidR="002D1CB4" w:rsidRPr="002D1CB4" w:rsidRDefault="002D1CB4" w:rsidP="002D1CB4">
      <w:pPr>
        <w:jc w:val="both"/>
        <w:rPr>
          <w:rFonts w:ascii="Arial" w:hAnsi="Arial" w:cs="Arial"/>
          <w:lang w:bidi="en-US"/>
        </w:rPr>
      </w:pPr>
      <w:r w:rsidRPr="002D1CB4">
        <w:rPr>
          <w:rFonts w:ascii="Arial" w:hAnsi="Arial" w:cs="Arial"/>
          <w:lang w:bidi="en-US"/>
        </w:rPr>
        <w:t>The six school pilot projects have had mixed results and a strong influence appears to have been the lack of a central policy from the Ministry of Education which could provide guidance and incentives for schools to conserve water.</w:t>
      </w: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b/>
          <w:lang w:bidi="en-US"/>
        </w:rPr>
      </w:pPr>
      <w:r w:rsidRPr="002D1CB4">
        <w:rPr>
          <w:rFonts w:ascii="Arial" w:hAnsi="Arial" w:cs="Arial"/>
          <w:b/>
          <w:lang w:bidi="en-US"/>
        </w:rPr>
        <w:t>Recommendation:</w:t>
      </w:r>
    </w:p>
    <w:p w:rsidR="002D1CB4" w:rsidRPr="002D1CB4" w:rsidRDefault="002D1CB4" w:rsidP="002D1CB4">
      <w:pPr>
        <w:jc w:val="both"/>
        <w:rPr>
          <w:rFonts w:ascii="Arial" w:hAnsi="Arial" w:cs="Arial"/>
          <w:lang w:bidi="en-US"/>
        </w:rPr>
      </w:pPr>
      <w:r w:rsidRPr="002D1CB4">
        <w:rPr>
          <w:rFonts w:ascii="Arial" w:hAnsi="Arial" w:cs="Arial"/>
          <w:lang w:bidi="en-US"/>
        </w:rPr>
        <w:t>That UNDP, in collaboration with DWA, explore how best the Ministry of Education can develop and implement a policy for water conservation (including wastewater treatment and reuse) in schools possibly incorporating renewable energy.</w:t>
      </w: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b/>
          <w:lang w:bidi="en-US"/>
        </w:rPr>
      </w:pPr>
      <w:r w:rsidRPr="002D1CB4">
        <w:rPr>
          <w:rFonts w:ascii="Arial" w:hAnsi="Arial" w:cs="Arial"/>
          <w:b/>
          <w:lang w:bidi="en-US"/>
        </w:rPr>
        <w:t>7.2</w:t>
      </w:r>
      <w:r w:rsidRPr="002D1CB4">
        <w:rPr>
          <w:rFonts w:ascii="Arial" w:hAnsi="Arial" w:cs="Arial"/>
          <w:b/>
          <w:lang w:bidi="en-US"/>
        </w:rPr>
        <w:tab/>
        <w:t>Issue: Water information management across the region</w:t>
      </w:r>
    </w:p>
    <w:p w:rsidR="002D1CB4" w:rsidRPr="002D1CB4" w:rsidRDefault="002D1CB4" w:rsidP="002D1CB4">
      <w:pPr>
        <w:jc w:val="both"/>
        <w:rPr>
          <w:rFonts w:ascii="Arial" w:hAnsi="Arial" w:cs="Arial"/>
          <w:lang w:bidi="en-US"/>
        </w:rPr>
      </w:pPr>
      <w:r w:rsidRPr="002D1CB4">
        <w:rPr>
          <w:rFonts w:ascii="Arial" w:hAnsi="Arial" w:cs="Arial"/>
          <w:lang w:bidi="en-US"/>
        </w:rPr>
        <w:t xml:space="preserve">For a number of reasons, the project was not able to fully achieve its target of information management at the </w:t>
      </w:r>
      <w:proofErr w:type="spellStart"/>
      <w:r w:rsidRPr="002D1CB4">
        <w:rPr>
          <w:rFonts w:ascii="Arial" w:hAnsi="Arial" w:cs="Arial"/>
          <w:lang w:bidi="en-US"/>
        </w:rPr>
        <w:t>transboundary</w:t>
      </w:r>
      <w:proofErr w:type="spellEnd"/>
      <w:r w:rsidRPr="002D1CB4">
        <w:rPr>
          <w:rFonts w:ascii="Arial" w:hAnsi="Arial" w:cs="Arial"/>
          <w:lang w:bidi="en-US"/>
        </w:rPr>
        <w:t xml:space="preserve"> regional level.  And yet this is essential because in a country like Botswana, the water resources of one </w:t>
      </w:r>
      <w:proofErr w:type="spellStart"/>
      <w:r w:rsidRPr="002D1CB4">
        <w:rPr>
          <w:rFonts w:ascii="Arial" w:hAnsi="Arial" w:cs="Arial"/>
          <w:lang w:bidi="en-US"/>
        </w:rPr>
        <w:t>transboundary</w:t>
      </w:r>
      <w:proofErr w:type="spellEnd"/>
      <w:r w:rsidRPr="002D1CB4">
        <w:rPr>
          <w:rFonts w:ascii="Arial" w:hAnsi="Arial" w:cs="Arial"/>
          <w:lang w:bidi="en-US"/>
        </w:rPr>
        <w:t xml:space="preserve"> river basin could be protected at the cost of another </w:t>
      </w:r>
      <w:proofErr w:type="spellStart"/>
      <w:r w:rsidRPr="002D1CB4">
        <w:rPr>
          <w:rFonts w:ascii="Arial" w:hAnsi="Arial" w:cs="Arial"/>
          <w:lang w:bidi="en-US"/>
        </w:rPr>
        <w:t>transboundary</w:t>
      </w:r>
      <w:proofErr w:type="spellEnd"/>
      <w:r w:rsidRPr="002D1CB4">
        <w:rPr>
          <w:rFonts w:ascii="Arial" w:hAnsi="Arial" w:cs="Arial"/>
          <w:lang w:bidi="en-US"/>
        </w:rPr>
        <w:t xml:space="preserve"> river basin.  The need for this has already been identified by SADC which, in its Regional Strategic Action Plan (RSAP III) has listed a Water Information Sharing Hub as a programme activity.</w:t>
      </w: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b/>
          <w:lang w:bidi="en-US"/>
        </w:rPr>
      </w:pPr>
      <w:r w:rsidRPr="002D1CB4">
        <w:rPr>
          <w:rFonts w:ascii="Arial" w:hAnsi="Arial" w:cs="Arial"/>
          <w:b/>
          <w:lang w:bidi="en-US"/>
        </w:rPr>
        <w:t>Recommendation:</w:t>
      </w:r>
    </w:p>
    <w:p w:rsidR="002D1CB4" w:rsidRPr="002D1CB4" w:rsidRDefault="002D1CB4" w:rsidP="002D1CB4">
      <w:pPr>
        <w:jc w:val="both"/>
        <w:rPr>
          <w:rFonts w:ascii="Arial" w:hAnsi="Arial" w:cs="Arial"/>
          <w:lang w:bidi="en-US"/>
        </w:rPr>
      </w:pPr>
      <w:r w:rsidRPr="002D1CB4">
        <w:rPr>
          <w:rFonts w:ascii="Arial" w:hAnsi="Arial" w:cs="Arial"/>
          <w:lang w:bidi="en-US"/>
        </w:rPr>
        <w:t xml:space="preserve">That DWA, with the assistance of UNDP if required, collaborate with SADC and its members, to build a </w:t>
      </w:r>
      <w:proofErr w:type="spellStart"/>
      <w:r w:rsidRPr="002D1CB4">
        <w:rPr>
          <w:rFonts w:ascii="Arial" w:hAnsi="Arial" w:cs="Arial"/>
          <w:lang w:bidi="en-US"/>
        </w:rPr>
        <w:t>metadatabase</w:t>
      </w:r>
      <w:proofErr w:type="spellEnd"/>
      <w:r w:rsidRPr="002D1CB4">
        <w:rPr>
          <w:rFonts w:ascii="Arial" w:hAnsi="Arial" w:cs="Arial"/>
          <w:lang w:bidi="en-US"/>
        </w:rPr>
        <w:t xml:space="preserve"> of Regional Water Information Management, based on its Programme 4.5 in its RSAP III.  Such an information management system will not replace individual databases that may exist at country level or among the River Basin Organizations.  On the contrary, these individual databases will be nurtured and supported and the Regional Water Information Management System will create access and sharing links between them.</w:t>
      </w: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b/>
          <w:lang w:bidi="en-US"/>
        </w:rPr>
      </w:pPr>
      <w:r w:rsidRPr="002D1CB4">
        <w:rPr>
          <w:rFonts w:ascii="Arial" w:hAnsi="Arial" w:cs="Arial"/>
          <w:b/>
          <w:lang w:bidi="en-US"/>
        </w:rPr>
        <w:t>7.3</w:t>
      </w:r>
      <w:r w:rsidRPr="002D1CB4">
        <w:rPr>
          <w:rFonts w:ascii="Arial" w:hAnsi="Arial" w:cs="Arial"/>
          <w:b/>
          <w:lang w:bidi="en-US"/>
        </w:rPr>
        <w:tab/>
        <w:t>Issue: GEF IW Tracking Tool</w:t>
      </w:r>
    </w:p>
    <w:p w:rsidR="002D1CB4" w:rsidRPr="002D1CB4" w:rsidRDefault="002D1CB4" w:rsidP="002D1CB4">
      <w:pPr>
        <w:jc w:val="both"/>
        <w:rPr>
          <w:rFonts w:ascii="Arial" w:hAnsi="Arial" w:cs="Arial"/>
          <w:lang w:bidi="en-US"/>
        </w:rPr>
      </w:pPr>
      <w:r w:rsidRPr="002D1CB4">
        <w:rPr>
          <w:rFonts w:ascii="Arial" w:hAnsi="Arial" w:cs="Arial"/>
          <w:lang w:bidi="en-US"/>
        </w:rPr>
        <w:t xml:space="preserve">The current format of the GEF IW Tracking Tool template focuses heavily on </w:t>
      </w:r>
      <w:proofErr w:type="spellStart"/>
      <w:r w:rsidRPr="002D1CB4">
        <w:rPr>
          <w:rFonts w:ascii="Arial" w:hAnsi="Arial" w:cs="Arial"/>
          <w:lang w:bidi="en-US"/>
        </w:rPr>
        <w:t>transboundary</w:t>
      </w:r>
      <w:proofErr w:type="spellEnd"/>
      <w:r w:rsidRPr="002D1CB4">
        <w:rPr>
          <w:rFonts w:ascii="Arial" w:hAnsi="Arial" w:cs="Arial"/>
          <w:lang w:bidi="en-US"/>
        </w:rPr>
        <w:t xml:space="preserve"> agreements, institutional set up and regional level (multi-country) actions, and is not really relevant to a project like this in spite of its valuable </w:t>
      </w:r>
      <w:proofErr w:type="spellStart"/>
      <w:r w:rsidRPr="002D1CB4">
        <w:rPr>
          <w:rFonts w:ascii="Arial" w:hAnsi="Arial" w:cs="Arial"/>
          <w:lang w:bidi="en-US"/>
        </w:rPr>
        <w:t>transboundary</w:t>
      </w:r>
      <w:proofErr w:type="spellEnd"/>
      <w:r w:rsidRPr="002D1CB4">
        <w:rPr>
          <w:rFonts w:ascii="Arial" w:hAnsi="Arial" w:cs="Arial"/>
          <w:lang w:bidi="en-US"/>
        </w:rPr>
        <w:t xml:space="preserve"> benefits.  With a number of NAPs being produced with GEF investment and with SAP/NAP implementation increasingly including IWRM Plan development and implementation, it would be more helpful for project monitoring and for terminal evaluations if the GEF IW Tracking Tool template can be revised to capture these national level actions that yield </w:t>
      </w:r>
      <w:proofErr w:type="spellStart"/>
      <w:r w:rsidRPr="002D1CB4">
        <w:rPr>
          <w:rFonts w:ascii="Arial" w:hAnsi="Arial" w:cs="Arial"/>
          <w:lang w:bidi="en-US"/>
        </w:rPr>
        <w:t>transboundary</w:t>
      </w:r>
      <w:proofErr w:type="spellEnd"/>
      <w:r w:rsidRPr="002D1CB4">
        <w:rPr>
          <w:rFonts w:ascii="Arial" w:hAnsi="Arial" w:cs="Arial"/>
          <w:lang w:bidi="en-US"/>
        </w:rPr>
        <w:t xml:space="preserve"> benefits.</w:t>
      </w:r>
    </w:p>
    <w:p w:rsidR="002D1CB4" w:rsidRPr="002D1CB4" w:rsidRDefault="002D1CB4" w:rsidP="002D1CB4">
      <w:pPr>
        <w:jc w:val="both"/>
        <w:rPr>
          <w:rFonts w:ascii="Arial" w:hAnsi="Arial" w:cs="Arial"/>
          <w:lang w:bidi="en-US"/>
        </w:rPr>
      </w:pPr>
    </w:p>
    <w:p w:rsidR="002D1CB4" w:rsidRPr="002D1CB4" w:rsidRDefault="002D1CB4" w:rsidP="002D1CB4">
      <w:pPr>
        <w:jc w:val="both"/>
        <w:rPr>
          <w:rFonts w:ascii="Arial" w:hAnsi="Arial" w:cs="Arial"/>
          <w:b/>
          <w:lang w:bidi="en-US"/>
        </w:rPr>
      </w:pPr>
      <w:r w:rsidRPr="002D1CB4">
        <w:rPr>
          <w:rFonts w:ascii="Arial" w:hAnsi="Arial" w:cs="Arial"/>
          <w:b/>
          <w:lang w:bidi="en-US"/>
        </w:rPr>
        <w:t>Recommendation:</w:t>
      </w:r>
    </w:p>
    <w:p w:rsidR="002D1CB4" w:rsidRPr="002D1CB4" w:rsidRDefault="002D1CB4" w:rsidP="002D1CB4">
      <w:pPr>
        <w:jc w:val="both"/>
        <w:rPr>
          <w:rFonts w:ascii="Arial" w:hAnsi="Arial" w:cs="Arial"/>
          <w:lang w:bidi="en-US"/>
        </w:rPr>
      </w:pPr>
      <w:r w:rsidRPr="002D1CB4">
        <w:rPr>
          <w:rFonts w:ascii="Arial" w:hAnsi="Arial" w:cs="Arial"/>
          <w:lang w:bidi="en-US"/>
        </w:rPr>
        <w:t xml:space="preserve">That UNDP make representations to the GEF to revise the IW Tracking Tool template to enable it to capture national level actions that yield </w:t>
      </w:r>
      <w:proofErr w:type="spellStart"/>
      <w:r w:rsidRPr="002D1CB4">
        <w:rPr>
          <w:rFonts w:ascii="Arial" w:hAnsi="Arial" w:cs="Arial"/>
          <w:lang w:bidi="en-US"/>
        </w:rPr>
        <w:t>transboundary</w:t>
      </w:r>
      <w:proofErr w:type="spellEnd"/>
      <w:r w:rsidRPr="002D1CB4">
        <w:rPr>
          <w:rFonts w:ascii="Arial" w:hAnsi="Arial" w:cs="Arial"/>
          <w:lang w:bidi="en-US"/>
        </w:rPr>
        <w:t xml:space="preserve"> benefits.</w:t>
      </w:r>
    </w:p>
    <w:p w:rsidR="00FB5673" w:rsidRDefault="00FB5673" w:rsidP="00FE0776">
      <w:pPr>
        <w:jc w:val="both"/>
      </w:pPr>
      <w:r>
        <w:br w:type="page"/>
      </w:r>
    </w:p>
    <w:p w:rsidR="00FB5673" w:rsidRPr="00FB5673" w:rsidRDefault="00FB5673" w:rsidP="00997B68">
      <w:pPr>
        <w:jc w:val="both"/>
        <w:rPr>
          <w:rFonts w:ascii="Arial" w:hAnsi="Arial" w:cs="Arial"/>
          <w:b/>
          <w:sz w:val="32"/>
          <w:szCs w:val="32"/>
        </w:rPr>
      </w:pPr>
      <w:r w:rsidRPr="00FB5673">
        <w:rPr>
          <w:rFonts w:ascii="Arial" w:hAnsi="Arial" w:cs="Arial"/>
          <w:b/>
          <w:bCs/>
          <w:sz w:val="32"/>
          <w:szCs w:val="32"/>
        </w:rPr>
        <w:lastRenderedPageBreak/>
        <w:t>1</w:t>
      </w:r>
      <w:r w:rsidRPr="00FB5673">
        <w:rPr>
          <w:rFonts w:ascii="Arial" w:hAnsi="Arial" w:cs="Arial"/>
          <w:b/>
          <w:bCs/>
          <w:sz w:val="32"/>
          <w:szCs w:val="32"/>
        </w:rPr>
        <w:tab/>
      </w:r>
      <w:r w:rsidRPr="00FB5673">
        <w:rPr>
          <w:rFonts w:ascii="Arial" w:hAnsi="Arial" w:cs="Arial"/>
          <w:b/>
          <w:sz w:val="32"/>
          <w:szCs w:val="32"/>
        </w:rPr>
        <w:t>INTRODUCTION</w:t>
      </w:r>
    </w:p>
    <w:p w:rsidR="00D310DC" w:rsidRDefault="00D310DC" w:rsidP="00997B68">
      <w:pPr>
        <w:jc w:val="both"/>
        <w:rPr>
          <w:rFonts w:ascii="Arial" w:hAnsi="Arial" w:cs="Arial"/>
        </w:rPr>
      </w:pPr>
    </w:p>
    <w:p w:rsidR="00FB5673" w:rsidRPr="00FB5673" w:rsidRDefault="00FB5673" w:rsidP="00997B68">
      <w:pPr>
        <w:jc w:val="both"/>
        <w:rPr>
          <w:rFonts w:ascii="Arial" w:hAnsi="Arial" w:cs="Arial"/>
          <w:b/>
          <w:sz w:val="28"/>
          <w:szCs w:val="28"/>
        </w:rPr>
      </w:pPr>
      <w:r w:rsidRPr="00FB5673">
        <w:rPr>
          <w:rFonts w:ascii="Arial" w:hAnsi="Arial" w:cs="Arial"/>
          <w:b/>
          <w:sz w:val="28"/>
          <w:szCs w:val="28"/>
        </w:rPr>
        <w:t>1.1</w:t>
      </w:r>
      <w:r w:rsidRPr="00FB5673">
        <w:rPr>
          <w:rFonts w:ascii="Arial" w:hAnsi="Arial" w:cs="Arial"/>
          <w:b/>
          <w:sz w:val="28"/>
          <w:szCs w:val="28"/>
        </w:rPr>
        <w:tab/>
        <w:t>Purpose of the evaluation</w:t>
      </w:r>
      <w:r w:rsidR="00D86065">
        <w:rPr>
          <w:rStyle w:val="FootnoteReference"/>
          <w:rFonts w:ascii="Arial" w:hAnsi="Arial" w:cs="Arial"/>
          <w:b/>
          <w:sz w:val="28"/>
          <w:szCs w:val="28"/>
        </w:rPr>
        <w:footnoteReference w:id="3"/>
      </w:r>
      <w:r w:rsidRPr="00FB5673">
        <w:rPr>
          <w:rFonts w:ascii="Arial" w:hAnsi="Arial" w:cs="Arial"/>
          <w:b/>
          <w:sz w:val="28"/>
          <w:szCs w:val="28"/>
        </w:rPr>
        <w:t xml:space="preserve"> </w:t>
      </w:r>
    </w:p>
    <w:p w:rsidR="00DB3FE1" w:rsidRPr="00DB3FE1" w:rsidRDefault="00DB3FE1" w:rsidP="00997B68">
      <w:pPr>
        <w:jc w:val="both"/>
        <w:rPr>
          <w:rFonts w:ascii="Arial" w:hAnsi="Arial" w:cs="Arial"/>
          <w:bCs/>
          <w:lang w:val="en-GB"/>
        </w:rPr>
      </w:pPr>
    </w:p>
    <w:p w:rsidR="00FF4539" w:rsidRDefault="00310413" w:rsidP="00997B68">
      <w:pPr>
        <w:jc w:val="both"/>
        <w:rPr>
          <w:rFonts w:ascii="Arial" w:hAnsi="Arial" w:cs="Arial"/>
          <w:bCs/>
          <w:i/>
        </w:rPr>
      </w:pPr>
      <w:r w:rsidRPr="00310413">
        <w:rPr>
          <w:rFonts w:ascii="Arial" w:hAnsi="Arial" w:cs="Arial"/>
          <w:bCs/>
          <w:lang w:val="en-GB"/>
        </w:rPr>
        <w:t xml:space="preserve">This is the </w:t>
      </w:r>
      <w:r w:rsidR="003B7509">
        <w:rPr>
          <w:rFonts w:ascii="Arial" w:hAnsi="Arial" w:cs="Arial"/>
          <w:bCs/>
          <w:lang w:val="en-GB"/>
        </w:rPr>
        <w:t>independent</w:t>
      </w:r>
      <w:r w:rsidR="000644E1">
        <w:rPr>
          <w:rFonts w:ascii="Arial" w:hAnsi="Arial" w:cs="Arial"/>
          <w:bCs/>
          <w:lang w:val="en-GB"/>
        </w:rPr>
        <w:t xml:space="preserve"> </w:t>
      </w:r>
      <w:r w:rsidRPr="00310413">
        <w:rPr>
          <w:rFonts w:ascii="Arial" w:hAnsi="Arial" w:cs="Arial"/>
          <w:bCs/>
          <w:lang w:val="en-GB"/>
        </w:rPr>
        <w:t>Terminal Evaluation</w:t>
      </w:r>
      <w:r w:rsidR="003B7509">
        <w:rPr>
          <w:rFonts w:ascii="Arial" w:hAnsi="Arial" w:cs="Arial"/>
          <w:bCs/>
          <w:lang w:val="en-GB"/>
        </w:rPr>
        <w:t xml:space="preserve"> (TE)</w:t>
      </w:r>
      <w:r w:rsidRPr="00310413">
        <w:rPr>
          <w:rFonts w:ascii="Arial" w:hAnsi="Arial" w:cs="Arial"/>
          <w:bCs/>
          <w:lang w:val="en-GB"/>
        </w:rPr>
        <w:t xml:space="preserve"> of the </w:t>
      </w:r>
      <w:r w:rsidR="00DB3FE1" w:rsidRPr="00DB3FE1">
        <w:rPr>
          <w:rFonts w:ascii="Arial" w:hAnsi="Arial" w:cs="Arial"/>
          <w:bCs/>
          <w:lang w:val="en-GB"/>
        </w:rPr>
        <w:t>United Nations Development Programme/Global Environment Facility (UNDP/GEF)</w:t>
      </w:r>
      <w:r w:rsidR="006E3411">
        <w:rPr>
          <w:rFonts w:ascii="Arial" w:hAnsi="Arial" w:cs="Arial"/>
          <w:bCs/>
          <w:lang w:val="en-GB"/>
        </w:rPr>
        <w:t xml:space="preserve"> project </w:t>
      </w:r>
      <w:r w:rsidR="000644E1">
        <w:rPr>
          <w:rFonts w:ascii="Arial" w:hAnsi="Arial" w:cs="Arial"/>
          <w:bCs/>
          <w:lang w:val="en-GB"/>
        </w:rPr>
        <w:t>on</w:t>
      </w:r>
      <w:r w:rsidR="000644E1" w:rsidRPr="000644E1">
        <w:rPr>
          <w:rFonts w:ascii="Arial" w:hAnsi="Arial" w:cs="Arial"/>
          <w:b/>
          <w:sz w:val="40"/>
          <w:szCs w:val="40"/>
        </w:rPr>
        <w:t xml:space="preserve"> </w:t>
      </w:r>
      <w:r w:rsidR="000644E1" w:rsidRPr="000644E1">
        <w:rPr>
          <w:rFonts w:ascii="Arial" w:hAnsi="Arial" w:cs="Arial"/>
          <w:bCs/>
          <w:i/>
        </w:rPr>
        <w:t>Accruing Multiple Global Benefits through Integrated Water Resources Management (IWRM) / Water Use Efficiency Planning: A demonstration Project for Sub-Saharan Africa (PIMS 3362</w:t>
      </w:r>
      <w:r w:rsidR="00185978">
        <w:rPr>
          <w:rFonts w:ascii="Arial" w:hAnsi="Arial" w:cs="Arial"/>
          <w:bCs/>
          <w:i/>
        </w:rPr>
        <w:t>)</w:t>
      </w:r>
      <w:r w:rsidR="004203DC">
        <w:rPr>
          <w:rStyle w:val="FootnoteReference"/>
          <w:rFonts w:ascii="Arial" w:hAnsi="Arial" w:cs="Arial"/>
          <w:bCs/>
          <w:i/>
        </w:rPr>
        <w:footnoteReference w:id="4"/>
      </w:r>
      <w:r w:rsidR="000644E1">
        <w:rPr>
          <w:rFonts w:ascii="Arial" w:hAnsi="Arial" w:cs="Arial"/>
          <w:bCs/>
          <w:i/>
        </w:rPr>
        <w:t>.</w:t>
      </w:r>
    </w:p>
    <w:p w:rsidR="000644E1" w:rsidRDefault="000644E1" w:rsidP="00997B68">
      <w:pPr>
        <w:jc w:val="both"/>
        <w:rPr>
          <w:rFonts w:ascii="Arial" w:hAnsi="Arial" w:cs="Arial"/>
          <w:bCs/>
          <w:lang w:val="en-GB"/>
        </w:rPr>
      </w:pPr>
    </w:p>
    <w:p w:rsidR="003B7509" w:rsidRDefault="003B7509" w:rsidP="00997B68">
      <w:pPr>
        <w:jc w:val="both"/>
        <w:rPr>
          <w:rFonts w:ascii="Arial" w:hAnsi="Arial" w:cs="Arial"/>
          <w:bCs/>
          <w:lang w:val="en-GB"/>
        </w:rPr>
      </w:pPr>
      <w:r>
        <w:rPr>
          <w:rFonts w:ascii="Arial" w:hAnsi="Arial" w:cs="Arial"/>
          <w:bCs/>
          <w:lang w:val="en-GB"/>
        </w:rPr>
        <w:t>The TE is carried out according to the policies of both UNDP and the GEF which require such an evaluation in the closing stages of a project.  It is carried out for the benefit of the key stakeholders including the GEF as the main source of funding, UNDP as the Impleme</w:t>
      </w:r>
      <w:r w:rsidR="00185978">
        <w:rPr>
          <w:rFonts w:ascii="Arial" w:hAnsi="Arial" w:cs="Arial"/>
          <w:bCs/>
          <w:lang w:val="en-GB"/>
        </w:rPr>
        <w:t>nting Agency and the Government as the prime beneficiary.</w:t>
      </w:r>
    </w:p>
    <w:p w:rsidR="00DE443D" w:rsidRPr="00DE443D" w:rsidRDefault="00DE443D" w:rsidP="00997B68">
      <w:pPr>
        <w:jc w:val="both"/>
        <w:rPr>
          <w:rFonts w:ascii="Arial" w:hAnsi="Arial" w:cs="Arial"/>
          <w:b/>
          <w:bCs/>
        </w:rPr>
      </w:pPr>
    </w:p>
    <w:p w:rsidR="00DE443D" w:rsidRPr="00DE443D" w:rsidRDefault="00DE443D" w:rsidP="00997B68">
      <w:pPr>
        <w:jc w:val="both"/>
        <w:rPr>
          <w:rFonts w:ascii="Arial" w:hAnsi="Arial" w:cs="Arial"/>
          <w:bCs/>
          <w:lang w:val="en-US"/>
        </w:rPr>
      </w:pPr>
      <w:r w:rsidRPr="00DE443D">
        <w:rPr>
          <w:rFonts w:ascii="Arial" w:hAnsi="Arial" w:cs="Arial"/>
          <w:bCs/>
          <w:lang w:val="en-US"/>
        </w:rPr>
        <w:t>The Terminal Evaluation is intended to provide a comprehensive overall assessment of the project and serves as an opportunity to critically assess administrative and technical strategies, issues and c</w:t>
      </w:r>
      <w:r w:rsidR="00C1718D">
        <w:rPr>
          <w:rFonts w:ascii="Arial" w:hAnsi="Arial" w:cs="Arial"/>
          <w:bCs/>
          <w:lang w:val="en-US"/>
        </w:rPr>
        <w:t>onstraints.  The evaluation set</w:t>
      </w:r>
      <w:r w:rsidRPr="00DE443D">
        <w:rPr>
          <w:rFonts w:ascii="Arial" w:hAnsi="Arial" w:cs="Arial"/>
          <w:bCs/>
          <w:lang w:val="en-US"/>
        </w:rPr>
        <w:t xml:space="preserve"> about attempting to provide answers to the following questions:</w:t>
      </w:r>
    </w:p>
    <w:p w:rsidR="00DE443D" w:rsidRPr="00DE443D" w:rsidRDefault="00DE443D" w:rsidP="00997B68">
      <w:pPr>
        <w:numPr>
          <w:ilvl w:val="0"/>
          <w:numId w:val="1"/>
        </w:numPr>
        <w:jc w:val="both"/>
        <w:rPr>
          <w:rFonts w:ascii="Arial" w:hAnsi="Arial" w:cs="Arial"/>
          <w:bCs/>
          <w:lang w:val="en-GB"/>
        </w:rPr>
      </w:pPr>
      <w:r w:rsidRPr="00DE443D">
        <w:rPr>
          <w:rFonts w:ascii="Arial" w:hAnsi="Arial" w:cs="Arial"/>
          <w:bCs/>
          <w:lang w:val="en-GB"/>
        </w:rPr>
        <w:t>Did the project identify and respond to a real need in</w:t>
      </w:r>
      <w:r w:rsidR="006E3411">
        <w:rPr>
          <w:rFonts w:ascii="Arial" w:hAnsi="Arial" w:cs="Arial"/>
          <w:bCs/>
          <w:lang w:val="en-GB"/>
        </w:rPr>
        <w:t xml:space="preserve"> Botswana and the region</w:t>
      </w:r>
      <w:r w:rsidRPr="00DE443D">
        <w:rPr>
          <w:rFonts w:ascii="Arial" w:hAnsi="Arial" w:cs="Arial"/>
          <w:bCs/>
          <w:lang w:val="en-GB"/>
        </w:rPr>
        <w:t>?  Did it respond to the objectives of the GEF?  (= relevance and design)</w:t>
      </w:r>
    </w:p>
    <w:p w:rsidR="00DE443D" w:rsidRPr="00DE443D" w:rsidRDefault="00DE443D" w:rsidP="00997B68">
      <w:pPr>
        <w:numPr>
          <w:ilvl w:val="0"/>
          <w:numId w:val="1"/>
        </w:numPr>
        <w:jc w:val="both"/>
        <w:rPr>
          <w:rFonts w:ascii="Arial" w:hAnsi="Arial" w:cs="Arial"/>
          <w:bCs/>
          <w:lang w:val="en-GB"/>
        </w:rPr>
      </w:pPr>
      <w:r w:rsidRPr="00DE443D">
        <w:rPr>
          <w:rFonts w:ascii="Arial" w:hAnsi="Arial" w:cs="Arial"/>
          <w:bCs/>
          <w:lang w:val="en-GB"/>
        </w:rPr>
        <w:t>Did it do it well?  (= efficiency)</w:t>
      </w:r>
    </w:p>
    <w:p w:rsidR="00DE443D" w:rsidRPr="00DE443D" w:rsidRDefault="00DE443D" w:rsidP="00997B68">
      <w:pPr>
        <w:numPr>
          <w:ilvl w:val="0"/>
          <w:numId w:val="1"/>
        </w:numPr>
        <w:jc w:val="both"/>
        <w:rPr>
          <w:rFonts w:ascii="Arial" w:hAnsi="Arial" w:cs="Arial"/>
          <w:bCs/>
          <w:lang w:val="en-GB"/>
        </w:rPr>
      </w:pPr>
      <w:r w:rsidRPr="00DE443D">
        <w:rPr>
          <w:rFonts w:ascii="Arial" w:hAnsi="Arial" w:cs="Arial"/>
          <w:bCs/>
          <w:lang w:val="en-GB"/>
        </w:rPr>
        <w:t>Did it achieve the targeted results?  (= effectiveness)</w:t>
      </w:r>
    </w:p>
    <w:p w:rsidR="00DE443D" w:rsidRPr="00DE443D" w:rsidRDefault="00DE443D" w:rsidP="00997B68">
      <w:pPr>
        <w:numPr>
          <w:ilvl w:val="0"/>
          <w:numId w:val="1"/>
        </w:numPr>
        <w:jc w:val="both"/>
        <w:rPr>
          <w:rFonts w:ascii="Arial" w:hAnsi="Arial" w:cs="Arial"/>
          <w:bCs/>
        </w:rPr>
      </w:pPr>
      <w:r w:rsidRPr="00DE443D">
        <w:rPr>
          <w:rFonts w:ascii="Arial" w:hAnsi="Arial" w:cs="Arial"/>
          <w:bCs/>
          <w:lang w:val="en-GB"/>
        </w:rPr>
        <w:t>Are the results sustainable?  (= sustainability)</w:t>
      </w:r>
    </w:p>
    <w:p w:rsidR="00DE443D" w:rsidRPr="00DE443D" w:rsidRDefault="00DE443D" w:rsidP="00997B68">
      <w:pPr>
        <w:jc w:val="both"/>
        <w:rPr>
          <w:rFonts w:ascii="Arial" w:hAnsi="Arial" w:cs="Arial"/>
          <w:bCs/>
          <w:lang w:val="en-US"/>
        </w:rPr>
      </w:pPr>
    </w:p>
    <w:p w:rsidR="00DE443D" w:rsidRPr="00185978" w:rsidRDefault="00D008D1" w:rsidP="00997B68">
      <w:pPr>
        <w:jc w:val="both"/>
        <w:rPr>
          <w:rFonts w:ascii="Arial" w:hAnsi="Arial" w:cs="Arial"/>
          <w:bCs/>
          <w:highlight w:val="yellow"/>
          <w:lang w:val="en-GB"/>
        </w:rPr>
      </w:pPr>
      <w:r>
        <w:rPr>
          <w:rFonts w:ascii="Arial" w:hAnsi="Arial" w:cs="Arial"/>
          <w:bCs/>
          <w:lang w:val="en-GB"/>
        </w:rPr>
        <w:t xml:space="preserve">According to the </w:t>
      </w:r>
      <w:proofErr w:type="spellStart"/>
      <w:r w:rsidRPr="00DE443D">
        <w:rPr>
          <w:rFonts w:ascii="Arial" w:hAnsi="Arial" w:cs="Arial"/>
          <w:bCs/>
          <w:lang w:val="en-GB"/>
        </w:rPr>
        <w:t>ToRs</w:t>
      </w:r>
      <w:proofErr w:type="spellEnd"/>
      <w:r w:rsidRPr="00DE443D">
        <w:rPr>
          <w:rFonts w:ascii="Arial" w:hAnsi="Arial" w:cs="Arial"/>
          <w:bCs/>
          <w:lang w:val="en-GB"/>
        </w:rPr>
        <w:t xml:space="preserve"> (</w:t>
      </w:r>
      <w:r w:rsidR="008A3F9A">
        <w:rPr>
          <w:rFonts w:ascii="Arial" w:hAnsi="Arial" w:cs="Arial"/>
          <w:bCs/>
          <w:lang w:val="en-GB"/>
        </w:rPr>
        <w:t>Annex 1</w:t>
      </w:r>
      <w:r w:rsidRPr="00DE443D">
        <w:rPr>
          <w:rFonts w:ascii="Arial" w:hAnsi="Arial" w:cs="Arial"/>
          <w:bCs/>
          <w:lang w:val="en-GB"/>
        </w:rPr>
        <w:t>)</w:t>
      </w:r>
      <w:r>
        <w:rPr>
          <w:rFonts w:ascii="Arial" w:hAnsi="Arial" w:cs="Arial"/>
          <w:bCs/>
          <w:lang w:val="en-GB"/>
        </w:rPr>
        <w:t>, t</w:t>
      </w:r>
      <w:r w:rsidR="00DE443D" w:rsidRPr="00DE443D">
        <w:rPr>
          <w:rFonts w:ascii="Arial" w:hAnsi="Arial" w:cs="Arial"/>
          <w:bCs/>
          <w:lang w:val="en-US"/>
        </w:rPr>
        <w:t xml:space="preserve">he </w:t>
      </w:r>
      <w:r>
        <w:rPr>
          <w:rFonts w:ascii="Arial" w:hAnsi="Arial" w:cs="Arial"/>
          <w:bCs/>
          <w:lang w:val="en-US"/>
        </w:rPr>
        <w:t xml:space="preserve">objectives of the </w:t>
      </w:r>
      <w:r w:rsidR="00DE443D" w:rsidRPr="00DE443D">
        <w:rPr>
          <w:rFonts w:ascii="Arial" w:hAnsi="Arial" w:cs="Arial"/>
          <w:bCs/>
          <w:lang w:val="en-US"/>
        </w:rPr>
        <w:t>TE</w:t>
      </w:r>
      <w:r w:rsidR="00C1718D">
        <w:rPr>
          <w:rFonts w:ascii="Arial" w:hAnsi="Arial" w:cs="Arial"/>
          <w:bCs/>
          <w:lang w:val="en-GB"/>
        </w:rPr>
        <w:t xml:space="preserve"> </w:t>
      </w:r>
      <w:r>
        <w:rPr>
          <w:rFonts w:ascii="Arial" w:hAnsi="Arial" w:cs="Arial"/>
          <w:bCs/>
          <w:lang w:val="en-GB"/>
        </w:rPr>
        <w:t xml:space="preserve">were to assess the achievement of project results, and to draw lessons that can both improve the sustainability of benefits from this project, and aid in the overall enhancement of UNDP programming.  </w:t>
      </w:r>
    </w:p>
    <w:p w:rsidR="00FB5673" w:rsidRDefault="00FB5673" w:rsidP="00997B68">
      <w:pPr>
        <w:jc w:val="both"/>
        <w:rPr>
          <w:rFonts w:ascii="Arial" w:hAnsi="Arial" w:cs="Arial"/>
        </w:rPr>
      </w:pPr>
    </w:p>
    <w:p w:rsidR="00185978" w:rsidRDefault="00185978" w:rsidP="00997B68">
      <w:pPr>
        <w:jc w:val="both"/>
        <w:rPr>
          <w:rFonts w:ascii="Arial" w:hAnsi="Arial" w:cs="Arial"/>
        </w:rPr>
      </w:pPr>
    </w:p>
    <w:p w:rsidR="00185978" w:rsidRDefault="00185978" w:rsidP="00997B68">
      <w:pPr>
        <w:jc w:val="both"/>
        <w:rPr>
          <w:rFonts w:ascii="Arial" w:hAnsi="Arial" w:cs="Arial"/>
        </w:rPr>
      </w:pPr>
    </w:p>
    <w:p w:rsidR="00FB5673" w:rsidRPr="00FB5673" w:rsidRDefault="00524E45" w:rsidP="00997B68">
      <w:pPr>
        <w:jc w:val="both"/>
        <w:rPr>
          <w:rFonts w:ascii="Arial" w:hAnsi="Arial" w:cs="Arial"/>
          <w:b/>
          <w:sz w:val="28"/>
          <w:szCs w:val="28"/>
        </w:rPr>
      </w:pPr>
      <w:r>
        <w:rPr>
          <w:rFonts w:ascii="Arial" w:hAnsi="Arial" w:cs="Arial"/>
          <w:b/>
          <w:sz w:val="28"/>
          <w:szCs w:val="28"/>
        </w:rPr>
        <w:t>1.2</w:t>
      </w:r>
      <w:r>
        <w:rPr>
          <w:rFonts w:ascii="Arial" w:hAnsi="Arial" w:cs="Arial"/>
          <w:b/>
          <w:sz w:val="28"/>
          <w:szCs w:val="28"/>
        </w:rPr>
        <w:tab/>
        <w:t>Scope and</w:t>
      </w:r>
      <w:r w:rsidR="00FB5673" w:rsidRPr="00FB5673">
        <w:rPr>
          <w:rFonts w:ascii="Arial" w:hAnsi="Arial" w:cs="Arial"/>
          <w:b/>
          <w:sz w:val="28"/>
          <w:szCs w:val="28"/>
        </w:rPr>
        <w:t xml:space="preserve"> </w:t>
      </w:r>
      <w:r>
        <w:rPr>
          <w:rFonts w:ascii="Arial" w:hAnsi="Arial" w:cs="Arial"/>
          <w:b/>
          <w:sz w:val="28"/>
          <w:szCs w:val="28"/>
        </w:rPr>
        <w:t>m</w:t>
      </w:r>
      <w:r w:rsidR="00FB5673" w:rsidRPr="00FB5673">
        <w:rPr>
          <w:rFonts w:ascii="Arial" w:hAnsi="Arial" w:cs="Arial"/>
          <w:b/>
          <w:sz w:val="28"/>
          <w:szCs w:val="28"/>
        </w:rPr>
        <w:t xml:space="preserve">ethodology </w:t>
      </w:r>
    </w:p>
    <w:p w:rsidR="00FB5673" w:rsidRPr="00FB5673" w:rsidRDefault="00FB5673" w:rsidP="00997B68">
      <w:pPr>
        <w:jc w:val="both"/>
        <w:rPr>
          <w:rFonts w:ascii="Arial" w:hAnsi="Arial" w:cs="Arial"/>
        </w:rPr>
      </w:pPr>
    </w:p>
    <w:p w:rsidR="00FB5673" w:rsidRPr="00FB5673" w:rsidRDefault="002E58C8" w:rsidP="00997B68">
      <w:pPr>
        <w:jc w:val="both"/>
        <w:rPr>
          <w:rFonts w:ascii="Arial" w:hAnsi="Arial" w:cs="Arial"/>
          <w:b/>
          <w:bCs/>
          <w:iCs/>
          <w:sz w:val="24"/>
          <w:szCs w:val="24"/>
          <w:lang w:val="en-GB"/>
        </w:rPr>
      </w:pPr>
      <w:r>
        <w:rPr>
          <w:rFonts w:ascii="Arial" w:hAnsi="Arial" w:cs="Arial"/>
          <w:b/>
          <w:bCs/>
          <w:iCs/>
          <w:sz w:val="24"/>
          <w:szCs w:val="24"/>
          <w:lang w:val="en-GB"/>
        </w:rPr>
        <w:t>1.2.1</w:t>
      </w:r>
      <w:r>
        <w:rPr>
          <w:rFonts w:ascii="Arial" w:hAnsi="Arial" w:cs="Arial"/>
          <w:b/>
          <w:bCs/>
          <w:iCs/>
          <w:sz w:val="24"/>
          <w:szCs w:val="24"/>
          <w:lang w:val="en-GB"/>
        </w:rPr>
        <w:tab/>
        <w:t>The GEF monitoring and evaluation p</w:t>
      </w:r>
      <w:r w:rsidR="00FB5673" w:rsidRPr="00FB5673">
        <w:rPr>
          <w:rFonts w:ascii="Arial" w:hAnsi="Arial" w:cs="Arial"/>
          <w:b/>
          <w:bCs/>
          <w:iCs/>
          <w:sz w:val="24"/>
          <w:szCs w:val="24"/>
          <w:lang w:val="en-GB"/>
        </w:rPr>
        <w:t>rinciples</w:t>
      </w:r>
      <w:r w:rsidR="00FB5673" w:rsidRPr="00FB5673">
        <w:rPr>
          <w:rFonts w:ascii="Arial" w:hAnsi="Arial" w:cs="Arial"/>
          <w:b/>
          <w:bCs/>
          <w:iCs/>
          <w:sz w:val="24"/>
          <w:szCs w:val="24"/>
          <w:lang w:val="en-GB"/>
        </w:rPr>
        <w:tab/>
      </w:r>
      <w:r w:rsidR="00FB5673" w:rsidRPr="00FB5673">
        <w:rPr>
          <w:rFonts w:ascii="Arial" w:hAnsi="Arial" w:cs="Arial"/>
          <w:b/>
          <w:bCs/>
          <w:iCs/>
          <w:sz w:val="24"/>
          <w:szCs w:val="24"/>
          <w:lang w:val="en-GB"/>
        </w:rPr>
        <w:tab/>
      </w:r>
      <w:r w:rsidR="00FB5673" w:rsidRPr="00FB5673">
        <w:rPr>
          <w:rFonts w:ascii="Arial" w:hAnsi="Arial" w:cs="Arial"/>
          <w:b/>
          <w:bCs/>
          <w:iCs/>
          <w:sz w:val="24"/>
          <w:szCs w:val="24"/>
          <w:lang w:val="en-GB"/>
        </w:rPr>
        <w:tab/>
      </w:r>
      <w:r w:rsidR="00FB5673" w:rsidRPr="00FB5673">
        <w:rPr>
          <w:rFonts w:ascii="Arial" w:hAnsi="Arial" w:cs="Arial"/>
          <w:b/>
          <w:bCs/>
          <w:iCs/>
          <w:sz w:val="24"/>
          <w:szCs w:val="24"/>
          <w:lang w:val="en-GB"/>
        </w:rPr>
        <w:tab/>
      </w:r>
      <w:r w:rsidR="00FB5673" w:rsidRPr="00FB5673">
        <w:rPr>
          <w:rFonts w:ascii="Arial" w:hAnsi="Arial" w:cs="Arial"/>
          <w:b/>
          <w:bCs/>
          <w:iCs/>
          <w:sz w:val="24"/>
          <w:szCs w:val="24"/>
          <w:lang w:val="en-GB"/>
        </w:rPr>
        <w:tab/>
      </w:r>
    </w:p>
    <w:p w:rsidR="004E77C4" w:rsidRPr="00FB5673" w:rsidRDefault="004E77C4" w:rsidP="00997B68">
      <w:pPr>
        <w:jc w:val="both"/>
        <w:rPr>
          <w:rFonts w:ascii="Arial" w:hAnsi="Arial" w:cs="Arial"/>
          <w:lang w:val="en-GB"/>
        </w:rPr>
      </w:pPr>
    </w:p>
    <w:p w:rsidR="00FB5673" w:rsidRPr="00FB5673" w:rsidRDefault="00FB5673" w:rsidP="00997B68">
      <w:pPr>
        <w:jc w:val="both"/>
        <w:rPr>
          <w:rFonts w:ascii="Arial" w:hAnsi="Arial" w:cs="Arial"/>
          <w:lang w:val="en-GB"/>
        </w:rPr>
      </w:pPr>
      <w:r w:rsidRPr="00FB5673">
        <w:rPr>
          <w:rFonts w:ascii="Arial" w:hAnsi="Arial" w:cs="Arial"/>
          <w:lang w:val="en-GB"/>
        </w:rPr>
        <w:t>In accordance with the monitoring and evaluation policy of the GEF</w:t>
      </w:r>
      <w:r w:rsidRPr="00FB5673">
        <w:rPr>
          <w:rFonts w:ascii="Arial" w:hAnsi="Arial" w:cs="Arial"/>
          <w:vertAlign w:val="superscript"/>
          <w:lang w:val="en-GB"/>
        </w:rPr>
        <w:footnoteReference w:id="5"/>
      </w:r>
      <w:r w:rsidRPr="00FB5673">
        <w:rPr>
          <w:rFonts w:ascii="Arial" w:hAnsi="Arial" w:cs="Arial"/>
          <w:lang w:val="en-GB"/>
        </w:rPr>
        <w:t xml:space="preserve">, this evaluation </w:t>
      </w:r>
      <w:r w:rsidR="00D008D1">
        <w:rPr>
          <w:rFonts w:ascii="Arial" w:hAnsi="Arial" w:cs="Arial"/>
          <w:lang w:val="en-GB"/>
        </w:rPr>
        <w:t>ha</w:t>
      </w:r>
      <w:r w:rsidRPr="00FB5673">
        <w:rPr>
          <w:rFonts w:ascii="Arial" w:hAnsi="Arial" w:cs="Arial"/>
          <w:lang w:val="en-GB"/>
        </w:rPr>
        <w:t>s</w:t>
      </w:r>
      <w:r w:rsidR="00D008D1">
        <w:rPr>
          <w:rFonts w:ascii="Arial" w:hAnsi="Arial" w:cs="Arial"/>
          <w:lang w:val="en-GB"/>
        </w:rPr>
        <w:t xml:space="preserve"> been</w:t>
      </w:r>
      <w:r w:rsidRPr="00FB5673">
        <w:rPr>
          <w:rFonts w:ascii="Arial" w:hAnsi="Arial" w:cs="Arial"/>
          <w:lang w:val="en-GB"/>
        </w:rPr>
        <w:t xml:space="preserve"> guided by, and has applied, the following principles:</w:t>
      </w:r>
    </w:p>
    <w:p w:rsidR="00FB5673" w:rsidRPr="00FB5673" w:rsidRDefault="00FB5673" w:rsidP="00997B68">
      <w:pPr>
        <w:jc w:val="both"/>
        <w:rPr>
          <w:rFonts w:ascii="Arial" w:hAnsi="Arial" w:cs="Arial"/>
          <w:lang w:val="en-GB"/>
        </w:rPr>
      </w:pPr>
    </w:p>
    <w:p w:rsidR="00FB5673" w:rsidRPr="00FB5673" w:rsidRDefault="00FB5673" w:rsidP="00997B68">
      <w:pPr>
        <w:jc w:val="both"/>
        <w:rPr>
          <w:rFonts w:ascii="Arial" w:hAnsi="Arial" w:cs="Arial"/>
          <w:lang w:val="en-GB"/>
        </w:rPr>
      </w:pPr>
      <w:proofErr w:type="gramStart"/>
      <w:r w:rsidRPr="00FB5673">
        <w:rPr>
          <w:rFonts w:ascii="Arial" w:hAnsi="Arial" w:cs="Arial"/>
          <w:b/>
          <w:bCs/>
          <w:lang w:val="en-GB"/>
        </w:rPr>
        <w:t xml:space="preserve">Independence </w:t>
      </w:r>
      <w:r w:rsidRPr="00FB5673">
        <w:rPr>
          <w:rFonts w:ascii="Arial" w:hAnsi="Arial" w:cs="Arial"/>
          <w:lang w:val="en-GB"/>
        </w:rPr>
        <w:t xml:space="preserve"> The</w:t>
      </w:r>
      <w:proofErr w:type="gramEnd"/>
      <w:r w:rsidRPr="00FB5673">
        <w:rPr>
          <w:rFonts w:ascii="Arial" w:hAnsi="Arial" w:cs="Arial"/>
          <w:lang w:val="en-GB"/>
        </w:rPr>
        <w:t xml:space="preserve"> Evaluator is independent and has not been engaged in the Project activities, nor was he responsible in the past for the design, implementation or supervision of the project.</w:t>
      </w:r>
    </w:p>
    <w:p w:rsidR="00FB5673" w:rsidRPr="00FB5673" w:rsidRDefault="00FB5673" w:rsidP="00997B68">
      <w:pPr>
        <w:jc w:val="both"/>
        <w:rPr>
          <w:rFonts w:ascii="Arial" w:hAnsi="Arial" w:cs="Arial"/>
          <w:lang w:val="en-GB"/>
        </w:rPr>
      </w:pPr>
    </w:p>
    <w:p w:rsidR="00FB5673" w:rsidRPr="00FB5673" w:rsidRDefault="00FB5673" w:rsidP="00997B68">
      <w:pPr>
        <w:jc w:val="both"/>
        <w:rPr>
          <w:rFonts w:ascii="Arial" w:hAnsi="Arial" w:cs="Arial"/>
          <w:lang w:val="en-GB"/>
        </w:rPr>
      </w:pPr>
      <w:proofErr w:type="gramStart"/>
      <w:r w:rsidRPr="00FB5673">
        <w:rPr>
          <w:rFonts w:ascii="Arial" w:hAnsi="Arial" w:cs="Arial"/>
          <w:b/>
          <w:bCs/>
          <w:lang w:val="en-GB"/>
        </w:rPr>
        <w:t>Impartiality</w:t>
      </w:r>
      <w:r w:rsidRPr="00FB5673">
        <w:rPr>
          <w:rFonts w:ascii="Arial" w:hAnsi="Arial" w:cs="Arial"/>
          <w:lang w:val="en-GB"/>
        </w:rPr>
        <w:t xml:space="preserve">  The</w:t>
      </w:r>
      <w:proofErr w:type="gramEnd"/>
      <w:r w:rsidRPr="00FB5673">
        <w:rPr>
          <w:rFonts w:ascii="Arial" w:hAnsi="Arial" w:cs="Arial"/>
          <w:lang w:val="en-GB"/>
        </w:rPr>
        <w:t xml:space="preserve"> Evaluator endeavoured to provide a comprehensive and balanced presentation of strengths and weaknesses of the project.  The evaluation process has been impartial in all stages and </w:t>
      </w:r>
      <w:r w:rsidR="003C060C">
        <w:rPr>
          <w:rFonts w:ascii="Arial" w:hAnsi="Arial" w:cs="Arial"/>
          <w:lang w:val="en-GB"/>
        </w:rPr>
        <w:t xml:space="preserve">has </w:t>
      </w:r>
      <w:r w:rsidRPr="00FB5673">
        <w:rPr>
          <w:rFonts w:ascii="Arial" w:hAnsi="Arial" w:cs="Arial"/>
          <w:lang w:val="en-GB"/>
        </w:rPr>
        <w:t xml:space="preserve">taken into account all the views received from stakeholders. </w:t>
      </w:r>
    </w:p>
    <w:p w:rsidR="00FB5673" w:rsidRPr="00FB5673" w:rsidRDefault="00FB5673" w:rsidP="00997B68">
      <w:pPr>
        <w:jc w:val="both"/>
        <w:rPr>
          <w:rFonts w:ascii="Arial" w:hAnsi="Arial" w:cs="Arial"/>
          <w:b/>
          <w:bCs/>
          <w:lang w:val="en-GB"/>
        </w:rPr>
      </w:pPr>
    </w:p>
    <w:p w:rsidR="00FB5673" w:rsidRPr="00FB5673" w:rsidRDefault="00FB5673" w:rsidP="00997B68">
      <w:pPr>
        <w:jc w:val="both"/>
        <w:rPr>
          <w:rFonts w:ascii="Arial" w:hAnsi="Arial" w:cs="Arial"/>
          <w:lang w:val="en-GB"/>
        </w:rPr>
      </w:pPr>
      <w:proofErr w:type="gramStart"/>
      <w:r w:rsidRPr="00FB5673">
        <w:rPr>
          <w:rFonts w:ascii="Arial" w:hAnsi="Arial" w:cs="Arial"/>
          <w:b/>
          <w:bCs/>
          <w:lang w:val="en-GB"/>
        </w:rPr>
        <w:t>Transparency</w:t>
      </w:r>
      <w:r w:rsidRPr="00FB5673">
        <w:rPr>
          <w:rFonts w:ascii="Arial" w:hAnsi="Arial" w:cs="Arial"/>
          <w:lang w:val="en-GB"/>
        </w:rPr>
        <w:t xml:space="preserve">  The</w:t>
      </w:r>
      <w:proofErr w:type="gramEnd"/>
      <w:r w:rsidRPr="00FB5673">
        <w:rPr>
          <w:rFonts w:ascii="Arial" w:hAnsi="Arial" w:cs="Arial"/>
          <w:lang w:val="en-GB"/>
        </w:rPr>
        <w:t xml:space="preserve"> Evaluator conveyed in as open a manner as possible the purpose of the evaluation, the criteria applied and the intended use of the findings.  This evaluation report aims to provide transparent information on its sources, methodologies and approach.</w:t>
      </w:r>
    </w:p>
    <w:p w:rsidR="00FB5673" w:rsidRPr="00FB5673" w:rsidRDefault="00FB5673" w:rsidP="00997B68">
      <w:pPr>
        <w:jc w:val="both"/>
        <w:rPr>
          <w:rFonts w:ascii="Arial" w:hAnsi="Arial" w:cs="Arial"/>
          <w:b/>
          <w:bCs/>
          <w:lang w:val="en-GB"/>
        </w:rPr>
      </w:pPr>
    </w:p>
    <w:p w:rsidR="00FB5673" w:rsidRPr="00FB5673" w:rsidRDefault="00FB5673" w:rsidP="00997B68">
      <w:pPr>
        <w:jc w:val="both"/>
        <w:rPr>
          <w:rFonts w:ascii="Arial" w:hAnsi="Arial" w:cs="Arial"/>
          <w:lang w:val="en-GB"/>
        </w:rPr>
      </w:pPr>
      <w:proofErr w:type="gramStart"/>
      <w:r w:rsidRPr="00FB5673">
        <w:rPr>
          <w:rFonts w:ascii="Arial" w:hAnsi="Arial" w:cs="Arial"/>
          <w:b/>
          <w:bCs/>
          <w:lang w:val="en-GB"/>
        </w:rPr>
        <w:lastRenderedPageBreak/>
        <w:t xml:space="preserve">Disclosure </w:t>
      </w:r>
      <w:r w:rsidRPr="00FB5673">
        <w:rPr>
          <w:rFonts w:ascii="Arial" w:hAnsi="Arial" w:cs="Arial"/>
          <w:lang w:val="en-GB"/>
        </w:rPr>
        <w:t xml:space="preserve"> This</w:t>
      </w:r>
      <w:proofErr w:type="gramEnd"/>
      <w:r w:rsidRPr="00FB5673">
        <w:rPr>
          <w:rFonts w:ascii="Arial" w:hAnsi="Arial" w:cs="Arial"/>
          <w:lang w:val="en-GB"/>
        </w:rPr>
        <w:t xml:space="preserve"> report serves as a mechanism through which the findings and lessons identified in the evaluation are disseminated to policymakers, operational staff, beneficiaries, the general public and other stakeholders.</w:t>
      </w:r>
    </w:p>
    <w:p w:rsidR="00FB5673" w:rsidRPr="00FB5673" w:rsidRDefault="00FB5673" w:rsidP="00997B68">
      <w:pPr>
        <w:jc w:val="both"/>
        <w:rPr>
          <w:rFonts w:ascii="Arial" w:hAnsi="Arial" w:cs="Arial"/>
          <w:b/>
          <w:bCs/>
          <w:lang w:val="en-GB"/>
        </w:rPr>
      </w:pPr>
    </w:p>
    <w:p w:rsidR="00FB5673" w:rsidRPr="00FB5673" w:rsidRDefault="00FB5673" w:rsidP="00997B68">
      <w:pPr>
        <w:jc w:val="both"/>
        <w:rPr>
          <w:rFonts w:ascii="Arial" w:hAnsi="Arial" w:cs="Arial"/>
          <w:lang w:val="en-GB"/>
        </w:rPr>
      </w:pPr>
      <w:proofErr w:type="gramStart"/>
      <w:r w:rsidRPr="00FB5673">
        <w:rPr>
          <w:rFonts w:ascii="Arial" w:hAnsi="Arial" w:cs="Arial"/>
          <w:b/>
          <w:bCs/>
          <w:lang w:val="en-GB"/>
        </w:rPr>
        <w:t>Ethical</w:t>
      </w:r>
      <w:r w:rsidRPr="00FB5673">
        <w:rPr>
          <w:rFonts w:ascii="Arial" w:hAnsi="Arial" w:cs="Arial"/>
          <w:lang w:val="en-GB"/>
        </w:rPr>
        <w:t xml:space="preserve">  The</w:t>
      </w:r>
      <w:proofErr w:type="gramEnd"/>
      <w:r w:rsidRPr="00FB5673">
        <w:rPr>
          <w:rFonts w:ascii="Arial" w:hAnsi="Arial" w:cs="Arial"/>
          <w:lang w:val="en-GB"/>
        </w:rPr>
        <w:t xml:space="preserve"> Evaluator has respected the right of institutions and individuals to provide information in confidence and the sources of specific information and opinions in this report are not disclosed except where necessary and then only after confirmation with the </w:t>
      </w:r>
      <w:proofErr w:type="spellStart"/>
      <w:r w:rsidRPr="00FB5673">
        <w:rPr>
          <w:rFonts w:ascii="Arial" w:hAnsi="Arial" w:cs="Arial"/>
          <w:lang w:val="en-GB"/>
        </w:rPr>
        <w:t>consultee</w:t>
      </w:r>
      <w:proofErr w:type="spellEnd"/>
      <w:r w:rsidRPr="00FB5673">
        <w:rPr>
          <w:rFonts w:ascii="Arial" w:hAnsi="Arial" w:cs="Arial"/>
          <w:lang w:val="en-GB"/>
        </w:rPr>
        <w:t xml:space="preserve">. </w:t>
      </w:r>
    </w:p>
    <w:p w:rsidR="00FB5673" w:rsidRPr="00FB5673" w:rsidRDefault="00FB5673" w:rsidP="00997B68">
      <w:pPr>
        <w:jc w:val="both"/>
        <w:rPr>
          <w:rFonts w:ascii="Arial" w:hAnsi="Arial" w:cs="Arial"/>
          <w:lang w:val="en-GB"/>
        </w:rPr>
      </w:pPr>
    </w:p>
    <w:p w:rsidR="00FB5673" w:rsidRPr="00FB5673" w:rsidRDefault="00FB5673" w:rsidP="00997B68">
      <w:pPr>
        <w:jc w:val="both"/>
        <w:rPr>
          <w:rFonts w:ascii="Arial" w:hAnsi="Arial" w:cs="Arial"/>
          <w:lang w:val="en-GB"/>
        </w:rPr>
      </w:pPr>
      <w:r w:rsidRPr="00FB5673">
        <w:rPr>
          <w:rFonts w:ascii="Arial" w:hAnsi="Arial" w:cs="Arial"/>
          <w:b/>
          <w:bCs/>
          <w:lang w:val="en-GB"/>
        </w:rPr>
        <w:t>Competencies and Capacities</w:t>
      </w:r>
      <w:r w:rsidRPr="00FB5673">
        <w:rPr>
          <w:rFonts w:ascii="Arial" w:hAnsi="Arial" w:cs="Arial"/>
          <w:lang w:val="en-GB"/>
        </w:rPr>
        <w:t xml:space="preserve">  The credentials of the Evaluator in terms of his expertise, seniority and experience as required by the terms of reference (</w:t>
      </w:r>
      <w:r w:rsidR="008A3F9A">
        <w:rPr>
          <w:rFonts w:ascii="Arial" w:hAnsi="Arial" w:cs="Arial"/>
          <w:lang w:val="en-GB"/>
        </w:rPr>
        <w:t>Annex 1</w:t>
      </w:r>
      <w:r w:rsidRPr="00FB5673">
        <w:rPr>
          <w:rFonts w:ascii="Arial" w:hAnsi="Arial" w:cs="Arial"/>
          <w:lang w:val="en-GB"/>
        </w:rPr>
        <w:t xml:space="preserve">) are provided in </w:t>
      </w:r>
      <w:r w:rsidR="008A3F9A">
        <w:rPr>
          <w:rFonts w:ascii="Arial" w:hAnsi="Arial" w:cs="Arial"/>
          <w:lang w:val="en-GB"/>
        </w:rPr>
        <w:t>Annex 2</w:t>
      </w:r>
      <w:r w:rsidRPr="00FB5673">
        <w:rPr>
          <w:rFonts w:ascii="Arial" w:hAnsi="Arial" w:cs="Arial"/>
          <w:lang w:val="en-GB"/>
        </w:rPr>
        <w:t>; and methodology for the assessment of results and performance is described below (</w:t>
      </w:r>
      <w:r w:rsidRPr="008A3F9A">
        <w:rPr>
          <w:rFonts w:ascii="Arial" w:hAnsi="Arial" w:cs="Arial"/>
          <w:lang w:val="en-GB"/>
        </w:rPr>
        <w:t>section 1.3</w:t>
      </w:r>
      <w:r w:rsidRPr="009308B1">
        <w:rPr>
          <w:rFonts w:ascii="Arial" w:hAnsi="Arial" w:cs="Arial"/>
          <w:lang w:val="en-GB"/>
        </w:rPr>
        <w:t>).</w:t>
      </w:r>
      <w:r w:rsidRPr="00FB5673">
        <w:rPr>
          <w:rFonts w:ascii="Arial" w:hAnsi="Arial" w:cs="Arial"/>
          <w:lang w:val="en-GB"/>
        </w:rPr>
        <w:t xml:space="preserve"> </w:t>
      </w:r>
    </w:p>
    <w:p w:rsidR="00FB5673" w:rsidRPr="00FB5673" w:rsidRDefault="00FB5673" w:rsidP="00997B68">
      <w:pPr>
        <w:jc w:val="both"/>
        <w:rPr>
          <w:rFonts w:ascii="Arial" w:hAnsi="Arial" w:cs="Arial"/>
          <w:b/>
          <w:bCs/>
          <w:lang w:val="en-GB"/>
        </w:rPr>
      </w:pPr>
    </w:p>
    <w:p w:rsidR="00FB5673" w:rsidRPr="00FB5673" w:rsidRDefault="00FB5673" w:rsidP="00997B68">
      <w:pPr>
        <w:jc w:val="both"/>
        <w:rPr>
          <w:rFonts w:ascii="Arial" w:hAnsi="Arial" w:cs="Arial"/>
          <w:lang w:val="en-GB"/>
        </w:rPr>
      </w:pPr>
      <w:proofErr w:type="gramStart"/>
      <w:r w:rsidRPr="00FB5673">
        <w:rPr>
          <w:rFonts w:ascii="Arial" w:hAnsi="Arial" w:cs="Arial"/>
          <w:b/>
          <w:bCs/>
          <w:lang w:val="en-GB"/>
        </w:rPr>
        <w:t>Credibility</w:t>
      </w:r>
      <w:r w:rsidRPr="00FB5673">
        <w:rPr>
          <w:rFonts w:ascii="Arial" w:hAnsi="Arial" w:cs="Arial"/>
          <w:lang w:val="en-GB"/>
        </w:rPr>
        <w:t xml:space="preserve">  This</w:t>
      </w:r>
      <w:proofErr w:type="gramEnd"/>
      <w:r w:rsidRPr="00FB5673">
        <w:rPr>
          <w:rFonts w:ascii="Arial" w:hAnsi="Arial" w:cs="Arial"/>
          <w:lang w:val="en-GB"/>
        </w:rPr>
        <w:t xml:space="preserve"> evaluation has been based on data and observations which are considered reliable and dependable with reference to the quality of instruments and procedures and analysis used to collect and interpret information.  </w:t>
      </w:r>
    </w:p>
    <w:p w:rsidR="00FB5673" w:rsidRPr="00FB5673" w:rsidRDefault="00FB5673" w:rsidP="00997B68">
      <w:pPr>
        <w:jc w:val="both"/>
        <w:rPr>
          <w:rFonts w:ascii="Arial" w:hAnsi="Arial" w:cs="Arial"/>
          <w:b/>
          <w:bCs/>
          <w:lang w:val="en-GB"/>
        </w:rPr>
      </w:pPr>
    </w:p>
    <w:p w:rsidR="00FB5673" w:rsidRPr="00FB5673" w:rsidRDefault="00FB5673" w:rsidP="00997B68">
      <w:pPr>
        <w:jc w:val="both"/>
        <w:rPr>
          <w:rFonts w:ascii="Arial" w:hAnsi="Arial" w:cs="Arial"/>
          <w:lang w:val="en-GB"/>
        </w:rPr>
      </w:pPr>
      <w:proofErr w:type="gramStart"/>
      <w:r w:rsidRPr="00FB5673">
        <w:rPr>
          <w:rFonts w:ascii="Arial" w:hAnsi="Arial" w:cs="Arial"/>
          <w:b/>
          <w:bCs/>
          <w:lang w:val="en-GB"/>
        </w:rPr>
        <w:t>Utility</w:t>
      </w:r>
      <w:r w:rsidRPr="00FB5673">
        <w:rPr>
          <w:rFonts w:ascii="Arial" w:hAnsi="Arial" w:cs="Arial"/>
          <w:lang w:val="en-GB"/>
        </w:rPr>
        <w:t xml:space="preserve">  The</w:t>
      </w:r>
      <w:proofErr w:type="gramEnd"/>
      <w:r w:rsidRPr="00FB5673">
        <w:rPr>
          <w:rFonts w:ascii="Arial" w:hAnsi="Arial" w:cs="Arial"/>
          <w:lang w:val="en-GB"/>
        </w:rPr>
        <w:t xml:space="preserve"> Evaluator strived to be as well-informed as possible and this ensuing report is considered as relevant, timely and as concise as possible.  In an attempt to be of maximum benefit to stakeholders, the report presents in a complete and balanced way the evidence, findings and issues, conclusions and recommendations.</w:t>
      </w:r>
    </w:p>
    <w:p w:rsidR="00FB5673" w:rsidRDefault="00FB5673" w:rsidP="00997B68">
      <w:pPr>
        <w:jc w:val="both"/>
        <w:rPr>
          <w:rFonts w:ascii="Arial" w:hAnsi="Arial" w:cs="Arial"/>
        </w:rPr>
      </w:pPr>
    </w:p>
    <w:p w:rsidR="00107753" w:rsidRPr="00107753" w:rsidRDefault="00107753" w:rsidP="00997B68">
      <w:pPr>
        <w:jc w:val="both"/>
        <w:rPr>
          <w:rFonts w:ascii="Arial" w:hAnsi="Arial" w:cs="Arial"/>
        </w:rPr>
      </w:pPr>
      <w:r>
        <w:rPr>
          <w:rFonts w:ascii="Arial" w:hAnsi="Arial" w:cs="Arial"/>
        </w:rPr>
        <w:t xml:space="preserve">Furthermore, </w:t>
      </w:r>
      <w:r w:rsidRPr="00107753">
        <w:rPr>
          <w:rFonts w:ascii="Arial" w:hAnsi="Arial" w:cs="Arial"/>
        </w:rPr>
        <w:t xml:space="preserve">the rights and confidentiality of informants </w:t>
      </w:r>
      <w:r>
        <w:rPr>
          <w:rFonts w:ascii="Arial" w:hAnsi="Arial" w:cs="Arial"/>
        </w:rPr>
        <w:t xml:space="preserve">have been protected to the extent possible as required by the </w:t>
      </w:r>
      <w:r w:rsidRPr="00107753">
        <w:rPr>
          <w:rFonts w:ascii="Arial" w:hAnsi="Arial" w:cs="Arial"/>
        </w:rPr>
        <w:t>UNEG</w:t>
      </w:r>
      <w:r>
        <w:rPr>
          <w:rFonts w:ascii="Arial" w:hAnsi="Arial" w:cs="Arial"/>
        </w:rPr>
        <w:t xml:space="preserve"> Guidelines</w:t>
      </w:r>
      <w:r w:rsidR="00310413">
        <w:rPr>
          <w:rStyle w:val="FootnoteReference"/>
          <w:rFonts w:ascii="Arial" w:hAnsi="Arial" w:cs="Arial"/>
        </w:rPr>
        <w:footnoteReference w:id="6"/>
      </w:r>
      <w:r w:rsidRPr="00107753">
        <w:rPr>
          <w:rFonts w:ascii="Arial" w:hAnsi="Arial" w:cs="Arial"/>
        </w:rPr>
        <w:t>.</w:t>
      </w:r>
    </w:p>
    <w:p w:rsidR="00107753" w:rsidRPr="00107753" w:rsidRDefault="00107753" w:rsidP="00997B68">
      <w:pPr>
        <w:jc w:val="both"/>
        <w:rPr>
          <w:rFonts w:ascii="Arial" w:hAnsi="Arial" w:cs="Arial"/>
          <w:lang w:val="en-GB"/>
        </w:rPr>
      </w:pPr>
    </w:p>
    <w:p w:rsidR="00107753" w:rsidRPr="00107753" w:rsidRDefault="00107753" w:rsidP="00997B68">
      <w:pPr>
        <w:jc w:val="both"/>
        <w:rPr>
          <w:rFonts w:ascii="Arial" w:hAnsi="Arial" w:cs="Arial"/>
          <w:lang w:val="en-GB"/>
        </w:rPr>
      </w:pPr>
    </w:p>
    <w:p w:rsidR="00524E45" w:rsidRPr="00524E45" w:rsidRDefault="00524E45" w:rsidP="00997B68">
      <w:pPr>
        <w:autoSpaceDE w:val="0"/>
        <w:autoSpaceDN w:val="0"/>
        <w:adjustRightInd w:val="0"/>
        <w:jc w:val="both"/>
        <w:rPr>
          <w:rFonts w:ascii="Arial" w:eastAsia="MS Mincho" w:hAnsi="Arial" w:cs="Arial"/>
          <w:lang w:val="en-GB" w:eastAsia="ja-JP"/>
        </w:rPr>
      </w:pPr>
    </w:p>
    <w:p w:rsidR="00524E45" w:rsidRPr="00524E45" w:rsidRDefault="00524E45" w:rsidP="00997B68">
      <w:pPr>
        <w:autoSpaceDE w:val="0"/>
        <w:autoSpaceDN w:val="0"/>
        <w:adjustRightInd w:val="0"/>
        <w:jc w:val="both"/>
        <w:rPr>
          <w:rFonts w:ascii="Arial" w:eastAsia="MS Mincho" w:hAnsi="Arial" w:cs="Arial"/>
          <w:b/>
          <w:bCs/>
          <w:sz w:val="24"/>
          <w:szCs w:val="24"/>
          <w:lang w:val="en-GB" w:eastAsia="ja-JP"/>
        </w:rPr>
      </w:pPr>
      <w:r w:rsidRPr="00524E45">
        <w:rPr>
          <w:rFonts w:ascii="Arial" w:eastAsia="MS Mincho" w:hAnsi="Arial" w:cs="Arial"/>
          <w:b/>
          <w:bCs/>
          <w:sz w:val="24"/>
          <w:szCs w:val="24"/>
          <w:lang w:val="en-GB" w:eastAsia="ja-JP"/>
        </w:rPr>
        <w:t>1.2.2</w:t>
      </w:r>
      <w:r w:rsidRPr="00524E45">
        <w:rPr>
          <w:rFonts w:ascii="Arial" w:eastAsia="MS Mincho" w:hAnsi="Arial" w:cs="Arial"/>
          <w:b/>
          <w:bCs/>
          <w:sz w:val="24"/>
          <w:szCs w:val="24"/>
          <w:lang w:val="en-GB" w:eastAsia="ja-JP"/>
        </w:rPr>
        <w:tab/>
        <w:t xml:space="preserve">Evaluation </w:t>
      </w:r>
      <w:r w:rsidR="003C775B">
        <w:rPr>
          <w:rFonts w:ascii="Arial" w:eastAsia="MS Mincho" w:hAnsi="Arial" w:cs="Arial"/>
          <w:b/>
          <w:bCs/>
          <w:sz w:val="24"/>
          <w:szCs w:val="24"/>
          <w:lang w:val="en-GB" w:eastAsia="ja-JP"/>
        </w:rPr>
        <w:t>dimensions</w:t>
      </w:r>
    </w:p>
    <w:p w:rsidR="00FF4539" w:rsidRDefault="00FF4539" w:rsidP="00997B68">
      <w:pPr>
        <w:autoSpaceDE w:val="0"/>
        <w:autoSpaceDN w:val="0"/>
        <w:adjustRightInd w:val="0"/>
        <w:jc w:val="both"/>
        <w:rPr>
          <w:rFonts w:ascii="Arial" w:eastAsia="MS Mincho" w:hAnsi="Arial" w:cs="Arial"/>
          <w:lang w:eastAsia="ja-JP"/>
        </w:rPr>
      </w:pPr>
    </w:p>
    <w:p w:rsidR="00257BDD" w:rsidRDefault="00DA0D1C" w:rsidP="00997B68">
      <w:pPr>
        <w:autoSpaceDE w:val="0"/>
        <w:autoSpaceDN w:val="0"/>
        <w:adjustRightInd w:val="0"/>
        <w:jc w:val="both"/>
        <w:rPr>
          <w:rFonts w:ascii="Arial" w:eastAsia="MS Mincho" w:hAnsi="Arial" w:cs="Arial"/>
          <w:lang w:eastAsia="ja-JP"/>
        </w:rPr>
      </w:pPr>
      <w:r>
        <w:rPr>
          <w:rFonts w:ascii="Arial" w:eastAsia="MS Mincho" w:hAnsi="Arial" w:cs="Arial"/>
          <w:lang w:eastAsia="ja-JP"/>
        </w:rPr>
        <w:t>Th</w:t>
      </w:r>
      <w:r w:rsidR="004B7E8C">
        <w:rPr>
          <w:rFonts w:ascii="Arial" w:eastAsia="MS Mincho" w:hAnsi="Arial" w:cs="Arial"/>
          <w:lang w:eastAsia="ja-JP"/>
        </w:rPr>
        <w:t>e</w:t>
      </w:r>
      <w:r>
        <w:rPr>
          <w:rFonts w:ascii="Arial" w:eastAsia="MS Mincho" w:hAnsi="Arial" w:cs="Arial"/>
          <w:lang w:eastAsia="ja-JP"/>
        </w:rPr>
        <w:t xml:space="preserve"> </w:t>
      </w:r>
      <w:r w:rsidR="004B7E8C">
        <w:rPr>
          <w:rFonts w:ascii="Arial" w:eastAsia="MS Mincho" w:hAnsi="Arial" w:cs="Arial"/>
          <w:lang w:eastAsia="ja-JP"/>
        </w:rPr>
        <w:t>e</w:t>
      </w:r>
      <w:r>
        <w:rPr>
          <w:rFonts w:ascii="Arial" w:eastAsia="MS Mincho" w:hAnsi="Arial" w:cs="Arial"/>
          <w:lang w:eastAsia="ja-JP"/>
        </w:rPr>
        <w:t xml:space="preserve">valuation </w:t>
      </w:r>
      <w:r w:rsidR="00185978">
        <w:rPr>
          <w:rFonts w:ascii="Arial" w:eastAsia="MS Mincho" w:hAnsi="Arial" w:cs="Arial"/>
          <w:lang w:eastAsia="ja-JP"/>
        </w:rPr>
        <w:t>commenced in mid-September 2013, a full five months after project closure</w:t>
      </w:r>
      <w:r w:rsidR="001E768D" w:rsidRPr="00612952">
        <w:rPr>
          <w:rFonts w:ascii="Arial" w:eastAsia="Times New Roman" w:hAnsi="Arial" w:cs="Arial"/>
          <w:lang w:val="en-GB" w:eastAsia="en-GB"/>
        </w:rPr>
        <w:t>.</w:t>
      </w:r>
      <w:r w:rsidR="001E768D">
        <w:rPr>
          <w:rFonts w:ascii="Arial" w:eastAsia="Times New Roman" w:hAnsi="Arial" w:cs="Arial"/>
          <w:lang w:val="en-GB" w:eastAsia="en-GB"/>
        </w:rPr>
        <w:t xml:space="preserve">  </w:t>
      </w:r>
    </w:p>
    <w:p w:rsidR="003C775B" w:rsidRDefault="003C775B" w:rsidP="00997B68">
      <w:pPr>
        <w:widowControl w:val="0"/>
        <w:jc w:val="both"/>
        <w:rPr>
          <w:rFonts w:ascii="Arial" w:eastAsia="Times New Roman" w:hAnsi="Arial" w:cs="Arial"/>
          <w:lang w:val="en-GB" w:eastAsia="en-GB"/>
        </w:rPr>
      </w:pPr>
    </w:p>
    <w:p w:rsidR="00185978" w:rsidRDefault="003C775B" w:rsidP="00997B68">
      <w:pPr>
        <w:widowControl w:val="0"/>
        <w:jc w:val="both"/>
        <w:rPr>
          <w:rFonts w:ascii="Arial" w:eastAsia="Times New Roman" w:hAnsi="Arial" w:cs="Arial"/>
          <w:lang w:val="en-GB" w:eastAsia="en-GB"/>
        </w:rPr>
      </w:pPr>
      <w:r w:rsidRPr="00612952">
        <w:rPr>
          <w:rFonts w:ascii="Arial" w:eastAsia="Times New Roman" w:hAnsi="Arial" w:cs="Arial"/>
          <w:lang w:val="en-GB" w:eastAsia="en-GB"/>
        </w:rPr>
        <w:t xml:space="preserve">I travelled to </w:t>
      </w:r>
      <w:r w:rsidR="00185978">
        <w:rPr>
          <w:rFonts w:ascii="Arial" w:eastAsia="Times New Roman" w:hAnsi="Arial" w:cs="Arial"/>
          <w:lang w:val="en-GB" w:eastAsia="en-GB"/>
        </w:rPr>
        <w:t>Gaborone</w:t>
      </w:r>
      <w:r w:rsidR="00D008D1">
        <w:rPr>
          <w:rFonts w:ascii="Arial" w:eastAsia="Times New Roman" w:hAnsi="Arial" w:cs="Arial"/>
          <w:lang w:val="en-GB" w:eastAsia="en-GB"/>
        </w:rPr>
        <w:t xml:space="preserve">, and </w:t>
      </w:r>
      <w:r w:rsidR="00185978">
        <w:rPr>
          <w:rFonts w:ascii="Arial" w:eastAsia="Times New Roman" w:hAnsi="Arial" w:cs="Arial"/>
          <w:lang w:val="en-GB" w:eastAsia="en-GB"/>
        </w:rPr>
        <w:t>after a transit stop in Johannesburg to meet with the UNDP/GEF RTA and the past Project Manager</w:t>
      </w:r>
      <w:r w:rsidR="00D008D1">
        <w:rPr>
          <w:rFonts w:ascii="Arial" w:eastAsia="Times New Roman" w:hAnsi="Arial" w:cs="Arial"/>
          <w:lang w:val="en-GB" w:eastAsia="en-GB"/>
        </w:rPr>
        <w:t>, I arrived on 18 September 2013</w:t>
      </w:r>
      <w:r w:rsidR="00185978">
        <w:rPr>
          <w:rFonts w:ascii="Arial" w:eastAsia="Times New Roman" w:hAnsi="Arial" w:cs="Arial"/>
          <w:lang w:val="en-GB" w:eastAsia="en-GB"/>
        </w:rPr>
        <w:t>.  In</w:t>
      </w:r>
      <w:r w:rsidR="00F93CC2">
        <w:rPr>
          <w:rFonts w:ascii="Arial" w:eastAsia="Times New Roman" w:hAnsi="Arial" w:cs="Arial"/>
          <w:lang w:val="en-GB" w:eastAsia="en-GB"/>
        </w:rPr>
        <w:t xml:space="preserve"> addition to</w:t>
      </w:r>
      <w:r w:rsidR="00185978">
        <w:rPr>
          <w:rFonts w:ascii="Arial" w:eastAsia="Times New Roman" w:hAnsi="Arial" w:cs="Arial"/>
          <w:lang w:val="en-GB" w:eastAsia="en-GB"/>
        </w:rPr>
        <w:t xml:space="preserve"> Gaborone</w:t>
      </w:r>
      <w:r w:rsidR="00F93CC2">
        <w:rPr>
          <w:rFonts w:ascii="Arial" w:eastAsia="Times New Roman" w:hAnsi="Arial" w:cs="Arial"/>
          <w:lang w:val="en-GB" w:eastAsia="en-GB"/>
        </w:rPr>
        <w:t xml:space="preserve">, </w:t>
      </w:r>
      <w:r w:rsidR="00185978">
        <w:rPr>
          <w:rFonts w:ascii="Arial" w:eastAsia="Times New Roman" w:hAnsi="Arial" w:cs="Arial"/>
          <w:lang w:val="en-GB" w:eastAsia="en-GB"/>
        </w:rPr>
        <w:t xml:space="preserve">I also visited project localities in </w:t>
      </w:r>
      <w:proofErr w:type="spellStart"/>
      <w:r w:rsidR="00D008D1" w:rsidRPr="009F0423">
        <w:rPr>
          <w:rFonts w:ascii="Arial" w:eastAsia="Times New Roman" w:hAnsi="Arial" w:cs="Arial"/>
          <w:lang w:val="en-GB" w:eastAsia="en-GB"/>
        </w:rPr>
        <w:t>Shoshong</w:t>
      </w:r>
      <w:proofErr w:type="spellEnd"/>
      <w:r w:rsidR="00D008D1" w:rsidRPr="009F0423">
        <w:rPr>
          <w:rFonts w:ascii="Arial" w:eastAsia="Times New Roman" w:hAnsi="Arial" w:cs="Arial"/>
          <w:lang w:val="en-GB" w:eastAsia="en-GB"/>
        </w:rPr>
        <w:t xml:space="preserve">, Francistown and </w:t>
      </w:r>
      <w:proofErr w:type="spellStart"/>
      <w:r w:rsidR="00D008D1" w:rsidRPr="009F0423">
        <w:rPr>
          <w:rFonts w:ascii="Arial" w:eastAsia="Times New Roman" w:hAnsi="Arial" w:cs="Arial"/>
          <w:lang w:val="en-GB" w:eastAsia="en-GB"/>
        </w:rPr>
        <w:t>Letlhakane</w:t>
      </w:r>
      <w:proofErr w:type="spellEnd"/>
      <w:r w:rsidR="00185978">
        <w:rPr>
          <w:rFonts w:ascii="Arial" w:eastAsia="Times New Roman" w:hAnsi="Arial" w:cs="Arial"/>
          <w:lang w:val="en-GB" w:eastAsia="en-GB"/>
        </w:rPr>
        <w:t xml:space="preserve"> and met with project local stakeholders and beneficiaries.</w:t>
      </w:r>
    </w:p>
    <w:p w:rsidR="00185978" w:rsidRDefault="00185978" w:rsidP="00997B68">
      <w:pPr>
        <w:widowControl w:val="0"/>
        <w:jc w:val="both"/>
        <w:rPr>
          <w:rFonts w:ascii="Arial" w:eastAsia="Times New Roman" w:hAnsi="Arial" w:cs="Arial"/>
          <w:lang w:val="en-GB" w:eastAsia="en-GB"/>
        </w:rPr>
      </w:pPr>
    </w:p>
    <w:p w:rsidR="00D814CB" w:rsidRDefault="00CA04C8" w:rsidP="00997B68">
      <w:pPr>
        <w:widowControl w:val="0"/>
        <w:jc w:val="both"/>
        <w:rPr>
          <w:rFonts w:ascii="Arial" w:eastAsia="Times New Roman" w:hAnsi="Arial" w:cs="Arial"/>
          <w:lang w:val="en-GB" w:eastAsia="en-GB"/>
        </w:rPr>
      </w:pPr>
      <w:r>
        <w:rPr>
          <w:rFonts w:ascii="Arial" w:eastAsia="Times New Roman" w:hAnsi="Arial" w:cs="Arial"/>
          <w:lang w:val="en-GB" w:eastAsia="en-GB"/>
        </w:rPr>
        <w:t xml:space="preserve">I then consolidated my notes and data and prepared and delivered my Preliminary Findings on </w:t>
      </w:r>
      <w:r w:rsidR="00185978">
        <w:rPr>
          <w:rFonts w:ascii="Arial" w:eastAsia="Times New Roman" w:hAnsi="Arial" w:cs="Arial"/>
          <w:lang w:val="en-GB" w:eastAsia="en-GB"/>
        </w:rPr>
        <w:t>2</w:t>
      </w:r>
      <w:r w:rsidR="003C060C">
        <w:rPr>
          <w:rFonts w:ascii="Arial" w:eastAsia="Times New Roman" w:hAnsi="Arial" w:cs="Arial"/>
          <w:lang w:val="en-GB" w:eastAsia="en-GB"/>
        </w:rPr>
        <w:t>7</w:t>
      </w:r>
      <w:r w:rsidR="00185978">
        <w:rPr>
          <w:rFonts w:ascii="Arial" w:eastAsia="Times New Roman" w:hAnsi="Arial" w:cs="Arial"/>
          <w:lang w:val="en-GB" w:eastAsia="en-GB"/>
        </w:rPr>
        <w:t xml:space="preserve"> September 2013</w:t>
      </w:r>
      <w:r>
        <w:rPr>
          <w:rFonts w:ascii="Arial" w:eastAsia="Times New Roman" w:hAnsi="Arial" w:cs="Arial"/>
          <w:lang w:val="en-GB" w:eastAsia="en-GB"/>
        </w:rPr>
        <w:t>.  The mission ended the next day.</w:t>
      </w:r>
    </w:p>
    <w:p w:rsidR="003A12F5" w:rsidRDefault="003A12F5" w:rsidP="00997B68">
      <w:pPr>
        <w:widowControl w:val="0"/>
        <w:jc w:val="both"/>
        <w:rPr>
          <w:rFonts w:ascii="Arial" w:eastAsia="Times New Roman" w:hAnsi="Arial" w:cs="Arial"/>
          <w:lang w:val="en-GB" w:eastAsia="en-GB"/>
        </w:rPr>
      </w:pPr>
    </w:p>
    <w:p w:rsidR="003A12F5" w:rsidRDefault="003A12F5" w:rsidP="00997B68">
      <w:pPr>
        <w:widowControl w:val="0"/>
        <w:jc w:val="both"/>
        <w:rPr>
          <w:rFonts w:ascii="Arial" w:eastAsia="Times New Roman" w:hAnsi="Arial" w:cs="Arial"/>
          <w:lang w:val="en-GB" w:eastAsia="en-GB"/>
        </w:rPr>
      </w:pPr>
      <w:r w:rsidRPr="00534854">
        <w:rPr>
          <w:rFonts w:ascii="Arial" w:eastAsia="Times New Roman" w:hAnsi="Arial" w:cs="Arial"/>
          <w:lang w:val="en-GB" w:eastAsia="en-GB"/>
        </w:rPr>
        <w:t xml:space="preserve">The draft report was delivered on </w:t>
      </w:r>
      <w:r w:rsidR="00BA0DE5">
        <w:rPr>
          <w:rFonts w:ascii="Arial" w:eastAsia="Times New Roman" w:hAnsi="Arial" w:cs="Arial"/>
          <w:lang w:val="en-GB" w:eastAsia="en-GB"/>
        </w:rPr>
        <w:t>12 October</w:t>
      </w:r>
      <w:r w:rsidR="00185978">
        <w:rPr>
          <w:rFonts w:ascii="Arial" w:eastAsia="Times New Roman" w:hAnsi="Arial" w:cs="Arial"/>
          <w:lang w:val="en-GB" w:eastAsia="en-GB"/>
        </w:rPr>
        <w:t xml:space="preserve"> and</w:t>
      </w:r>
      <w:r w:rsidRPr="00534854">
        <w:rPr>
          <w:rFonts w:ascii="Arial" w:eastAsia="Times New Roman" w:hAnsi="Arial" w:cs="Arial"/>
          <w:lang w:val="en-GB" w:eastAsia="en-GB"/>
        </w:rPr>
        <w:t xml:space="preserve"> comments were invited until </w:t>
      </w:r>
      <w:r w:rsidR="00216095" w:rsidRPr="00870578">
        <w:rPr>
          <w:rFonts w:ascii="Arial" w:eastAsia="Times New Roman" w:hAnsi="Arial" w:cs="Arial"/>
          <w:lang w:val="en-GB" w:eastAsia="en-GB"/>
        </w:rPr>
        <w:t>31 October</w:t>
      </w:r>
      <w:r w:rsidRPr="00534854">
        <w:rPr>
          <w:rFonts w:ascii="Arial" w:eastAsia="Times New Roman" w:hAnsi="Arial" w:cs="Arial"/>
          <w:lang w:val="en-GB" w:eastAsia="en-GB"/>
        </w:rPr>
        <w:t xml:space="preserve">.  </w:t>
      </w:r>
      <w:r w:rsidR="00534854">
        <w:rPr>
          <w:rFonts w:ascii="Arial" w:eastAsia="Times New Roman" w:hAnsi="Arial" w:cs="Arial"/>
          <w:lang w:val="en-GB" w:eastAsia="en-GB"/>
        </w:rPr>
        <w:t>C</w:t>
      </w:r>
      <w:r w:rsidRPr="00534854">
        <w:rPr>
          <w:rFonts w:ascii="Arial" w:eastAsia="Times New Roman" w:hAnsi="Arial" w:cs="Arial"/>
          <w:lang w:val="en-GB" w:eastAsia="en-GB"/>
        </w:rPr>
        <w:t>omments were</w:t>
      </w:r>
      <w:r w:rsidR="00534854">
        <w:rPr>
          <w:rFonts w:ascii="Arial" w:eastAsia="Times New Roman" w:hAnsi="Arial" w:cs="Arial"/>
          <w:lang w:val="en-GB" w:eastAsia="en-GB"/>
        </w:rPr>
        <w:t xml:space="preserve"> received from </w:t>
      </w:r>
      <w:r w:rsidR="00850F43">
        <w:rPr>
          <w:rFonts w:ascii="Arial" w:eastAsia="Times New Roman" w:hAnsi="Arial" w:cs="Arial"/>
          <w:lang w:val="en-GB" w:eastAsia="en-GB"/>
        </w:rPr>
        <w:t>four</w:t>
      </w:r>
      <w:r w:rsidR="00534854">
        <w:rPr>
          <w:rFonts w:ascii="Arial" w:eastAsia="Times New Roman" w:hAnsi="Arial" w:cs="Arial"/>
          <w:lang w:val="en-GB" w:eastAsia="en-GB"/>
        </w:rPr>
        <w:t xml:space="preserve"> individuals and organizations and all were</w:t>
      </w:r>
      <w:r w:rsidRPr="00534854">
        <w:rPr>
          <w:rFonts w:ascii="Arial" w:eastAsia="Times New Roman" w:hAnsi="Arial" w:cs="Arial"/>
          <w:lang w:val="en-GB" w:eastAsia="en-GB"/>
        </w:rPr>
        <w:t xml:space="preserve"> taken into account fully in the production of the final version of the Terminal Evaluation Report</w:t>
      </w:r>
      <w:r w:rsidR="00534854">
        <w:rPr>
          <w:rFonts w:ascii="Arial" w:eastAsia="Times New Roman" w:hAnsi="Arial" w:cs="Arial"/>
          <w:lang w:val="en-GB" w:eastAsia="en-GB"/>
        </w:rPr>
        <w:t xml:space="preserve"> which was delivered on</w:t>
      </w:r>
      <w:r w:rsidR="00870578">
        <w:rPr>
          <w:rFonts w:ascii="Arial" w:eastAsia="Times New Roman" w:hAnsi="Arial" w:cs="Arial"/>
          <w:lang w:val="en-GB" w:eastAsia="en-GB"/>
        </w:rPr>
        <w:t xml:space="preserve"> </w:t>
      </w:r>
      <w:r w:rsidR="003D6197">
        <w:rPr>
          <w:rFonts w:ascii="Arial" w:eastAsia="Times New Roman" w:hAnsi="Arial" w:cs="Arial"/>
          <w:lang w:val="en-GB" w:eastAsia="en-GB"/>
        </w:rPr>
        <w:t>07</w:t>
      </w:r>
      <w:r w:rsidR="00870578">
        <w:rPr>
          <w:rFonts w:ascii="Arial" w:eastAsia="Times New Roman" w:hAnsi="Arial" w:cs="Arial"/>
          <w:lang w:val="en-GB" w:eastAsia="en-GB"/>
        </w:rPr>
        <w:t xml:space="preserve"> November 2013</w:t>
      </w:r>
      <w:r w:rsidRPr="00534854">
        <w:rPr>
          <w:rFonts w:ascii="Arial" w:eastAsia="Times New Roman" w:hAnsi="Arial" w:cs="Arial"/>
          <w:lang w:val="en-GB" w:eastAsia="en-GB"/>
        </w:rPr>
        <w:t>.</w:t>
      </w:r>
    </w:p>
    <w:p w:rsidR="003C775B" w:rsidRPr="00D46B9A" w:rsidRDefault="003C775B" w:rsidP="00997B68">
      <w:pPr>
        <w:widowControl w:val="0"/>
        <w:jc w:val="both"/>
        <w:rPr>
          <w:rFonts w:ascii="Arial" w:eastAsia="Times New Roman" w:hAnsi="Arial" w:cs="Arial"/>
          <w:lang w:val="en-GB" w:eastAsia="en-GB"/>
        </w:rPr>
      </w:pPr>
    </w:p>
    <w:p w:rsidR="003C775B" w:rsidRPr="00524E45" w:rsidRDefault="003C775B" w:rsidP="00997B68">
      <w:pPr>
        <w:jc w:val="both"/>
        <w:rPr>
          <w:rFonts w:ascii="Arial" w:eastAsia="Times New Roman" w:hAnsi="Arial" w:cs="Times New Roman"/>
          <w:lang w:val="en-GB" w:eastAsia="ja-JP"/>
        </w:rPr>
      </w:pPr>
      <w:r w:rsidRPr="00524E45">
        <w:rPr>
          <w:rFonts w:ascii="Arial" w:eastAsia="Times New Roman" w:hAnsi="Arial" w:cs="Times New Roman"/>
          <w:lang w:val="en-GB" w:eastAsia="ja-JP"/>
        </w:rPr>
        <w:t xml:space="preserve">A detailed schedule and time line for the </w:t>
      </w:r>
      <w:r>
        <w:rPr>
          <w:rFonts w:ascii="Arial" w:eastAsia="Times New Roman" w:hAnsi="Arial" w:cs="Times New Roman"/>
          <w:lang w:val="en-GB" w:eastAsia="ja-JP"/>
        </w:rPr>
        <w:t xml:space="preserve">entire </w:t>
      </w:r>
      <w:r w:rsidRPr="00524E45">
        <w:rPr>
          <w:rFonts w:ascii="Arial" w:eastAsia="Times New Roman" w:hAnsi="Arial" w:cs="Times New Roman"/>
          <w:lang w:val="en-GB" w:eastAsia="ja-JP"/>
        </w:rPr>
        <w:t>evaluation</w:t>
      </w:r>
      <w:r>
        <w:rPr>
          <w:rFonts w:ascii="Arial" w:eastAsia="Times New Roman" w:hAnsi="Arial" w:cs="Times New Roman"/>
          <w:lang w:val="en-GB" w:eastAsia="ja-JP"/>
        </w:rPr>
        <w:t xml:space="preserve"> assignment</w:t>
      </w:r>
      <w:r w:rsidRPr="00524E45">
        <w:rPr>
          <w:rFonts w:ascii="Arial" w:eastAsia="Times New Roman" w:hAnsi="Arial" w:cs="Times New Roman"/>
          <w:lang w:val="en-GB" w:eastAsia="ja-JP"/>
        </w:rPr>
        <w:t xml:space="preserve"> is in </w:t>
      </w:r>
      <w:r w:rsidR="008A3F9A">
        <w:rPr>
          <w:rFonts w:ascii="Arial" w:eastAsia="Times New Roman" w:hAnsi="Arial" w:cs="Times New Roman"/>
          <w:lang w:val="en-GB" w:eastAsia="ja-JP"/>
        </w:rPr>
        <w:t>Annex 3</w:t>
      </w:r>
      <w:r w:rsidR="007D5438">
        <w:rPr>
          <w:rFonts w:ascii="Arial" w:eastAsia="Times New Roman" w:hAnsi="Arial" w:cs="Times New Roman"/>
          <w:lang w:val="en-GB" w:eastAsia="ja-JP"/>
        </w:rPr>
        <w:t>.</w:t>
      </w:r>
    </w:p>
    <w:p w:rsidR="003C775B" w:rsidRDefault="003C775B" w:rsidP="00997B68">
      <w:pPr>
        <w:autoSpaceDE w:val="0"/>
        <w:autoSpaceDN w:val="0"/>
        <w:adjustRightInd w:val="0"/>
        <w:jc w:val="both"/>
        <w:rPr>
          <w:rFonts w:ascii="Arial" w:eastAsia="MS Mincho" w:hAnsi="Arial" w:cs="Arial"/>
          <w:lang w:eastAsia="ja-JP"/>
        </w:rPr>
      </w:pPr>
    </w:p>
    <w:p w:rsidR="00227A52" w:rsidRDefault="00227A52" w:rsidP="00997B68">
      <w:pPr>
        <w:autoSpaceDE w:val="0"/>
        <w:autoSpaceDN w:val="0"/>
        <w:adjustRightInd w:val="0"/>
        <w:jc w:val="both"/>
        <w:rPr>
          <w:rFonts w:ascii="Arial" w:eastAsia="MS Mincho" w:hAnsi="Arial" w:cs="Arial"/>
          <w:lang w:val="en-GB" w:eastAsia="ja-JP"/>
        </w:rPr>
      </w:pPr>
    </w:p>
    <w:p w:rsidR="002B734A" w:rsidRDefault="002B734A" w:rsidP="00997B68">
      <w:pPr>
        <w:autoSpaceDE w:val="0"/>
        <w:autoSpaceDN w:val="0"/>
        <w:adjustRightInd w:val="0"/>
        <w:jc w:val="both"/>
        <w:rPr>
          <w:rFonts w:ascii="Arial" w:eastAsia="MS Mincho" w:hAnsi="Arial" w:cs="Arial"/>
          <w:lang w:val="en-GB" w:eastAsia="ja-JP"/>
        </w:rPr>
      </w:pPr>
    </w:p>
    <w:p w:rsidR="00D8102F" w:rsidRPr="00D8102F" w:rsidRDefault="00D008D1" w:rsidP="00997B68">
      <w:pPr>
        <w:autoSpaceDE w:val="0"/>
        <w:autoSpaceDN w:val="0"/>
        <w:adjustRightInd w:val="0"/>
        <w:jc w:val="both"/>
        <w:rPr>
          <w:rFonts w:ascii="Arial" w:eastAsia="MS Mincho" w:hAnsi="Arial" w:cs="Arial"/>
          <w:b/>
          <w:sz w:val="24"/>
          <w:szCs w:val="24"/>
          <w:lang w:val="en-GB" w:eastAsia="ja-JP"/>
        </w:rPr>
      </w:pPr>
      <w:r>
        <w:rPr>
          <w:rFonts w:ascii="Arial" w:eastAsia="MS Mincho" w:hAnsi="Arial" w:cs="Arial"/>
          <w:b/>
          <w:sz w:val="24"/>
          <w:szCs w:val="24"/>
          <w:lang w:val="en-GB" w:eastAsia="ja-JP"/>
        </w:rPr>
        <w:t>1.2.3</w:t>
      </w:r>
      <w:r w:rsidR="00D8102F" w:rsidRPr="00D8102F">
        <w:rPr>
          <w:rFonts w:ascii="Arial" w:eastAsia="MS Mincho" w:hAnsi="Arial" w:cs="Arial"/>
          <w:b/>
          <w:sz w:val="24"/>
          <w:szCs w:val="24"/>
          <w:lang w:val="en-GB" w:eastAsia="ja-JP"/>
        </w:rPr>
        <w:tab/>
      </w:r>
      <w:r w:rsidR="00D8102F" w:rsidRPr="00D8102F">
        <w:rPr>
          <w:rFonts w:ascii="Arial" w:eastAsia="MS Mincho" w:hAnsi="Arial" w:cs="Arial"/>
          <w:b/>
          <w:sz w:val="24"/>
          <w:szCs w:val="24"/>
          <w:lang w:eastAsia="ja-JP"/>
        </w:rPr>
        <w:t>Evaluation criteria, performance standards and questions</w:t>
      </w:r>
    </w:p>
    <w:p w:rsidR="00D8102F" w:rsidRDefault="00D8102F" w:rsidP="00997B68">
      <w:pPr>
        <w:autoSpaceDE w:val="0"/>
        <w:autoSpaceDN w:val="0"/>
        <w:adjustRightInd w:val="0"/>
        <w:jc w:val="both"/>
        <w:rPr>
          <w:rFonts w:ascii="Arial" w:eastAsia="MS Mincho" w:hAnsi="Arial" w:cs="Arial"/>
          <w:lang w:val="en-GB" w:eastAsia="ja-JP"/>
        </w:rPr>
      </w:pPr>
    </w:p>
    <w:p w:rsidR="00D8102F" w:rsidRDefault="001E768D" w:rsidP="00997B68">
      <w:pPr>
        <w:autoSpaceDE w:val="0"/>
        <w:autoSpaceDN w:val="0"/>
        <w:adjustRightInd w:val="0"/>
        <w:jc w:val="both"/>
        <w:rPr>
          <w:rFonts w:ascii="Arial" w:eastAsia="MS Mincho" w:hAnsi="Arial" w:cs="Arial"/>
          <w:lang w:val="en-GB" w:eastAsia="ja-JP"/>
        </w:rPr>
      </w:pPr>
      <w:r>
        <w:rPr>
          <w:rFonts w:ascii="Arial" w:eastAsia="MS Mincho" w:hAnsi="Arial" w:cs="Arial"/>
          <w:lang w:val="en-GB" w:eastAsia="ja-JP"/>
        </w:rPr>
        <w:t xml:space="preserve">The evaluation </w:t>
      </w:r>
      <w:r w:rsidR="00D8102F">
        <w:rPr>
          <w:rFonts w:ascii="Arial" w:eastAsia="MS Mincho" w:hAnsi="Arial" w:cs="Arial"/>
          <w:lang w:val="en-GB" w:eastAsia="ja-JP"/>
        </w:rPr>
        <w:t>assess</w:t>
      </w:r>
      <w:r>
        <w:rPr>
          <w:rFonts w:ascii="Arial" w:eastAsia="MS Mincho" w:hAnsi="Arial" w:cs="Arial"/>
          <w:lang w:val="en-GB" w:eastAsia="ja-JP"/>
        </w:rPr>
        <w:t>ed</w:t>
      </w:r>
      <w:r w:rsidR="00D8102F">
        <w:rPr>
          <w:rFonts w:ascii="Arial" w:eastAsia="MS Mincho" w:hAnsi="Arial" w:cs="Arial"/>
          <w:lang w:val="en-GB" w:eastAsia="ja-JP"/>
        </w:rPr>
        <w:t xml:space="preserve"> project performance against the following criteria and standards</w:t>
      </w:r>
      <w:r>
        <w:rPr>
          <w:rFonts w:ascii="Arial" w:eastAsia="MS Mincho" w:hAnsi="Arial" w:cs="Arial"/>
          <w:lang w:val="en-GB" w:eastAsia="ja-JP"/>
        </w:rPr>
        <w:t xml:space="preserve"> and sought </w:t>
      </w:r>
      <w:r w:rsidR="00B66594">
        <w:rPr>
          <w:rFonts w:ascii="Arial" w:eastAsia="MS Mincho" w:hAnsi="Arial" w:cs="Arial"/>
          <w:lang w:val="en-GB" w:eastAsia="ja-JP"/>
        </w:rPr>
        <w:t>answers to the</w:t>
      </w:r>
      <w:r w:rsidR="00685C57">
        <w:rPr>
          <w:rFonts w:ascii="Arial" w:eastAsia="MS Mincho" w:hAnsi="Arial" w:cs="Arial"/>
          <w:lang w:val="en-GB" w:eastAsia="ja-JP"/>
        </w:rPr>
        <w:t xml:space="preserve"> questions</w:t>
      </w:r>
      <w:r w:rsidR="00B66594">
        <w:rPr>
          <w:rStyle w:val="FootnoteReference"/>
          <w:rFonts w:ascii="Arial" w:eastAsia="MS Mincho" w:hAnsi="Arial" w:cs="Arial"/>
          <w:lang w:val="en-GB" w:eastAsia="ja-JP"/>
        </w:rPr>
        <w:footnoteReference w:id="7"/>
      </w:r>
      <w:r w:rsidR="00B66594">
        <w:rPr>
          <w:rFonts w:ascii="Arial" w:eastAsia="MS Mincho" w:hAnsi="Arial" w:cs="Arial"/>
          <w:lang w:val="en-GB" w:eastAsia="ja-JP"/>
        </w:rPr>
        <w:t xml:space="preserve"> in the following table:</w:t>
      </w:r>
    </w:p>
    <w:p w:rsidR="00D8102F" w:rsidRDefault="00D8102F" w:rsidP="00997B68">
      <w:pPr>
        <w:autoSpaceDE w:val="0"/>
        <w:autoSpaceDN w:val="0"/>
        <w:adjustRightInd w:val="0"/>
        <w:jc w:val="both"/>
        <w:rPr>
          <w:rFonts w:ascii="Arial" w:eastAsia="MS Mincho" w:hAnsi="Arial" w:cs="Arial"/>
          <w:lang w:val="en-GB" w:eastAsia="ja-JP"/>
        </w:rPr>
      </w:pPr>
    </w:p>
    <w:p w:rsidR="002B734A" w:rsidRDefault="002B734A" w:rsidP="00997B68">
      <w:pPr>
        <w:autoSpaceDE w:val="0"/>
        <w:autoSpaceDN w:val="0"/>
        <w:adjustRightInd w:val="0"/>
        <w:jc w:val="both"/>
        <w:rPr>
          <w:rFonts w:ascii="Arial" w:eastAsia="MS Mincho" w:hAnsi="Arial" w:cs="Arial"/>
          <w:b/>
          <w:lang w:val="en-GB" w:eastAsia="ja-JP"/>
        </w:rPr>
      </w:pPr>
    </w:p>
    <w:p w:rsidR="003A3E1F" w:rsidRPr="003A3E1F" w:rsidRDefault="00B27776" w:rsidP="00997B68">
      <w:pPr>
        <w:autoSpaceDE w:val="0"/>
        <w:autoSpaceDN w:val="0"/>
        <w:adjustRightInd w:val="0"/>
        <w:jc w:val="both"/>
        <w:rPr>
          <w:rFonts w:ascii="Arial" w:eastAsia="MS Mincho" w:hAnsi="Arial" w:cs="Arial"/>
          <w:b/>
          <w:lang w:val="en-GB" w:eastAsia="ja-JP"/>
        </w:rPr>
      </w:pPr>
      <w:proofErr w:type="gramStart"/>
      <w:r>
        <w:rPr>
          <w:rFonts w:ascii="Arial" w:eastAsia="MS Mincho" w:hAnsi="Arial" w:cs="Arial"/>
          <w:b/>
          <w:lang w:val="en-GB" w:eastAsia="ja-JP"/>
        </w:rPr>
        <w:t>Table 1</w:t>
      </w:r>
      <w:r w:rsidR="005E0674">
        <w:rPr>
          <w:rFonts w:ascii="Arial" w:eastAsia="MS Mincho" w:hAnsi="Arial" w:cs="Arial"/>
          <w:b/>
          <w:lang w:val="en-GB" w:eastAsia="ja-JP"/>
        </w:rPr>
        <w:t>.</w:t>
      </w:r>
      <w:proofErr w:type="gramEnd"/>
      <w:r w:rsidR="003A3E1F" w:rsidRPr="003A3E1F">
        <w:rPr>
          <w:rFonts w:ascii="Arial" w:eastAsia="MS Mincho" w:hAnsi="Arial" w:cs="Arial"/>
          <w:b/>
          <w:lang w:val="en-GB" w:eastAsia="ja-JP"/>
        </w:rPr>
        <w:tab/>
        <w:t>Evaluation scope and dimensions</w:t>
      </w:r>
    </w:p>
    <w:p w:rsidR="00ED0F33" w:rsidRDefault="00ED0F33" w:rsidP="00F34F02">
      <w:pPr>
        <w:autoSpaceDE w:val="0"/>
        <w:autoSpaceDN w:val="0"/>
        <w:adjustRightInd w:val="0"/>
        <w:rPr>
          <w:rFonts w:ascii="Arial" w:eastAsia="MS Mincho" w:hAnsi="Arial" w:cs="Arial"/>
          <w:lang w:val="en-GB" w:eastAsia="ja-JP"/>
        </w:rPr>
      </w:pPr>
    </w:p>
    <w:tbl>
      <w:tblPr>
        <w:tblStyle w:val="TableGrid"/>
        <w:tblW w:w="0" w:type="auto"/>
        <w:tblLook w:val="04A0" w:firstRow="1" w:lastRow="0" w:firstColumn="1" w:lastColumn="0" w:noHBand="0" w:noVBand="1"/>
      </w:tblPr>
      <w:tblGrid>
        <w:gridCol w:w="1526"/>
        <w:gridCol w:w="3118"/>
        <w:gridCol w:w="5324"/>
      </w:tblGrid>
      <w:tr w:rsidR="003A3E1F" w:rsidRPr="003A3E1F" w:rsidTr="00A14F9C">
        <w:trPr>
          <w:trHeight w:val="427"/>
        </w:trPr>
        <w:tc>
          <w:tcPr>
            <w:tcW w:w="1526" w:type="dxa"/>
            <w:shd w:val="clear" w:color="auto" w:fill="1F497D" w:themeFill="text2"/>
            <w:vAlign w:val="center"/>
          </w:tcPr>
          <w:p w:rsidR="00D8102F" w:rsidRPr="003A3E1F" w:rsidRDefault="00D8102F" w:rsidP="00D8102F">
            <w:pPr>
              <w:autoSpaceDE w:val="0"/>
              <w:autoSpaceDN w:val="0"/>
              <w:adjustRightInd w:val="0"/>
              <w:jc w:val="center"/>
              <w:rPr>
                <w:rFonts w:ascii="Arial" w:eastAsia="MS Mincho" w:hAnsi="Arial" w:cs="Arial"/>
                <w:b/>
                <w:color w:val="FFFFFF" w:themeColor="background1"/>
                <w:sz w:val="18"/>
                <w:szCs w:val="18"/>
                <w:lang w:val="en-GB" w:eastAsia="ja-JP"/>
              </w:rPr>
            </w:pPr>
            <w:r w:rsidRPr="003A3E1F">
              <w:rPr>
                <w:rFonts w:ascii="Arial" w:eastAsia="MS Mincho" w:hAnsi="Arial" w:cs="Arial"/>
                <w:b/>
                <w:color w:val="FFFFFF" w:themeColor="background1"/>
                <w:sz w:val="18"/>
                <w:szCs w:val="18"/>
                <w:lang w:val="en-GB" w:eastAsia="ja-JP"/>
              </w:rPr>
              <w:t>CRITERIA</w:t>
            </w:r>
          </w:p>
        </w:tc>
        <w:tc>
          <w:tcPr>
            <w:tcW w:w="3118" w:type="dxa"/>
            <w:shd w:val="clear" w:color="auto" w:fill="1F497D" w:themeFill="text2"/>
            <w:vAlign w:val="center"/>
          </w:tcPr>
          <w:p w:rsidR="00D8102F" w:rsidRPr="003A3E1F" w:rsidRDefault="00D8102F" w:rsidP="00D8102F">
            <w:pPr>
              <w:autoSpaceDE w:val="0"/>
              <w:autoSpaceDN w:val="0"/>
              <w:adjustRightInd w:val="0"/>
              <w:jc w:val="center"/>
              <w:rPr>
                <w:rFonts w:ascii="Arial" w:eastAsia="MS Mincho" w:hAnsi="Arial" w:cs="Arial"/>
                <w:b/>
                <w:color w:val="FFFFFF" w:themeColor="background1"/>
                <w:sz w:val="18"/>
                <w:szCs w:val="18"/>
                <w:lang w:val="en-GB" w:eastAsia="ja-JP"/>
              </w:rPr>
            </w:pPr>
            <w:r w:rsidRPr="003A3E1F">
              <w:rPr>
                <w:rFonts w:ascii="Arial" w:eastAsia="MS Mincho" w:hAnsi="Arial" w:cs="Arial"/>
                <w:b/>
                <w:color w:val="FFFFFF" w:themeColor="background1"/>
                <w:sz w:val="18"/>
                <w:szCs w:val="18"/>
                <w:lang w:val="en-GB" w:eastAsia="ja-JP"/>
              </w:rPr>
              <w:t>DESCRIPTORS</w:t>
            </w:r>
          </w:p>
        </w:tc>
        <w:tc>
          <w:tcPr>
            <w:tcW w:w="5324" w:type="dxa"/>
            <w:shd w:val="clear" w:color="auto" w:fill="1F497D" w:themeFill="text2"/>
            <w:vAlign w:val="center"/>
          </w:tcPr>
          <w:p w:rsidR="00D8102F" w:rsidRPr="003A3E1F" w:rsidRDefault="00D8102F" w:rsidP="00D8102F">
            <w:pPr>
              <w:autoSpaceDE w:val="0"/>
              <w:autoSpaceDN w:val="0"/>
              <w:adjustRightInd w:val="0"/>
              <w:jc w:val="center"/>
              <w:rPr>
                <w:rFonts w:ascii="Arial" w:eastAsia="MS Mincho" w:hAnsi="Arial" w:cs="Arial"/>
                <w:b/>
                <w:color w:val="FFFFFF" w:themeColor="background1"/>
                <w:sz w:val="18"/>
                <w:szCs w:val="18"/>
                <w:lang w:val="en-GB" w:eastAsia="ja-JP"/>
              </w:rPr>
            </w:pPr>
            <w:r w:rsidRPr="003A3E1F">
              <w:rPr>
                <w:rFonts w:ascii="Arial" w:eastAsia="MS Mincho" w:hAnsi="Arial" w:cs="Arial"/>
                <w:b/>
                <w:color w:val="FFFFFF" w:themeColor="background1"/>
                <w:sz w:val="18"/>
                <w:szCs w:val="18"/>
                <w:lang w:val="en-GB" w:eastAsia="ja-JP"/>
              </w:rPr>
              <w:t>QUESTIONS</w:t>
            </w:r>
          </w:p>
        </w:tc>
      </w:tr>
      <w:tr w:rsidR="00084720" w:rsidRPr="00D8102F" w:rsidTr="00A14F9C">
        <w:tc>
          <w:tcPr>
            <w:tcW w:w="1526" w:type="dxa"/>
            <w:vMerge w:val="restart"/>
          </w:tcPr>
          <w:p w:rsidR="00084720" w:rsidRPr="00D8102F" w:rsidRDefault="00084720" w:rsidP="00F34F02">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Relevance</w:t>
            </w:r>
          </w:p>
        </w:tc>
        <w:tc>
          <w:tcPr>
            <w:tcW w:w="3118" w:type="dxa"/>
          </w:tcPr>
          <w:p w:rsidR="00084720" w:rsidRPr="00D8102F" w:rsidRDefault="00084720" w:rsidP="00F34F02">
            <w:pPr>
              <w:autoSpaceDE w:val="0"/>
              <w:autoSpaceDN w:val="0"/>
              <w:adjustRightInd w:val="0"/>
              <w:rPr>
                <w:rFonts w:ascii="Arial" w:eastAsia="MS Mincho" w:hAnsi="Arial" w:cs="Arial"/>
                <w:sz w:val="18"/>
                <w:szCs w:val="18"/>
                <w:lang w:val="en-GB" w:eastAsia="ja-JP"/>
              </w:rPr>
            </w:pPr>
            <w:r w:rsidRPr="00D8102F">
              <w:rPr>
                <w:rFonts w:ascii="Arial" w:eastAsia="MS Mincho" w:hAnsi="Arial" w:cs="Arial"/>
                <w:sz w:val="18"/>
                <w:szCs w:val="18"/>
                <w:lang w:val="en-US" w:eastAsia="ja-JP"/>
              </w:rPr>
              <w:t>Project design as a tool to address identified threats and barriers</w:t>
            </w:r>
          </w:p>
        </w:tc>
        <w:tc>
          <w:tcPr>
            <w:tcW w:w="5324" w:type="dxa"/>
          </w:tcPr>
          <w:p w:rsidR="00084720" w:rsidRPr="00685C57" w:rsidRDefault="00084720" w:rsidP="00D008D1">
            <w:pPr>
              <w:pStyle w:val="ListParagraph"/>
              <w:numPr>
                <w:ilvl w:val="0"/>
                <w:numId w:val="17"/>
              </w:numPr>
              <w:tabs>
                <w:tab w:val="left" w:pos="275"/>
              </w:tabs>
              <w:autoSpaceDE w:val="0"/>
              <w:autoSpaceDN w:val="0"/>
              <w:adjustRightInd w:val="0"/>
              <w:ind w:left="0" w:firstLine="0"/>
              <w:rPr>
                <w:rFonts w:ascii="Arial" w:eastAsia="MS Mincho" w:hAnsi="Arial" w:cs="Arial"/>
                <w:sz w:val="18"/>
                <w:szCs w:val="18"/>
                <w:lang w:val="en-GB" w:eastAsia="ja-JP"/>
              </w:rPr>
            </w:pPr>
            <w:r w:rsidRPr="00685C57">
              <w:rPr>
                <w:rFonts w:ascii="Arial" w:eastAsia="MS Mincho" w:hAnsi="Arial" w:cs="Arial"/>
                <w:sz w:val="18"/>
                <w:szCs w:val="18"/>
                <w:lang w:eastAsia="ja-JP"/>
              </w:rPr>
              <w:t>Does the project reflect the needs of</w:t>
            </w:r>
            <w:r w:rsidR="00D008D1">
              <w:rPr>
                <w:rFonts w:ascii="Arial" w:eastAsia="MS Mincho" w:hAnsi="Arial" w:cs="Arial"/>
                <w:sz w:val="18"/>
                <w:szCs w:val="18"/>
                <w:lang w:eastAsia="ja-JP"/>
              </w:rPr>
              <w:t xml:space="preserve"> Botswana and the region</w:t>
            </w:r>
            <w:r w:rsidRPr="00685C57">
              <w:rPr>
                <w:rFonts w:ascii="Arial" w:eastAsia="MS Mincho" w:hAnsi="Arial" w:cs="Arial"/>
                <w:sz w:val="18"/>
                <w:szCs w:val="18"/>
                <w:lang w:eastAsia="ja-JP"/>
              </w:rPr>
              <w:t xml:space="preserve">?  </w:t>
            </w:r>
          </w:p>
        </w:tc>
      </w:tr>
      <w:tr w:rsidR="00084720" w:rsidRPr="00D8102F" w:rsidTr="00A14F9C">
        <w:tc>
          <w:tcPr>
            <w:tcW w:w="1526" w:type="dxa"/>
            <w:vMerge/>
          </w:tcPr>
          <w:p w:rsidR="00084720" w:rsidRPr="00D8102F" w:rsidRDefault="00084720" w:rsidP="00F34F02">
            <w:pPr>
              <w:autoSpaceDE w:val="0"/>
              <w:autoSpaceDN w:val="0"/>
              <w:adjustRightInd w:val="0"/>
              <w:rPr>
                <w:rFonts w:ascii="Arial" w:eastAsia="MS Mincho" w:hAnsi="Arial" w:cs="Arial"/>
                <w:sz w:val="18"/>
                <w:szCs w:val="18"/>
                <w:lang w:val="en-GB" w:eastAsia="ja-JP"/>
              </w:rPr>
            </w:pPr>
          </w:p>
        </w:tc>
        <w:tc>
          <w:tcPr>
            <w:tcW w:w="3118" w:type="dxa"/>
          </w:tcPr>
          <w:p w:rsidR="00084720" w:rsidRPr="00D8102F" w:rsidRDefault="00084720" w:rsidP="00F34F02">
            <w:pPr>
              <w:autoSpaceDE w:val="0"/>
              <w:autoSpaceDN w:val="0"/>
              <w:adjustRightInd w:val="0"/>
              <w:rPr>
                <w:rFonts w:ascii="Arial" w:eastAsia="MS Mincho" w:hAnsi="Arial" w:cs="Arial"/>
                <w:sz w:val="18"/>
                <w:szCs w:val="18"/>
                <w:lang w:val="en-GB" w:eastAsia="ja-JP"/>
              </w:rPr>
            </w:pPr>
            <w:r w:rsidRPr="00D8102F">
              <w:rPr>
                <w:rFonts w:ascii="Arial" w:eastAsia="MS Mincho" w:hAnsi="Arial" w:cs="Arial"/>
                <w:sz w:val="18"/>
                <w:szCs w:val="18"/>
                <w:lang w:val="en-US" w:eastAsia="ja-JP"/>
              </w:rPr>
              <w:t>Alignment of project with GEF global priorities</w:t>
            </w:r>
          </w:p>
        </w:tc>
        <w:tc>
          <w:tcPr>
            <w:tcW w:w="5324" w:type="dxa"/>
          </w:tcPr>
          <w:p w:rsidR="00084720" w:rsidRPr="00685C57" w:rsidRDefault="00084720" w:rsidP="00EB137A">
            <w:pPr>
              <w:pStyle w:val="ListParagraph"/>
              <w:numPr>
                <w:ilvl w:val="0"/>
                <w:numId w:val="17"/>
              </w:numPr>
              <w:tabs>
                <w:tab w:val="left" w:pos="275"/>
              </w:tabs>
              <w:autoSpaceDE w:val="0"/>
              <w:autoSpaceDN w:val="0"/>
              <w:adjustRightInd w:val="0"/>
              <w:ind w:left="0" w:firstLine="0"/>
              <w:rPr>
                <w:rFonts w:ascii="Arial" w:eastAsia="MS Mincho" w:hAnsi="Arial" w:cs="Arial"/>
                <w:sz w:val="18"/>
                <w:szCs w:val="18"/>
                <w:lang w:val="en-GB" w:eastAsia="ja-JP"/>
              </w:rPr>
            </w:pPr>
            <w:r w:rsidRPr="00685C57">
              <w:rPr>
                <w:rFonts w:ascii="Arial" w:eastAsia="MS Mincho" w:hAnsi="Arial" w:cs="Arial"/>
                <w:sz w:val="18"/>
                <w:szCs w:val="18"/>
                <w:lang w:eastAsia="ja-JP"/>
              </w:rPr>
              <w:t>Is the project in line with the relevant GEF Operational Programme and strategic priorities?</w:t>
            </w:r>
          </w:p>
        </w:tc>
      </w:tr>
      <w:tr w:rsidR="00084720" w:rsidRPr="00D8102F" w:rsidTr="00A14F9C">
        <w:tc>
          <w:tcPr>
            <w:tcW w:w="1526" w:type="dxa"/>
            <w:vMerge w:val="restart"/>
          </w:tcPr>
          <w:p w:rsidR="00084720" w:rsidRPr="00D8102F" w:rsidRDefault="00084720" w:rsidP="00F34F02">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Efficiency</w:t>
            </w:r>
          </w:p>
        </w:tc>
        <w:tc>
          <w:tcPr>
            <w:tcW w:w="3118" w:type="dxa"/>
          </w:tcPr>
          <w:p w:rsidR="00084720" w:rsidRPr="00D8102F" w:rsidRDefault="00084720" w:rsidP="00F34F02">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Managerial efficiency (execution)</w:t>
            </w:r>
          </w:p>
        </w:tc>
        <w:tc>
          <w:tcPr>
            <w:tcW w:w="5324" w:type="dxa"/>
          </w:tcPr>
          <w:p w:rsidR="00084720" w:rsidRPr="000C15F4" w:rsidRDefault="00084720" w:rsidP="00EB137A">
            <w:pPr>
              <w:pStyle w:val="ListParagraph"/>
              <w:numPr>
                <w:ilvl w:val="0"/>
                <w:numId w:val="15"/>
              </w:numPr>
              <w:tabs>
                <w:tab w:val="left" w:pos="275"/>
              </w:tabs>
              <w:autoSpaceDE w:val="0"/>
              <w:autoSpaceDN w:val="0"/>
              <w:adjustRightInd w:val="0"/>
              <w:ind w:left="0" w:firstLine="0"/>
              <w:rPr>
                <w:rFonts w:ascii="Arial" w:eastAsia="MS Mincho" w:hAnsi="Arial" w:cs="Arial"/>
                <w:sz w:val="18"/>
                <w:szCs w:val="18"/>
                <w:lang w:val="en-US" w:eastAsia="ja-JP"/>
              </w:rPr>
            </w:pPr>
            <w:r w:rsidRPr="000C15F4">
              <w:rPr>
                <w:rFonts w:ascii="Arial" w:eastAsia="MS Mincho" w:hAnsi="Arial" w:cs="Arial"/>
                <w:sz w:val="18"/>
                <w:szCs w:val="18"/>
                <w:lang w:val="en-US" w:eastAsia="ja-JP"/>
              </w:rPr>
              <w:t>Has the project been implemented within deadlines, costs estimates?</w:t>
            </w:r>
          </w:p>
          <w:p w:rsidR="00084720" w:rsidRPr="000C15F4" w:rsidRDefault="00084720" w:rsidP="00EB137A">
            <w:pPr>
              <w:pStyle w:val="ListParagraph"/>
              <w:numPr>
                <w:ilvl w:val="0"/>
                <w:numId w:val="15"/>
              </w:numPr>
              <w:tabs>
                <w:tab w:val="left" w:pos="275"/>
              </w:tabs>
              <w:autoSpaceDE w:val="0"/>
              <w:autoSpaceDN w:val="0"/>
              <w:adjustRightInd w:val="0"/>
              <w:ind w:left="0" w:firstLine="0"/>
              <w:rPr>
                <w:rFonts w:ascii="Arial" w:eastAsia="MS Mincho" w:hAnsi="Arial" w:cs="Arial"/>
                <w:sz w:val="18"/>
                <w:szCs w:val="18"/>
                <w:lang w:val="en-US" w:eastAsia="ja-JP"/>
              </w:rPr>
            </w:pPr>
            <w:r w:rsidRPr="000C15F4">
              <w:rPr>
                <w:rFonts w:ascii="Arial" w:eastAsia="MS Mincho" w:hAnsi="Arial" w:cs="Arial"/>
                <w:sz w:val="18"/>
                <w:szCs w:val="18"/>
                <w:lang w:val="en-US" w:eastAsia="ja-JP"/>
              </w:rPr>
              <w:t xml:space="preserve">Have UNDP, </w:t>
            </w:r>
            <w:r w:rsidR="00D008D1">
              <w:rPr>
                <w:rFonts w:ascii="Arial" w:eastAsia="MS Mincho" w:hAnsi="Arial" w:cs="Arial"/>
                <w:sz w:val="18"/>
                <w:szCs w:val="18"/>
                <w:lang w:val="en-US" w:eastAsia="ja-JP"/>
              </w:rPr>
              <w:t>DWA</w:t>
            </w:r>
            <w:r w:rsidRPr="000C15F4">
              <w:rPr>
                <w:rFonts w:ascii="Arial" w:eastAsia="MS Mincho" w:hAnsi="Arial" w:cs="Arial"/>
                <w:sz w:val="18"/>
                <w:szCs w:val="18"/>
                <w:lang w:val="en-US" w:eastAsia="ja-JP"/>
              </w:rPr>
              <w:t xml:space="preserve"> and other partners taken prompt actions to solve implementation issues?</w:t>
            </w:r>
          </w:p>
          <w:p w:rsidR="00084720" w:rsidRPr="000C15F4" w:rsidRDefault="00084720" w:rsidP="00EB137A">
            <w:pPr>
              <w:pStyle w:val="ListParagraph"/>
              <w:numPr>
                <w:ilvl w:val="0"/>
                <w:numId w:val="15"/>
              </w:numPr>
              <w:tabs>
                <w:tab w:val="left" w:pos="275"/>
              </w:tabs>
              <w:autoSpaceDE w:val="0"/>
              <w:autoSpaceDN w:val="0"/>
              <w:adjustRightInd w:val="0"/>
              <w:ind w:left="0" w:firstLine="0"/>
              <w:rPr>
                <w:rFonts w:ascii="Arial" w:eastAsia="MS Mincho" w:hAnsi="Arial" w:cs="Arial"/>
                <w:sz w:val="18"/>
                <w:szCs w:val="18"/>
                <w:lang w:val="en-US" w:eastAsia="ja-JP"/>
              </w:rPr>
            </w:pPr>
            <w:r w:rsidRPr="000C15F4">
              <w:rPr>
                <w:rFonts w:ascii="Arial" w:eastAsia="MS Mincho" w:hAnsi="Arial" w:cs="Arial"/>
                <w:sz w:val="18"/>
                <w:szCs w:val="18"/>
                <w:lang w:val="en-US" w:eastAsia="ja-JP"/>
              </w:rPr>
              <w:t>Did the project implementation place an undue burden on some partners?</w:t>
            </w:r>
          </w:p>
          <w:p w:rsidR="00084720" w:rsidRPr="000C15F4" w:rsidRDefault="00084720" w:rsidP="00EB137A">
            <w:pPr>
              <w:pStyle w:val="ListParagraph"/>
              <w:numPr>
                <w:ilvl w:val="0"/>
                <w:numId w:val="15"/>
              </w:numPr>
              <w:tabs>
                <w:tab w:val="left" w:pos="275"/>
              </w:tabs>
              <w:autoSpaceDE w:val="0"/>
              <w:autoSpaceDN w:val="0"/>
              <w:adjustRightInd w:val="0"/>
              <w:ind w:left="0" w:firstLine="0"/>
              <w:rPr>
                <w:rFonts w:ascii="Arial" w:eastAsia="MS Mincho" w:hAnsi="Arial" w:cs="Arial"/>
                <w:sz w:val="18"/>
                <w:szCs w:val="18"/>
                <w:lang w:val="en-GB" w:eastAsia="ja-JP"/>
              </w:rPr>
            </w:pPr>
            <w:r w:rsidRPr="000C15F4">
              <w:rPr>
                <w:rFonts w:ascii="Arial" w:eastAsia="MS Mincho" w:hAnsi="Arial" w:cs="Arial"/>
                <w:sz w:val="18"/>
                <w:szCs w:val="18"/>
                <w:lang w:val="en-US" w:eastAsia="ja-JP"/>
              </w:rPr>
              <w:t>Have the Risks been avoided or mitigated?</w:t>
            </w:r>
          </w:p>
        </w:tc>
      </w:tr>
      <w:tr w:rsidR="00084720" w:rsidRPr="00D8102F" w:rsidTr="00A14F9C">
        <w:tc>
          <w:tcPr>
            <w:tcW w:w="1526" w:type="dxa"/>
            <w:vMerge/>
          </w:tcPr>
          <w:p w:rsidR="00084720" w:rsidRPr="00D8102F" w:rsidRDefault="00084720" w:rsidP="00F34F02">
            <w:pPr>
              <w:autoSpaceDE w:val="0"/>
              <w:autoSpaceDN w:val="0"/>
              <w:adjustRightInd w:val="0"/>
              <w:rPr>
                <w:rFonts w:ascii="Arial" w:eastAsia="MS Mincho" w:hAnsi="Arial" w:cs="Arial"/>
                <w:sz w:val="18"/>
                <w:szCs w:val="18"/>
                <w:lang w:val="en-GB" w:eastAsia="ja-JP"/>
              </w:rPr>
            </w:pPr>
          </w:p>
        </w:tc>
        <w:tc>
          <w:tcPr>
            <w:tcW w:w="3118" w:type="dxa"/>
          </w:tcPr>
          <w:p w:rsidR="00084720" w:rsidRPr="00D8102F" w:rsidRDefault="00084720" w:rsidP="00F34F02">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Programmatic efficiency (implementation)</w:t>
            </w:r>
          </w:p>
        </w:tc>
        <w:tc>
          <w:tcPr>
            <w:tcW w:w="5324" w:type="dxa"/>
          </w:tcPr>
          <w:p w:rsidR="00084720" w:rsidRPr="000C15F4" w:rsidRDefault="00084720" w:rsidP="00EB137A">
            <w:pPr>
              <w:pStyle w:val="ListParagraph"/>
              <w:numPr>
                <w:ilvl w:val="0"/>
                <w:numId w:val="16"/>
              </w:numPr>
              <w:tabs>
                <w:tab w:val="left" w:pos="275"/>
              </w:tabs>
              <w:autoSpaceDE w:val="0"/>
              <w:autoSpaceDN w:val="0"/>
              <w:adjustRightInd w:val="0"/>
              <w:ind w:left="0" w:firstLine="0"/>
              <w:rPr>
                <w:rFonts w:ascii="Arial" w:eastAsia="MS Mincho" w:hAnsi="Arial" w:cs="Arial"/>
                <w:sz w:val="18"/>
                <w:szCs w:val="18"/>
                <w:lang w:val="en-US" w:eastAsia="ja-JP"/>
              </w:rPr>
            </w:pPr>
            <w:r w:rsidRPr="000C15F4">
              <w:rPr>
                <w:rFonts w:ascii="Arial" w:eastAsia="MS Mincho" w:hAnsi="Arial" w:cs="Arial"/>
                <w:sz w:val="18"/>
                <w:szCs w:val="18"/>
                <w:lang w:val="en-US" w:eastAsia="ja-JP"/>
              </w:rPr>
              <w:t>Were the project resources focused on the set of activities that were expected to produce significant results?</w:t>
            </w:r>
          </w:p>
          <w:p w:rsidR="00084720" w:rsidRPr="000C15F4" w:rsidRDefault="00084720" w:rsidP="00EB137A">
            <w:pPr>
              <w:pStyle w:val="ListParagraph"/>
              <w:numPr>
                <w:ilvl w:val="0"/>
                <w:numId w:val="16"/>
              </w:numPr>
              <w:tabs>
                <w:tab w:val="left" w:pos="275"/>
              </w:tabs>
              <w:autoSpaceDE w:val="0"/>
              <w:autoSpaceDN w:val="0"/>
              <w:adjustRightInd w:val="0"/>
              <w:ind w:left="0" w:firstLine="0"/>
              <w:rPr>
                <w:rFonts w:ascii="Arial" w:eastAsia="MS Mincho" w:hAnsi="Arial" w:cs="Arial"/>
                <w:sz w:val="18"/>
                <w:szCs w:val="18"/>
                <w:lang w:val="en-GB" w:eastAsia="ja-JP"/>
              </w:rPr>
            </w:pPr>
            <w:r w:rsidRPr="000C15F4">
              <w:rPr>
                <w:rFonts w:ascii="Arial" w:eastAsia="MS Mincho" w:hAnsi="Arial" w:cs="Arial"/>
                <w:sz w:val="18"/>
                <w:szCs w:val="18"/>
                <w:lang w:val="en-US" w:eastAsia="ja-JP"/>
              </w:rPr>
              <w:t>Was monitoring and backstopping by UNDP adequate?</w:t>
            </w:r>
          </w:p>
        </w:tc>
      </w:tr>
      <w:tr w:rsidR="00084720" w:rsidRPr="00D8102F" w:rsidTr="00A14F9C">
        <w:tc>
          <w:tcPr>
            <w:tcW w:w="1526" w:type="dxa"/>
            <w:vMerge/>
          </w:tcPr>
          <w:p w:rsidR="00084720" w:rsidRPr="00D8102F" w:rsidRDefault="00084720" w:rsidP="00F34F02">
            <w:pPr>
              <w:autoSpaceDE w:val="0"/>
              <w:autoSpaceDN w:val="0"/>
              <w:adjustRightInd w:val="0"/>
              <w:rPr>
                <w:rFonts w:ascii="Arial" w:eastAsia="MS Mincho" w:hAnsi="Arial" w:cs="Arial"/>
                <w:sz w:val="18"/>
                <w:szCs w:val="18"/>
                <w:lang w:val="en-GB" w:eastAsia="ja-JP"/>
              </w:rPr>
            </w:pPr>
          </w:p>
        </w:tc>
        <w:tc>
          <w:tcPr>
            <w:tcW w:w="3118" w:type="dxa"/>
          </w:tcPr>
          <w:p w:rsidR="00084720" w:rsidRDefault="00084720" w:rsidP="00F34F02">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Issues at implementation and corrective action</w:t>
            </w:r>
          </w:p>
        </w:tc>
        <w:tc>
          <w:tcPr>
            <w:tcW w:w="5324" w:type="dxa"/>
          </w:tcPr>
          <w:p w:rsidR="00084720" w:rsidRPr="00685C57" w:rsidRDefault="00084720" w:rsidP="00EB137A">
            <w:pPr>
              <w:pStyle w:val="ListParagraph"/>
              <w:numPr>
                <w:ilvl w:val="0"/>
                <w:numId w:val="18"/>
              </w:numPr>
              <w:tabs>
                <w:tab w:val="left" w:pos="275"/>
              </w:tabs>
              <w:autoSpaceDE w:val="0"/>
              <w:autoSpaceDN w:val="0"/>
              <w:adjustRightInd w:val="0"/>
              <w:ind w:left="0" w:firstLine="0"/>
              <w:rPr>
                <w:rFonts w:ascii="Arial" w:eastAsia="MS Mincho" w:hAnsi="Arial" w:cs="Arial"/>
                <w:sz w:val="18"/>
                <w:szCs w:val="18"/>
                <w:lang w:val="en-US" w:eastAsia="ja-JP"/>
              </w:rPr>
            </w:pPr>
            <w:r w:rsidRPr="00685C57">
              <w:rPr>
                <w:rFonts w:ascii="Arial" w:eastAsia="MS Mincho" w:hAnsi="Arial" w:cs="Arial"/>
                <w:sz w:val="18"/>
                <w:szCs w:val="18"/>
                <w:lang w:val="en-US" w:eastAsia="ja-JP"/>
              </w:rPr>
              <w:t>What issues emerged during implementation?</w:t>
            </w:r>
          </w:p>
          <w:p w:rsidR="00084720" w:rsidRPr="00685C57" w:rsidRDefault="00084720" w:rsidP="00EB137A">
            <w:pPr>
              <w:pStyle w:val="ListParagraph"/>
              <w:numPr>
                <w:ilvl w:val="0"/>
                <w:numId w:val="18"/>
              </w:numPr>
              <w:tabs>
                <w:tab w:val="left" w:pos="275"/>
              </w:tabs>
              <w:autoSpaceDE w:val="0"/>
              <w:autoSpaceDN w:val="0"/>
              <w:adjustRightInd w:val="0"/>
              <w:ind w:left="0" w:firstLine="0"/>
              <w:rPr>
                <w:rFonts w:ascii="Arial" w:eastAsia="MS Mincho" w:hAnsi="Arial" w:cs="Arial"/>
                <w:sz w:val="18"/>
                <w:szCs w:val="18"/>
                <w:lang w:val="en-GB" w:eastAsia="ja-JP"/>
              </w:rPr>
            </w:pPr>
            <w:r w:rsidRPr="00685C57">
              <w:rPr>
                <w:rFonts w:ascii="Arial" w:eastAsia="MS Mincho" w:hAnsi="Arial" w:cs="Arial"/>
                <w:sz w:val="18"/>
                <w:szCs w:val="18"/>
                <w:lang w:val="en-US" w:eastAsia="ja-JP"/>
              </w:rPr>
              <w:t>What were the corrective measures that were adopted?</w:t>
            </w:r>
          </w:p>
        </w:tc>
      </w:tr>
      <w:tr w:rsidR="00D8102F" w:rsidRPr="00D8102F" w:rsidTr="00A14F9C">
        <w:tc>
          <w:tcPr>
            <w:tcW w:w="1526" w:type="dxa"/>
          </w:tcPr>
          <w:p w:rsidR="00D8102F" w:rsidRPr="00D8102F" w:rsidRDefault="000C15F4" w:rsidP="00F34F02">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Effectiveness and Impact</w:t>
            </w:r>
          </w:p>
        </w:tc>
        <w:tc>
          <w:tcPr>
            <w:tcW w:w="3118" w:type="dxa"/>
          </w:tcPr>
          <w:p w:rsidR="00D8102F" w:rsidRPr="00D8102F" w:rsidRDefault="000C15F4" w:rsidP="00F34F02">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Progress towards the project Objective and Outcomes</w:t>
            </w:r>
          </w:p>
        </w:tc>
        <w:tc>
          <w:tcPr>
            <w:tcW w:w="5324" w:type="dxa"/>
          </w:tcPr>
          <w:p w:rsidR="00D8102F" w:rsidRPr="00685C57" w:rsidRDefault="00685C57" w:rsidP="00D008D1">
            <w:pPr>
              <w:pStyle w:val="ListParagraph"/>
              <w:numPr>
                <w:ilvl w:val="0"/>
                <w:numId w:val="18"/>
              </w:numPr>
              <w:tabs>
                <w:tab w:val="left" w:pos="275"/>
              </w:tabs>
              <w:autoSpaceDE w:val="0"/>
              <w:autoSpaceDN w:val="0"/>
              <w:adjustRightInd w:val="0"/>
              <w:ind w:left="0" w:firstLine="0"/>
              <w:rPr>
                <w:rFonts w:ascii="Arial" w:eastAsia="MS Mincho" w:hAnsi="Arial" w:cs="Arial"/>
                <w:sz w:val="18"/>
                <w:szCs w:val="18"/>
                <w:lang w:val="en-GB" w:eastAsia="ja-JP"/>
              </w:rPr>
            </w:pPr>
            <w:r w:rsidRPr="00685C57">
              <w:rPr>
                <w:rFonts w:ascii="Arial" w:eastAsia="MS Mincho" w:hAnsi="Arial" w:cs="Arial"/>
                <w:sz w:val="18"/>
                <w:szCs w:val="18"/>
                <w:lang w:val="en-US" w:eastAsia="ja-JP"/>
              </w:rPr>
              <w:t>Did the project implementation across all its activities contribute</w:t>
            </w:r>
            <w:r w:rsidR="00482DC1">
              <w:rPr>
                <w:rFonts w:ascii="Arial" w:eastAsia="MS Mincho" w:hAnsi="Arial" w:cs="Arial"/>
                <w:sz w:val="18"/>
                <w:szCs w:val="18"/>
                <w:lang w:val="en-US" w:eastAsia="ja-JP"/>
              </w:rPr>
              <w:t xml:space="preserve"> to progress toward the stated Outcomes and O</w:t>
            </w:r>
            <w:r w:rsidRPr="00685C57">
              <w:rPr>
                <w:rFonts w:ascii="Arial" w:eastAsia="MS Mincho" w:hAnsi="Arial" w:cs="Arial"/>
                <w:sz w:val="18"/>
                <w:szCs w:val="18"/>
                <w:lang w:val="en-US" w:eastAsia="ja-JP"/>
              </w:rPr>
              <w:t>bjective?</w:t>
            </w:r>
          </w:p>
        </w:tc>
      </w:tr>
      <w:tr w:rsidR="00084720" w:rsidRPr="00D8102F" w:rsidTr="00A14F9C">
        <w:tc>
          <w:tcPr>
            <w:tcW w:w="1526" w:type="dxa"/>
            <w:vMerge w:val="restart"/>
          </w:tcPr>
          <w:p w:rsidR="00084720" w:rsidRPr="00D8102F" w:rsidRDefault="00084720" w:rsidP="00F34F02">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 xml:space="preserve">Sustainability </w:t>
            </w:r>
          </w:p>
        </w:tc>
        <w:tc>
          <w:tcPr>
            <w:tcW w:w="3118" w:type="dxa"/>
          </w:tcPr>
          <w:p w:rsidR="00084720" w:rsidRPr="00D8102F" w:rsidRDefault="00084720" w:rsidP="00F34F02">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Design for sustainability</w:t>
            </w:r>
          </w:p>
        </w:tc>
        <w:tc>
          <w:tcPr>
            <w:tcW w:w="5324" w:type="dxa"/>
          </w:tcPr>
          <w:p w:rsidR="00084720" w:rsidRPr="00685C57" w:rsidRDefault="00084720" w:rsidP="00EB137A">
            <w:pPr>
              <w:pStyle w:val="ListParagraph"/>
              <w:numPr>
                <w:ilvl w:val="0"/>
                <w:numId w:val="18"/>
              </w:numPr>
              <w:tabs>
                <w:tab w:val="left" w:pos="275"/>
              </w:tabs>
              <w:autoSpaceDE w:val="0"/>
              <w:autoSpaceDN w:val="0"/>
              <w:adjustRightInd w:val="0"/>
              <w:ind w:left="0" w:firstLine="0"/>
              <w:rPr>
                <w:rFonts w:ascii="Arial" w:eastAsia="MS Mincho" w:hAnsi="Arial" w:cs="Arial"/>
                <w:sz w:val="18"/>
                <w:szCs w:val="18"/>
                <w:lang w:val="en-GB" w:eastAsia="ja-JP"/>
              </w:rPr>
            </w:pPr>
            <w:r w:rsidRPr="00685C57">
              <w:rPr>
                <w:rFonts w:ascii="Arial" w:eastAsia="MS Mincho" w:hAnsi="Arial" w:cs="Arial"/>
                <w:sz w:val="18"/>
                <w:szCs w:val="18"/>
                <w:lang w:val="en-US" w:eastAsia="ja-JP"/>
              </w:rPr>
              <w:t>Were interventions designed to have sustainable results given the identifiable risks and did they include an exit strategy?</w:t>
            </w:r>
          </w:p>
        </w:tc>
      </w:tr>
      <w:tr w:rsidR="00084720" w:rsidRPr="00D8102F" w:rsidTr="00A14F9C">
        <w:tc>
          <w:tcPr>
            <w:tcW w:w="1526" w:type="dxa"/>
            <w:vMerge/>
          </w:tcPr>
          <w:p w:rsidR="00084720" w:rsidRPr="00D8102F" w:rsidRDefault="00084720" w:rsidP="00F34F02">
            <w:pPr>
              <w:autoSpaceDE w:val="0"/>
              <w:autoSpaceDN w:val="0"/>
              <w:adjustRightInd w:val="0"/>
              <w:rPr>
                <w:rFonts w:ascii="Arial" w:eastAsia="MS Mincho" w:hAnsi="Arial" w:cs="Arial"/>
                <w:sz w:val="18"/>
                <w:szCs w:val="18"/>
                <w:lang w:val="en-GB" w:eastAsia="ja-JP"/>
              </w:rPr>
            </w:pPr>
          </w:p>
        </w:tc>
        <w:tc>
          <w:tcPr>
            <w:tcW w:w="3118" w:type="dxa"/>
          </w:tcPr>
          <w:p w:rsidR="00084720" w:rsidRPr="00D8102F" w:rsidRDefault="00084720" w:rsidP="000C15F4">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Sustainability strategy</w:t>
            </w:r>
          </w:p>
        </w:tc>
        <w:tc>
          <w:tcPr>
            <w:tcW w:w="5324" w:type="dxa"/>
          </w:tcPr>
          <w:p w:rsidR="00084720" w:rsidRPr="00685C57" w:rsidRDefault="00084720" w:rsidP="00EB137A">
            <w:pPr>
              <w:pStyle w:val="ListParagraph"/>
              <w:numPr>
                <w:ilvl w:val="0"/>
                <w:numId w:val="18"/>
              </w:numPr>
              <w:tabs>
                <w:tab w:val="left" w:pos="275"/>
              </w:tabs>
              <w:autoSpaceDE w:val="0"/>
              <w:autoSpaceDN w:val="0"/>
              <w:adjustRightInd w:val="0"/>
              <w:ind w:left="0" w:firstLine="0"/>
              <w:rPr>
                <w:rFonts w:ascii="Arial" w:eastAsia="MS Mincho" w:hAnsi="Arial" w:cs="Arial"/>
                <w:sz w:val="18"/>
                <w:szCs w:val="18"/>
                <w:lang w:val="en-GB" w:eastAsia="ja-JP"/>
              </w:rPr>
            </w:pPr>
            <w:r w:rsidRPr="00685C57">
              <w:rPr>
                <w:rFonts w:ascii="Arial" w:eastAsia="MS Mincho" w:hAnsi="Arial" w:cs="Arial"/>
                <w:sz w:val="18"/>
                <w:szCs w:val="18"/>
                <w:lang w:val="en-US" w:eastAsia="ja-JP"/>
              </w:rPr>
              <w:t>Have the heirs to the project been identified and prepared?</w:t>
            </w:r>
          </w:p>
        </w:tc>
      </w:tr>
      <w:tr w:rsidR="00084720" w:rsidRPr="00D8102F" w:rsidTr="00A14F9C">
        <w:tc>
          <w:tcPr>
            <w:tcW w:w="1526" w:type="dxa"/>
            <w:vMerge/>
          </w:tcPr>
          <w:p w:rsidR="00084720" w:rsidRPr="00D8102F" w:rsidRDefault="00084720" w:rsidP="00F34F02">
            <w:pPr>
              <w:autoSpaceDE w:val="0"/>
              <w:autoSpaceDN w:val="0"/>
              <w:adjustRightInd w:val="0"/>
              <w:rPr>
                <w:rFonts w:ascii="Arial" w:eastAsia="MS Mincho" w:hAnsi="Arial" w:cs="Arial"/>
                <w:sz w:val="18"/>
                <w:szCs w:val="18"/>
                <w:lang w:val="en-GB" w:eastAsia="ja-JP"/>
              </w:rPr>
            </w:pPr>
          </w:p>
        </w:tc>
        <w:tc>
          <w:tcPr>
            <w:tcW w:w="3118" w:type="dxa"/>
          </w:tcPr>
          <w:p w:rsidR="00084720" w:rsidRPr="00D8102F" w:rsidRDefault="00084720" w:rsidP="00F34F02">
            <w:pPr>
              <w:autoSpaceDE w:val="0"/>
              <w:autoSpaceDN w:val="0"/>
              <w:adjustRightInd w:val="0"/>
              <w:rPr>
                <w:rFonts w:ascii="Arial" w:eastAsia="MS Mincho" w:hAnsi="Arial" w:cs="Arial"/>
                <w:sz w:val="18"/>
                <w:szCs w:val="18"/>
                <w:lang w:val="en-GB" w:eastAsia="ja-JP"/>
              </w:rPr>
            </w:pPr>
            <w:r>
              <w:rPr>
                <w:rFonts w:ascii="Arial" w:eastAsia="MS Mincho" w:hAnsi="Arial" w:cs="Arial"/>
                <w:sz w:val="18"/>
                <w:szCs w:val="18"/>
                <w:lang w:val="en-GB" w:eastAsia="ja-JP"/>
              </w:rPr>
              <w:t>Up-scaling of pilot initiatives and replication</w:t>
            </w:r>
          </w:p>
        </w:tc>
        <w:tc>
          <w:tcPr>
            <w:tcW w:w="5324" w:type="dxa"/>
          </w:tcPr>
          <w:p w:rsidR="00084720" w:rsidRPr="00685C57" w:rsidRDefault="00084720" w:rsidP="00EB137A">
            <w:pPr>
              <w:pStyle w:val="ListParagraph"/>
              <w:numPr>
                <w:ilvl w:val="0"/>
                <w:numId w:val="18"/>
              </w:numPr>
              <w:tabs>
                <w:tab w:val="left" w:pos="275"/>
              </w:tabs>
              <w:autoSpaceDE w:val="0"/>
              <w:autoSpaceDN w:val="0"/>
              <w:adjustRightInd w:val="0"/>
              <w:ind w:left="0" w:firstLine="0"/>
              <w:rPr>
                <w:rFonts w:ascii="Arial" w:eastAsia="MS Mincho" w:hAnsi="Arial" w:cs="Arial"/>
                <w:sz w:val="18"/>
                <w:szCs w:val="18"/>
                <w:lang w:val="en-GB" w:eastAsia="ja-JP"/>
              </w:rPr>
            </w:pPr>
            <w:r w:rsidRPr="00685C57">
              <w:rPr>
                <w:rFonts w:ascii="Arial" w:eastAsia="MS Mincho" w:hAnsi="Arial" w:cs="Arial"/>
                <w:sz w:val="18"/>
                <w:szCs w:val="18"/>
                <w:lang w:val="en-US" w:eastAsia="ja-JP"/>
              </w:rPr>
              <w:t xml:space="preserve">Was a plan for up-scaling </w:t>
            </w:r>
            <w:r>
              <w:rPr>
                <w:rFonts w:ascii="Arial" w:eastAsia="MS Mincho" w:hAnsi="Arial" w:cs="Arial"/>
                <w:sz w:val="18"/>
                <w:szCs w:val="18"/>
                <w:lang w:val="en-US" w:eastAsia="ja-JP"/>
              </w:rPr>
              <w:t xml:space="preserve">and replicating </w:t>
            </w:r>
            <w:r w:rsidRPr="00685C57">
              <w:rPr>
                <w:rFonts w:ascii="Arial" w:eastAsia="MS Mincho" w:hAnsi="Arial" w:cs="Arial"/>
                <w:sz w:val="18"/>
                <w:szCs w:val="18"/>
                <w:lang w:val="en-US" w:eastAsia="ja-JP"/>
              </w:rPr>
              <w:t xml:space="preserve">of </w:t>
            </w:r>
            <w:r>
              <w:rPr>
                <w:rFonts w:ascii="Arial" w:eastAsia="MS Mincho" w:hAnsi="Arial" w:cs="Arial"/>
                <w:sz w:val="18"/>
                <w:szCs w:val="18"/>
                <w:lang w:val="en-US" w:eastAsia="ja-JP"/>
              </w:rPr>
              <w:t>pilot</w:t>
            </w:r>
            <w:r w:rsidRPr="00685C57">
              <w:rPr>
                <w:rFonts w:ascii="Arial" w:eastAsia="MS Mincho" w:hAnsi="Arial" w:cs="Arial"/>
                <w:sz w:val="18"/>
                <w:szCs w:val="18"/>
                <w:lang w:val="en-US" w:eastAsia="ja-JP"/>
              </w:rPr>
              <w:t xml:space="preserve"> initiatives, if successful, prepared?</w:t>
            </w:r>
          </w:p>
        </w:tc>
      </w:tr>
    </w:tbl>
    <w:p w:rsidR="00D8102F" w:rsidRDefault="00D8102F" w:rsidP="00997B68">
      <w:pPr>
        <w:autoSpaceDE w:val="0"/>
        <w:autoSpaceDN w:val="0"/>
        <w:adjustRightInd w:val="0"/>
        <w:jc w:val="both"/>
        <w:rPr>
          <w:rFonts w:ascii="Arial" w:eastAsia="MS Mincho" w:hAnsi="Arial" w:cs="Arial"/>
          <w:lang w:val="en-GB" w:eastAsia="ja-JP"/>
        </w:rPr>
      </w:pPr>
    </w:p>
    <w:p w:rsidR="00482DC1" w:rsidRPr="00482DC1" w:rsidRDefault="00482DC1" w:rsidP="00997B68">
      <w:pPr>
        <w:autoSpaceDE w:val="0"/>
        <w:autoSpaceDN w:val="0"/>
        <w:adjustRightInd w:val="0"/>
        <w:jc w:val="both"/>
        <w:rPr>
          <w:rFonts w:ascii="Arial" w:eastAsia="MS Mincho" w:hAnsi="Arial" w:cs="Arial"/>
          <w:lang w:val="en-US" w:eastAsia="ja-JP"/>
        </w:rPr>
      </w:pPr>
      <w:r w:rsidRPr="00482DC1">
        <w:rPr>
          <w:rFonts w:ascii="Arial" w:eastAsia="MS Mincho" w:hAnsi="Arial" w:cs="Arial"/>
          <w:lang w:val="en-US" w:eastAsia="ja-JP"/>
        </w:rPr>
        <w:t>According to GEF guidance</w:t>
      </w:r>
      <w:r w:rsidRPr="00482DC1">
        <w:rPr>
          <w:rFonts w:ascii="Arial" w:eastAsia="MS Mincho" w:hAnsi="Arial" w:cs="Arial"/>
          <w:vertAlign w:val="superscript"/>
          <w:lang w:val="en-US" w:eastAsia="ja-JP"/>
        </w:rPr>
        <w:footnoteReference w:id="8"/>
      </w:r>
      <w:r w:rsidRPr="00482DC1">
        <w:rPr>
          <w:rFonts w:ascii="Arial" w:eastAsia="MS Mincho" w:hAnsi="Arial" w:cs="Arial"/>
          <w:lang w:val="en-US" w:eastAsia="ja-JP"/>
        </w:rPr>
        <w:t xml:space="preserve">, when rating the project’s outcomes, </w:t>
      </w:r>
      <w:r w:rsidRPr="00482DC1">
        <w:rPr>
          <w:rFonts w:ascii="Arial" w:eastAsia="MS Mincho" w:hAnsi="Arial" w:cs="Arial"/>
          <w:i/>
          <w:iCs/>
          <w:lang w:val="en-US" w:eastAsia="ja-JP"/>
        </w:rPr>
        <w:t>relevance</w:t>
      </w:r>
      <w:r w:rsidRPr="00482DC1">
        <w:rPr>
          <w:rFonts w:ascii="Arial" w:eastAsia="MS Mincho" w:hAnsi="Arial" w:cs="Arial"/>
          <w:lang w:val="en-US" w:eastAsia="ja-JP"/>
        </w:rPr>
        <w:t xml:space="preserve"> and </w:t>
      </w:r>
      <w:r w:rsidRPr="00482DC1">
        <w:rPr>
          <w:rFonts w:ascii="Arial" w:eastAsia="MS Mincho" w:hAnsi="Arial" w:cs="Arial"/>
          <w:i/>
          <w:iCs/>
          <w:lang w:val="en-US" w:eastAsia="ja-JP"/>
        </w:rPr>
        <w:t>effectiveness</w:t>
      </w:r>
      <w:r w:rsidRPr="00482DC1">
        <w:rPr>
          <w:rFonts w:ascii="Arial" w:eastAsia="MS Mincho" w:hAnsi="Arial" w:cs="Arial"/>
          <w:lang w:val="en-US" w:eastAsia="ja-JP"/>
        </w:rPr>
        <w:t xml:space="preserve"> </w:t>
      </w:r>
      <w:r w:rsidR="00C31A02">
        <w:rPr>
          <w:rFonts w:ascii="Arial" w:eastAsia="MS Mincho" w:hAnsi="Arial" w:cs="Arial"/>
          <w:lang w:val="en-US" w:eastAsia="ja-JP"/>
        </w:rPr>
        <w:t xml:space="preserve">were </w:t>
      </w:r>
      <w:r w:rsidRPr="00482DC1">
        <w:rPr>
          <w:rFonts w:ascii="Arial" w:eastAsia="MS Mincho" w:hAnsi="Arial" w:cs="Arial"/>
          <w:lang w:val="en-US" w:eastAsia="ja-JP"/>
        </w:rPr>
        <w:t xml:space="preserve">considered as critical criteria – satisfactory performance on relevance and effectiveness </w:t>
      </w:r>
      <w:r w:rsidR="00C31A02">
        <w:rPr>
          <w:rFonts w:ascii="Arial" w:eastAsia="MS Mincho" w:hAnsi="Arial" w:cs="Arial"/>
          <w:lang w:val="en-US" w:eastAsia="ja-JP"/>
        </w:rPr>
        <w:t>wa</w:t>
      </w:r>
      <w:r w:rsidRPr="00482DC1">
        <w:rPr>
          <w:rFonts w:ascii="Arial" w:eastAsia="MS Mincho" w:hAnsi="Arial" w:cs="Arial"/>
          <w:lang w:val="en-US" w:eastAsia="ja-JP"/>
        </w:rPr>
        <w:t xml:space="preserve">s essential to satisfactory performance overall.  This means that the overall </w:t>
      </w:r>
      <w:r w:rsidR="00C31A02">
        <w:rPr>
          <w:rFonts w:ascii="Arial" w:eastAsia="MS Mincho" w:hAnsi="Arial" w:cs="Arial"/>
          <w:lang w:val="en-US" w:eastAsia="ja-JP"/>
        </w:rPr>
        <w:t>project</w:t>
      </w:r>
      <w:r w:rsidRPr="00482DC1">
        <w:rPr>
          <w:rFonts w:ascii="Arial" w:eastAsia="MS Mincho" w:hAnsi="Arial" w:cs="Arial"/>
          <w:lang w:val="en-US" w:eastAsia="ja-JP"/>
        </w:rPr>
        <w:t xml:space="preserve"> rating </w:t>
      </w:r>
      <w:r w:rsidR="00C31A02">
        <w:rPr>
          <w:rFonts w:ascii="Arial" w:eastAsia="MS Mincho" w:hAnsi="Arial" w:cs="Arial"/>
          <w:lang w:val="en-US" w:eastAsia="ja-JP"/>
        </w:rPr>
        <w:t>could</w:t>
      </w:r>
      <w:r w:rsidRPr="00482DC1">
        <w:rPr>
          <w:rFonts w:ascii="Arial" w:eastAsia="MS Mincho" w:hAnsi="Arial" w:cs="Arial"/>
          <w:lang w:val="en-US" w:eastAsia="ja-JP"/>
        </w:rPr>
        <w:t xml:space="preserve"> not be higher than the lowest rating on relevance and effectiveness.  </w:t>
      </w:r>
    </w:p>
    <w:p w:rsidR="00C31A02" w:rsidRDefault="00C31A02" w:rsidP="00997B68">
      <w:pPr>
        <w:widowControl w:val="0"/>
        <w:jc w:val="both"/>
        <w:rPr>
          <w:rFonts w:ascii="Arial" w:eastAsia="Times New Roman" w:hAnsi="Arial" w:cs="Arial"/>
          <w:b/>
          <w:sz w:val="28"/>
          <w:szCs w:val="28"/>
          <w:lang w:val="en-GB" w:eastAsia="en-GB"/>
        </w:rPr>
      </w:pPr>
    </w:p>
    <w:p w:rsidR="00F644C2" w:rsidRDefault="00F644C2" w:rsidP="00997B68">
      <w:pPr>
        <w:widowControl w:val="0"/>
        <w:jc w:val="both"/>
        <w:rPr>
          <w:rFonts w:ascii="Arial" w:eastAsia="Times New Roman" w:hAnsi="Arial" w:cs="Arial"/>
          <w:b/>
          <w:sz w:val="28"/>
          <w:szCs w:val="28"/>
          <w:lang w:val="en-GB" w:eastAsia="en-GB"/>
        </w:rPr>
      </w:pPr>
    </w:p>
    <w:p w:rsidR="002B734A" w:rsidRDefault="002B734A" w:rsidP="00997B68">
      <w:pPr>
        <w:widowControl w:val="0"/>
        <w:jc w:val="both"/>
        <w:rPr>
          <w:rFonts w:ascii="Arial" w:eastAsia="Times New Roman" w:hAnsi="Arial" w:cs="Arial"/>
          <w:b/>
          <w:sz w:val="28"/>
          <w:szCs w:val="28"/>
          <w:lang w:val="en-GB" w:eastAsia="en-GB"/>
        </w:rPr>
      </w:pPr>
    </w:p>
    <w:p w:rsidR="00524E45" w:rsidRDefault="00407ADD" w:rsidP="00997B68">
      <w:pPr>
        <w:widowControl w:val="0"/>
        <w:jc w:val="both"/>
        <w:rPr>
          <w:rFonts w:ascii="Arial" w:eastAsia="Times New Roman" w:hAnsi="Arial" w:cs="Arial"/>
          <w:b/>
          <w:sz w:val="28"/>
          <w:szCs w:val="28"/>
          <w:lang w:val="en-GB" w:eastAsia="en-GB"/>
        </w:rPr>
      </w:pPr>
      <w:r>
        <w:rPr>
          <w:rFonts w:ascii="Arial" w:eastAsia="Times New Roman" w:hAnsi="Arial" w:cs="Arial"/>
          <w:b/>
          <w:sz w:val="28"/>
          <w:szCs w:val="28"/>
          <w:lang w:val="en-GB" w:eastAsia="en-GB"/>
        </w:rPr>
        <w:t>1.3</w:t>
      </w:r>
      <w:r>
        <w:rPr>
          <w:rFonts w:ascii="Arial" w:eastAsia="Times New Roman" w:hAnsi="Arial" w:cs="Arial"/>
          <w:b/>
          <w:sz w:val="28"/>
          <w:szCs w:val="28"/>
          <w:lang w:val="en-GB" w:eastAsia="en-GB"/>
        </w:rPr>
        <w:tab/>
        <w:t>A</w:t>
      </w:r>
      <w:r w:rsidRPr="00524E45">
        <w:rPr>
          <w:rFonts w:ascii="Arial" w:eastAsia="Times New Roman" w:hAnsi="Arial" w:cs="Arial"/>
          <w:b/>
          <w:sz w:val="28"/>
          <w:szCs w:val="28"/>
          <w:lang w:val="en-GB" w:eastAsia="en-GB"/>
        </w:rPr>
        <w:t>pproach</w:t>
      </w:r>
      <w:r>
        <w:rPr>
          <w:rFonts w:ascii="Arial" w:eastAsia="Times New Roman" w:hAnsi="Arial" w:cs="Arial"/>
          <w:b/>
          <w:sz w:val="28"/>
          <w:szCs w:val="28"/>
          <w:lang w:val="en-GB" w:eastAsia="en-GB"/>
        </w:rPr>
        <w:t xml:space="preserve"> and Methodology </w:t>
      </w:r>
    </w:p>
    <w:p w:rsidR="001A790F" w:rsidRPr="001A790F" w:rsidRDefault="001A790F" w:rsidP="00997B68">
      <w:pPr>
        <w:widowControl w:val="0"/>
        <w:jc w:val="both"/>
        <w:rPr>
          <w:rFonts w:ascii="Arial" w:eastAsia="Times New Roman" w:hAnsi="Arial" w:cs="Arial"/>
          <w:b/>
          <w:bCs/>
          <w:lang w:val="en-GB" w:eastAsia="en-GB"/>
        </w:rPr>
      </w:pPr>
    </w:p>
    <w:p w:rsidR="001A790F" w:rsidRPr="001A790F" w:rsidRDefault="001A790F" w:rsidP="00997B68">
      <w:pPr>
        <w:widowControl w:val="0"/>
        <w:jc w:val="both"/>
        <w:rPr>
          <w:rFonts w:ascii="Arial" w:eastAsia="Times New Roman" w:hAnsi="Arial" w:cs="Arial"/>
          <w:b/>
          <w:bCs/>
          <w:sz w:val="24"/>
          <w:szCs w:val="24"/>
          <w:lang w:val="en-GB" w:eastAsia="en-GB"/>
        </w:rPr>
      </w:pPr>
      <w:r w:rsidRPr="001A790F">
        <w:rPr>
          <w:rFonts w:ascii="Arial" w:eastAsia="Times New Roman" w:hAnsi="Arial" w:cs="Arial"/>
          <w:b/>
          <w:bCs/>
          <w:sz w:val="24"/>
          <w:szCs w:val="24"/>
          <w:lang w:val="en-GB" w:eastAsia="en-GB"/>
        </w:rPr>
        <w:t>1.3.</w:t>
      </w:r>
      <w:r>
        <w:rPr>
          <w:rFonts w:ascii="Arial" w:eastAsia="Times New Roman" w:hAnsi="Arial" w:cs="Arial"/>
          <w:b/>
          <w:bCs/>
          <w:sz w:val="24"/>
          <w:szCs w:val="24"/>
          <w:lang w:val="en-GB" w:eastAsia="en-GB"/>
        </w:rPr>
        <w:t>1</w:t>
      </w:r>
      <w:r w:rsidRPr="001A790F">
        <w:rPr>
          <w:rFonts w:ascii="Arial" w:eastAsia="Times New Roman" w:hAnsi="Arial" w:cs="Arial"/>
          <w:b/>
          <w:bCs/>
          <w:sz w:val="24"/>
          <w:szCs w:val="24"/>
          <w:lang w:val="en-GB" w:eastAsia="en-GB"/>
        </w:rPr>
        <w:tab/>
        <w:t>The basis for evaluation</w:t>
      </w:r>
    </w:p>
    <w:p w:rsidR="001A790F" w:rsidRPr="001A790F" w:rsidRDefault="001A790F" w:rsidP="00997B68">
      <w:pPr>
        <w:widowControl w:val="0"/>
        <w:jc w:val="both"/>
        <w:rPr>
          <w:rFonts w:ascii="Arial" w:eastAsia="Times New Roman" w:hAnsi="Arial" w:cs="Arial"/>
          <w:lang w:val="en-GB" w:eastAsia="en-GB"/>
        </w:rPr>
      </w:pPr>
    </w:p>
    <w:p w:rsidR="001A790F" w:rsidRPr="001A790F" w:rsidRDefault="001A790F" w:rsidP="00997B68">
      <w:pPr>
        <w:widowControl w:val="0"/>
        <w:jc w:val="both"/>
        <w:rPr>
          <w:rFonts w:ascii="Arial" w:eastAsia="Times New Roman" w:hAnsi="Arial" w:cs="Arial"/>
          <w:lang w:val="en-GB" w:eastAsia="en-GB"/>
        </w:rPr>
      </w:pPr>
      <w:r w:rsidRPr="001A790F">
        <w:rPr>
          <w:rFonts w:ascii="Arial" w:eastAsia="Times New Roman" w:hAnsi="Arial" w:cs="Arial"/>
          <w:lang w:val="en-GB" w:eastAsia="en-GB"/>
        </w:rPr>
        <w:t xml:space="preserve">The basis for a terminal evaluation is the </w:t>
      </w:r>
      <w:proofErr w:type="spellStart"/>
      <w:r w:rsidRPr="001A790F">
        <w:rPr>
          <w:rFonts w:ascii="Arial" w:eastAsia="Times New Roman" w:hAnsi="Arial" w:cs="Arial"/>
          <w:lang w:val="en-GB" w:eastAsia="en-GB"/>
        </w:rPr>
        <w:t>ProDoc</w:t>
      </w:r>
      <w:proofErr w:type="spellEnd"/>
      <w:r w:rsidRPr="001A790F">
        <w:rPr>
          <w:rFonts w:ascii="Arial" w:eastAsia="Times New Roman" w:hAnsi="Arial" w:cs="Arial"/>
          <w:lang w:val="en-GB" w:eastAsia="en-GB"/>
        </w:rPr>
        <w:t xml:space="preserve"> which is the signed contract for delivery of certain agreed results, products and services.  Signatories bind themselves through the </w:t>
      </w:r>
      <w:proofErr w:type="spellStart"/>
      <w:r w:rsidRPr="001A790F">
        <w:rPr>
          <w:rFonts w:ascii="Arial" w:eastAsia="Times New Roman" w:hAnsi="Arial" w:cs="Arial"/>
          <w:lang w:val="en-GB" w:eastAsia="en-GB"/>
        </w:rPr>
        <w:t>ProDoc</w:t>
      </w:r>
      <w:proofErr w:type="spellEnd"/>
      <w:r w:rsidRPr="001A790F">
        <w:rPr>
          <w:rFonts w:ascii="Arial" w:eastAsia="Times New Roman" w:hAnsi="Arial" w:cs="Arial"/>
          <w:lang w:val="en-GB" w:eastAsia="en-GB"/>
        </w:rPr>
        <w:t xml:space="preserve"> and are accountable on that basis.  As noted by GEF, “</w:t>
      </w:r>
      <w:r w:rsidRPr="001A790F">
        <w:rPr>
          <w:rFonts w:ascii="Arial" w:eastAsia="Times New Roman" w:hAnsi="Arial" w:cs="Arial"/>
          <w:i/>
          <w:iCs/>
          <w:lang w:val="en-GB" w:eastAsia="en-GB"/>
        </w:rPr>
        <w:t>t</w:t>
      </w:r>
      <w:r w:rsidRPr="001A790F">
        <w:rPr>
          <w:rFonts w:ascii="Arial" w:eastAsia="Times New Roman" w:hAnsi="Arial" w:cs="Arial"/>
          <w:i/>
          <w:iCs/>
          <w:lang w:val="en-US" w:eastAsia="en-GB"/>
        </w:rPr>
        <w:t>he results framework included in the project appraisal document submitted to the GEF for approval/endorsement by the CEO establishes project outcome expectations.  At the time of project completion, these ex-ante expectations generally form a yard stick for assessment of outcome achievements</w:t>
      </w:r>
      <w:r w:rsidRPr="001A790F">
        <w:rPr>
          <w:rFonts w:ascii="Arial" w:eastAsia="Times New Roman" w:hAnsi="Arial" w:cs="Arial"/>
          <w:lang w:val="en-US" w:eastAsia="en-GB"/>
        </w:rPr>
        <w:t>.”</w:t>
      </w:r>
      <w:r w:rsidRPr="001A790F">
        <w:rPr>
          <w:rFonts w:ascii="Arial" w:eastAsia="Times New Roman" w:hAnsi="Arial" w:cs="Arial"/>
          <w:vertAlign w:val="superscript"/>
          <w:lang w:val="en-US" w:eastAsia="en-GB"/>
        </w:rPr>
        <w:footnoteReference w:id="9"/>
      </w:r>
      <w:r w:rsidRPr="001A790F">
        <w:rPr>
          <w:rFonts w:ascii="Arial" w:eastAsia="Times New Roman" w:hAnsi="Arial" w:cs="Arial"/>
          <w:lang w:val="en-US" w:eastAsia="en-GB"/>
        </w:rPr>
        <w:t xml:space="preserve">  In particular, the Logical Framework Matrix (</w:t>
      </w:r>
      <w:proofErr w:type="spellStart"/>
      <w:r w:rsidRPr="001A790F">
        <w:rPr>
          <w:rFonts w:ascii="Arial" w:eastAsia="Times New Roman" w:hAnsi="Arial" w:cs="Arial"/>
          <w:lang w:val="en-US" w:eastAsia="en-GB"/>
        </w:rPr>
        <w:t>LogFrame</w:t>
      </w:r>
      <w:proofErr w:type="spellEnd"/>
      <w:r w:rsidRPr="001A790F">
        <w:rPr>
          <w:rFonts w:ascii="Arial" w:eastAsia="Times New Roman" w:hAnsi="Arial" w:cs="Arial"/>
          <w:lang w:val="en-US" w:eastAsia="en-GB"/>
        </w:rPr>
        <w:t xml:space="preserve">) or Strategic Results Framework </w:t>
      </w:r>
      <w:r w:rsidRPr="001A790F">
        <w:rPr>
          <w:rFonts w:ascii="Arial" w:eastAsia="Times New Roman" w:hAnsi="Arial" w:cs="Arial"/>
          <w:lang w:val="en-GB" w:eastAsia="en-GB"/>
        </w:rPr>
        <w:t xml:space="preserve">captures the essence of the </w:t>
      </w:r>
      <w:proofErr w:type="spellStart"/>
      <w:r w:rsidRPr="001A790F">
        <w:rPr>
          <w:rFonts w:ascii="Arial" w:eastAsia="Times New Roman" w:hAnsi="Arial" w:cs="Arial"/>
          <w:lang w:val="en-GB" w:eastAsia="en-GB"/>
        </w:rPr>
        <w:t>ProDoc</w:t>
      </w:r>
      <w:proofErr w:type="spellEnd"/>
      <w:r w:rsidRPr="001A790F">
        <w:rPr>
          <w:rFonts w:ascii="Arial" w:eastAsia="Times New Roman" w:hAnsi="Arial" w:cs="Arial"/>
          <w:lang w:val="en-GB" w:eastAsia="en-GB"/>
        </w:rPr>
        <w:t xml:space="preserve"> and the project.  </w:t>
      </w:r>
    </w:p>
    <w:p w:rsidR="001A790F" w:rsidRPr="001A790F" w:rsidRDefault="001A790F" w:rsidP="00997B68">
      <w:pPr>
        <w:widowControl w:val="0"/>
        <w:jc w:val="both"/>
        <w:rPr>
          <w:rFonts w:ascii="Arial" w:eastAsia="Times New Roman" w:hAnsi="Arial" w:cs="Arial"/>
          <w:lang w:val="en-GB" w:eastAsia="en-GB"/>
        </w:rPr>
      </w:pPr>
    </w:p>
    <w:p w:rsidR="001A790F" w:rsidRPr="001A790F" w:rsidRDefault="001A790F" w:rsidP="00997B68">
      <w:pPr>
        <w:widowControl w:val="0"/>
        <w:jc w:val="both"/>
        <w:rPr>
          <w:rFonts w:ascii="Arial" w:eastAsia="Times New Roman" w:hAnsi="Arial" w:cs="Arial"/>
          <w:lang w:val="en-GB" w:eastAsia="en-GB"/>
        </w:rPr>
      </w:pPr>
      <w:r w:rsidRPr="001A790F">
        <w:rPr>
          <w:rFonts w:ascii="Arial" w:eastAsia="Times New Roman" w:hAnsi="Arial" w:cs="Arial"/>
          <w:lang w:val="en-GB" w:eastAsia="en-GB"/>
        </w:rPr>
        <w:t xml:space="preserve">As discussed further below, the </w:t>
      </w:r>
      <w:proofErr w:type="spellStart"/>
      <w:r w:rsidRPr="001A790F">
        <w:rPr>
          <w:rFonts w:ascii="Arial" w:eastAsia="Times New Roman" w:hAnsi="Arial" w:cs="Arial"/>
          <w:lang w:val="en-GB" w:eastAsia="en-GB"/>
        </w:rPr>
        <w:t>LogFrame</w:t>
      </w:r>
      <w:proofErr w:type="spellEnd"/>
      <w:r w:rsidRPr="001A790F">
        <w:rPr>
          <w:rFonts w:ascii="Arial" w:eastAsia="Times New Roman" w:hAnsi="Arial" w:cs="Arial"/>
          <w:lang w:val="en-GB" w:eastAsia="en-GB"/>
        </w:rPr>
        <w:t xml:space="preserve"> for this project was weak and incomplete and in spite of attempts by the implementers to overcome this through the PIRs, the assessment of progress towards the </w:t>
      </w:r>
      <w:r w:rsidR="00BA0DE5">
        <w:rPr>
          <w:rFonts w:ascii="Arial" w:eastAsia="Times New Roman" w:hAnsi="Arial" w:cs="Arial"/>
          <w:lang w:val="en-GB" w:eastAsia="en-GB"/>
        </w:rPr>
        <w:t xml:space="preserve">Objective and </w:t>
      </w:r>
      <w:r w:rsidRPr="001A790F">
        <w:rPr>
          <w:rFonts w:ascii="Arial" w:eastAsia="Times New Roman" w:hAnsi="Arial" w:cs="Arial"/>
          <w:lang w:val="en-GB" w:eastAsia="en-GB"/>
        </w:rPr>
        <w:t xml:space="preserve">Outcomes by this evaluation was challenging.   </w:t>
      </w:r>
    </w:p>
    <w:p w:rsidR="001A790F" w:rsidRDefault="001A790F" w:rsidP="00997B68">
      <w:pPr>
        <w:widowControl w:val="0"/>
        <w:jc w:val="both"/>
        <w:rPr>
          <w:rFonts w:ascii="Arial" w:eastAsia="Times New Roman" w:hAnsi="Arial" w:cs="Arial"/>
          <w:lang w:val="en-GB" w:eastAsia="en-GB"/>
        </w:rPr>
      </w:pPr>
    </w:p>
    <w:p w:rsidR="002B734A" w:rsidRDefault="002B734A" w:rsidP="00997B68">
      <w:pPr>
        <w:widowControl w:val="0"/>
        <w:jc w:val="both"/>
        <w:rPr>
          <w:rFonts w:ascii="Arial" w:eastAsia="Times New Roman" w:hAnsi="Arial" w:cs="Arial"/>
          <w:lang w:val="en-GB" w:eastAsia="en-GB"/>
        </w:rPr>
      </w:pPr>
    </w:p>
    <w:p w:rsidR="002B734A" w:rsidRDefault="002B734A" w:rsidP="00997B68">
      <w:pPr>
        <w:widowControl w:val="0"/>
        <w:jc w:val="both"/>
        <w:rPr>
          <w:rFonts w:ascii="Arial" w:eastAsia="Times New Roman" w:hAnsi="Arial" w:cs="Arial"/>
          <w:lang w:val="en-GB" w:eastAsia="en-GB"/>
        </w:rPr>
      </w:pPr>
    </w:p>
    <w:p w:rsidR="001A790F" w:rsidRPr="001A790F" w:rsidRDefault="001A790F" w:rsidP="00997B68">
      <w:pPr>
        <w:widowControl w:val="0"/>
        <w:jc w:val="both"/>
        <w:rPr>
          <w:rFonts w:ascii="Arial" w:eastAsia="Times New Roman" w:hAnsi="Arial" w:cs="Arial"/>
          <w:b/>
          <w:bCs/>
          <w:lang w:val="en-GB" w:eastAsia="en-GB"/>
        </w:rPr>
      </w:pPr>
    </w:p>
    <w:p w:rsidR="001A790F" w:rsidRPr="001A790F" w:rsidRDefault="001A790F" w:rsidP="00997B68">
      <w:pPr>
        <w:widowControl w:val="0"/>
        <w:jc w:val="both"/>
        <w:rPr>
          <w:rFonts w:ascii="Arial" w:eastAsia="Times New Roman" w:hAnsi="Arial" w:cs="Arial"/>
          <w:b/>
          <w:bCs/>
          <w:sz w:val="24"/>
          <w:szCs w:val="24"/>
          <w:lang w:val="en-GB" w:eastAsia="en-GB"/>
        </w:rPr>
      </w:pPr>
      <w:r w:rsidRPr="001A790F">
        <w:rPr>
          <w:rFonts w:ascii="Arial" w:eastAsia="Times New Roman" w:hAnsi="Arial" w:cs="Arial"/>
          <w:b/>
          <w:bCs/>
          <w:sz w:val="24"/>
          <w:szCs w:val="24"/>
          <w:lang w:val="en-GB" w:eastAsia="en-GB"/>
        </w:rPr>
        <w:t>1.3.2</w:t>
      </w:r>
      <w:r w:rsidRPr="001A790F">
        <w:rPr>
          <w:rFonts w:ascii="Arial" w:eastAsia="Times New Roman" w:hAnsi="Arial" w:cs="Arial"/>
          <w:b/>
          <w:bCs/>
          <w:sz w:val="24"/>
          <w:szCs w:val="24"/>
          <w:lang w:val="en-GB" w:eastAsia="en-GB"/>
        </w:rPr>
        <w:tab/>
        <w:t>The approach adopted</w:t>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p>
    <w:p w:rsidR="001A790F" w:rsidRPr="001A790F" w:rsidRDefault="001A790F" w:rsidP="00997B68">
      <w:pPr>
        <w:widowControl w:val="0"/>
        <w:jc w:val="both"/>
        <w:rPr>
          <w:rFonts w:ascii="Arial" w:eastAsia="Times New Roman" w:hAnsi="Arial" w:cs="Arial"/>
          <w:bCs/>
          <w:lang w:val="en-GB" w:eastAsia="en-GB"/>
        </w:rPr>
      </w:pPr>
    </w:p>
    <w:p w:rsidR="001A790F" w:rsidRPr="001A790F" w:rsidRDefault="001A790F" w:rsidP="00997B68">
      <w:pPr>
        <w:widowControl w:val="0"/>
        <w:jc w:val="both"/>
        <w:rPr>
          <w:rFonts w:ascii="Arial" w:eastAsia="Times New Roman" w:hAnsi="Arial" w:cs="Arial"/>
          <w:bCs/>
          <w:lang w:val="en-GB" w:eastAsia="en-GB"/>
        </w:rPr>
      </w:pPr>
      <w:r w:rsidRPr="001A790F">
        <w:rPr>
          <w:rFonts w:ascii="Arial" w:eastAsia="Times New Roman" w:hAnsi="Arial" w:cs="Arial"/>
          <w:bCs/>
          <w:lang w:val="en-GB" w:eastAsia="en-GB"/>
        </w:rPr>
        <w:t xml:space="preserve">The evaluation process comprised three phases.  The first phase was one of data and information gathering.  It started with a review of relevant documents made available electronically by UNDP and the </w:t>
      </w:r>
      <w:r w:rsidR="00ED0F33">
        <w:rPr>
          <w:rFonts w:ascii="Arial" w:eastAsia="Times New Roman" w:hAnsi="Arial" w:cs="Arial"/>
          <w:bCs/>
          <w:lang w:val="en-GB" w:eastAsia="en-GB"/>
        </w:rPr>
        <w:t>Kalahari Conservation Society (KCS)</w:t>
      </w:r>
      <w:r w:rsidRPr="001A790F">
        <w:rPr>
          <w:rFonts w:ascii="Arial" w:eastAsia="Times New Roman" w:hAnsi="Arial" w:cs="Arial"/>
          <w:bCs/>
          <w:lang w:val="en-GB" w:eastAsia="en-GB"/>
        </w:rPr>
        <w:t xml:space="preserve">.  In addition, relevant websites were also visited and studied.  </w:t>
      </w:r>
      <w:r w:rsidR="00AD6D1F">
        <w:rPr>
          <w:rFonts w:ascii="Arial" w:eastAsia="Times New Roman" w:hAnsi="Arial" w:cs="Arial"/>
          <w:bCs/>
          <w:lang w:val="en-GB" w:eastAsia="en-GB"/>
        </w:rPr>
        <w:t xml:space="preserve">Before I arrived in Botswana I was briefed by the UNDP/GEF RTA and the past Project Manager in Pretoria.  </w:t>
      </w:r>
      <w:r w:rsidRPr="001A790F">
        <w:rPr>
          <w:rFonts w:ascii="Arial" w:eastAsia="Times New Roman" w:hAnsi="Arial" w:cs="Arial"/>
          <w:bCs/>
          <w:lang w:val="en-GB" w:eastAsia="en-GB"/>
        </w:rPr>
        <w:t xml:space="preserve">Soon after my arrival in-country, I received extensive briefings and additional documentation.  Following this, I embarked on a broad programme of consultations with key stakeholders including at the local level </w:t>
      </w:r>
      <w:r w:rsidR="00ED0F33">
        <w:rPr>
          <w:rFonts w:ascii="Arial" w:eastAsia="Times New Roman" w:hAnsi="Arial" w:cs="Arial"/>
          <w:bCs/>
          <w:lang w:val="en-GB" w:eastAsia="en-GB"/>
        </w:rPr>
        <w:t>at representative</w:t>
      </w:r>
      <w:r w:rsidRPr="001A790F">
        <w:rPr>
          <w:rFonts w:ascii="Arial" w:eastAsia="Times New Roman" w:hAnsi="Arial" w:cs="Arial"/>
          <w:bCs/>
          <w:lang w:val="en-GB" w:eastAsia="en-GB"/>
        </w:rPr>
        <w:t xml:space="preserve"> project locations.  The aim was to capture as broad a catchment of views and opinions as possible within the time available.</w:t>
      </w:r>
    </w:p>
    <w:p w:rsidR="001A790F" w:rsidRPr="001A790F" w:rsidRDefault="001A790F" w:rsidP="00997B68">
      <w:pPr>
        <w:widowControl w:val="0"/>
        <w:jc w:val="both"/>
        <w:rPr>
          <w:rFonts w:ascii="Arial" w:eastAsia="Times New Roman" w:hAnsi="Arial" w:cs="Arial"/>
          <w:bCs/>
          <w:lang w:val="en-GB" w:eastAsia="en-GB"/>
        </w:rPr>
      </w:pPr>
    </w:p>
    <w:p w:rsidR="001A790F" w:rsidRPr="001A790F" w:rsidRDefault="001A790F" w:rsidP="00997B68">
      <w:pPr>
        <w:widowControl w:val="0"/>
        <w:jc w:val="both"/>
        <w:rPr>
          <w:rFonts w:ascii="Arial" w:eastAsia="Times New Roman" w:hAnsi="Arial" w:cs="Arial"/>
          <w:bCs/>
          <w:lang w:val="en-GB" w:eastAsia="en-GB"/>
        </w:rPr>
      </w:pPr>
      <w:proofErr w:type="gramStart"/>
      <w:r w:rsidRPr="001A790F">
        <w:rPr>
          <w:rFonts w:ascii="Arial" w:eastAsia="Times New Roman" w:hAnsi="Arial" w:cs="Arial"/>
          <w:bCs/>
          <w:lang w:val="en-GB" w:eastAsia="en-GB"/>
        </w:rPr>
        <w:t>The second phase focused on analysis, discussion and drafting.</w:t>
      </w:r>
      <w:proofErr w:type="gramEnd"/>
      <w:r w:rsidRPr="001A790F">
        <w:rPr>
          <w:rFonts w:ascii="Arial" w:eastAsia="Times New Roman" w:hAnsi="Arial" w:cs="Arial"/>
          <w:bCs/>
          <w:lang w:val="en-GB" w:eastAsia="en-GB"/>
        </w:rPr>
        <w:t xml:space="preserve">  This phase started with the presentation of Preliminary Findings to key stakeholders as available.  </w:t>
      </w:r>
      <w:r w:rsidR="00AD6D1F">
        <w:rPr>
          <w:rFonts w:ascii="Arial" w:eastAsia="Times New Roman" w:hAnsi="Arial" w:cs="Arial"/>
          <w:bCs/>
          <w:lang w:val="en-GB" w:eastAsia="en-GB"/>
        </w:rPr>
        <w:t xml:space="preserve">Following the end of the </w:t>
      </w:r>
      <w:r w:rsidRPr="001A790F">
        <w:rPr>
          <w:rFonts w:ascii="Arial" w:eastAsia="Times New Roman" w:hAnsi="Arial" w:cs="Arial"/>
          <w:bCs/>
          <w:lang w:val="en-GB" w:eastAsia="en-GB"/>
        </w:rPr>
        <w:t xml:space="preserve">mission, the work continued from home base and this phase concluded with the production of a draft version of the report which was forwarded to UNDP to be released for comments.  </w:t>
      </w:r>
      <w:r w:rsidR="003A12F5" w:rsidRPr="00534854">
        <w:rPr>
          <w:rFonts w:ascii="Arial" w:eastAsia="Times New Roman" w:hAnsi="Arial" w:cs="Arial"/>
          <w:bCs/>
          <w:lang w:val="en-GB" w:eastAsia="en-GB"/>
        </w:rPr>
        <w:t xml:space="preserve">It was distributed widely and </w:t>
      </w:r>
      <w:r w:rsidR="00850F43">
        <w:rPr>
          <w:rFonts w:ascii="Arial" w:eastAsia="Times New Roman" w:hAnsi="Arial" w:cs="Arial"/>
          <w:bCs/>
          <w:lang w:val="en-GB" w:eastAsia="en-GB"/>
        </w:rPr>
        <w:t>four</w:t>
      </w:r>
      <w:r w:rsidR="00ED0F33">
        <w:rPr>
          <w:rFonts w:ascii="Arial" w:eastAsia="Times New Roman" w:hAnsi="Arial" w:cs="Arial"/>
          <w:bCs/>
          <w:lang w:val="en-GB" w:eastAsia="en-GB"/>
        </w:rPr>
        <w:t xml:space="preserve"> </w:t>
      </w:r>
      <w:r w:rsidR="003A12F5" w:rsidRPr="00534854">
        <w:rPr>
          <w:rFonts w:ascii="Arial" w:eastAsia="Times New Roman" w:hAnsi="Arial" w:cs="Arial"/>
          <w:bCs/>
          <w:lang w:val="en-GB" w:eastAsia="en-GB"/>
        </w:rPr>
        <w:t>sets of submissions/comments were received.</w:t>
      </w:r>
    </w:p>
    <w:p w:rsidR="001A790F" w:rsidRPr="001A790F" w:rsidRDefault="001A790F" w:rsidP="00997B68">
      <w:pPr>
        <w:widowControl w:val="0"/>
        <w:jc w:val="both"/>
        <w:rPr>
          <w:rFonts w:ascii="Arial" w:eastAsia="Times New Roman" w:hAnsi="Arial" w:cs="Arial"/>
          <w:bCs/>
          <w:lang w:val="en-GB" w:eastAsia="en-GB"/>
        </w:rPr>
      </w:pPr>
    </w:p>
    <w:p w:rsidR="001A790F" w:rsidRPr="001A790F" w:rsidRDefault="001A790F" w:rsidP="00997B68">
      <w:pPr>
        <w:widowControl w:val="0"/>
        <w:jc w:val="both"/>
        <w:rPr>
          <w:rFonts w:ascii="Arial" w:eastAsia="Times New Roman" w:hAnsi="Arial" w:cs="Arial"/>
          <w:bCs/>
          <w:lang w:val="en-GB" w:eastAsia="en-GB"/>
        </w:rPr>
      </w:pPr>
      <w:r w:rsidRPr="001A790F">
        <w:rPr>
          <w:rFonts w:ascii="Arial" w:eastAsia="Times New Roman" w:hAnsi="Arial" w:cs="Arial"/>
          <w:bCs/>
          <w:lang w:val="en-GB" w:eastAsia="en-GB"/>
        </w:rPr>
        <w:t>The third and final phase refined the draft in the light of the comments received, and produced this final report.  Information provided in the comments received was used substantially in revising the draft and where there was a difference of opinion between the comment and the original text, this has been acknowledged in a footnote.</w:t>
      </w:r>
    </w:p>
    <w:p w:rsidR="001A790F" w:rsidRPr="001A790F" w:rsidRDefault="001A790F" w:rsidP="00997B68">
      <w:pPr>
        <w:widowControl w:val="0"/>
        <w:jc w:val="both"/>
        <w:rPr>
          <w:rFonts w:ascii="Arial" w:eastAsia="Times New Roman" w:hAnsi="Arial" w:cs="Arial"/>
          <w:bCs/>
          <w:lang w:val="en-GB" w:eastAsia="en-GB"/>
        </w:rPr>
      </w:pPr>
    </w:p>
    <w:p w:rsidR="001A790F" w:rsidRPr="001A790F" w:rsidRDefault="001A790F" w:rsidP="00997B68">
      <w:pPr>
        <w:widowControl w:val="0"/>
        <w:jc w:val="both"/>
        <w:rPr>
          <w:rFonts w:ascii="Arial" w:eastAsia="Times New Roman" w:hAnsi="Arial" w:cs="Arial"/>
          <w:bCs/>
          <w:lang w:val="en-GB" w:eastAsia="en-GB"/>
        </w:rPr>
      </w:pPr>
      <w:r w:rsidRPr="001A790F">
        <w:rPr>
          <w:rFonts w:ascii="Arial" w:eastAsia="Times New Roman" w:hAnsi="Arial" w:cs="Arial"/>
          <w:bCs/>
          <w:lang w:val="en-GB" w:eastAsia="en-GB"/>
        </w:rPr>
        <w:t>Gu</w:t>
      </w:r>
      <w:r w:rsidR="002B734A">
        <w:rPr>
          <w:rFonts w:ascii="Arial" w:eastAsia="Times New Roman" w:hAnsi="Arial" w:cs="Arial"/>
          <w:bCs/>
          <w:lang w:val="en-GB" w:eastAsia="en-GB"/>
        </w:rPr>
        <w:t>idance provided by GEF and UNDP</w:t>
      </w:r>
      <w:r w:rsidRPr="001A790F">
        <w:rPr>
          <w:rFonts w:ascii="Arial" w:eastAsia="Times New Roman" w:hAnsi="Arial" w:cs="Arial"/>
          <w:bCs/>
          <w:lang w:val="en-GB" w:eastAsia="en-GB"/>
        </w:rPr>
        <w:t xml:space="preserve"> was adhered to in undertaking this terminal evaluation.  A</w:t>
      </w:r>
      <w:r w:rsidR="00AD6D1F">
        <w:rPr>
          <w:rFonts w:ascii="Arial" w:eastAsia="Times New Roman" w:hAnsi="Arial" w:cs="Arial"/>
          <w:bCs/>
          <w:lang w:val="en-GB" w:eastAsia="en-GB"/>
        </w:rPr>
        <w:t>lso, a</w:t>
      </w:r>
      <w:r w:rsidRPr="001A790F">
        <w:rPr>
          <w:rFonts w:ascii="Arial" w:eastAsia="Times New Roman" w:hAnsi="Arial" w:cs="Arial"/>
          <w:bCs/>
          <w:lang w:val="en-GB" w:eastAsia="en-GB"/>
        </w:rPr>
        <w:t xml:space="preserve">s noted in the Acknowledgements, the evaluator benefited greatly from the wide spectrum of views, opinions and advice that he received during the course of his work.  </w:t>
      </w:r>
    </w:p>
    <w:p w:rsidR="001A790F" w:rsidRPr="001A790F" w:rsidRDefault="001A790F" w:rsidP="00997B68">
      <w:pPr>
        <w:widowControl w:val="0"/>
        <w:jc w:val="both"/>
        <w:rPr>
          <w:rFonts w:ascii="Arial" w:eastAsia="Times New Roman" w:hAnsi="Arial" w:cs="Arial"/>
          <w:bCs/>
          <w:lang w:val="en-GB" w:eastAsia="en-GB"/>
        </w:rPr>
      </w:pPr>
    </w:p>
    <w:p w:rsidR="001A790F" w:rsidRPr="001A790F" w:rsidRDefault="001A790F" w:rsidP="00997B68">
      <w:pPr>
        <w:autoSpaceDE w:val="0"/>
        <w:autoSpaceDN w:val="0"/>
        <w:adjustRightInd w:val="0"/>
        <w:jc w:val="both"/>
        <w:rPr>
          <w:rFonts w:ascii="Arial" w:eastAsia="MS Mincho" w:hAnsi="Arial" w:cs="Arial"/>
          <w:lang w:val="en-GB" w:eastAsia="ja-JP"/>
        </w:rPr>
      </w:pPr>
    </w:p>
    <w:p w:rsidR="001A790F" w:rsidRPr="001A790F" w:rsidRDefault="001A790F" w:rsidP="00997B68">
      <w:pPr>
        <w:autoSpaceDE w:val="0"/>
        <w:autoSpaceDN w:val="0"/>
        <w:adjustRightInd w:val="0"/>
        <w:jc w:val="both"/>
        <w:rPr>
          <w:rFonts w:ascii="Arial" w:eastAsia="MS Mincho" w:hAnsi="Arial" w:cs="Arial"/>
          <w:b/>
          <w:sz w:val="24"/>
          <w:szCs w:val="24"/>
          <w:lang w:val="en-GB" w:eastAsia="ja-JP"/>
        </w:rPr>
      </w:pPr>
      <w:r w:rsidRPr="001A790F">
        <w:rPr>
          <w:rFonts w:ascii="Arial" w:eastAsia="MS Mincho" w:hAnsi="Arial" w:cs="Arial"/>
          <w:b/>
          <w:sz w:val="24"/>
          <w:szCs w:val="24"/>
          <w:lang w:val="en-GB" w:eastAsia="ja-JP"/>
        </w:rPr>
        <w:t>1.3.3</w:t>
      </w:r>
      <w:r w:rsidRPr="001A790F">
        <w:rPr>
          <w:rFonts w:ascii="Arial" w:eastAsia="MS Mincho" w:hAnsi="Arial" w:cs="Arial"/>
          <w:b/>
          <w:sz w:val="24"/>
          <w:szCs w:val="24"/>
          <w:lang w:val="en-GB" w:eastAsia="ja-JP"/>
        </w:rPr>
        <w:tab/>
        <w:t>Data collection</w:t>
      </w:r>
    </w:p>
    <w:p w:rsidR="001A790F" w:rsidRPr="001A790F" w:rsidRDefault="001A790F" w:rsidP="00997B68">
      <w:pPr>
        <w:autoSpaceDE w:val="0"/>
        <w:autoSpaceDN w:val="0"/>
        <w:adjustRightInd w:val="0"/>
        <w:jc w:val="both"/>
        <w:rPr>
          <w:rFonts w:ascii="Arial" w:eastAsia="MS Mincho" w:hAnsi="Arial" w:cs="Arial"/>
          <w:lang w:val="en-GB" w:eastAsia="ja-JP"/>
        </w:rPr>
      </w:pPr>
    </w:p>
    <w:p w:rsidR="00524E45" w:rsidRPr="00524E45" w:rsidRDefault="00524E45" w:rsidP="00997B68">
      <w:pPr>
        <w:jc w:val="both"/>
        <w:rPr>
          <w:rFonts w:ascii="Arial" w:eastAsia="Times New Roman" w:hAnsi="Arial" w:cs="Arial"/>
          <w:lang w:val="en-GB"/>
        </w:rPr>
      </w:pPr>
      <w:r w:rsidRPr="00524E45">
        <w:rPr>
          <w:rFonts w:ascii="Arial" w:eastAsia="Times New Roman" w:hAnsi="Arial" w:cs="Times New Roman"/>
          <w:lang w:val="en-GB"/>
        </w:rPr>
        <w:t xml:space="preserve">Two basic tools were used in the search for primary data and information – firstly documents review, secondly face-to-face consultations.  Face-to-face meetings were the preferred method of consultation and were carried out with a wide catchment of stakeholders.  </w:t>
      </w:r>
      <w:r w:rsidRPr="00524E45">
        <w:rPr>
          <w:rFonts w:ascii="Arial" w:eastAsia="Times New Roman" w:hAnsi="Arial" w:cs="Arial"/>
          <w:lang w:val="en-GB"/>
        </w:rPr>
        <w:t xml:space="preserve">Triangulation was used to ensure that empirical evidence collected from one source, for example documentation such as reports, was validated from other sources, for example through interviews.  </w:t>
      </w:r>
      <w:r w:rsidR="00450E5C">
        <w:rPr>
          <w:rFonts w:ascii="Arial" w:eastAsia="Times New Roman" w:hAnsi="Arial" w:cs="Arial"/>
          <w:lang w:val="en-GB"/>
        </w:rPr>
        <w:t>If</w:t>
      </w:r>
      <w:r w:rsidRPr="00524E45">
        <w:rPr>
          <w:rFonts w:ascii="Arial" w:eastAsia="Times New Roman" w:hAnsi="Arial" w:cs="Arial"/>
          <w:lang w:val="en-GB"/>
        </w:rPr>
        <w:t xml:space="preserve"> the information was not available in document form </w:t>
      </w:r>
      <w:r w:rsidR="00450E5C">
        <w:rPr>
          <w:rFonts w:ascii="Arial" w:eastAsia="Times New Roman" w:hAnsi="Arial" w:cs="Arial"/>
          <w:lang w:val="en-GB"/>
        </w:rPr>
        <w:t xml:space="preserve">but only from </w:t>
      </w:r>
      <w:r w:rsidRPr="00524E45">
        <w:rPr>
          <w:rFonts w:ascii="Arial" w:eastAsia="Times New Roman" w:hAnsi="Arial" w:cs="Arial"/>
          <w:lang w:val="en-GB"/>
        </w:rPr>
        <w:t>consultations</w:t>
      </w:r>
      <w:r w:rsidR="00450E5C">
        <w:rPr>
          <w:rFonts w:ascii="Arial" w:eastAsia="Times New Roman" w:hAnsi="Arial" w:cs="Arial"/>
          <w:lang w:val="en-GB"/>
        </w:rPr>
        <w:t xml:space="preserve">, </w:t>
      </w:r>
      <w:r w:rsidRPr="00524E45">
        <w:rPr>
          <w:rFonts w:ascii="Arial" w:eastAsia="Times New Roman" w:hAnsi="Arial" w:cs="Arial"/>
          <w:lang w:val="en-GB"/>
        </w:rPr>
        <w:t xml:space="preserve">the evaluator sought to corroborate opinions expressed and information given, by posing the same questions to more than one </w:t>
      </w:r>
      <w:proofErr w:type="spellStart"/>
      <w:r w:rsidRPr="00524E45">
        <w:rPr>
          <w:rFonts w:ascii="Arial" w:eastAsia="Times New Roman" w:hAnsi="Arial" w:cs="Arial"/>
          <w:lang w:val="en-GB"/>
        </w:rPr>
        <w:t>consultee</w:t>
      </w:r>
      <w:proofErr w:type="spellEnd"/>
      <w:r w:rsidRPr="00524E45">
        <w:rPr>
          <w:rFonts w:ascii="Arial" w:eastAsia="Times New Roman" w:hAnsi="Arial" w:cs="Arial"/>
          <w:lang w:val="en-GB"/>
        </w:rPr>
        <w:t>.  Anecdotal evidence was taken into account only if in the judgment of the evaluator the information was important and the source was considered reliable.  In such cases, the possible limitations of this information have been noted.</w:t>
      </w:r>
    </w:p>
    <w:p w:rsidR="00524E45" w:rsidRPr="00524E45" w:rsidRDefault="00524E45" w:rsidP="00997B68">
      <w:pPr>
        <w:jc w:val="both"/>
        <w:rPr>
          <w:rFonts w:ascii="Arial" w:eastAsia="Times New Roman" w:hAnsi="Arial" w:cs="Arial"/>
          <w:lang w:val="en-GB" w:eastAsia="ja-JP"/>
        </w:rPr>
      </w:pPr>
    </w:p>
    <w:p w:rsidR="00524E45" w:rsidRPr="00524E45" w:rsidRDefault="00524E45" w:rsidP="00997B68">
      <w:pPr>
        <w:jc w:val="both"/>
        <w:rPr>
          <w:rFonts w:ascii="Arial" w:eastAsia="Times New Roman" w:hAnsi="Arial" w:cs="Arial"/>
          <w:lang w:val="en-GB"/>
        </w:rPr>
      </w:pPr>
      <w:r w:rsidRPr="00EA2324">
        <w:rPr>
          <w:rFonts w:ascii="Arial" w:eastAsia="Times New Roman" w:hAnsi="Arial" w:cs="Arial"/>
          <w:lang w:val="en-GB"/>
        </w:rPr>
        <w:t>The Terms of Reference provide</w:t>
      </w:r>
      <w:r w:rsidR="00EA2324">
        <w:rPr>
          <w:rFonts w:ascii="Arial" w:eastAsia="Times New Roman" w:hAnsi="Arial" w:cs="Arial"/>
          <w:lang w:val="en-GB"/>
        </w:rPr>
        <w:t>d</w:t>
      </w:r>
      <w:r w:rsidRPr="00EA2324">
        <w:rPr>
          <w:rFonts w:ascii="Arial" w:eastAsia="Times New Roman" w:hAnsi="Arial" w:cs="Arial"/>
          <w:lang w:val="en-GB"/>
        </w:rPr>
        <w:t xml:space="preserve"> the</w:t>
      </w:r>
      <w:r w:rsidRPr="00524E45">
        <w:rPr>
          <w:rFonts w:ascii="Arial" w:eastAsia="Times New Roman" w:hAnsi="Arial" w:cs="Arial"/>
          <w:lang w:val="en-GB"/>
        </w:rPr>
        <w:t xml:space="preserve"> usual initial list of documents for review, </w:t>
      </w:r>
      <w:r w:rsidR="00EA2324">
        <w:rPr>
          <w:rFonts w:ascii="Arial" w:eastAsia="Times New Roman" w:hAnsi="Arial" w:cs="Arial"/>
          <w:lang w:val="en-GB"/>
        </w:rPr>
        <w:t>and</w:t>
      </w:r>
      <w:r w:rsidRPr="00524E45">
        <w:rPr>
          <w:rFonts w:ascii="Arial" w:eastAsia="Times New Roman" w:hAnsi="Arial" w:cs="Arial"/>
          <w:lang w:val="en-GB"/>
        </w:rPr>
        <w:t xml:space="preserve"> the response to the evaluator’s request for </w:t>
      </w:r>
      <w:r w:rsidR="00EA2324">
        <w:rPr>
          <w:rFonts w:ascii="Arial" w:eastAsia="Times New Roman" w:hAnsi="Arial" w:cs="Arial"/>
          <w:lang w:val="en-GB"/>
        </w:rPr>
        <w:t>additional</w:t>
      </w:r>
      <w:r w:rsidRPr="00524E45">
        <w:rPr>
          <w:rFonts w:ascii="Arial" w:eastAsia="Times New Roman" w:hAnsi="Arial" w:cs="Arial"/>
          <w:lang w:val="en-GB"/>
        </w:rPr>
        <w:t xml:space="preserve"> documents </w:t>
      </w:r>
      <w:r w:rsidRPr="00000DF6">
        <w:rPr>
          <w:rFonts w:ascii="Arial" w:eastAsia="Times New Roman" w:hAnsi="Arial" w:cs="Arial"/>
          <w:lang w:val="en-GB"/>
        </w:rPr>
        <w:t>was in most case</w:t>
      </w:r>
      <w:r w:rsidR="00EA2324" w:rsidRPr="00000DF6">
        <w:rPr>
          <w:rFonts w:ascii="Arial" w:eastAsia="Times New Roman" w:hAnsi="Arial" w:cs="Arial"/>
          <w:lang w:val="en-GB"/>
        </w:rPr>
        <w:t>s swift b</w:t>
      </w:r>
      <w:r w:rsidR="00ED0F33" w:rsidRPr="00000DF6">
        <w:rPr>
          <w:rFonts w:ascii="Arial" w:eastAsia="Times New Roman" w:hAnsi="Arial" w:cs="Arial"/>
          <w:lang w:val="en-GB"/>
        </w:rPr>
        <w:t>y</w:t>
      </w:r>
      <w:r w:rsidR="00ED0F33">
        <w:rPr>
          <w:rFonts w:ascii="Arial" w:eastAsia="Times New Roman" w:hAnsi="Arial" w:cs="Arial"/>
          <w:lang w:val="en-GB"/>
        </w:rPr>
        <w:t xml:space="preserve"> both UNDP and the KCS</w:t>
      </w:r>
      <w:r w:rsidRPr="00524E45">
        <w:rPr>
          <w:rFonts w:ascii="Arial" w:eastAsia="Times New Roman" w:hAnsi="Arial" w:cs="Arial"/>
          <w:lang w:val="en-GB"/>
        </w:rPr>
        <w:t>.  References to documentation are note</w:t>
      </w:r>
      <w:r w:rsidR="004B7E8C">
        <w:rPr>
          <w:rFonts w:ascii="Arial" w:eastAsia="Times New Roman" w:hAnsi="Arial" w:cs="Arial"/>
          <w:lang w:val="en-GB"/>
        </w:rPr>
        <w:t>d in this report, in most cases</w:t>
      </w:r>
      <w:r w:rsidRPr="00524E45">
        <w:rPr>
          <w:rFonts w:ascii="Arial" w:eastAsia="Times New Roman" w:hAnsi="Arial" w:cs="Arial"/>
          <w:lang w:val="en-GB"/>
        </w:rPr>
        <w:t xml:space="preserve"> in footnotes.  The full list of documents reviewed and/or consulted is in </w:t>
      </w:r>
      <w:r w:rsidR="008A3F9A">
        <w:rPr>
          <w:rFonts w:ascii="Arial" w:eastAsia="Times New Roman" w:hAnsi="Arial" w:cs="Arial"/>
          <w:lang w:val="en-GB"/>
        </w:rPr>
        <w:t>Annex 5</w:t>
      </w:r>
      <w:r w:rsidRPr="00524E45">
        <w:rPr>
          <w:rFonts w:ascii="Arial" w:eastAsia="Times New Roman" w:hAnsi="Arial" w:cs="Arial"/>
          <w:lang w:val="en-GB"/>
        </w:rPr>
        <w:t xml:space="preserve"> which also contains a short list of the websites that were visited and reviewed.  </w:t>
      </w:r>
    </w:p>
    <w:p w:rsidR="00524E45" w:rsidRPr="00524E45" w:rsidRDefault="00524E45" w:rsidP="00997B68">
      <w:pPr>
        <w:jc w:val="both"/>
        <w:rPr>
          <w:rFonts w:ascii="Arial" w:eastAsia="Times New Roman" w:hAnsi="Arial" w:cs="Times New Roman"/>
          <w:lang w:val="en-GB" w:eastAsia="ja-JP"/>
        </w:rPr>
      </w:pPr>
    </w:p>
    <w:p w:rsidR="00227A52" w:rsidRDefault="0006078B" w:rsidP="00997B68">
      <w:pPr>
        <w:widowControl w:val="0"/>
        <w:jc w:val="both"/>
        <w:rPr>
          <w:rFonts w:ascii="Arial" w:eastAsia="Times New Roman" w:hAnsi="Arial" w:cs="Arial"/>
          <w:szCs w:val="20"/>
          <w:lang w:val="en-GB" w:eastAsia="en-GB"/>
        </w:rPr>
      </w:pPr>
      <w:r>
        <w:rPr>
          <w:rFonts w:ascii="Arial" w:eastAsia="Times New Roman" w:hAnsi="Arial" w:cs="Arial"/>
          <w:szCs w:val="20"/>
          <w:lang w:eastAsia="en-GB"/>
        </w:rPr>
        <w:t xml:space="preserve">Twenty-six </w:t>
      </w:r>
      <w:r w:rsidR="00227A52" w:rsidRPr="00227A52">
        <w:rPr>
          <w:rFonts w:ascii="Arial" w:eastAsia="Times New Roman" w:hAnsi="Arial" w:cs="Arial"/>
          <w:szCs w:val="20"/>
          <w:lang w:eastAsia="en-GB"/>
        </w:rPr>
        <w:t xml:space="preserve">persons were met and consulted in all.  The scope of </w:t>
      </w:r>
      <w:r w:rsidR="00227A52">
        <w:rPr>
          <w:rFonts w:ascii="Arial" w:eastAsia="Times New Roman" w:hAnsi="Arial" w:cs="Arial"/>
          <w:szCs w:val="20"/>
          <w:lang w:eastAsia="en-GB"/>
        </w:rPr>
        <w:t>consultations</w:t>
      </w:r>
      <w:r w:rsidR="00227A52" w:rsidRPr="00227A52">
        <w:rPr>
          <w:rFonts w:ascii="Arial" w:eastAsia="Times New Roman" w:hAnsi="Arial" w:cs="Arial"/>
          <w:szCs w:val="20"/>
          <w:lang w:eastAsia="en-GB"/>
        </w:rPr>
        <w:t xml:space="preserve"> ranged from </w:t>
      </w:r>
      <w:r w:rsidR="00227A52">
        <w:rPr>
          <w:rFonts w:ascii="Arial" w:eastAsia="Times New Roman" w:hAnsi="Arial" w:cs="Arial"/>
          <w:szCs w:val="20"/>
          <w:lang w:eastAsia="en-GB"/>
        </w:rPr>
        <w:t>UNDP and project management personnel (</w:t>
      </w:r>
      <w:r>
        <w:rPr>
          <w:rFonts w:ascii="Arial" w:eastAsia="Times New Roman" w:hAnsi="Arial" w:cs="Arial"/>
          <w:szCs w:val="20"/>
          <w:lang w:eastAsia="en-GB"/>
        </w:rPr>
        <w:t>34</w:t>
      </w:r>
      <w:r w:rsidR="00903205">
        <w:rPr>
          <w:rFonts w:ascii="Arial" w:eastAsia="Times New Roman" w:hAnsi="Arial" w:cs="Arial"/>
          <w:szCs w:val="20"/>
          <w:lang w:eastAsia="en-GB"/>
        </w:rPr>
        <w:t>%</w:t>
      </w:r>
      <w:r w:rsidR="00227A52">
        <w:rPr>
          <w:rFonts w:ascii="Arial" w:eastAsia="Times New Roman" w:hAnsi="Arial" w:cs="Arial"/>
          <w:szCs w:val="20"/>
          <w:lang w:eastAsia="en-GB"/>
        </w:rPr>
        <w:t>),</w:t>
      </w:r>
      <w:r w:rsidR="00042204">
        <w:rPr>
          <w:rFonts w:ascii="Arial" w:eastAsia="Times New Roman" w:hAnsi="Arial" w:cs="Arial"/>
          <w:szCs w:val="20"/>
          <w:lang w:eastAsia="en-GB"/>
        </w:rPr>
        <w:t xml:space="preserve"> </w:t>
      </w:r>
      <w:r w:rsidR="00227A52" w:rsidRPr="00227A52">
        <w:rPr>
          <w:rFonts w:ascii="Arial" w:eastAsia="Times New Roman" w:hAnsi="Arial" w:cs="Arial"/>
          <w:szCs w:val="20"/>
          <w:lang w:eastAsia="en-GB"/>
        </w:rPr>
        <w:t>Government</w:t>
      </w:r>
      <w:r w:rsidR="00227A52">
        <w:rPr>
          <w:rFonts w:ascii="Arial" w:eastAsia="Times New Roman" w:hAnsi="Arial" w:cs="Arial"/>
          <w:szCs w:val="20"/>
          <w:lang w:eastAsia="en-GB"/>
        </w:rPr>
        <w:t xml:space="preserve"> (</w:t>
      </w:r>
      <w:r>
        <w:rPr>
          <w:rFonts w:ascii="Arial" w:eastAsia="Times New Roman" w:hAnsi="Arial" w:cs="Arial"/>
          <w:szCs w:val="20"/>
          <w:lang w:eastAsia="en-GB"/>
        </w:rPr>
        <w:t>27</w:t>
      </w:r>
      <w:r w:rsidR="00903205">
        <w:rPr>
          <w:rFonts w:ascii="Arial" w:eastAsia="Times New Roman" w:hAnsi="Arial" w:cs="Arial"/>
          <w:szCs w:val="20"/>
          <w:lang w:eastAsia="en-GB"/>
        </w:rPr>
        <w:t>%</w:t>
      </w:r>
      <w:r w:rsidR="00227A52">
        <w:rPr>
          <w:rFonts w:ascii="Arial" w:eastAsia="Times New Roman" w:hAnsi="Arial" w:cs="Arial"/>
          <w:szCs w:val="20"/>
          <w:lang w:eastAsia="en-GB"/>
        </w:rPr>
        <w:t>)</w:t>
      </w:r>
      <w:r>
        <w:rPr>
          <w:rFonts w:ascii="Arial" w:eastAsia="Times New Roman" w:hAnsi="Arial" w:cs="Arial"/>
          <w:szCs w:val="20"/>
          <w:lang w:eastAsia="en-GB"/>
        </w:rPr>
        <w:t xml:space="preserve">, </w:t>
      </w:r>
      <w:r w:rsidR="00227A52" w:rsidRPr="00227A52">
        <w:rPr>
          <w:rFonts w:ascii="Arial" w:eastAsia="Times New Roman" w:hAnsi="Arial" w:cs="Arial"/>
          <w:szCs w:val="20"/>
          <w:lang w:eastAsia="en-GB"/>
        </w:rPr>
        <w:t>beneficiar</w:t>
      </w:r>
      <w:r w:rsidR="0010300D">
        <w:rPr>
          <w:rFonts w:ascii="Arial" w:eastAsia="Times New Roman" w:hAnsi="Arial" w:cs="Arial"/>
          <w:szCs w:val="20"/>
          <w:lang w:eastAsia="en-GB"/>
        </w:rPr>
        <w:t>ies at</w:t>
      </w:r>
      <w:r w:rsidR="00227A52" w:rsidRPr="00227A52">
        <w:rPr>
          <w:rFonts w:ascii="Arial" w:eastAsia="Times New Roman" w:hAnsi="Arial" w:cs="Arial"/>
          <w:szCs w:val="20"/>
          <w:lang w:eastAsia="en-GB"/>
        </w:rPr>
        <w:t xml:space="preserve"> co</w:t>
      </w:r>
      <w:r w:rsidR="0010300D">
        <w:rPr>
          <w:rFonts w:ascii="Arial" w:eastAsia="Times New Roman" w:hAnsi="Arial" w:cs="Arial"/>
          <w:szCs w:val="20"/>
          <w:lang w:eastAsia="en-GB"/>
        </w:rPr>
        <w:t>mmunity level</w:t>
      </w:r>
      <w:r w:rsidR="00227A52">
        <w:rPr>
          <w:rFonts w:ascii="Arial" w:eastAsia="Times New Roman" w:hAnsi="Arial" w:cs="Arial"/>
          <w:szCs w:val="20"/>
          <w:lang w:eastAsia="en-GB"/>
        </w:rPr>
        <w:t xml:space="preserve"> (</w:t>
      </w:r>
      <w:r>
        <w:rPr>
          <w:rFonts w:ascii="Arial" w:eastAsia="Times New Roman" w:hAnsi="Arial" w:cs="Arial"/>
          <w:szCs w:val="20"/>
          <w:lang w:eastAsia="en-GB"/>
        </w:rPr>
        <w:t>27</w:t>
      </w:r>
      <w:r w:rsidR="00903205">
        <w:rPr>
          <w:rFonts w:ascii="Arial" w:eastAsia="Times New Roman" w:hAnsi="Arial" w:cs="Arial"/>
          <w:szCs w:val="20"/>
          <w:lang w:eastAsia="en-GB"/>
        </w:rPr>
        <w:t>%</w:t>
      </w:r>
      <w:r w:rsidR="00227A52">
        <w:rPr>
          <w:rFonts w:ascii="Arial" w:eastAsia="Times New Roman" w:hAnsi="Arial" w:cs="Arial"/>
          <w:szCs w:val="20"/>
          <w:lang w:eastAsia="en-GB"/>
        </w:rPr>
        <w:t>)</w:t>
      </w:r>
      <w:r>
        <w:rPr>
          <w:rFonts w:ascii="Arial" w:eastAsia="Times New Roman" w:hAnsi="Arial" w:cs="Arial"/>
          <w:szCs w:val="20"/>
          <w:lang w:eastAsia="en-GB"/>
        </w:rPr>
        <w:t>, private sector (4%), and others (8%)</w:t>
      </w:r>
      <w:r w:rsidR="00227A52" w:rsidRPr="00227A52">
        <w:rPr>
          <w:rFonts w:ascii="Arial" w:eastAsia="Times New Roman" w:hAnsi="Arial" w:cs="Arial"/>
          <w:szCs w:val="20"/>
          <w:lang w:eastAsia="en-GB"/>
        </w:rPr>
        <w:t xml:space="preserve">.  </w:t>
      </w:r>
    </w:p>
    <w:p w:rsidR="00524E45" w:rsidRPr="00524E45" w:rsidRDefault="00524E45" w:rsidP="00997B68">
      <w:pPr>
        <w:widowControl w:val="0"/>
        <w:jc w:val="both"/>
        <w:rPr>
          <w:rFonts w:ascii="Arial" w:eastAsia="Times New Roman" w:hAnsi="Arial" w:cs="Arial"/>
          <w:szCs w:val="20"/>
          <w:lang w:val="en-GB" w:eastAsia="en-GB"/>
        </w:rPr>
      </w:pPr>
    </w:p>
    <w:p w:rsidR="00E91E2E" w:rsidRDefault="00227A52" w:rsidP="00997B68">
      <w:pPr>
        <w:widowControl w:val="0"/>
        <w:jc w:val="both"/>
        <w:rPr>
          <w:rFonts w:ascii="Arial" w:eastAsia="Times New Roman" w:hAnsi="Arial" w:cs="Arial"/>
          <w:szCs w:val="20"/>
          <w:lang w:val="en-GB" w:eastAsia="en-GB"/>
        </w:rPr>
      </w:pPr>
      <w:r>
        <w:rPr>
          <w:rFonts w:ascii="Arial" w:eastAsia="Times New Roman" w:hAnsi="Arial" w:cs="Arial"/>
          <w:szCs w:val="20"/>
          <w:lang w:val="en-GB" w:eastAsia="en-GB"/>
        </w:rPr>
        <w:t>Interview protocols were described in the Evaluation Inception Report and m</w:t>
      </w:r>
      <w:r w:rsidR="00524E45" w:rsidRPr="00524E45">
        <w:rPr>
          <w:rFonts w:ascii="Arial" w:eastAsia="Times New Roman" w:hAnsi="Arial" w:cs="Arial"/>
          <w:szCs w:val="20"/>
          <w:lang w:val="en-GB" w:eastAsia="en-GB"/>
        </w:rPr>
        <w:t xml:space="preserve">ost meetings followed the same pattern, namely, a brief introduction on the purpose of the mission followed by an identification of the relationship that the </w:t>
      </w:r>
      <w:proofErr w:type="spellStart"/>
      <w:r w:rsidR="00524E45" w:rsidRPr="00524E45">
        <w:rPr>
          <w:rFonts w:ascii="Arial" w:eastAsia="Times New Roman" w:hAnsi="Arial" w:cs="Arial"/>
          <w:szCs w:val="20"/>
          <w:lang w:val="en-GB" w:eastAsia="en-GB"/>
        </w:rPr>
        <w:t>consultee</w:t>
      </w:r>
      <w:proofErr w:type="spellEnd"/>
      <w:r w:rsidR="00524E45" w:rsidRPr="00524E45">
        <w:rPr>
          <w:rFonts w:ascii="Arial" w:eastAsia="Times New Roman" w:hAnsi="Arial" w:cs="Arial"/>
          <w:szCs w:val="20"/>
          <w:lang w:val="en-GB" w:eastAsia="en-GB"/>
        </w:rPr>
        <w:t xml:space="preserve"> had with the project, if any, and his/her views on the project.   Particular emphasis was placed on whether the </w:t>
      </w:r>
      <w:proofErr w:type="spellStart"/>
      <w:r w:rsidR="00524E45" w:rsidRPr="00524E45">
        <w:rPr>
          <w:rFonts w:ascii="Arial" w:eastAsia="Times New Roman" w:hAnsi="Arial" w:cs="Arial"/>
          <w:szCs w:val="20"/>
          <w:lang w:val="en-GB" w:eastAsia="en-GB"/>
        </w:rPr>
        <w:t>consultee</w:t>
      </w:r>
      <w:proofErr w:type="spellEnd"/>
      <w:r w:rsidR="00524E45" w:rsidRPr="00524E45">
        <w:rPr>
          <w:rFonts w:ascii="Arial" w:eastAsia="Times New Roman" w:hAnsi="Arial" w:cs="Arial"/>
          <w:szCs w:val="20"/>
          <w:lang w:val="en-GB" w:eastAsia="en-GB"/>
        </w:rPr>
        <w:t xml:space="preserve"> felt that the project had achieved its Objectives, whether it had done this effectively and as required, and whether the </w:t>
      </w:r>
      <w:r w:rsidR="00524E45" w:rsidRPr="00524E45">
        <w:rPr>
          <w:rFonts w:ascii="Arial" w:eastAsia="Times New Roman" w:hAnsi="Arial" w:cs="Arial"/>
          <w:szCs w:val="20"/>
          <w:lang w:val="en-GB" w:eastAsia="en-GB"/>
        </w:rPr>
        <w:lastRenderedPageBreak/>
        <w:t>project’s products and benefits were likely to be sustainable</w:t>
      </w:r>
      <w:r w:rsidR="00E91E2E">
        <w:rPr>
          <w:rFonts w:ascii="Arial" w:eastAsia="Times New Roman" w:hAnsi="Arial" w:cs="Arial"/>
          <w:szCs w:val="20"/>
          <w:lang w:val="en-GB" w:eastAsia="en-GB"/>
        </w:rPr>
        <w:t xml:space="preserve"> (= the basic evaluation questions)</w:t>
      </w:r>
      <w:r w:rsidR="00524E45" w:rsidRPr="00524E45">
        <w:rPr>
          <w:rFonts w:ascii="Arial" w:eastAsia="Times New Roman" w:hAnsi="Arial" w:cs="Arial"/>
          <w:szCs w:val="20"/>
          <w:lang w:val="en-GB" w:eastAsia="en-GB"/>
        </w:rPr>
        <w:t xml:space="preserve">.  The evaluator gave an undertaking that the sources of information will not be disclosed unless this was important for the report and in such cases, only with the agreement of the source. </w:t>
      </w:r>
      <w:r>
        <w:rPr>
          <w:rFonts w:ascii="Arial" w:eastAsia="Times New Roman" w:hAnsi="Arial" w:cs="Arial"/>
          <w:szCs w:val="20"/>
          <w:lang w:val="en-GB" w:eastAsia="en-GB"/>
        </w:rPr>
        <w:t xml:space="preserve"> </w:t>
      </w:r>
    </w:p>
    <w:p w:rsidR="00E91E2E" w:rsidRDefault="00E91E2E" w:rsidP="00997B68">
      <w:pPr>
        <w:widowControl w:val="0"/>
        <w:jc w:val="both"/>
        <w:rPr>
          <w:rFonts w:ascii="Arial" w:eastAsia="Times New Roman" w:hAnsi="Arial" w:cs="Arial"/>
          <w:szCs w:val="20"/>
          <w:lang w:val="en-GB" w:eastAsia="en-GB"/>
        </w:rPr>
      </w:pPr>
    </w:p>
    <w:p w:rsidR="00524E45" w:rsidRPr="00524E45" w:rsidRDefault="00227A52" w:rsidP="00997B68">
      <w:pPr>
        <w:widowControl w:val="0"/>
        <w:jc w:val="both"/>
        <w:rPr>
          <w:rFonts w:ascii="Arial" w:eastAsia="Times New Roman" w:hAnsi="Arial" w:cs="Arial"/>
          <w:szCs w:val="20"/>
          <w:lang w:val="en-GB" w:eastAsia="en-GB"/>
        </w:rPr>
      </w:pPr>
      <w:r>
        <w:rPr>
          <w:rFonts w:ascii="Arial" w:eastAsia="Times New Roman" w:hAnsi="Arial" w:cs="Arial"/>
          <w:szCs w:val="20"/>
          <w:lang w:val="en-GB" w:eastAsia="en-GB"/>
        </w:rPr>
        <w:t>The approach adopted</w:t>
      </w:r>
      <w:r w:rsidR="00E91E2E">
        <w:rPr>
          <w:rFonts w:ascii="Arial" w:eastAsia="Times New Roman" w:hAnsi="Arial" w:cs="Arial"/>
          <w:szCs w:val="20"/>
          <w:lang w:val="en-GB" w:eastAsia="en-GB"/>
        </w:rPr>
        <w:t xml:space="preserve"> did not rely on sampling and all who could be interviewed and wished to be interviewed were interviewed.  The methodology</w:t>
      </w:r>
      <w:r>
        <w:rPr>
          <w:rFonts w:ascii="Arial" w:eastAsia="Times New Roman" w:hAnsi="Arial" w:cs="Arial"/>
          <w:szCs w:val="20"/>
          <w:lang w:val="en-GB" w:eastAsia="en-GB"/>
        </w:rPr>
        <w:t xml:space="preserve"> was confirmed as </w:t>
      </w:r>
      <w:r w:rsidR="00E91E2E">
        <w:rPr>
          <w:rFonts w:ascii="Arial" w:eastAsia="Times New Roman" w:hAnsi="Arial" w:cs="Arial"/>
          <w:szCs w:val="20"/>
          <w:lang w:val="en-GB" w:eastAsia="en-GB"/>
        </w:rPr>
        <w:t xml:space="preserve">culturally sensitive and </w:t>
      </w:r>
      <w:r>
        <w:rPr>
          <w:rFonts w:ascii="Arial" w:eastAsia="Times New Roman" w:hAnsi="Arial" w:cs="Arial"/>
          <w:szCs w:val="20"/>
          <w:lang w:val="en-GB" w:eastAsia="en-GB"/>
        </w:rPr>
        <w:t xml:space="preserve">appropriate by </w:t>
      </w:r>
      <w:r w:rsidR="00BA0DE5">
        <w:rPr>
          <w:rFonts w:ascii="Arial" w:eastAsia="Times New Roman" w:hAnsi="Arial" w:cs="Arial"/>
          <w:szCs w:val="20"/>
          <w:lang w:val="en-GB" w:eastAsia="en-GB"/>
        </w:rPr>
        <w:t>UNDP and DWA</w:t>
      </w:r>
      <w:r>
        <w:rPr>
          <w:rFonts w:ascii="Arial" w:eastAsia="Times New Roman" w:hAnsi="Arial" w:cs="Arial"/>
          <w:szCs w:val="20"/>
          <w:lang w:val="en-GB" w:eastAsia="en-GB"/>
        </w:rPr>
        <w:t xml:space="preserve"> and the reliability of the information received is not in question.  </w:t>
      </w:r>
      <w:r w:rsidR="00E91E2E">
        <w:rPr>
          <w:rFonts w:ascii="Arial" w:eastAsia="Times New Roman" w:hAnsi="Arial" w:cs="Arial"/>
          <w:szCs w:val="20"/>
          <w:lang w:val="en-GB" w:eastAsia="en-GB"/>
        </w:rPr>
        <w:t>The spread of interviewees, across genders and circumstances</w:t>
      </w:r>
      <w:r w:rsidR="003A12F5">
        <w:rPr>
          <w:rFonts w:ascii="Arial" w:eastAsia="Times New Roman" w:hAnsi="Arial" w:cs="Arial"/>
          <w:szCs w:val="20"/>
          <w:lang w:val="en-GB" w:eastAsia="en-GB"/>
        </w:rPr>
        <w:t>,</w:t>
      </w:r>
      <w:r w:rsidR="00E91E2E">
        <w:rPr>
          <w:rFonts w:ascii="Arial" w:eastAsia="Times New Roman" w:hAnsi="Arial" w:cs="Arial"/>
          <w:szCs w:val="20"/>
          <w:lang w:val="en-GB" w:eastAsia="en-GB"/>
        </w:rPr>
        <w:t xml:space="preserve"> served to enhance the validity of the information obtained.</w:t>
      </w:r>
    </w:p>
    <w:p w:rsidR="00524E45" w:rsidRPr="00524E45" w:rsidRDefault="00524E45" w:rsidP="00997B68">
      <w:pPr>
        <w:widowControl w:val="0"/>
        <w:jc w:val="both"/>
        <w:rPr>
          <w:rFonts w:ascii="Arial" w:eastAsia="Times New Roman" w:hAnsi="Arial" w:cs="Arial"/>
          <w:szCs w:val="20"/>
          <w:lang w:val="en-GB" w:eastAsia="en-GB"/>
        </w:rPr>
      </w:pPr>
    </w:p>
    <w:p w:rsidR="00524E45" w:rsidRPr="00524E45" w:rsidRDefault="00524E45" w:rsidP="00997B68">
      <w:pPr>
        <w:widowControl w:val="0"/>
        <w:jc w:val="both"/>
        <w:rPr>
          <w:rFonts w:ascii="Arial" w:eastAsia="Times New Roman" w:hAnsi="Arial" w:cs="Arial"/>
          <w:szCs w:val="20"/>
          <w:lang w:val="en-GB" w:eastAsia="en-GB"/>
        </w:rPr>
      </w:pPr>
      <w:r w:rsidRPr="00524E45">
        <w:rPr>
          <w:rFonts w:ascii="Arial" w:eastAsia="Times New Roman" w:hAnsi="Arial" w:cs="Arial"/>
          <w:szCs w:val="20"/>
          <w:lang w:val="en-GB" w:eastAsia="en-GB"/>
        </w:rPr>
        <w:t xml:space="preserve">A full list of persons met and consulted by the evaluator is to be found in </w:t>
      </w:r>
      <w:r w:rsidR="008A3F9A">
        <w:rPr>
          <w:rFonts w:ascii="Arial" w:eastAsia="Times New Roman" w:hAnsi="Arial" w:cs="Arial"/>
          <w:szCs w:val="20"/>
          <w:lang w:val="en-GB" w:eastAsia="en-GB"/>
        </w:rPr>
        <w:t>Annex 6</w:t>
      </w:r>
      <w:r w:rsidRPr="00524E45">
        <w:rPr>
          <w:rFonts w:ascii="Arial" w:eastAsia="Times New Roman" w:hAnsi="Arial" w:cs="Arial"/>
          <w:szCs w:val="20"/>
          <w:lang w:val="en-GB" w:eastAsia="en-GB"/>
        </w:rPr>
        <w:t>.</w:t>
      </w:r>
    </w:p>
    <w:p w:rsidR="001A790F" w:rsidRDefault="001A790F" w:rsidP="00997B68">
      <w:pPr>
        <w:jc w:val="both"/>
        <w:rPr>
          <w:rFonts w:ascii="Arial" w:eastAsia="Times New Roman" w:hAnsi="Arial" w:cs="Times New Roman"/>
          <w:lang w:val="en-GB" w:eastAsia="ja-JP"/>
        </w:rPr>
      </w:pPr>
    </w:p>
    <w:p w:rsidR="00783E8A" w:rsidRDefault="00783E8A" w:rsidP="00997B68">
      <w:pPr>
        <w:jc w:val="both"/>
        <w:rPr>
          <w:rFonts w:ascii="Arial" w:eastAsia="Times New Roman" w:hAnsi="Arial" w:cs="Times New Roman"/>
          <w:lang w:val="en-GB" w:eastAsia="ja-JP"/>
        </w:rPr>
      </w:pPr>
    </w:p>
    <w:p w:rsidR="00783E8A" w:rsidRPr="00783E8A" w:rsidRDefault="00783E8A" w:rsidP="00997B68">
      <w:pPr>
        <w:jc w:val="both"/>
        <w:rPr>
          <w:rFonts w:ascii="Arial" w:eastAsia="Times New Roman" w:hAnsi="Arial" w:cs="Times New Roman"/>
          <w:b/>
          <w:sz w:val="24"/>
          <w:szCs w:val="24"/>
          <w:lang w:val="en-GB" w:eastAsia="ja-JP"/>
        </w:rPr>
      </w:pPr>
      <w:r w:rsidRPr="00ED3939">
        <w:rPr>
          <w:rFonts w:ascii="Arial" w:eastAsia="Times New Roman" w:hAnsi="Arial" w:cs="Times New Roman"/>
          <w:b/>
          <w:sz w:val="24"/>
          <w:szCs w:val="24"/>
          <w:lang w:val="en-GB" w:eastAsia="ja-JP"/>
        </w:rPr>
        <w:t>1.3.4</w:t>
      </w:r>
      <w:r w:rsidRPr="00ED3939">
        <w:rPr>
          <w:rFonts w:ascii="Arial" w:eastAsia="Times New Roman" w:hAnsi="Arial" w:cs="Times New Roman"/>
          <w:b/>
          <w:sz w:val="24"/>
          <w:szCs w:val="24"/>
          <w:lang w:val="en-GB" w:eastAsia="ja-JP"/>
        </w:rPr>
        <w:tab/>
        <w:t>Stakeholders’ engagement in the evaluation</w:t>
      </w:r>
    </w:p>
    <w:p w:rsidR="00AD6D1F" w:rsidRDefault="00AD6D1F" w:rsidP="00997B68">
      <w:pPr>
        <w:jc w:val="both"/>
        <w:rPr>
          <w:rFonts w:ascii="Arial" w:eastAsia="Times New Roman" w:hAnsi="Arial" w:cs="Times New Roman"/>
          <w:lang w:val="en-GB" w:eastAsia="ja-JP"/>
        </w:rPr>
      </w:pPr>
    </w:p>
    <w:p w:rsidR="00093862" w:rsidRDefault="00783E8A" w:rsidP="00997B68">
      <w:pPr>
        <w:jc w:val="both"/>
        <w:rPr>
          <w:rFonts w:ascii="Arial" w:eastAsia="Times New Roman" w:hAnsi="Arial" w:cs="Times New Roman"/>
          <w:lang w:val="en-GB" w:eastAsia="ja-JP"/>
        </w:rPr>
      </w:pPr>
      <w:r>
        <w:rPr>
          <w:rFonts w:ascii="Arial" w:eastAsia="Times New Roman" w:hAnsi="Arial" w:cs="Times New Roman"/>
          <w:lang w:val="en-GB" w:eastAsia="ja-JP"/>
        </w:rPr>
        <w:t xml:space="preserve">The approach </w:t>
      </w:r>
      <w:r w:rsidR="00D433D2">
        <w:rPr>
          <w:rFonts w:ascii="Arial" w:eastAsia="Times New Roman" w:hAnsi="Arial" w:cs="Times New Roman"/>
          <w:lang w:val="en-GB" w:eastAsia="ja-JP"/>
        </w:rPr>
        <w:t xml:space="preserve">normally </w:t>
      </w:r>
      <w:r>
        <w:rPr>
          <w:rFonts w:ascii="Arial" w:eastAsia="Times New Roman" w:hAnsi="Arial" w:cs="Times New Roman"/>
          <w:lang w:val="en-GB" w:eastAsia="ja-JP"/>
        </w:rPr>
        <w:t>adopted</w:t>
      </w:r>
      <w:r w:rsidR="00D433D2">
        <w:rPr>
          <w:rFonts w:ascii="Arial" w:eastAsia="Times New Roman" w:hAnsi="Arial" w:cs="Times New Roman"/>
          <w:lang w:val="en-GB" w:eastAsia="ja-JP"/>
        </w:rPr>
        <w:t xml:space="preserve"> by the evaluator i</w:t>
      </w:r>
      <w:r>
        <w:rPr>
          <w:rFonts w:ascii="Arial" w:eastAsia="Times New Roman" w:hAnsi="Arial" w:cs="Times New Roman"/>
          <w:lang w:val="en-GB" w:eastAsia="ja-JP"/>
        </w:rPr>
        <w:t>s participatory and inclusive</w:t>
      </w:r>
      <w:r w:rsidR="00D433D2">
        <w:rPr>
          <w:rFonts w:ascii="Arial" w:eastAsia="Times New Roman" w:hAnsi="Arial" w:cs="Times New Roman"/>
          <w:lang w:val="en-GB" w:eastAsia="ja-JP"/>
        </w:rPr>
        <w:t xml:space="preserve">, </w:t>
      </w:r>
      <w:r>
        <w:rPr>
          <w:rFonts w:ascii="Arial" w:eastAsia="Times New Roman" w:hAnsi="Arial" w:cs="Times New Roman"/>
          <w:lang w:val="en-GB" w:eastAsia="ja-JP"/>
        </w:rPr>
        <w:t>based on an effective dialogue with stakeholders particularly those</w:t>
      </w:r>
      <w:r w:rsidR="00AD6D1F">
        <w:rPr>
          <w:rFonts w:ascii="Arial" w:eastAsia="Times New Roman" w:hAnsi="Arial" w:cs="Times New Roman"/>
          <w:lang w:val="en-GB" w:eastAsia="ja-JP"/>
        </w:rPr>
        <w:t xml:space="preserve"> who had</w:t>
      </w:r>
      <w:r>
        <w:rPr>
          <w:rFonts w:ascii="Arial" w:eastAsia="Times New Roman" w:hAnsi="Arial" w:cs="Times New Roman"/>
          <w:lang w:val="en-GB" w:eastAsia="ja-JP"/>
        </w:rPr>
        <w:t xml:space="preserve"> implement</w:t>
      </w:r>
      <w:r w:rsidR="00AD6D1F">
        <w:rPr>
          <w:rFonts w:ascii="Arial" w:eastAsia="Times New Roman" w:hAnsi="Arial" w:cs="Times New Roman"/>
          <w:lang w:val="en-GB" w:eastAsia="ja-JP"/>
        </w:rPr>
        <w:t>ed</w:t>
      </w:r>
      <w:r>
        <w:rPr>
          <w:rFonts w:ascii="Arial" w:eastAsia="Times New Roman" w:hAnsi="Arial" w:cs="Times New Roman"/>
          <w:lang w:val="en-GB" w:eastAsia="ja-JP"/>
        </w:rPr>
        <w:t xml:space="preserve"> the project and those</w:t>
      </w:r>
      <w:r w:rsidR="00AD6D1F">
        <w:rPr>
          <w:rFonts w:ascii="Arial" w:eastAsia="Times New Roman" w:hAnsi="Arial" w:cs="Times New Roman"/>
          <w:lang w:val="en-GB" w:eastAsia="ja-JP"/>
        </w:rPr>
        <w:t xml:space="preserve"> who had</w:t>
      </w:r>
      <w:r>
        <w:rPr>
          <w:rFonts w:ascii="Arial" w:eastAsia="Times New Roman" w:hAnsi="Arial" w:cs="Times New Roman"/>
          <w:lang w:val="en-GB" w:eastAsia="ja-JP"/>
        </w:rPr>
        <w:t xml:space="preserve"> benefit</w:t>
      </w:r>
      <w:r w:rsidR="00AD6D1F">
        <w:rPr>
          <w:rFonts w:ascii="Arial" w:eastAsia="Times New Roman" w:hAnsi="Arial" w:cs="Times New Roman"/>
          <w:lang w:val="en-GB" w:eastAsia="ja-JP"/>
        </w:rPr>
        <w:t xml:space="preserve">ed </w:t>
      </w:r>
      <w:r>
        <w:rPr>
          <w:rFonts w:ascii="Arial" w:eastAsia="Times New Roman" w:hAnsi="Arial" w:cs="Times New Roman"/>
          <w:lang w:val="en-GB" w:eastAsia="ja-JP"/>
        </w:rPr>
        <w:t xml:space="preserve">from the project.  </w:t>
      </w:r>
      <w:r w:rsidR="00D433D2">
        <w:rPr>
          <w:rFonts w:ascii="Arial" w:eastAsia="Times New Roman" w:hAnsi="Arial" w:cs="Times New Roman"/>
          <w:lang w:val="en-GB" w:eastAsia="ja-JP"/>
        </w:rPr>
        <w:t>This was not possible to the same extent as usual on this occasion because the project had ended some five months earlier and stakeholders had moved on.  However, and in spite of this drawback, t</w:t>
      </w:r>
      <w:r>
        <w:rPr>
          <w:rFonts w:ascii="Arial" w:eastAsia="Times New Roman" w:hAnsi="Arial" w:cs="Times New Roman"/>
          <w:lang w:val="en-GB" w:eastAsia="ja-JP"/>
        </w:rPr>
        <w:t xml:space="preserve">emplates designed specifically by the evaluator were </w:t>
      </w:r>
      <w:r w:rsidR="00D433D2">
        <w:rPr>
          <w:rFonts w:ascii="Arial" w:eastAsia="Times New Roman" w:hAnsi="Arial" w:cs="Times New Roman"/>
          <w:lang w:val="en-GB" w:eastAsia="ja-JP"/>
        </w:rPr>
        <w:t xml:space="preserve">still </w:t>
      </w:r>
      <w:r>
        <w:rPr>
          <w:rFonts w:ascii="Arial" w:eastAsia="Times New Roman" w:hAnsi="Arial" w:cs="Times New Roman"/>
          <w:lang w:val="en-GB" w:eastAsia="ja-JP"/>
        </w:rPr>
        <w:t>provided to</w:t>
      </w:r>
      <w:r w:rsidR="007A2B7E">
        <w:rPr>
          <w:rFonts w:ascii="Arial" w:eastAsia="Times New Roman" w:hAnsi="Arial" w:cs="Times New Roman"/>
          <w:lang w:val="en-GB" w:eastAsia="ja-JP"/>
        </w:rPr>
        <w:t xml:space="preserve"> KCS and</w:t>
      </w:r>
      <w:r w:rsidR="00A14F9C">
        <w:rPr>
          <w:rFonts w:ascii="Arial" w:eastAsia="Times New Roman" w:hAnsi="Arial" w:cs="Times New Roman"/>
          <w:lang w:val="en-GB" w:eastAsia="ja-JP"/>
        </w:rPr>
        <w:t xml:space="preserve"> the past </w:t>
      </w:r>
      <w:r>
        <w:rPr>
          <w:rFonts w:ascii="Arial" w:eastAsia="Times New Roman" w:hAnsi="Arial" w:cs="Times New Roman"/>
          <w:lang w:val="en-GB" w:eastAsia="ja-JP"/>
        </w:rPr>
        <w:t>Project Manager, with guidance on how they were to be completed.  They covered aspects such as budgets and financial management, monitoring and adaptive management, and self-assessment of progress towards the project Outcomes and targets.</w:t>
      </w:r>
      <w:r w:rsidR="0006078B">
        <w:rPr>
          <w:rFonts w:ascii="Arial" w:eastAsia="Times New Roman" w:hAnsi="Arial" w:cs="Times New Roman"/>
          <w:lang w:val="en-GB" w:eastAsia="ja-JP"/>
        </w:rPr>
        <w:t xml:space="preserve">  </w:t>
      </w:r>
      <w:r w:rsidR="007A2B7E">
        <w:rPr>
          <w:rFonts w:ascii="Arial" w:eastAsia="Times New Roman" w:hAnsi="Arial" w:cs="Times New Roman"/>
          <w:lang w:val="en-GB" w:eastAsia="ja-JP"/>
        </w:rPr>
        <w:t>P</w:t>
      </w:r>
      <w:r w:rsidR="00A14F9C">
        <w:rPr>
          <w:rFonts w:ascii="Arial" w:eastAsia="Times New Roman" w:hAnsi="Arial" w:cs="Times New Roman"/>
          <w:lang w:val="en-GB" w:eastAsia="ja-JP"/>
        </w:rPr>
        <w:t xml:space="preserve">ast </w:t>
      </w:r>
      <w:r w:rsidR="00D433D2">
        <w:rPr>
          <w:rFonts w:ascii="Arial" w:eastAsia="Times New Roman" w:hAnsi="Arial" w:cs="Times New Roman"/>
          <w:lang w:val="en-GB" w:eastAsia="ja-JP"/>
        </w:rPr>
        <w:t>p</w:t>
      </w:r>
      <w:r w:rsidR="00D14007">
        <w:rPr>
          <w:rFonts w:ascii="Arial" w:eastAsia="Times New Roman" w:hAnsi="Arial" w:cs="Times New Roman"/>
          <w:lang w:val="en-GB" w:eastAsia="ja-JP"/>
        </w:rPr>
        <w:t xml:space="preserve">roject </w:t>
      </w:r>
      <w:r w:rsidR="00D433D2">
        <w:rPr>
          <w:rFonts w:ascii="Arial" w:eastAsia="Times New Roman" w:hAnsi="Arial" w:cs="Times New Roman"/>
          <w:lang w:val="en-GB" w:eastAsia="ja-JP"/>
        </w:rPr>
        <w:t>p</w:t>
      </w:r>
      <w:r w:rsidR="00A14F9C">
        <w:rPr>
          <w:rFonts w:ascii="Arial" w:eastAsia="Times New Roman" w:hAnsi="Arial" w:cs="Times New Roman"/>
          <w:lang w:val="en-GB" w:eastAsia="ja-JP"/>
        </w:rPr>
        <w:t xml:space="preserve">ersonnel </w:t>
      </w:r>
      <w:r w:rsidR="00D433D2">
        <w:rPr>
          <w:rFonts w:ascii="Arial" w:eastAsia="Times New Roman" w:hAnsi="Arial" w:cs="Times New Roman"/>
          <w:lang w:val="en-GB" w:eastAsia="ja-JP"/>
        </w:rPr>
        <w:t xml:space="preserve">also </w:t>
      </w:r>
      <w:r w:rsidR="00D14007">
        <w:rPr>
          <w:rFonts w:ascii="Arial" w:eastAsia="Times New Roman" w:hAnsi="Arial" w:cs="Times New Roman"/>
          <w:lang w:val="en-GB" w:eastAsia="ja-JP"/>
        </w:rPr>
        <w:t>accompan</w:t>
      </w:r>
      <w:r w:rsidR="007A2B7E">
        <w:rPr>
          <w:rFonts w:ascii="Arial" w:eastAsia="Times New Roman" w:hAnsi="Arial" w:cs="Times New Roman"/>
          <w:lang w:val="en-GB" w:eastAsia="ja-JP"/>
        </w:rPr>
        <w:t>ied</w:t>
      </w:r>
      <w:r w:rsidR="00D14007">
        <w:rPr>
          <w:rFonts w:ascii="Arial" w:eastAsia="Times New Roman" w:hAnsi="Arial" w:cs="Times New Roman"/>
          <w:lang w:val="en-GB" w:eastAsia="ja-JP"/>
        </w:rPr>
        <w:t xml:space="preserve"> the evaluator </w:t>
      </w:r>
      <w:r w:rsidR="007A2B7E">
        <w:rPr>
          <w:rFonts w:ascii="Arial" w:eastAsia="Times New Roman" w:hAnsi="Arial" w:cs="Times New Roman"/>
          <w:lang w:val="en-GB" w:eastAsia="ja-JP"/>
        </w:rPr>
        <w:t>o</w:t>
      </w:r>
      <w:r w:rsidR="00D14007">
        <w:rPr>
          <w:rFonts w:ascii="Arial" w:eastAsia="Times New Roman" w:hAnsi="Arial" w:cs="Times New Roman"/>
          <w:lang w:val="en-GB" w:eastAsia="ja-JP"/>
        </w:rPr>
        <w:t xml:space="preserve">n </w:t>
      </w:r>
      <w:r w:rsidR="007A2B7E">
        <w:rPr>
          <w:rFonts w:ascii="Arial" w:eastAsia="Times New Roman" w:hAnsi="Arial" w:cs="Times New Roman"/>
          <w:lang w:val="en-GB" w:eastAsia="ja-JP"/>
        </w:rPr>
        <w:t>visits to project localities and consultations</w:t>
      </w:r>
      <w:r w:rsidR="0006078B">
        <w:rPr>
          <w:rFonts w:ascii="Arial" w:eastAsia="Times New Roman" w:hAnsi="Arial" w:cs="Times New Roman"/>
          <w:lang w:val="en-GB" w:eastAsia="ja-JP"/>
        </w:rPr>
        <w:t xml:space="preserve"> but did not participate</w:t>
      </w:r>
      <w:r w:rsidR="00D14007">
        <w:rPr>
          <w:rFonts w:ascii="Arial" w:eastAsia="Times New Roman" w:hAnsi="Arial" w:cs="Times New Roman"/>
          <w:lang w:val="en-GB" w:eastAsia="ja-JP"/>
        </w:rPr>
        <w:t xml:space="preserve">.  </w:t>
      </w:r>
    </w:p>
    <w:p w:rsidR="00D14007" w:rsidRDefault="00D14007" w:rsidP="00997B68">
      <w:pPr>
        <w:jc w:val="both"/>
        <w:rPr>
          <w:rFonts w:ascii="Arial" w:eastAsia="Times New Roman" w:hAnsi="Arial" w:cs="Times New Roman"/>
          <w:lang w:val="en-GB" w:eastAsia="ja-JP"/>
        </w:rPr>
      </w:pPr>
    </w:p>
    <w:p w:rsidR="00D14007" w:rsidRDefault="00D14007" w:rsidP="00997B68">
      <w:pPr>
        <w:jc w:val="both"/>
        <w:rPr>
          <w:rFonts w:ascii="Arial" w:eastAsia="Times New Roman" w:hAnsi="Arial" w:cs="Times New Roman"/>
          <w:lang w:val="en-GB" w:eastAsia="ja-JP"/>
        </w:rPr>
      </w:pPr>
      <w:r>
        <w:rPr>
          <w:rFonts w:ascii="Arial" w:eastAsia="Times New Roman" w:hAnsi="Arial" w:cs="Times New Roman"/>
          <w:lang w:val="en-GB" w:eastAsia="ja-JP"/>
        </w:rPr>
        <w:t xml:space="preserve">The above and other efforts aimed to make this a shared exercise rather than one imposed from outside the project.  However, while the data gathering was carried out in a participatory manner, the analysis and </w:t>
      </w:r>
      <w:r w:rsidRPr="001A790F">
        <w:rPr>
          <w:rFonts w:ascii="Arial" w:eastAsia="Times New Roman" w:hAnsi="Arial" w:cs="Arial"/>
          <w:bCs/>
          <w:lang w:val="en-GB" w:eastAsia="en-GB"/>
        </w:rPr>
        <w:t>the conclusions reached and the recommendations made, represent the independent views of the evaluator alone.</w:t>
      </w:r>
    </w:p>
    <w:p w:rsidR="00D14007" w:rsidRDefault="00D14007" w:rsidP="00997B68">
      <w:pPr>
        <w:jc w:val="both"/>
        <w:rPr>
          <w:rFonts w:ascii="Arial" w:eastAsia="Times New Roman" w:hAnsi="Arial" w:cs="Times New Roman"/>
          <w:lang w:val="en-GB" w:eastAsia="ja-JP"/>
        </w:rPr>
      </w:pPr>
    </w:p>
    <w:p w:rsidR="00D14007" w:rsidRPr="00524E45" w:rsidRDefault="00D14007" w:rsidP="00997B68">
      <w:pPr>
        <w:jc w:val="both"/>
        <w:rPr>
          <w:rFonts w:ascii="Arial" w:eastAsia="Times New Roman" w:hAnsi="Arial" w:cs="Times New Roman"/>
          <w:lang w:val="en-GB" w:eastAsia="ja-JP"/>
        </w:rPr>
      </w:pPr>
    </w:p>
    <w:p w:rsidR="001A790F" w:rsidRPr="00524E45" w:rsidRDefault="001A790F" w:rsidP="00997B68">
      <w:pPr>
        <w:jc w:val="both"/>
        <w:rPr>
          <w:rFonts w:ascii="Arial" w:eastAsia="Times New Roman" w:hAnsi="Arial" w:cs="Times New Roman"/>
          <w:b/>
          <w:bCs/>
          <w:sz w:val="24"/>
          <w:szCs w:val="24"/>
          <w:lang w:val="en-GB" w:eastAsia="ja-JP"/>
        </w:rPr>
      </w:pPr>
      <w:r w:rsidRPr="00093862">
        <w:rPr>
          <w:rFonts w:ascii="Arial" w:eastAsia="Times New Roman" w:hAnsi="Arial" w:cs="Times New Roman"/>
          <w:b/>
          <w:bCs/>
          <w:sz w:val="24"/>
          <w:szCs w:val="24"/>
          <w:lang w:val="en-GB" w:eastAsia="ja-JP"/>
        </w:rPr>
        <w:t>1.3.</w:t>
      </w:r>
      <w:r w:rsidR="00D14007">
        <w:rPr>
          <w:rFonts w:ascii="Arial" w:eastAsia="Times New Roman" w:hAnsi="Arial" w:cs="Times New Roman"/>
          <w:b/>
          <w:bCs/>
          <w:sz w:val="24"/>
          <w:szCs w:val="24"/>
          <w:lang w:val="en-GB" w:eastAsia="ja-JP"/>
        </w:rPr>
        <w:t>5</w:t>
      </w:r>
      <w:r w:rsidRPr="00093862">
        <w:rPr>
          <w:rFonts w:ascii="Arial" w:eastAsia="Times New Roman" w:hAnsi="Arial" w:cs="Times New Roman"/>
          <w:b/>
          <w:bCs/>
          <w:sz w:val="24"/>
          <w:szCs w:val="24"/>
          <w:lang w:val="en-GB" w:eastAsia="ja-JP"/>
        </w:rPr>
        <w:tab/>
        <w:t>Evaluation boundaries and limitations</w:t>
      </w:r>
    </w:p>
    <w:p w:rsidR="00145154" w:rsidRDefault="00145154" w:rsidP="00997B68">
      <w:pPr>
        <w:jc w:val="both"/>
        <w:rPr>
          <w:rFonts w:ascii="Arial" w:eastAsia="Times New Roman" w:hAnsi="Arial" w:cs="Times New Roman"/>
          <w:highlight w:val="yellow"/>
          <w:lang w:eastAsia="ja-JP"/>
        </w:rPr>
      </w:pPr>
    </w:p>
    <w:p w:rsidR="001A790F" w:rsidRPr="007A2B7E" w:rsidRDefault="00145154" w:rsidP="00997B68">
      <w:pPr>
        <w:jc w:val="both"/>
        <w:rPr>
          <w:rFonts w:ascii="Arial" w:eastAsia="Times New Roman" w:hAnsi="Arial" w:cs="Times New Roman"/>
          <w:lang w:val="en-GB" w:eastAsia="ja-JP"/>
        </w:rPr>
      </w:pPr>
      <w:r w:rsidRPr="007A2B7E">
        <w:rPr>
          <w:rFonts w:ascii="Arial" w:eastAsia="Times New Roman" w:hAnsi="Arial" w:cs="Times New Roman"/>
          <w:lang w:val="en-GB" w:eastAsia="ja-JP"/>
        </w:rPr>
        <w:t xml:space="preserve">Some difficulties may have been created by the fact that </w:t>
      </w:r>
      <w:r w:rsidR="00D3415F" w:rsidRPr="007A2B7E">
        <w:rPr>
          <w:rFonts w:ascii="Arial" w:eastAsia="Times New Roman" w:hAnsi="Arial" w:cs="Times New Roman"/>
          <w:lang w:val="en-GB" w:eastAsia="ja-JP"/>
        </w:rPr>
        <w:t>the project had closed some five</w:t>
      </w:r>
      <w:r w:rsidRPr="007A2B7E">
        <w:rPr>
          <w:rFonts w:ascii="Arial" w:eastAsia="Times New Roman" w:hAnsi="Arial" w:cs="Times New Roman"/>
          <w:lang w:val="en-GB" w:eastAsia="ja-JP"/>
        </w:rPr>
        <w:t xml:space="preserve"> months prior to the evaluation</w:t>
      </w:r>
      <w:r w:rsidR="00D3415F" w:rsidRPr="007A2B7E">
        <w:rPr>
          <w:rFonts w:ascii="Arial" w:eastAsia="Times New Roman" w:hAnsi="Arial" w:cs="Times New Roman"/>
          <w:lang w:val="en-GB" w:eastAsia="ja-JP"/>
        </w:rPr>
        <w:t>,</w:t>
      </w:r>
      <w:r w:rsidRPr="007A2B7E">
        <w:rPr>
          <w:rFonts w:ascii="Arial" w:eastAsia="Times New Roman" w:hAnsi="Arial" w:cs="Times New Roman"/>
          <w:lang w:val="en-GB" w:eastAsia="ja-JP"/>
        </w:rPr>
        <w:t xml:space="preserve"> </w:t>
      </w:r>
      <w:r w:rsidR="00D3415F" w:rsidRPr="007A2B7E">
        <w:rPr>
          <w:rFonts w:ascii="Arial" w:eastAsia="Times New Roman" w:hAnsi="Arial" w:cs="Times New Roman"/>
          <w:lang w:val="en-GB" w:eastAsia="ja-JP"/>
        </w:rPr>
        <w:t>project</w:t>
      </w:r>
      <w:r w:rsidR="00D3415F" w:rsidRPr="00F84011">
        <w:rPr>
          <w:rFonts w:ascii="Arial" w:eastAsia="Times New Roman" w:hAnsi="Arial" w:cs="Times New Roman"/>
          <w:lang w:val="en-GB" w:eastAsia="ja-JP"/>
        </w:rPr>
        <w:t xml:space="preserve"> staff had moved on and the stakeholders had </w:t>
      </w:r>
      <w:r w:rsidR="00D3415F">
        <w:rPr>
          <w:rFonts w:ascii="Arial" w:eastAsia="Times New Roman" w:hAnsi="Arial" w:cs="Times New Roman"/>
          <w:lang w:val="en-GB" w:eastAsia="ja-JP"/>
        </w:rPr>
        <w:t xml:space="preserve">started to </w:t>
      </w:r>
      <w:r w:rsidR="00D3415F" w:rsidRPr="00F84011">
        <w:rPr>
          <w:rFonts w:ascii="Arial" w:eastAsia="Times New Roman" w:hAnsi="Arial" w:cs="Times New Roman"/>
          <w:lang w:val="en-GB" w:eastAsia="ja-JP"/>
        </w:rPr>
        <w:t>dedicate their energies and attention to new and other interventions.</w:t>
      </w:r>
      <w:r w:rsidR="00D3415F">
        <w:rPr>
          <w:rFonts w:ascii="Arial" w:eastAsia="Times New Roman" w:hAnsi="Arial" w:cs="Times New Roman"/>
          <w:lang w:val="en-GB" w:eastAsia="ja-JP"/>
        </w:rPr>
        <w:t xml:space="preserve">  </w:t>
      </w:r>
      <w:r w:rsidR="00D3415F" w:rsidRPr="007A2B7E">
        <w:rPr>
          <w:rFonts w:ascii="Arial" w:eastAsia="Times New Roman" w:hAnsi="Arial" w:cs="Times New Roman"/>
          <w:lang w:val="en-GB" w:eastAsia="ja-JP"/>
        </w:rPr>
        <w:t>A</w:t>
      </w:r>
      <w:r w:rsidRPr="007A2B7E">
        <w:rPr>
          <w:rFonts w:ascii="Arial" w:eastAsia="Times New Roman" w:hAnsi="Arial" w:cs="Times New Roman"/>
          <w:lang w:val="en-GB" w:eastAsia="ja-JP"/>
        </w:rPr>
        <w:t xml:space="preserve">lthough the Project </w:t>
      </w:r>
      <w:r w:rsidR="00D3415F" w:rsidRPr="007A2B7E">
        <w:rPr>
          <w:rFonts w:ascii="Arial" w:eastAsia="Times New Roman" w:hAnsi="Arial" w:cs="Times New Roman"/>
          <w:lang w:val="en-GB" w:eastAsia="ja-JP"/>
        </w:rPr>
        <w:t>Manager</w:t>
      </w:r>
      <w:r w:rsidRPr="007A2B7E">
        <w:rPr>
          <w:rFonts w:ascii="Arial" w:eastAsia="Times New Roman" w:hAnsi="Arial" w:cs="Times New Roman"/>
          <w:lang w:val="en-GB" w:eastAsia="ja-JP"/>
        </w:rPr>
        <w:t xml:space="preserve"> kindly made </w:t>
      </w:r>
      <w:proofErr w:type="gramStart"/>
      <w:r w:rsidRPr="007A2B7E">
        <w:rPr>
          <w:rFonts w:ascii="Arial" w:eastAsia="Times New Roman" w:hAnsi="Arial" w:cs="Times New Roman"/>
          <w:lang w:val="en-GB" w:eastAsia="ja-JP"/>
        </w:rPr>
        <w:t>h</w:t>
      </w:r>
      <w:r w:rsidR="00D3415F" w:rsidRPr="007A2B7E">
        <w:rPr>
          <w:rFonts w:ascii="Arial" w:eastAsia="Times New Roman" w:hAnsi="Arial" w:cs="Times New Roman"/>
          <w:lang w:val="en-GB" w:eastAsia="ja-JP"/>
        </w:rPr>
        <w:t>im</w:t>
      </w:r>
      <w:r w:rsidRPr="007A2B7E">
        <w:rPr>
          <w:rFonts w:ascii="Arial" w:eastAsia="Times New Roman" w:hAnsi="Arial" w:cs="Times New Roman"/>
          <w:lang w:val="en-GB" w:eastAsia="ja-JP"/>
        </w:rPr>
        <w:t>self</w:t>
      </w:r>
      <w:proofErr w:type="gramEnd"/>
      <w:r w:rsidRPr="007A2B7E">
        <w:rPr>
          <w:rFonts w:ascii="Arial" w:eastAsia="Times New Roman" w:hAnsi="Arial" w:cs="Times New Roman"/>
          <w:lang w:val="en-GB" w:eastAsia="ja-JP"/>
        </w:rPr>
        <w:t xml:space="preserve"> available </w:t>
      </w:r>
      <w:r w:rsidR="00D3415F" w:rsidRPr="007A2B7E">
        <w:rPr>
          <w:rFonts w:ascii="Arial" w:eastAsia="Times New Roman" w:hAnsi="Arial" w:cs="Times New Roman"/>
          <w:lang w:val="en-GB" w:eastAsia="ja-JP"/>
        </w:rPr>
        <w:t>for consultation</w:t>
      </w:r>
      <w:r w:rsidRPr="007A2B7E">
        <w:rPr>
          <w:rFonts w:ascii="Arial" w:eastAsia="Times New Roman" w:hAnsi="Arial" w:cs="Times New Roman"/>
          <w:lang w:val="en-GB" w:eastAsia="ja-JP"/>
        </w:rPr>
        <w:t xml:space="preserve">, he </w:t>
      </w:r>
      <w:r w:rsidR="00D3415F" w:rsidRPr="007A2B7E">
        <w:rPr>
          <w:rFonts w:ascii="Arial" w:eastAsia="Times New Roman" w:hAnsi="Arial" w:cs="Times New Roman"/>
          <w:lang w:val="en-GB" w:eastAsia="ja-JP"/>
        </w:rPr>
        <w:t xml:space="preserve">was now in another demanding position, in Pretoria, </w:t>
      </w:r>
      <w:r w:rsidRPr="007A2B7E">
        <w:rPr>
          <w:rFonts w:ascii="Arial" w:eastAsia="Times New Roman" w:hAnsi="Arial" w:cs="Times New Roman"/>
          <w:lang w:val="en-GB" w:eastAsia="ja-JP"/>
        </w:rPr>
        <w:t xml:space="preserve">and therefore not as available as an incumbent Project Manager would be.  </w:t>
      </w:r>
      <w:r w:rsidR="00D3415F" w:rsidRPr="007A2B7E">
        <w:rPr>
          <w:rFonts w:ascii="Arial" w:eastAsia="Times New Roman" w:hAnsi="Arial" w:cs="Times New Roman"/>
          <w:lang w:val="en-GB" w:eastAsia="ja-JP"/>
        </w:rPr>
        <w:t xml:space="preserve">Likewise, </w:t>
      </w:r>
      <w:r w:rsidRPr="007A2B7E">
        <w:rPr>
          <w:rFonts w:ascii="Arial" w:eastAsia="Times New Roman" w:hAnsi="Arial" w:cs="Times New Roman"/>
          <w:lang w:val="en-GB" w:eastAsia="ja-JP"/>
        </w:rPr>
        <w:t xml:space="preserve">the PSC had </w:t>
      </w:r>
      <w:r w:rsidR="00106D29">
        <w:rPr>
          <w:rFonts w:ascii="Arial" w:eastAsia="Times New Roman" w:hAnsi="Arial" w:cs="Times New Roman"/>
          <w:lang w:val="en-GB" w:eastAsia="ja-JP"/>
        </w:rPr>
        <w:t>ceased to exist</w:t>
      </w:r>
      <w:r w:rsidR="00D3415F" w:rsidRPr="007A2B7E">
        <w:rPr>
          <w:rFonts w:ascii="Arial" w:eastAsia="Times New Roman" w:hAnsi="Arial" w:cs="Times New Roman"/>
          <w:lang w:val="en-GB" w:eastAsia="ja-JP"/>
        </w:rPr>
        <w:t xml:space="preserve"> after the formal </w:t>
      </w:r>
      <w:r w:rsidRPr="007A2B7E">
        <w:rPr>
          <w:rFonts w:ascii="Arial" w:eastAsia="Times New Roman" w:hAnsi="Arial" w:cs="Times New Roman"/>
          <w:lang w:val="en-GB" w:eastAsia="ja-JP"/>
        </w:rPr>
        <w:t xml:space="preserve">closure of the project in </w:t>
      </w:r>
      <w:r w:rsidR="00D3415F" w:rsidRPr="007A2B7E">
        <w:rPr>
          <w:rFonts w:ascii="Arial" w:eastAsia="Times New Roman" w:hAnsi="Arial" w:cs="Times New Roman"/>
          <w:lang w:val="en-GB" w:eastAsia="ja-JP"/>
        </w:rPr>
        <w:t xml:space="preserve">April </w:t>
      </w:r>
      <w:proofErr w:type="gramStart"/>
      <w:r w:rsidR="00D3415F" w:rsidRPr="007A2B7E">
        <w:rPr>
          <w:rFonts w:ascii="Arial" w:eastAsia="Times New Roman" w:hAnsi="Arial" w:cs="Times New Roman"/>
          <w:lang w:val="en-GB" w:eastAsia="ja-JP"/>
        </w:rPr>
        <w:t>2013</w:t>
      </w:r>
      <w:r w:rsidR="007A2B7E" w:rsidRPr="007A2B7E">
        <w:rPr>
          <w:rFonts w:ascii="Arial" w:eastAsia="Times New Roman" w:hAnsi="Arial" w:cs="Times New Roman"/>
          <w:lang w:val="en-GB" w:eastAsia="ja-JP"/>
        </w:rPr>
        <w:t>,</w:t>
      </w:r>
      <w:proofErr w:type="gramEnd"/>
      <w:r w:rsidR="007A2B7E" w:rsidRPr="007A2B7E">
        <w:rPr>
          <w:rFonts w:ascii="Arial" w:eastAsia="Times New Roman" w:hAnsi="Arial" w:cs="Times New Roman"/>
          <w:lang w:val="en-GB" w:eastAsia="ja-JP"/>
        </w:rPr>
        <w:t xml:space="preserve"> however, many of the PSC members were </w:t>
      </w:r>
      <w:r w:rsidR="00D433D2">
        <w:rPr>
          <w:rFonts w:ascii="Arial" w:eastAsia="Times New Roman" w:hAnsi="Arial" w:cs="Times New Roman"/>
          <w:lang w:val="en-GB" w:eastAsia="ja-JP"/>
        </w:rPr>
        <w:t xml:space="preserve">still </w:t>
      </w:r>
      <w:r w:rsidR="007A2B7E" w:rsidRPr="007A2B7E">
        <w:rPr>
          <w:rFonts w:ascii="Arial" w:eastAsia="Times New Roman" w:hAnsi="Arial" w:cs="Times New Roman"/>
          <w:lang w:val="en-GB" w:eastAsia="ja-JP"/>
        </w:rPr>
        <w:t>able to be consulted.</w:t>
      </w:r>
    </w:p>
    <w:p w:rsidR="00145154" w:rsidRPr="00145154" w:rsidRDefault="00145154" w:rsidP="00997B68">
      <w:pPr>
        <w:jc w:val="both"/>
        <w:rPr>
          <w:rFonts w:ascii="Arial" w:eastAsia="Times New Roman" w:hAnsi="Arial" w:cs="Times New Roman"/>
          <w:highlight w:val="yellow"/>
          <w:lang w:val="en-GB" w:eastAsia="ja-JP"/>
        </w:rPr>
      </w:pPr>
    </w:p>
    <w:p w:rsidR="007A2B7E" w:rsidRPr="007A2B7E" w:rsidRDefault="007A2B7E" w:rsidP="00997B68">
      <w:pPr>
        <w:jc w:val="both"/>
        <w:rPr>
          <w:rFonts w:ascii="Arial" w:eastAsia="Times New Roman" w:hAnsi="Arial" w:cs="Arial"/>
        </w:rPr>
      </w:pPr>
      <w:r>
        <w:rPr>
          <w:rFonts w:ascii="Arial" w:eastAsia="Times New Roman" w:hAnsi="Arial" w:cs="Times New Roman"/>
          <w:lang w:val="en-GB" w:eastAsia="ja-JP"/>
        </w:rPr>
        <w:t>W</w:t>
      </w:r>
      <w:r w:rsidR="00093862">
        <w:rPr>
          <w:rFonts w:ascii="Arial" w:eastAsia="Times New Roman" w:hAnsi="Arial" w:cs="Times New Roman"/>
          <w:lang w:val="en-GB" w:eastAsia="ja-JP"/>
        </w:rPr>
        <w:t xml:space="preserve">hile posing </w:t>
      </w:r>
      <w:r>
        <w:rPr>
          <w:rFonts w:ascii="Arial" w:eastAsia="Times New Roman" w:hAnsi="Arial" w:cs="Times New Roman"/>
          <w:lang w:val="en-GB" w:eastAsia="ja-JP"/>
        </w:rPr>
        <w:t xml:space="preserve">some </w:t>
      </w:r>
      <w:r w:rsidR="00093862">
        <w:rPr>
          <w:rFonts w:ascii="Arial" w:eastAsia="Times New Roman" w:hAnsi="Arial" w:cs="Times New Roman"/>
          <w:lang w:val="en-GB" w:eastAsia="ja-JP"/>
        </w:rPr>
        <w:t>challenges,</w:t>
      </w:r>
      <w:r>
        <w:rPr>
          <w:rFonts w:ascii="Arial" w:eastAsia="Times New Roman" w:hAnsi="Arial" w:cs="Times New Roman"/>
          <w:lang w:val="en-GB" w:eastAsia="ja-JP"/>
        </w:rPr>
        <w:t xml:space="preserve"> particularly in assessing efficiencies in project implementation,</w:t>
      </w:r>
      <w:r w:rsidR="00093862">
        <w:rPr>
          <w:rFonts w:ascii="Arial" w:eastAsia="Times New Roman" w:hAnsi="Arial" w:cs="Times New Roman"/>
          <w:lang w:val="en-GB" w:eastAsia="ja-JP"/>
        </w:rPr>
        <w:t xml:space="preserve"> these difficulties</w:t>
      </w:r>
      <w:r w:rsidR="001A790F">
        <w:rPr>
          <w:rFonts w:ascii="Arial" w:eastAsia="Times New Roman" w:hAnsi="Arial" w:cs="Times New Roman"/>
          <w:lang w:val="en-GB" w:eastAsia="ja-JP"/>
        </w:rPr>
        <w:t xml:space="preserve"> were overcome </w:t>
      </w:r>
      <w:r w:rsidR="00D3415F">
        <w:rPr>
          <w:rFonts w:ascii="Arial" w:eastAsia="Times New Roman" w:hAnsi="Arial" w:cs="Times New Roman"/>
          <w:lang w:val="en-GB" w:eastAsia="ja-JP"/>
        </w:rPr>
        <w:t xml:space="preserve">with the help and support of </w:t>
      </w:r>
      <w:r w:rsidR="00B00D5A">
        <w:rPr>
          <w:rFonts w:ascii="Arial" w:eastAsia="Times New Roman" w:hAnsi="Arial" w:cs="Times New Roman"/>
          <w:lang w:val="en-GB" w:eastAsia="ja-JP"/>
        </w:rPr>
        <w:t>the KCS</w:t>
      </w:r>
      <w:r>
        <w:rPr>
          <w:rFonts w:ascii="Arial" w:eastAsia="Times New Roman" w:hAnsi="Arial" w:cs="Times New Roman"/>
          <w:lang w:val="en-GB" w:eastAsia="ja-JP"/>
        </w:rPr>
        <w:t>, DWA and UNDP</w:t>
      </w:r>
      <w:r w:rsidR="00B00D5A">
        <w:rPr>
          <w:rFonts w:ascii="Arial" w:eastAsia="Times New Roman" w:hAnsi="Arial" w:cs="Times New Roman"/>
          <w:lang w:val="en-GB" w:eastAsia="ja-JP"/>
        </w:rPr>
        <w:t xml:space="preserve"> </w:t>
      </w:r>
      <w:r w:rsidR="00093862">
        <w:rPr>
          <w:rFonts w:ascii="Arial" w:eastAsia="Times New Roman" w:hAnsi="Arial" w:cs="Times New Roman"/>
          <w:lang w:val="en-GB" w:eastAsia="ja-JP"/>
        </w:rPr>
        <w:t xml:space="preserve">and did not constitute </w:t>
      </w:r>
      <w:r w:rsidR="00F84011">
        <w:rPr>
          <w:rFonts w:ascii="Arial" w:eastAsia="Times New Roman" w:hAnsi="Arial" w:cs="Times New Roman"/>
          <w:lang w:val="en-GB" w:eastAsia="ja-JP"/>
        </w:rPr>
        <w:t xml:space="preserve">limitations on the evaluation. </w:t>
      </w:r>
      <w:r>
        <w:rPr>
          <w:rFonts w:ascii="Arial" w:eastAsia="Times New Roman" w:hAnsi="Arial" w:cs="Times New Roman"/>
          <w:lang w:val="en-GB" w:eastAsia="ja-JP"/>
        </w:rPr>
        <w:t xml:space="preserve"> </w:t>
      </w:r>
      <w:r>
        <w:rPr>
          <w:rFonts w:ascii="Arial" w:eastAsia="Times New Roman" w:hAnsi="Arial" w:cs="Arial"/>
        </w:rPr>
        <w:t>T</w:t>
      </w:r>
      <w:r w:rsidRPr="007A2B7E">
        <w:rPr>
          <w:rFonts w:ascii="Arial" w:eastAsia="Times New Roman" w:hAnsi="Arial" w:cs="Arial"/>
        </w:rPr>
        <w:t xml:space="preserve">he evaluator is confident that these did not influence in any significant way the ultimate information that was obtained, the analysis carried out and the findings obtained.  </w:t>
      </w:r>
    </w:p>
    <w:p w:rsidR="001A790F" w:rsidRDefault="001A790F" w:rsidP="00997B68">
      <w:pPr>
        <w:jc w:val="both"/>
        <w:rPr>
          <w:rFonts w:ascii="Arial" w:eastAsia="Times New Roman" w:hAnsi="Arial" w:cs="Arial"/>
          <w:lang w:val="en-GB"/>
        </w:rPr>
      </w:pPr>
    </w:p>
    <w:p w:rsidR="001A790F" w:rsidRPr="004E77C4" w:rsidRDefault="001A790F" w:rsidP="00997B68">
      <w:pPr>
        <w:jc w:val="both"/>
        <w:rPr>
          <w:rFonts w:ascii="Arial" w:eastAsia="Times New Roman" w:hAnsi="Arial" w:cs="Arial"/>
          <w:bCs/>
        </w:rPr>
      </w:pPr>
    </w:p>
    <w:p w:rsidR="001A790F" w:rsidRPr="00FA734F" w:rsidRDefault="00FA734F" w:rsidP="00997B68">
      <w:pPr>
        <w:jc w:val="both"/>
        <w:rPr>
          <w:rFonts w:ascii="Arial" w:eastAsia="Times New Roman" w:hAnsi="Arial" w:cs="Arial"/>
          <w:b/>
          <w:bCs/>
          <w:sz w:val="24"/>
          <w:szCs w:val="24"/>
        </w:rPr>
      </w:pPr>
      <w:r w:rsidRPr="00FA734F">
        <w:rPr>
          <w:rFonts w:ascii="Arial" w:eastAsia="Times New Roman" w:hAnsi="Arial" w:cs="Arial"/>
          <w:b/>
          <w:bCs/>
          <w:sz w:val="24"/>
          <w:szCs w:val="24"/>
        </w:rPr>
        <w:t>1.3.</w:t>
      </w:r>
      <w:r w:rsidR="00D14007">
        <w:rPr>
          <w:rFonts w:ascii="Arial" w:eastAsia="Times New Roman" w:hAnsi="Arial" w:cs="Arial"/>
          <w:b/>
          <w:bCs/>
          <w:sz w:val="24"/>
          <w:szCs w:val="24"/>
        </w:rPr>
        <w:t>6</w:t>
      </w:r>
      <w:r w:rsidRPr="00FA734F">
        <w:rPr>
          <w:rFonts w:ascii="Arial" w:eastAsia="Times New Roman" w:hAnsi="Arial" w:cs="Arial"/>
          <w:b/>
          <w:bCs/>
          <w:sz w:val="24"/>
          <w:szCs w:val="24"/>
        </w:rPr>
        <w:tab/>
      </w:r>
      <w:r w:rsidR="001A790F" w:rsidRPr="00FA734F">
        <w:rPr>
          <w:rFonts w:ascii="Arial" w:eastAsia="Times New Roman" w:hAnsi="Arial" w:cs="Arial"/>
          <w:b/>
          <w:bCs/>
          <w:sz w:val="24"/>
          <w:szCs w:val="24"/>
        </w:rPr>
        <w:t>Data analysis</w:t>
      </w:r>
    </w:p>
    <w:p w:rsidR="001A790F" w:rsidRDefault="001A790F" w:rsidP="00997B68">
      <w:pPr>
        <w:jc w:val="both"/>
        <w:rPr>
          <w:rFonts w:ascii="Arial" w:eastAsia="Times New Roman" w:hAnsi="Arial" w:cs="Arial"/>
          <w:bCs/>
        </w:rPr>
      </w:pPr>
    </w:p>
    <w:p w:rsidR="006B7568" w:rsidRDefault="00FA734F" w:rsidP="00997B68">
      <w:pPr>
        <w:jc w:val="both"/>
        <w:rPr>
          <w:rFonts w:ascii="Arial" w:eastAsia="Times New Roman" w:hAnsi="Arial" w:cs="Arial"/>
        </w:rPr>
      </w:pPr>
      <w:r>
        <w:rPr>
          <w:rFonts w:ascii="Arial" w:eastAsia="Times New Roman" w:hAnsi="Arial" w:cs="Arial"/>
          <w:bCs/>
        </w:rPr>
        <w:t>The information and data obtained w</w:t>
      </w:r>
      <w:r w:rsidR="00220136">
        <w:rPr>
          <w:rFonts w:ascii="Arial" w:eastAsia="Times New Roman" w:hAnsi="Arial" w:cs="Arial"/>
          <w:bCs/>
        </w:rPr>
        <w:t>ere</w:t>
      </w:r>
      <w:r>
        <w:rPr>
          <w:rFonts w:ascii="Arial" w:eastAsia="Times New Roman" w:hAnsi="Arial" w:cs="Arial"/>
          <w:bCs/>
        </w:rPr>
        <w:t xml:space="preserve"> first recorded as </w:t>
      </w:r>
      <w:r w:rsidR="00220136">
        <w:rPr>
          <w:rFonts w:ascii="Arial" w:eastAsia="Times New Roman" w:hAnsi="Arial" w:cs="Arial"/>
          <w:bCs/>
        </w:rPr>
        <w:t>they</w:t>
      </w:r>
      <w:r>
        <w:rPr>
          <w:rFonts w:ascii="Arial" w:eastAsia="Times New Roman" w:hAnsi="Arial" w:cs="Arial"/>
          <w:bCs/>
        </w:rPr>
        <w:t xml:space="preserve"> arose and then collated according to the major divisions of this report which reflect the evaluation questions.  The discussion which followed encompassed the range of opinion obtained and the consensus recorded, if any.  Conclusions were then drawn on factual evidence and/or the balance of opinion in the search for answers to the evaluation questions.  Often, preliminary assessments were shared with </w:t>
      </w:r>
      <w:r>
        <w:rPr>
          <w:rFonts w:ascii="Arial" w:eastAsia="Times New Roman" w:hAnsi="Arial" w:cs="Arial"/>
          <w:bCs/>
        </w:rPr>
        <w:lastRenderedPageBreak/>
        <w:t>stakeholders in an attempt to</w:t>
      </w:r>
      <w:r w:rsidR="001A790F" w:rsidRPr="004E77C4">
        <w:rPr>
          <w:rFonts w:ascii="Arial" w:eastAsia="Times New Roman" w:hAnsi="Arial" w:cs="Arial"/>
        </w:rPr>
        <w:t xml:space="preserve"> confirm the accuracy of data and the results. </w:t>
      </w:r>
      <w:r w:rsidR="0022227B">
        <w:rPr>
          <w:rFonts w:ascii="Arial" w:eastAsia="Times New Roman" w:hAnsi="Arial" w:cs="Arial"/>
        </w:rPr>
        <w:t xml:space="preserve"> T</w:t>
      </w:r>
      <w:r w:rsidR="006B7568">
        <w:rPr>
          <w:rFonts w:ascii="Arial" w:eastAsia="Times New Roman" w:hAnsi="Arial" w:cs="Arial"/>
        </w:rPr>
        <w:t>he presentation of Preliminary Findings at the end of the mission</w:t>
      </w:r>
      <w:r w:rsidR="0022227B">
        <w:rPr>
          <w:rFonts w:ascii="Arial" w:eastAsia="Times New Roman" w:hAnsi="Arial" w:cs="Arial"/>
        </w:rPr>
        <w:t xml:space="preserve"> normally serves as the best opportunity for such an exchange</w:t>
      </w:r>
      <w:r w:rsidR="006B7568">
        <w:rPr>
          <w:rFonts w:ascii="Arial" w:eastAsia="Times New Roman" w:hAnsi="Arial" w:cs="Arial"/>
        </w:rPr>
        <w:t xml:space="preserve">.  </w:t>
      </w:r>
      <w:r w:rsidR="0022227B">
        <w:rPr>
          <w:rFonts w:ascii="Arial" w:eastAsia="Times New Roman" w:hAnsi="Arial" w:cs="Arial"/>
        </w:rPr>
        <w:t xml:space="preserve">However, in the current evaluation, the presentation of Preliminary Findings had limited attendance due to national holidays in Botswana.  </w:t>
      </w:r>
    </w:p>
    <w:p w:rsidR="006B7568" w:rsidRDefault="006B7568" w:rsidP="00997B68">
      <w:pPr>
        <w:jc w:val="both"/>
        <w:rPr>
          <w:rFonts w:ascii="Arial" w:eastAsia="Times New Roman" w:hAnsi="Arial" w:cs="Arial"/>
        </w:rPr>
      </w:pPr>
    </w:p>
    <w:p w:rsidR="006B7568" w:rsidRDefault="006B7568" w:rsidP="00997B68">
      <w:pPr>
        <w:jc w:val="both"/>
        <w:rPr>
          <w:rFonts w:ascii="Arial" w:eastAsia="Times New Roman" w:hAnsi="Arial" w:cs="Arial"/>
        </w:rPr>
      </w:pPr>
      <w:r>
        <w:rPr>
          <w:rFonts w:ascii="Arial" w:eastAsia="Times New Roman" w:hAnsi="Arial" w:cs="Arial"/>
        </w:rPr>
        <w:t xml:space="preserve">The draft report was distributed </w:t>
      </w:r>
      <w:r w:rsidR="00F84011">
        <w:rPr>
          <w:rFonts w:ascii="Arial" w:eastAsia="Times New Roman" w:hAnsi="Arial" w:cs="Arial"/>
        </w:rPr>
        <w:t>by UNDP</w:t>
      </w:r>
      <w:r>
        <w:rPr>
          <w:rFonts w:ascii="Arial" w:eastAsia="Times New Roman" w:hAnsi="Arial" w:cs="Arial"/>
        </w:rPr>
        <w:t xml:space="preserve"> with an invitation for comments over a two week period.  All the comments were analysed and </w:t>
      </w:r>
      <w:r w:rsidR="007A2B7E">
        <w:rPr>
          <w:rFonts w:ascii="Arial" w:eastAsia="Times New Roman" w:hAnsi="Arial" w:cs="Arial"/>
        </w:rPr>
        <w:t>a detailed audit trail has been kept.  T</w:t>
      </w:r>
      <w:r>
        <w:rPr>
          <w:rFonts w:ascii="Arial" w:eastAsia="Times New Roman" w:hAnsi="Arial" w:cs="Arial"/>
        </w:rPr>
        <w:t xml:space="preserve">his final report was produced taking into account all the comments received.  </w:t>
      </w:r>
    </w:p>
    <w:p w:rsidR="001A790F" w:rsidRDefault="001A790F" w:rsidP="00997B68">
      <w:pPr>
        <w:jc w:val="both"/>
        <w:rPr>
          <w:rFonts w:ascii="Arial" w:eastAsia="Times New Roman" w:hAnsi="Arial" w:cs="Arial"/>
          <w:b/>
          <w:bCs/>
          <w:sz w:val="24"/>
          <w:szCs w:val="24"/>
          <w:lang w:val="en-GB"/>
        </w:rPr>
      </w:pPr>
    </w:p>
    <w:p w:rsidR="001A790F" w:rsidRDefault="001A790F" w:rsidP="00997B68">
      <w:pPr>
        <w:jc w:val="both"/>
        <w:rPr>
          <w:rFonts w:ascii="Arial" w:eastAsia="Times New Roman" w:hAnsi="Arial" w:cs="Arial"/>
          <w:b/>
          <w:bCs/>
          <w:sz w:val="24"/>
          <w:szCs w:val="24"/>
          <w:lang w:val="en-GB"/>
        </w:rPr>
      </w:pPr>
    </w:p>
    <w:p w:rsidR="00D433D2" w:rsidRDefault="00D433D2" w:rsidP="00997B68">
      <w:pPr>
        <w:jc w:val="both"/>
        <w:rPr>
          <w:rFonts w:ascii="Arial" w:eastAsia="Times New Roman" w:hAnsi="Arial" w:cs="Arial"/>
          <w:b/>
          <w:bCs/>
          <w:sz w:val="24"/>
          <w:szCs w:val="24"/>
          <w:lang w:val="en-GB"/>
        </w:rPr>
      </w:pPr>
    </w:p>
    <w:p w:rsidR="00524E45" w:rsidRPr="00524E45" w:rsidRDefault="00524E45" w:rsidP="00997B68">
      <w:pPr>
        <w:jc w:val="both"/>
        <w:rPr>
          <w:rFonts w:ascii="Arial" w:eastAsia="Times New Roman" w:hAnsi="Arial" w:cs="Arial"/>
          <w:b/>
          <w:bCs/>
          <w:sz w:val="24"/>
          <w:szCs w:val="24"/>
          <w:lang w:val="en-GB"/>
        </w:rPr>
      </w:pPr>
      <w:r w:rsidRPr="00524E45">
        <w:rPr>
          <w:rFonts w:ascii="Arial" w:eastAsia="Times New Roman" w:hAnsi="Arial" w:cs="Arial"/>
          <w:b/>
          <w:bCs/>
          <w:sz w:val="24"/>
          <w:szCs w:val="24"/>
          <w:lang w:val="en-GB"/>
        </w:rPr>
        <w:t>1.3.</w:t>
      </w:r>
      <w:r w:rsidR="00A93758">
        <w:rPr>
          <w:rFonts w:ascii="Arial" w:eastAsia="Times New Roman" w:hAnsi="Arial" w:cs="Arial"/>
          <w:b/>
          <w:bCs/>
          <w:sz w:val="24"/>
          <w:szCs w:val="24"/>
          <w:lang w:val="en-GB"/>
        </w:rPr>
        <w:t>7</w:t>
      </w:r>
      <w:r w:rsidRPr="00524E45">
        <w:rPr>
          <w:rFonts w:ascii="Arial" w:eastAsia="Times New Roman" w:hAnsi="Arial" w:cs="Arial"/>
          <w:b/>
          <w:bCs/>
          <w:sz w:val="24"/>
          <w:szCs w:val="24"/>
          <w:lang w:val="en-GB"/>
        </w:rPr>
        <w:tab/>
        <w:t>The rating system</w:t>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p>
    <w:p w:rsidR="00524E45" w:rsidRPr="00524E45" w:rsidRDefault="00524E45" w:rsidP="00997B68">
      <w:pPr>
        <w:jc w:val="both"/>
        <w:rPr>
          <w:rFonts w:ascii="Arial" w:eastAsia="Times New Roman" w:hAnsi="Arial" w:cs="Arial"/>
          <w:lang w:val="en-GB"/>
        </w:rPr>
      </w:pPr>
    </w:p>
    <w:p w:rsidR="00524E45" w:rsidRPr="00524E45" w:rsidRDefault="00524E45" w:rsidP="00997B68">
      <w:pPr>
        <w:jc w:val="both"/>
        <w:rPr>
          <w:rFonts w:ascii="Arial" w:eastAsia="Times New Roman" w:hAnsi="Arial" w:cs="Arial"/>
          <w:lang w:val="en-GB"/>
        </w:rPr>
      </w:pPr>
      <w:r w:rsidRPr="00524E45">
        <w:rPr>
          <w:rFonts w:ascii="Arial" w:eastAsia="Times New Roman" w:hAnsi="Arial" w:cs="Arial"/>
          <w:lang w:val="en-GB"/>
        </w:rPr>
        <w:t xml:space="preserve">GEF guidance requires certain project aspects to be addressed by a terminal evaluation and a commentary, analysis and rating is required for each of:  </w:t>
      </w:r>
    </w:p>
    <w:p w:rsidR="00524E45" w:rsidRPr="00524E45" w:rsidRDefault="00524E45" w:rsidP="00997B68">
      <w:pPr>
        <w:ind w:left="720"/>
        <w:jc w:val="both"/>
        <w:rPr>
          <w:rFonts w:ascii="Arial" w:eastAsia="Times New Roman" w:hAnsi="Arial" w:cs="Arial"/>
          <w:lang w:val="en-GB"/>
        </w:rPr>
      </w:pPr>
      <w:r w:rsidRPr="00524E45">
        <w:rPr>
          <w:rFonts w:ascii="Arial" w:eastAsia="Times New Roman" w:hAnsi="Arial" w:cs="Arial"/>
          <w:lang w:val="en-GB"/>
        </w:rPr>
        <w:t xml:space="preserve">Project concept and design </w:t>
      </w:r>
    </w:p>
    <w:p w:rsidR="00524E45" w:rsidRPr="00524E45" w:rsidRDefault="00524E45" w:rsidP="00997B68">
      <w:pPr>
        <w:ind w:left="720"/>
        <w:jc w:val="both"/>
        <w:rPr>
          <w:rFonts w:ascii="Arial" w:eastAsia="Times New Roman" w:hAnsi="Arial" w:cs="Arial"/>
          <w:lang w:val="en-GB"/>
        </w:rPr>
      </w:pPr>
      <w:r w:rsidRPr="00524E45">
        <w:rPr>
          <w:rFonts w:ascii="Arial" w:eastAsia="Times New Roman" w:hAnsi="Arial" w:cs="Arial"/>
          <w:lang w:val="en-GB"/>
        </w:rPr>
        <w:t>Stakeholder participation in project formulation</w:t>
      </w:r>
    </w:p>
    <w:p w:rsidR="00524E45" w:rsidRPr="00524E45" w:rsidRDefault="00524E45" w:rsidP="00997B68">
      <w:pPr>
        <w:ind w:left="720"/>
        <w:jc w:val="both"/>
        <w:rPr>
          <w:rFonts w:ascii="Arial" w:eastAsia="Times New Roman" w:hAnsi="Arial" w:cs="Arial"/>
          <w:lang w:val="en-GB"/>
        </w:rPr>
      </w:pPr>
      <w:r w:rsidRPr="00524E45">
        <w:rPr>
          <w:rFonts w:ascii="Arial" w:eastAsia="Times New Roman" w:hAnsi="Arial" w:cs="Arial"/>
          <w:lang w:val="en-GB"/>
        </w:rPr>
        <w:t>Implementation approach</w:t>
      </w:r>
    </w:p>
    <w:p w:rsidR="00524E45" w:rsidRPr="00524E45" w:rsidRDefault="00524E45" w:rsidP="00997B68">
      <w:pPr>
        <w:ind w:left="720"/>
        <w:jc w:val="both"/>
        <w:rPr>
          <w:rFonts w:ascii="Arial" w:eastAsia="Times New Roman" w:hAnsi="Arial" w:cs="Arial"/>
          <w:lang w:val="en-GB"/>
        </w:rPr>
      </w:pPr>
      <w:r w:rsidRPr="00524E45">
        <w:rPr>
          <w:rFonts w:ascii="Arial" w:eastAsia="Times New Roman" w:hAnsi="Arial" w:cs="Arial"/>
          <w:lang w:val="en-GB"/>
        </w:rPr>
        <w:t>Monitoring and evaluation</w:t>
      </w:r>
    </w:p>
    <w:p w:rsidR="00524E45" w:rsidRPr="00524E45" w:rsidRDefault="00524E45" w:rsidP="00997B68">
      <w:pPr>
        <w:ind w:left="720"/>
        <w:jc w:val="both"/>
        <w:rPr>
          <w:rFonts w:ascii="Arial" w:eastAsia="Times New Roman" w:hAnsi="Arial" w:cs="Arial"/>
          <w:lang w:val="en-GB"/>
        </w:rPr>
      </w:pPr>
      <w:r w:rsidRPr="00524E45">
        <w:rPr>
          <w:rFonts w:ascii="Arial" w:eastAsia="Times New Roman" w:hAnsi="Arial" w:cs="Arial"/>
          <w:lang w:val="en-GB"/>
        </w:rPr>
        <w:t>Stakeholder participation</w:t>
      </w:r>
    </w:p>
    <w:p w:rsidR="00524E45" w:rsidRPr="00524E45" w:rsidRDefault="00524E45" w:rsidP="00997B68">
      <w:pPr>
        <w:ind w:left="720"/>
        <w:jc w:val="both"/>
        <w:rPr>
          <w:rFonts w:ascii="Arial" w:eastAsia="Times New Roman" w:hAnsi="Arial" w:cs="Arial"/>
          <w:bCs/>
          <w:color w:val="000000"/>
          <w:lang w:val="en-GB"/>
        </w:rPr>
      </w:pPr>
      <w:r w:rsidRPr="00524E45">
        <w:rPr>
          <w:rFonts w:ascii="Arial" w:eastAsia="Times New Roman" w:hAnsi="Arial" w:cs="Arial"/>
          <w:bCs/>
          <w:color w:val="000000"/>
          <w:lang w:val="en-GB"/>
        </w:rPr>
        <w:t>Attainment of Outcomes and achievement of Objective</w:t>
      </w:r>
    </w:p>
    <w:p w:rsidR="00524E45" w:rsidRPr="00524E45" w:rsidRDefault="00524E45" w:rsidP="00997B68">
      <w:pPr>
        <w:jc w:val="both"/>
        <w:rPr>
          <w:rFonts w:ascii="Arial" w:eastAsia="Times New Roman" w:hAnsi="Arial" w:cs="Arial"/>
          <w:lang w:val="en-GB"/>
        </w:rPr>
      </w:pPr>
    </w:p>
    <w:p w:rsidR="00524E45" w:rsidRPr="00524E45" w:rsidRDefault="00524E45" w:rsidP="00997B68">
      <w:pPr>
        <w:jc w:val="both"/>
        <w:rPr>
          <w:rFonts w:ascii="Arial" w:eastAsia="Times New Roman" w:hAnsi="Arial" w:cs="Arial"/>
          <w:lang w:val="en-GB"/>
        </w:rPr>
      </w:pPr>
      <w:r w:rsidRPr="00524E45">
        <w:rPr>
          <w:rFonts w:ascii="Arial" w:eastAsia="Times New Roman" w:hAnsi="Arial" w:cs="Arial"/>
          <w:lang w:val="en-GB"/>
        </w:rPr>
        <w:t>These aspects, which form the framework of the core sections of this report, are augmented as considered necessary to also address issues that arose during the evaluation.</w:t>
      </w:r>
    </w:p>
    <w:p w:rsidR="00524E45" w:rsidRPr="00524E45" w:rsidRDefault="00524E45" w:rsidP="00997B68">
      <w:pPr>
        <w:jc w:val="both"/>
        <w:rPr>
          <w:rFonts w:ascii="Arial" w:eastAsia="Times New Roman" w:hAnsi="Arial" w:cs="Arial"/>
          <w:lang w:val="en-GB"/>
        </w:rPr>
      </w:pPr>
    </w:p>
    <w:p w:rsidR="00524E45" w:rsidRPr="00524E45" w:rsidRDefault="00524E45" w:rsidP="00997B68">
      <w:pPr>
        <w:tabs>
          <w:tab w:val="left" w:pos="0"/>
          <w:tab w:val="left" w:pos="396"/>
          <w:tab w:val="left" w:pos="720"/>
          <w:tab w:val="left" w:pos="1188"/>
          <w:tab w:val="left" w:pos="1584"/>
          <w:tab w:val="left" w:pos="1980"/>
          <w:tab w:val="left" w:pos="2376"/>
          <w:tab w:val="left" w:pos="2772"/>
          <w:tab w:val="left" w:pos="3168"/>
          <w:tab w:val="left" w:pos="3564"/>
          <w:tab w:val="left" w:pos="3960"/>
          <w:tab w:val="left" w:pos="4356"/>
        </w:tabs>
        <w:suppressAutoHyphens/>
        <w:jc w:val="both"/>
        <w:rPr>
          <w:rFonts w:ascii="Arial" w:eastAsia="Times New Roman" w:hAnsi="Arial" w:cs="Times New Roman"/>
          <w:lang w:val="en-GB"/>
        </w:rPr>
      </w:pPr>
      <w:r w:rsidRPr="00524E45">
        <w:rPr>
          <w:rFonts w:ascii="Arial" w:eastAsia="Times New Roman" w:hAnsi="Arial" w:cs="Times New Roman"/>
          <w:lang w:val="en-GB"/>
        </w:rPr>
        <w:t>Each of the aspects has been rated separately with brief justifications based</w:t>
      </w:r>
      <w:r w:rsidR="001E768D">
        <w:rPr>
          <w:rFonts w:ascii="Arial" w:eastAsia="Times New Roman" w:hAnsi="Arial" w:cs="Times New Roman"/>
          <w:lang w:val="en-GB"/>
        </w:rPr>
        <w:t xml:space="preserve"> on findings.  In addition, </w:t>
      </w:r>
      <w:r w:rsidRPr="00524E45">
        <w:rPr>
          <w:rFonts w:ascii="Arial" w:eastAsia="Times New Roman" w:hAnsi="Arial" w:cs="Times New Roman"/>
          <w:lang w:val="en-GB"/>
        </w:rPr>
        <w:t>various</w:t>
      </w:r>
      <w:r w:rsidR="001E768D">
        <w:rPr>
          <w:rFonts w:ascii="Arial" w:eastAsia="Times New Roman" w:hAnsi="Arial" w:cs="Times New Roman"/>
          <w:lang w:val="en-GB"/>
        </w:rPr>
        <w:t xml:space="preserve"> other</w:t>
      </w:r>
      <w:r w:rsidRPr="00524E45">
        <w:rPr>
          <w:rFonts w:ascii="Arial" w:eastAsia="Times New Roman" w:hAnsi="Arial" w:cs="Times New Roman"/>
          <w:lang w:val="en-GB"/>
        </w:rPr>
        <w:t xml:space="preserve"> project elements have also been rated, as has the project as a whole. </w:t>
      </w:r>
    </w:p>
    <w:p w:rsidR="00524E45" w:rsidRPr="00524E45" w:rsidRDefault="00524E45" w:rsidP="00997B68">
      <w:pPr>
        <w:tabs>
          <w:tab w:val="left" w:pos="0"/>
          <w:tab w:val="left" w:pos="396"/>
          <w:tab w:val="left" w:pos="720"/>
          <w:tab w:val="left" w:pos="1188"/>
          <w:tab w:val="left" w:pos="1584"/>
          <w:tab w:val="left" w:pos="1980"/>
          <w:tab w:val="left" w:pos="2376"/>
          <w:tab w:val="left" w:pos="2772"/>
          <w:tab w:val="left" w:pos="3168"/>
          <w:tab w:val="left" w:pos="3564"/>
          <w:tab w:val="left" w:pos="3960"/>
          <w:tab w:val="left" w:pos="4356"/>
        </w:tabs>
        <w:suppressAutoHyphens/>
        <w:jc w:val="both"/>
        <w:rPr>
          <w:rFonts w:ascii="Arial" w:eastAsia="Times New Roman" w:hAnsi="Arial" w:cs="Times New Roman"/>
          <w:lang w:val="en-US"/>
        </w:rPr>
      </w:pPr>
    </w:p>
    <w:p w:rsidR="00524E45" w:rsidRPr="00524E45" w:rsidRDefault="00524E45" w:rsidP="00997B68">
      <w:pPr>
        <w:tabs>
          <w:tab w:val="left" w:pos="0"/>
          <w:tab w:val="left" w:pos="396"/>
          <w:tab w:val="left" w:pos="720"/>
          <w:tab w:val="left" w:pos="1188"/>
          <w:tab w:val="left" w:pos="1584"/>
          <w:tab w:val="left" w:pos="1980"/>
          <w:tab w:val="left" w:pos="2376"/>
          <w:tab w:val="left" w:pos="2772"/>
          <w:tab w:val="left" w:pos="3168"/>
          <w:tab w:val="left" w:pos="3564"/>
          <w:tab w:val="left" w:pos="3960"/>
          <w:tab w:val="left" w:pos="4356"/>
        </w:tabs>
        <w:suppressAutoHyphens/>
        <w:jc w:val="both"/>
        <w:rPr>
          <w:rFonts w:ascii="Arial" w:eastAsia="Times New Roman" w:hAnsi="Arial" w:cs="Arial"/>
          <w:lang w:val="en-GB"/>
        </w:rPr>
      </w:pPr>
      <w:r w:rsidRPr="00524E45">
        <w:rPr>
          <w:rFonts w:ascii="Arial" w:eastAsia="Times New Roman" w:hAnsi="Arial" w:cs="Times New Roman"/>
          <w:lang w:val="en-GB"/>
        </w:rPr>
        <w:t xml:space="preserve">The standard GEF rating </w:t>
      </w:r>
      <w:r w:rsidRPr="00524E45">
        <w:rPr>
          <w:rFonts w:ascii="Arial" w:eastAsia="Times New Roman" w:hAnsi="Arial" w:cs="Arial"/>
          <w:lang w:val="en-GB"/>
        </w:rPr>
        <w:t xml:space="preserve">system was applied, namely: </w:t>
      </w:r>
    </w:p>
    <w:p w:rsidR="00524E45" w:rsidRPr="00524E45" w:rsidRDefault="00524E45" w:rsidP="00997B68">
      <w:pPr>
        <w:autoSpaceDE w:val="0"/>
        <w:autoSpaceDN w:val="0"/>
        <w:adjustRightInd w:val="0"/>
        <w:jc w:val="both"/>
        <w:rPr>
          <w:rFonts w:ascii="Arial" w:eastAsia="Times New Roman" w:hAnsi="Arial" w:cs="Arial"/>
          <w:lang w:val="en-GB"/>
        </w:rPr>
      </w:pPr>
      <w:r w:rsidRPr="00524E45">
        <w:rPr>
          <w:rFonts w:ascii="Arial" w:eastAsia="Times New Roman" w:hAnsi="Arial" w:cs="Arial"/>
          <w:bCs/>
          <w:lang w:val="en-GB"/>
        </w:rPr>
        <w:t> </w:t>
      </w:r>
      <w:r w:rsidRPr="00524E45">
        <w:rPr>
          <w:rFonts w:ascii="Arial" w:eastAsia="Times New Roman" w:hAnsi="Arial" w:cs="Arial"/>
          <w:bCs/>
          <w:lang w:val="en-GB"/>
        </w:rPr>
        <w:br/>
      </w:r>
      <w:r w:rsidRPr="00524E45">
        <w:rPr>
          <w:rFonts w:ascii="Arial" w:eastAsia="Times New Roman" w:hAnsi="Arial" w:cs="Arial"/>
          <w:b/>
          <w:lang w:val="en-GB"/>
        </w:rPr>
        <w:t>Highly Satisfactory (HS):</w:t>
      </w:r>
      <w:r w:rsidR="0022227B">
        <w:rPr>
          <w:rFonts w:ascii="Arial" w:eastAsia="Times New Roman" w:hAnsi="Arial" w:cs="Arial"/>
          <w:lang w:val="en-GB"/>
        </w:rPr>
        <w:t xml:space="preserve"> The project had</w:t>
      </w:r>
      <w:r w:rsidRPr="00524E45">
        <w:rPr>
          <w:rFonts w:ascii="Arial" w:eastAsia="Times New Roman" w:hAnsi="Arial" w:cs="Arial"/>
          <w:lang w:val="en-GB"/>
        </w:rPr>
        <w:t xml:space="preserve"> no shortcomings in the achievement of its objectives, in terms of relevance, effectiveness or efficiency</w:t>
      </w:r>
    </w:p>
    <w:p w:rsidR="00524E45" w:rsidRPr="00524E45" w:rsidRDefault="00524E45" w:rsidP="00997B68">
      <w:pPr>
        <w:autoSpaceDE w:val="0"/>
        <w:autoSpaceDN w:val="0"/>
        <w:adjustRightInd w:val="0"/>
        <w:jc w:val="both"/>
        <w:rPr>
          <w:rFonts w:ascii="Arial" w:eastAsia="Times New Roman" w:hAnsi="Arial" w:cs="Arial"/>
          <w:lang w:val="en-GB"/>
        </w:rPr>
      </w:pPr>
      <w:r w:rsidRPr="00524E45">
        <w:rPr>
          <w:rFonts w:ascii="Arial" w:eastAsia="Times New Roman" w:hAnsi="Arial" w:cs="Arial"/>
          <w:b/>
          <w:lang w:val="en-GB"/>
        </w:rPr>
        <w:t>Satisfactory (S):</w:t>
      </w:r>
      <w:r w:rsidR="0022227B">
        <w:rPr>
          <w:rFonts w:ascii="Arial" w:eastAsia="Times New Roman" w:hAnsi="Arial" w:cs="Arial"/>
          <w:lang w:val="en-GB"/>
        </w:rPr>
        <w:t xml:space="preserve"> The project had</w:t>
      </w:r>
      <w:r w:rsidRPr="00524E45">
        <w:rPr>
          <w:rFonts w:ascii="Arial" w:eastAsia="Times New Roman" w:hAnsi="Arial" w:cs="Arial"/>
          <w:lang w:val="en-GB"/>
        </w:rPr>
        <w:t xml:space="preserve"> minor shortcomings </w:t>
      </w:r>
    </w:p>
    <w:p w:rsidR="00BC7BEA" w:rsidRDefault="00524E45" w:rsidP="00997B68">
      <w:pPr>
        <w:autoSpaceDE w:val="0"/>
        <w:autoSpaceDN w:val="0"/>
        <w:adjustRightInd w:val="0"/>
        <w:jc w:val="both"/>
        <w:rPr>
          <w:rFonts w:ascii="Arial" w:eastAsia="Times New Roman" w:hAnsi="Arial" w:cs="Arial"/>
          <w:lang w:val="en-GB"/>
        </w:rPr>
      </w:pPr>
      <w:r w:rsidRPr="00524E45">
        <w:rPr>
          <w:rFonts w:ascii="Arial" w:eastAsia="Times New Roman" w:hAnsi="Arial" w:cs="Arial"/>
          <w:b/>
          <w:lang w:val="en-GB"/>
        </w:rPr>
        <w:t>Moderately Satisfactory (MS):</w:t>
      </w:r>
      <w:r w:rsidR="0022227B">
        <w:rPr>
          <w:rFonts w:ascii="Arial" w:eastAsia="Times New Roman" w:hAnsi="Arial" w:cs="Arial"/>
          <w:lang w:val="en-GB"/>
        </w:rPr>
        <w:t xml:space="preserve"> The project had</w:t>
      </w:r>
      <w:r w:rsidRPr="00524E45">
        <w:rPr>
          <w:rFonts w:ascii="Arial" w:eastAsia="Times New Roman" w:hAnsi="Arial" w:cs="Arial"/>
          <w:lang w:val="en-GB"/>
        </w:rPr>
        <w:t xml:space="preserve"> moderate shortcomings </w:t>
      </w:r>
    </w:p>
    <w:p w:rsidR="00524E45" w:rsidRPr="00524E45" w:rsidRDefault="00524E45" w:rsidP="00997B68">
      <w:pPr>
        <w:autoSpaceDE w:val="0"/>
        <w:autoSpaceDN w:val="0"/>
        <w:adjustRightInd w:val="0"/>
        <w:jc w:val="both"/>
        <w:rPr>
          <w:rFonts w:ascii="Arial" w:eastAsia="Times New Roman" w:hAnsi="Arial" w:cs="Arial"/>
          <w:lang w:val="en-GB"/>
        </w:rPr>
      </w:pPr>
      <w:r w:rsidRPr="00524E45">
        <w:rPr>
          <w:rFonts w:ascii="Arial" w:eastAsia="Times New Roman" w:hAnsi="Arial" w:cs="Arial"/>
          <w:b/>
          <w:lang w:val="en-GB"/>
        </w:rPr>
        <w:t>Moderately Unsatisfactory (MU):</w:t>
      </w:r>
      <w:r w:rsidR="0022227B">
        <w:rPr>
          <w:rFonts w:ascii="Arial" w:eastAsia="Times New Roman" w:hAnsi="Arial" w:cs="Arial"/>
          <w:lang w:val="en-GB"/>
        </w:rPr>
        <w:t xml:space="preserve"> The project had</w:t>
      </w:r>
      <w:r w:rsidRPr="00524E45">
        <w:rPr>
          <w:rFonts w:ascii="Arial" w:eastAsia="Times New Roman" w:hAnsi="Arial" w:cs="Arial"/>
          <w:lang w:val="en-GB"/>
        </w:rPr>
        <w:t xml:space="preserve"> significant shortcomings </w:t>
      </w:r>
    </w:p>
    <w:p w:rsidR="00524E45" w:rsidRPr="00524E45" w:rsidRDefault="00524E45" w:rsidP="00997B68">
      <w:pPr>
        <w:autoSpaceDE w:val="0"/>
        <w:autoSpaceDN w:val="0"/>
        <w:adjustRightInd w:val="0"/>
        <w:jc w:val="both"/>
        <w:rPr>
          <w:rFonts w:ascii="Arial" w:eastAsia="Times New Roman" w:hAnsi="Arial" w:cs="Arial"/>
          <w:lang w:val="en-GB"/>
        </w:rPr>
      </w:pPr>
      <w:r w:rsidRPr="00524E45">
        <w:rPr>
          <w:rFonts w:ascii="Arial" w:eastAsia="Times New Roman" w:hAnsi="Arial" w:cs="Arial"/>
          <w:b/>
          <w:lang w:val="en-GB"/>
        </w:rPr>
        <w:t>Unsatisfactory (U):</w:t>
      </w:r>
      <w:r w:rsidR="0022227B">
        <w:rPr>
          <w:rFonts w:ascii="Arial" w:eastAsia="Times New Roman" w:hAnsi="Arial" w:cs="Arial"/>
          <w:lang w:val="en-GB"/>
        </w:rPr>
        <w:t xml:space="preserve"> The project had</w:t>
      </w:r>
      <w:r w:rsidRPr="00524E45">
        <w:rPr>
          <w:rFonts w:ascii="Arial" w:eastAsia="Times New Roman" w:hAnsi="Arial" w:cs="Arial"/>
          <w:lang w:val="en-GB"/>
        </w:rPr>
        <w:t xml:space="preserve"> major shortcomings </w:t>
      </w:r>
    </w:p>
    <w:p w:rsidR="00524E45" w:rsidRPr="00524E45" w:rsidRDefault="00524E45" w:rsidP="00997B68">
      <w:pPr>
        <w:autoSpaceDE w:val="0"/>
        <w:autoSpaceDN w:val="0"/>
        <w:adjustRightInd w:val="0"/>
        <w:jc w:val="both"/>
        <w:rPr>
          <w:rFonts w:ascii="Arial" w:eastAsia="Times New Roman" w:hAnsi="Arial" w:cs="Times New Roman"/>
          <w:lang w:val="en-GB"/>
        </w:rPr>
      </w:pPr>
      <w:r w:rsidRPr="00524E45">
        <w:rPr>
          <w:rFonts w:ascii="Arial" w:eastAsia="Times New Roman" w:hAnsi="Arial" w:cs="Times New Roman"/>
          <w:b/>
          <w:lang w:val="en-GB"/>
        </w:rPr>
        <w:t>Highly Unsatisfactory (HU):</w:t>
      </w:r>
      <w:r w:rsidR="0022227B">
        <w:rPr>
          <w:rFonts w:ascii="Arial" w:eastAsia="Times New Roman" w:hAnsi="Arial" w:cs="Times New Roman"/>
          <w:lang w:val="en-GB"/>
        </w:rPr>
        <w:t xml:space="preserve"> The project had</w:t>
      </w:r>
      <w:r w:rsidRPr="00524E45">
        <w:rPr>
          <w:rFonts w:ascii="Arial" w:eastAsia="Times New Roman" w:hAnsi="Arial" w:cs="Times New Roman"/>
          <w:lang w:val="en-GB"/>
        </w:rPr>
        <w:t xml:space="preserve"> severe shortcomings </w:t>
      </w:r>
    </w:p>
    <w:p w:rsidR="00524E45" w:rsidRPr="00524E45" w:rsidRDefault="00524E45" w:rsidP="00997B68">
      <w:pPr>
        <w:autoSpaceDE w:val="0"/>
        <w:autoSpaceDN w:val="0"/>
        <w:adjustRightInd w:val="0"/>
        <w:jc w:val="both"/>
        <w:rPr>
          <w:rFonts w:ascii="Arial" w:eastAsia="Times New Roman" w:hAnsi="Arial" w:cs="Arial"/>
          <w:bCs/>
          <w:lang w:val="en-GB"/>
        </w:rPr>
      </w:pPr>
    </w:p>
    <w:p w:rsidR="00524E45" w:rsidRPr="00524E45" w:rsidRDefault="00524E45" w:rsidP="00997B68">
      <w:pPr>
        <w:jc w:val="both"/>
        <w:rPr>
          <w:rFonts w:ascii="Arial" w:eastAsia="Times New Roman" w:hAnsi="Arial" w:cs="Arial"/>
          <w:lang w:val="en-GB"/>
        </w:rPr>
      </w:pPr>
      <w:r w:rsidRPr="00524E45">
        <w:rPr>
          <w:rFonts w:ascii="Arial" w:eastAsia="Times New Roman" w:hAnsi="Arial" w:cs="Arial"/>
          <w:lang w:val="en-GB"/>
        </w:rPr>
        <w:t>The rating of various elements of the project is necessarily subjective but it is carried out according to GEF guidance and ethics, and based on the experience of the evaluator.  A score of Highly Satisfactory is not common (around 4%)</w:t>
      </w:r>
      <w:r w:rsidRPr="00524E45">
        <w:rPr>
          <w:rFonts w:ascii="Arial" w:eastAsia="Times New Roman" w:hAnsi="Arial" w:cs="Arial"/>
          <w:vertAlign w:val="superscript"/>
          <w:lang w:val="en-GB"/>
        </w:rPr>
        <w:footnoteReference w:id="10"/>
      </w:r>
      <w:r w:rsidRPr="00524E45">
        <w:rPr>
          <w:rFonts w:ascii="Arial" w:eastAsia="Times New Roman" w:hAnsi="Arial" w:cs="Arial"/>
          <w:lang w:val="en-GB"/>
        </w:rPr>
        <w:t xml:space="preserve"> since it can only be applied in situations which are exceptional and where no improvement is possible.  At the other end of the scale, a score of Highly Unsatisfactory (HU) is also not common (1%) and the greater part of projects and project elements are rated in the Satisfactory (S</w:t>
      </w:r>
      <w:r w:rsidR="00A14F9C">
        <w:rPr>
          <w:rFonts w:ascii="Arial" w:eastAsia="Times New Roman" w:hAnsi="Arial" w:cs="Arial"/>
          <w:lang w:val="en-GB"/>
        </w:rPr>
        <w:t>) to Moderately Satisfactory (MS</w:t>
      </w:r>
      <w:r w:rsidRPr="00524E45">
        <w:rPr>
          <w:rFonts w:ascii="Arial" w:eastAsia="Times New Roman" w:hAnsi="Arial" w:cs="Arial"/>
          <w:lang w:val="en-GB"/>
        </w:rPr>
        <w:t xml:space="preserve">) quartile (76%).   </w:t>
      </w:r>
    </w:p>
    <w:p w:rsidR="00524E45" w:rsidRPr="00524E45" w:rsidRDefault="00524E45" w:rsidP="00997B68">
      <w:pPr>
        <w:jc w:val="both"/>
        <w:rPr>
          <w:rFonts w:ascii="Arial" w:eastAsia="Times New Roman" w:hAnsi="Arial" w:cs="Arial"/>
          <w:lang w:val="en-GB"/>
        </w:rPr>
      </w:pPr>
    </w:p>
    <w:p w:rsidR="00524E45" w:rsidRPr="00524E45" w:rsidRDefault="00524E45" w:rsidP="00997B68">
      <w:pPr>
        <w:jc w:val="both"/>
        <w:rPr>
          <w:rFonts w:ascii="Arial" w:eastAsia="Times New Roman" w:hAnsi="Arial" w:cs="Arial"/>
          <w:lang w:val="en-GB"/>
        </w:rPr>
      </w:pPr>
    </w:p>
    <w:p w:rsidR="00524E45" w:rsidRPr="00524E45" w:rsidRDefault="00524E45" w:rsidP="00997B68">
      <w:pPr>
        <w:jc w:val="both"/>
        <w:rPr>
          <w:rFonts w:ascii="Arial" w:eastAsia="Times New Roman" w:hAnsi="Arial" w:cs="Arial"/>
          <w:b/>
          <w:bCs/>
          <w:sz w:val="28"/>
          <w:szCs w:val="28"/>
          <w:lang w:val="en-GB"/>
        </w:rPr>
      </w:pPr>
      <w:r w:rsidRPr="00F50E39">
        <w:rPr>
          <w:rFonts w:ascii="Arial" w:eastAsia="Times New Roman" w:hAnsi="Arial" w:cs="Arial"/>
          <w:b/>
          <w:bCs/>
          <w:sz w:val="28"/>
          <w:szCs w:val="28"/>
          <w:lang w:val="en-GB"/>
        </w:rPr>
        <w:t>1.4</w:t>
      </w:r>
      <w:r w:rsidRPr="00F50E39">
        <w:rPr>
          <w:rFonts w:ascii="Arial" w:eastAsia="Times New Roman" w:hAnsi="Arial" w:cs="Arial"/>
          <w:b/>
          <w:bCs/>
          <w:sz w:val="28"/>
          <w:szCs w:val="28"/>
          <w:lang w:val="en-GB"/>
        </w:rPr>
        <w:tab/>
        <w:t>Structure of this report</w:t>
      </w:r>
    </w:p>
    <w:p w:rsidR="004E77C4" w:rsidRPr="00524E45" w:rsidRDefault="004E77C4" w:rsidP="00997B68">
      <w:pPr>
        <w:jc w:val="both"/>
        <w:rPr>
          <w:rFonts w:ascii="Arial" w:eastAsia="Times New Roman" w:hAnsi="Arial" w:cs="Arial"/>
          <w:lang w:val="en-GB"/>
        </w:rPr>
      </w:pPr>
    </w:p>
    <w:p w:rsidR="00524E45" w:rsidRPr="00524E45" w:rsidRDefault="00524E45" w:rsidP="00997B68">
      <w:pPr>
        <w:jc w:val="both"/>
        <w:rPr>
          <w:rFonts w:ascii="Arial" w:eastAsia="Times New Roman" w:hAnsi="Arial" w:cs="Arial"/>
          <w:lang w:val="en-GB"/>
        </w:rPr>
      </w:pPr>
      <w:r w:rsidRPr="00524E45">
        <w:rPr>
          <w:rFonts w:ascii="Arial" w:eastAsia="Times New Roman" w:hAnsi="Arial" w:cs="Arial"/>
          <w:lang w:val="en-GB"/>
        </w:rPr>
        <w:t xml:space="preserve">The evaluator made an effort to keep this report brief, to the point and easy to understand.  It is made up of four substantive parts guided by the structure and scope </w:t>
      </w:r>
      <w:r w:rsidRPr="00FA734F">
        <w:rPr>
          <w:rFonts w:ascii="Arial" w:eastAsia="Times New Roman" w:hAnsi="Arial" w:cs="Arial"/>
          <w:lang w:val="en-GB"/>
        </w:rPr>
        <w:t xml:space="preserve">in the </w:t>
      </w:r>
      <w:proofErr w:type="spellStart"/>
      <w:r w:rsidRPr="00FA734F">
        <w:rPr>
          <w:rFonts w:ascii="Arial" w:eastAsia="Times New Roman" w:hAnsi="Arial" w:cs="Arial"/>
          <w:lang w:val="en-GB"/>
        </w:rPr>
        <w:t>ToRs</w:t>
      </w:r>
      <w:proofErr w:type="spellEnd"/>
      <w:r w:rsidRPr="00FA734F">
        <w:rPr>
          <w:rFonts w:ascii="Arial" w:eastAsia="Times New Roman" w:hAnsi="Arial" w:cs="Arial"/>
          <w:lang w:val="en-GB"/>
        </w:rPr>
        <w:t xml:space="preserve"> </w:t>
      </w:r>
      <w:r w:rsidR="007D5438">
        <w:rPr>
          <w:rFonts w:ascii="Arial" w:eastAsia="Times New Roman" w:hAnsi="Arial" w:cs="Arial"/>
          <w:lang w:val="en-GB"/>
        </w:rPr>
        <w:t>(</w:t>
      </w:r>
      <w:r w:rsidR="008A3F9A">
        <w:rPr>
          <w:rFonts w:ascii="Arial" w:eastAsia="Times New Roman" w:hAnsi="Arial" w:cs="Arial"/>
          <w:lang w:val="en-GB"/>
        </w:rPr>
        <w:t>Annex 1</w:t>
      </w:r>
      <w:r w:rsidR="007D5438">
        <w:rPr>
          <w:rFonts w:ascii="Arial" w:eastAsia="Times New Roman" w:hAnsi="Arial" w:cs="Arial"/>
          <w:lang w:val="en-GB"/>
        </w:rPr>
        <w:t>)</w:t>
      </w:r>
      <w:r w:rsidRPr="00524E45">
        <w:rPr>
          <w:rFonts w:ascii="Arial" w:eastAsia="Times New Roman" w:hAnsi="Arial" w:cs="Arial"/>
          <w:lang w:val="en-GB"/>
        </w:rPr>
        <w:t xml:space="preserve"> which reflect GEF generic guidance</w:t>
      </w:r>
      <w:r w:rsidRPr="00524E45">
        <w:rPr>
          <w:rFonts w:ascii="Arial" w:eastAsia="Times New Roman" w:hAnsi="Arial" w:cs="Arial"/>
          <w:vertAlign w:val="superscript"/>
          <w:lang w:val="en-GB"/>
        </w:rPr>
        <w:footnoteReference w:id="11"/>
      </w:r>
      <w:r w:rsidRPr="00524E45">
        <w:rPr>
          <w:rFonts w:ascii="Arial" w:eastAsia="Times New Roman" w:hAnsi="Arial" w:cs="Arial"/>
          <w:lang w:val="en-GB"/>
        </w:rPr>
        <w:t xml:space="preserve"> and is according to the standards established by UNEG</w:t>
      </w:r>
      <w:r w:rsidRPr="00524E45">
        <w:rPr>
          <w:rFonts w:ascii="Arial" w:eastAsia="Times New Roman" w:hAnsi="Arial" w:cs="Arial"/>
          <w:vertAlign w:val="superscript"/>
          <w:lang w:val="en-GB"/>
        </w:rPr>
        <w:footnoteReference w:id="12"/>
      </w:r>
      <w:r w:rsidRPr="00524E45">
        <w:rPr>
          <w:rFonts w:ascii="Arial" w:eastAsia="Times New Roman" w:hAnsi="Arial" w:cs="Arial"/>
          <w:lang w:val="en-GB"/>
        </w:rPr>
        <w:t>.</w:t>
      </w:r>
    </w:p>
    <w:p w:rsidR="00524E45" w:rsidRPr="00524E45" w:rsidRDefault="00524E45" w:rsidP="00997B68">
      <w:pPr>
        <w:jc w:val="both"/>
        <w:rPr>
          <w:rFonts w:ascii="Arial" w:eastAsia="Times New Roman" w:hAnsi="Arial" w:cs="Arial"/>
          <w:lang w:val="en-GB"/>
        </w:rPr>
      </w:pPr>
    </w:p>
    <w:p w:rsidR="00524E45" w:rsidRPr="00524E45" w:rsidRDefault="00524E45" w:rsidP="00997B68">
      <w:pPr>
        <w:jc w:val="both"/>
        <w:rPr>
          <w:rFonts w:ascii="Arial" w:eastAsia="Times New Roman" w:hAnsi="Arial" w:cs="Arial"/>
          <w:lang w:val="en-GB"/>
        </w:rPr>
      </w:pPr>
      <w:r w:rsidRPr="00524E45">
        <w:rPr>
          <w:rFonts w:ascii="Arial" w:eastAsia="Times New Roman" w:hAnsi="Arial" w:cs="Arial"/>
          <w:lang w:val="en-GB"/>
        </w:rPr>
        <w:t xml:space="preserve">Following the executive summary that encapsulates the essence of the information contained in the report, the first part provides the introduction and the background to the assignment.  It starts with </w:t>
      </w:r>
      <w:r w:rsidR="00F50E39" w:rsidRPr="00524E45">
        <w:rPr>
          <w:rFonts w:ascii="Arial" w:eastAsia="Times New Roman" w:hAnsi="Arial" w:cs="Arial"/>
          <w:lang w:val="en-GB"/>
        </w:rPr>
        <w:t>the purpose of the evaluation, exactly what was evaluated and the methods used.</w:t>
      </w:r>
      <w:r w:rsidR="00F50E39">
        <w:rPr>
          <w:rFonts w:ascii="Arial" w:eastAsia="Times New Roman" w:hAnsi="Arial" w:cs="Arial"/>
          <w:lang w:val="en-GB"/>
        </w:rPr>
        <w:t xml:space="preserve"> This is followed by a</w:t>
      </w:r>
      <w:r w:rsidRPr="00524E45">
        <w:rPr>
          <w:rFonts w:ascii="Arial" w:eastAsia="Times New Roman" w:hAnsi="Arial" w:cs="Arial"/>
          <w:lang w:val="en-GB"/>
        </w:rPr>
        <w:t xml:space="preserve"> brief introduction to </w:t>
      </w:r>
      <w:r w:rsidR="00F50E39">
        <w:rPr>
          <w:rFonts w:ascii="Arial" w:eastAsia="Times New Roman" w:hAnsi="Arial" w:cs="Arial"/>
          <w:lang w:val="en-GB"/>
        </w:rPr>
        <w:t>the project.</w:t>
      </w:r>
      <w:r w:rsidRPr="00524E45">
        <w:rPr>
          <w:rFonts w:ascii="Arial" w:eastAsia="Times New Roman" w:hAnsi="Arial" w:cs="Arial"/>
          <w:lang w:val="en-GB"/>
        </w:rPr>
        <w:t xml:space="preserve">  </w:t>
      </w:r>
    </w:p>
    <w:p w:rsidR="00524E45" w:rsidRPr="00524E45" w:rsidRDefault="00524E45" w:rsidP="00997B68">
      <w:pPr>
        <w:jc w:val="both"/>
        <w:rPr>
          <w:rFonts w:ascii="Arial" w:eastAsia="Times New Roman" w:hAnsi="Arial" w:cs="Arial"/>
          <w:lang w:val="en-GB"/>
        </w:rPr>
      </w:pPr>
    </w:p>
    <w:p w:rsidR="00524E45" w:rsidRPr="00524E45" w:rsidRDefault="00524E45" w:rsidP="00997B68">
      <w:pPr>
        <w:jc w:val="both"/>
        <w:rPr>
          <w:rFonts w:ascii="Arial" w:eastAsia="Times New Roman" w:hAnsi="Arial" w:cs="Arial"/>
          <w:lang w:val="en-GB"/>
        </w:rPr>
      </w:pPr>
      <w:r w:rsidRPr="00524E45">
        <w:rPr>
          <w:rFonts w:ascii="Arial" w:eastAsia="Times New Roman" w:hAnsi="Arial" w:cs="Arial"/>
          <w:lang w:val="en-GB"/>
        </w:rPr>
        <w:t>The next part is the main substantive part of this report and comprises four inter-related sections.  It presents the findings of the evaluation exercise in terms of the basic project concept and design, its implementation, administration and management, its achievements, results and impacts, and the potential for sustainability of the products and services that it produced.   The findings are based on factual evidence obtained by the evaluator through document reviews and consultations with stakeholders and beneficiaries.</w:t>
      </w:r>
    </w:p>
    <w:p w:rsidR="00524E45" w:rsidRPr="00524E45" w:rsidRDefault="00524E45" w:rsidP="00997B68">
      <w:pPr>
        <w:jc w:val="both"/>
        <w:rPr>
          <w:rFonts w:ascii="Arial" w:eastAsia="Times New Roman" w:hAnsi="Arial" w:cs="Arial"/>
          <w:lang w:val="en-GB"/>
        </w:rPr>
      </w:pPr>
    </w:p>
    <w:p w:rsidR="00524E45" w:rsidRPr="00524E45" w:rsidRDefault="00524E45" w:rsidP="00997B68">
      <w:pPr>
        <w:jc w:val="both"/>
        <w:rPr>
          <w:rFonts w:ascii="Arial" w:eastAsia="Times New Roman" w:hAnsi="Arial" w:cs="Arial"/>
          <w:lang w:val="en-GB"/>
        </w:rPr>
      </w:pPr>
      <w:r w:rsidRPr="00524E45">
        <w:rPr>
          <w:rFonts w:ascii="Arial" w:eastAsia="Times New Roman" w:hAnsi="Arial" w:cs="Arial"/>
          <w:lang w:val="en-GB"/>
        </w:rPr>
        <w:t xml:space="preserve">The third part is the conclusions section which gathers together a summary of the ratings given and conclusions that had been reached throughout the rest of the report and augments them to create a cohesive ending arising from the investigation.  This section in turn leads to the final section comprising the recommendations.  </w:t>
      </w:r>
    </w:p>
    <w:p w:rsidR="00524E45" w:rsidRPr="00524E45" w:rsidRDefault="00524E45" w:rsidP="00997B68">
      <w:pPr>
        <w:jc w:val="both"/>
        <w:rPr>
          <w:rFonts w:ascii="Arial" w:eastAsia="Times New Roman" w:hAnsi="Arial" w:cs="Arial"/>
          <w:lang w:val="en-GB"/>
        </w:rPr>
      </w:pPr>
    </w:p>
    <w:p w:rsidR="00524E45" w:rsidRPr="00524E45" w:rsidRDefault="00524E45" w:rsidP="00997B68">
      <w:pPr>
        <w:jc w:val="both"/>
        <w:rPr>
          <w:rFonts w:ascii="Arial" w:eastAsia="Times New Roman" w:hAnsi="Arial" w:cs="Arial"/>
          <w:lang w:val="en-GB"/>
        </w:rPr>
      </w:pPr>
      <w:r w:rsidRPr="00524E45">
        <w:rPr>
          <w:rFonts w:ascii="Arial" w:eastAsia="Times New Roman" w:hAnsi="Arial" w:cs="Arial"/>
          <w:lang w:val="en-GB"/>
        </w:rPr>
        <w:t>A number of annexes provide supplementary information.</w:t>
      </w:r>
    </w:p>
    <w:p w:rsidR="00965B52" w:rsidRDefault="00965B52" w:rsidP="00997B68">
      <w:pPr>
        <w:jc w:val="both"/>
        <w:rPr>
          <w:rFonts w:ascii="Arial" w:hAnsi="Arial" w:cs="Arial"/>
          <w:b/>
          <w:bCs/>
          <w:sz w:val="32"/>
          <w:szCs w:val="32"/>
          <w:lang w:bidi="en-US"/>
        </w:rPr>
      </w:pPr>
    </w:p>
    <w:p w:rsidR="00BC7BEA" w:rsidRDefault="00BC7BEA" w:rsidP="00997B68">
      <w:pPr>
        <w:jc w:val="both"/>
        <w:rPr>
          <w:rFonts w:ascii="Arial" w:hAnsi="Arial" w:cs="Arial"/>
          <w:b/>
          <w:bCs/>
          <w:sz w:val="32"/>
          <w:szCs w:val="32"/>
          <w:lang w:bidi="en-US"/>
        </w:rPr>
      </w:pPr>
    </w:p>
    <w:p w:rsidR="00BC7BEA" w:rsidRDefault="00BC7BEA" w:rsidP="00997B68">
      <w:pPr>
        <w:jc w:val="both"/>
        <w:rPr>
          <w:rFonts w:ascii="Arial" w:hAnsi="Arial" w:cs="Arial"/>
          <w:b/>
          <w:bCs/>
          <w:sz w:val="32"/>
          <w:szCs w:val="32"/>
          <w:lang w:bidi="en-US"/>
        </w:rPr>
      </w:pPr>
    </w:p>
    <w:p w:rsidR="00FB5673" w:rsidRPr="00FB5673" w:rsidRDefault="00FB5673" w:rsidP="00997B68">
      <w:pPr>
        <w:jc w:val="both"/>
        <w:rPr>
          <w:rFonts w:ascii="Arial" w:hAnsi="Arial" w:cs="Arial"/>
          <w:b/>
          <w:sz w:val="32"/>
          <w:szCs w:val="32"/>
          <w:lang w:bidi="en-US"/>
        </w:rPr>
      </w:pPr>
      <w:r w:rsidRPr="00FB5673">
        <w:rPr>
          <w:rFonts w:ascii="Arial" w:hAnsi="Arial" w:cs="Arial"/>
          <w:b/>
          <w:bCs/>
          <w:sz w:val="32"/>
          <w:szCs w:val="32"/>
          <w:lang w:bidi="en-US"/>
        </w:rPr>
        <w:t>2</w:t>
      </w:r>
      <w:r w:rsidRPr="00FB5673">
        <w:rPr>
          <w:rFonts w:ascii="Arial" w:hAnsi="Arial" w:cs="Arial"/>
          <w:b/>
          <w:bCs/>
          <w:sz w:val="32"/>
          <w:szCs w:val="32"/>
          <w:lang w:bidi="en-US"/>
        </w:rPr>
        <w:tab/>
      </w:r>
      <w:r w:rsidRPr="00FB5673">
        <w:rPr>
          <w:rFonts w:ascii="Arial" w:hAnsi="Arial" w:cs="Arial"/>
          <w:b/>
          <w:sz w:val="32"/>
          <w:szCs w:val="32"/>
          <w:lang w:bidi="en-US"/>
        </w:rPr>
        <w:t>PROJECT DESCRIPTION AND DEVELOPMENT CONTEXT</w:t>
      </w:r>
    </w:p>
    <w:p w:rsidR="00FB5673" w:rsidRDefault="00FB5673" w:rsidP="00997B68">
      <w:pPr>
        <w:jc w:val="both"/>
        <w:rPr>
          <w:rFonts w:ascii="Arial" w:hAnsi="Arial" w:cs="Arial"/>
          <w:lang w:bidi="en-US"/>
        </w:rPr>
      </w:pPr>
    </w:p>
    <w:p w:rsidR="00142D77" w:rsidRPr="00DE443D" w:rsidRDefault="00FB5673" w:rsidP="00997B68">
      <w:pPr>
        <w:jc w:val="both"/>
        <w:rPr>
          <w:rFonts w:ascii="Arial" w:hAnsi="Arial" w:cs="Arial"/>
          <w:b/>
          <w:bCs/>
          <w:sz w:val="28"/>
          <w:szCs w:val="28"/>
          <w:lang w:val="en-GB"/>
        </w:rPr>
      </w:pPr>
      <w:r w:rsidRPr="00FB5673">
        <w:rPr>
          <w:rFonts w:ascii="Arial" w:hAnsi="Arial" w:cs="Arial"/>
          <w:b/>
          <w:sz w:val="28"/>
          <w:szCs w:val="28"/>
          <w:lang w:bidi="en-US"/>
        </w:rPr>
        <w:t>2.1</w:t>
      </w:r>
      <w:r w:rsidRPr="00FB5673">
        <w:rPr>
          <w:rFonts w:ascii="Arial" w:hAnsi="Arial" w:cs="Arial"/>
          <w:b/>
          <w:sz w:val="28"/>
          <w:szCs w:val="28"/>
          <w:lang w:bidi="en-US"/>
        </w:rPr>
        <w:tab/>
      </w:r>
      <w:r w:rsidR="00142D77" w:rsidRPr="00DE443D">
        <w:rPr>
          <w:rFonts w:ascii="Arial" w:hAnsi="Arial" w:cs="Arial"/>
          <w:b/>
          <w:bCs/>
          <w:sz w:val="28"/>
          <w:szCs w:val="28"/>
          <w:lang w:val="en-GB"/>
        </w:rPr>
        <w:t xml:space="preserve">The project that is </w:t>
      </w:r>
      <w:r w:rsidR="00131A26">
        <w:rPr>
          <w:rFonts w:ascii="Arial" w:hAnsi="Arial" w:cs="Arial"/>
          <w:b/>
          <w:bCs/>
          <w:sz w:val="28"/>
          <w:szCs w:val="28"/>
          <w:lang w:val="en-GB"/>
        </w:rPr>
        <w:t xml:space="preserve">being </w:t>
      </w:r>
      <w:r w:rsidR="00142D77" w:rsidRPr="00DE443D">
        <w:rPr>
          <w:rFonts w:ascii="Arial" w:hAnsi="Arial" w:cs="Arial"/>
          <w:b/>
          <w:bCs/>
          <w:sz w:val="28"/>
          <w:szCs w:val="28"/>
          <w:lang w:val="en-GB"/>
        </w:rPr>
        <w:t>evaluated</w:t>
      </w:r>
    </w:p>
    <w:p w:rsidR="00142D77" w:rsidRDefault="00142D77" w:rsidP="00997B68">
      <w:pPr>
        <w:jc w:val="both"/>
        <w:rPr>
          <w:rFonts w:ascii="Arial" w:hAnsi="Arial" w:cs="Arial"/>
          <w:bCs/>
          <w:lang w:val="en-GB"/>
        </w:rPr>
      </w:pPr>
    </w:p>
    <w:p w:rsidR="00142D77" w:rsidRPr="00DB3FE1" w:rsidRDefault="00142D77" w:rsidP="00997B68">
      <w:pPr>
        <w:jc w:val="both"/>
        <w:rPr>
          <w:rFonts w:ascii="Arial" w:hAnsi="Arial" w:cs="Arial"/>
          <w:bCs/>
          <w:lang w:val="en-GB"/>
        </w:rPr>
      </w:pPr>
      <w:r>
        <w:rPr>
          <w:rFonts w:ascii="Arial" w:hAnsi="Arial" w:cs="Arial"/>
          <w:bCs/>
          <w:lang w:val="en-GB"/>
        </w:rPr>
        <w:t>The UNDP/GEF</w:t>
      </w:r>
      <w:r w:rsidR="00F84011">
        <w:rPr>
          <w:rFonts w:ascii="Arial" w:hAnsi="Arial" w:cs="Arial"/>
          <w:bCs/>
          <w:lang w:val="en-GB"/>
        </w:rPr>
        <w:t xml:space="preserve"> </w:t>
      </w:r>
      <w:r w:rsidR="00F84011" w:rsidRPr="00F84011">
        <w:rPr>
          <w:rFonts w:ascii="Arial" w:hAnsi="Arial" w:cs="Arial"/>
          <w:bCs/>
          <w:i/>
        </w:rPr>
        <w:t>Accruing Multiple Global Benefits through Integrated Water Resources Management (IWRM) / Water Use Efficiency Planning: A demonstration Project for Sub-Saharan Africa (PIMS 3362)</w:t>
      </w:r>
      <w:r w:rsidR="00F84011">
        <w:rPr>
          <w:rFonts w:ascii="Arial" w:hAnsi="Arial" w:cs="Arial"/>
          <w:bCs/>
          <w:i/>
        </w:rPr>
        <w:t xml:space="preserve"> </w:t>
      </w:r>
      <w:r w:rsidR="00F84011" w:rsidRPr="00F84011">
        <w:rPr>
          <w:rFonts w:ascii="Arial" w:hAnsi="Arial" w:cs="Arial"/>
          <w:bCs/>
        </w:rPr>
        <w:t xml:space="preserve">was </w:t>
      </w:r>
      <w:r w:rsidR="00145154">
        <w:rPr>
          <w:rFonts w:ascii="Arial" w:hAnsi="Arial" w:cs="Arial"/>
          <w:bCs/>
        </w:rPr>
        <w:t xml:space="preserve">a Medium-Sized Project </w:t>
      </w:r>
      <w:r w:rsidR="00F84011" w:rsidRPr="00F84011">
        <w:rPr>
          <w:rFonts w:ascii="Arial" w:hAnsi="Arial" w:cs="Arial"/>
          <w:bCs/>
        </w:rPr>
        <w:t>carried out in the NEX modality (now known as NIM – National Implementation Modality)</w:t>
      </w:r>
      <w:r w:rsidRPr="00F84011">
        <w:rPr>
          <w:rFonts w:ascii="Arial" w:hAnsi="Arial" w:cs="Arial"/>
          <w:bCs/>
          <w:lang w:val="en-GB"/>
        </w:rPr>
        <w:t>.</w:t>
      </w:r>
      <w:r>
        <w:rPr>
          <w:rFonts w:ascii="Arial" w:hAnsi="Arial" w:cs="Arial"/>
          <w:bCs/>
          <w:lang w:val="en-GB"/>
        </w:rPr>
        <w:t xml:space="preserve">  </w:t>
      </w:r>
      <w:r w:rsidR="00992399">
        <w:rPr>
          <w:rFonts w:ascii="Arial" w:hAnsi="Arial" w:cs="Arial"/>
          <w:bCs/>
          <w:lang w:val="en-GB"/>
        </w:rPr>
        <w:t xml:space="preserve"> UNDP was the GEF Implementing Agency (IA) and t</w:t>
      </w:r>
      <w:r w:rsidR="00ED3939">
        <w:rPr>
          <w:rFonts w:ascii="Arial" w:hAnsi="Arial" w:cs="Arial"/>
          <w:bCs/>
          <w:lang w:val="en-GB"/>
        </w:rPr>
        <w:t>he Executing Agency (EA) was the Department of Water Affairs</w:t>
      </w:r>
      <w:r w:rsidR="00992399">
        <w:rPr>
          <w:rFonts w:ascii="Arial" w:hAnsi="Arial" w:cs="Arial"/>
          <w:bCs/>
          <w:lang w:val="en-GB"/>
        </w:rPr>
        <w:t xml:space="preserve"> (DWA).  H</w:t>
      </w:r>
      <w:r w:rsidR="00ED3939">
        <w:rPr>
          <w:rFonts w:ascii="Arial" w:hAnsi="Arial" w:cs="Arial"/>
          <w:bCs/>
          <w:lang w:val="en-GB"/>
        </w:rPr>
        <w:t>owever, p</w:t>
      </w:r>
      <w:r w:rsidRPr="00DB3FE1">
        <w:rPr>
          <w:rFonts w:ascii="Arial" w:hAnsi="Arial" w:cs="Arial"/>
          <w:bCs/>
          <w:lang w:val="en-GB"/>
        </w:rPr>
        <w:t xml:space="preserve">roject </w:t>
      </w:r>
      <w:r w:rsidR="00ED3939">
        <w:rPr>
          <w:rFonts w:ascii="Arial" w:hAnsi="Arial" w:cs="Arial"/>
          <w:bCs/>
          <w:lang w:val="en-GB"/>
        </w:rPr>
        <w:t>implementation</w:t>
      </w:r>
      <w:r w:rsidR="00992399">
        <w:rPr>
          <w:rFonts w:ascii="Arial" w:hAnsi="Arial" w:cs="Arial"/>
          <w:bCs/>
          <w:lang w:val="en-GB"/>
        </w:rPr>
        <w:t xml:space="preserve"> and management on the ground w</w:t>
      </w:r>
      <w:r w:rsidR="00AE08F2">
        <w:rPr>
          <w:rFonts w:ascii="Arial" w:hAnsi="Arial" w:cs="Arial"/>
          <w:bCs/>
          <w:lang w:val="en-GB"/>
        </w:rPr>
        <w:t>ere</w:t>
      </w:r>
      <w:r w:rsidR="00992399">
        <w:rPr>
          <w:rFonts w:ascii="Arial" w:hAnsi="Arial" w:cs="Arial"/>
          <w:bCs/>
          <w:lang w:val="en-GB"/>
        </w:rPr>
        <w:t xml:space="preserve"> entrusted to the Kalahari Conservation Society</w:t>
      </w:r>
      <w:r w:rsidRPr="00DB3FE1">
        <w:rPr>
          <w:rFonts w:ascii="Arial" w:hAnsi="Arial" w:cs="Arial"/>
          <w:bCs/>
          <w:lang w:val="en-GB"/>
        </w:rPr>
        <w:t xml:space="preserve"> </w:t>
      </w:r>
      <w:r w:rsidR="00992399">
        <w:rPr>
          <w:rFonts w:ascii="Arial" w:hAnsi="Arial" w:cs="Arial"/>
          <w:bCs/>
          <w:lang w:val="en-GB"/>
        </w:rPr>
        <w:t>(</w:t>
      </w:r>
      <w:r w:rsidR="00F84011" w:rsidRPr="00ED3939">
        <w:rPr>
          <w:rFonts w:ascii="Arial" w:hAnsi="Arial" w:cs="Arial"/>
          <w:bCs/>
          <w:lang w:val="en-GB"/>
        </w:rPr>
        <w:t>KCS</w:t>
      </w:r>
      <w:r w:rsidR="00992399">
        <w:rPr>
          <w:rFonts w:ascii="Arial" w:hAnsi="Arial" w:cs="Arial"/>
          <w:bCs/>
          <w:lang w:val="en-GB"/>
        </w:rPr>
        <w:t>)</w:t>
      </w:r>
      <w:r w:rsidR="00F84011" w:rsidRPr="00ED3939">
        <w:rPr>
          <w:rFonts w:ascii="Arial" w:hAnsi="Arial" w:cs="Arial"/>
          <w:bCs/>
          <w:lang w:val="en-GB"/>
        </w:rPr>
        <w:t xml:space="preserve"> on behalf of DWA</w:t>
      </w:r>
      <w:r>
        <w:rPr>
          <w:rFonts w:ascii="Arial" w:hAnsi="Arial" w:cs="Arial"/>
          <w:bCs/>
          <w:lang w:val="en-GB"/>
        </w:rPr>
        <w:t>.  I</w:t>
      </w:r>
      <w:r w:rsidRPr="00DB3FE1">
        <w:rPr>
          <w:rFonts w:ascii="Arial" w:hAnsi="Arial" w:cs="Arial"/>
          <w:bCs/>
          <w:lang w:val="en-GB"/>
        </w:rPr>
        <w:t>n accordance with UNDP operational and finan</w:t>
      </w:r>
      <w:r>
        <w:rPr>
          <w:rFonts w:ascii="Arial" w:hAnsi="Arial" w:cs="Arial"/>
          <w:bCs/>
          <w:lang w:val="en-GB"/>
        </w:rPr>
        <w:t xml:space="preserve">cial guidelines and procedures, </w:t>
      </w:r>
      <w:r w:rsidR="00F84011">
        <w:rPr>
          <w:rFonts w:ascii="Arial" w:hAnsi="Arial" w:cs="Arial"/>
          <w:bCs/>
          <w:lang w:val="en-GB"/>
        </w:rPr>
        <w:t>DWA</w:t>
      </w:r>
      <w:r w:rsidR="00E96DDC">
        <w:rPr>
          <w:rFonts w:ascii="Arial" w:hAnsi="Arial" w:cs="Arial"/>
          <w:bCs/>
          <w:lang w:val="en-GB"/>
        </w:rPr>
        <w:t xml:space="preserve"> wa</w:t>
      </w:r>
      <w:r w:rsidRPr="00DB3FE1">
        <w:rPr>
          <w:rFonts w:ascii="Arial" w:hAnsi="Arial" w:cs="Arial"/>
          <w:bCs/>
          <w:lang w:val="en-GB"/>
        </w:rPr>
        <w:t>s accountable to UNDP for the delivery of agreed outputs as per agreed project work plans, for financial management, and for ensuring cost-effectiveness.</w:t>
      </w:r>
      <w:r>
        <w:rPr>
          <w:rFonts w:ascii="Arial" w:hAnsi="Arial" w:cs="Arial"/>
          <w:bCs/>
          <w:lang w:val="en-GB"/>
        </w:rPr>
        <w:t xml:space="preserve">   </w:t>
      </w:r>
    </w:p>
    <w:p w:rsidR="003C1DCC" w:rsidRPr="003C1DCC" w:rsidRDefault="003C1DCC" w:rsidP="00997B68">
      <w:pPr>
        <w:jc w:val="both"/>
        <w:rPr>
          <w:rFonts w:ascii="Arial" w:hAnsi="Arial" w:cs="Arial"/>
          <w:bCs/>
          <w:lang w:val="en-GB"/>
        </w:rPr>
      </w:pPr>
    </w:p>
    <w:p w:rsidR="003C1DCC" w:rsidRPr="003C1DCC" w:rsidRDefault="003C1DCC" w:rsidP="00997B68">
      <w:pPr>
        <w:jc w:val="both"/>
        <w:rPr>
          <w:rFonts w:ascii="Arial" w:hAnsi="Arial" w:cs="Arial"/>
          <w:bCs/>
          <w:lang w:val="en-US"/>
        </w:rPr>
      </w:pPr>
      <w:r w:rsidRPr="003C1DCC">
        <w:rPr>
          <w:rFonts w:ascii="Arial" w:hAnsi="Arial" w:cs="Arial"/>
          <w:bCs/>
          <w:lang w:val="en-US"/>
        </w:rPr>
        <w:t xml:space="preserve">Funding for the project, as described in the Project Document, reached a total of US$12.795 million of which, US$975,000 was provided by the GEF.  The </w:t>
      </w:r>
      <w:proofErr w:type="spellStart"/>
      <w:r w:rsidRPr="003C1DCC">
        <w:rPr>
          <w:rFonts w:ascii="Arial" w:hAnsi="Arial" w:cs="Arial"/>
          <w:bCs/>
          <w:lang w:val="en-US"/>
        </w:rPr>
        <w:t>ProDoc</w:t>
      </w:r>
      <w:proofErr w:type="spellEnd"/>
      <w:r w:rsidRPr="003C1DCC">
        <w:rPr>
          <w:rFonts w:ascii="Arial" w:hAnsi="Arial" w:cs="Arial"/>
          <w:bCs/>
          <w:lang w:val="en-US"/>
        </w:rPr>
        <w:t xml:space="preserve"> was signed in December 2008 but implementation only commenced in December 2009 and was planned to run for three years until December 2012.  However, in practice there were delays and extensions were sought and granted as in the following table.</w:t>
      </w:r>
    </w:p>
    <w:p w:rsidR="003C1DCC" w:rsidRPr="003C1DCC" w:rsidRDefault="003C1DCC" w:rsidP="00997B68">
      <w:pPr>
        <w:jc w:val="both"/>
        <w:rPr>
          <w:rFonts w:ascii="Arial" w:hAnsi="Arial" w:cs="Arial"/>
          <w:bCs/>
        </w:rPr>
      </w:pPr>
    </w:p>
    <w:p w:rsidR="003C1DCC" w:rsidRPr="003C1DCC" w:rsidRDefault="003C1DCC" w:rsidP="00997B68">
      <w:pPr>
        <w:jc w:val="both"/>
        <w:rPr>
          <w:rFonts w:ascii="Arial" w:hAnsi="Arial" w:cs="Arial"/>
          <w:bCs/>
        </w:rPr>
      </w:pPr>
    </w:p>
    <w:p w:rsidR="003C1DCC" w:rsidRPr="003C1DCC" w:rsidRDefault="00B27776" w:rsidP="00997B68">
      <w:pPr>
        <w:jc w:val="both"/>
        <w:rPr>
          <w:rFonts w:ascii="Arial" w:hAnsi="Arial" w:cs="Arial"/>
          <w:b/>
          <w:bCs/>
        </w:rPr>
      </w:pPr>
      <w:proofErr w:type="gramStart"/>
      <w:r>
        <w:rPr>
          <w:rFonts w:ascii="Arial" w:hAnsi="Arial" w:cs="Arial"/>
          <w:b/>
          <w:bCs/>
        </w:rPr>
        <w:t>Table 2.</w:t>
      </w:r>
      <w:proofErr w:type="gramEnd"/>
      <w:r w:rsidR="003C1DCC" w:rsidRPr="003C1DCC">
        <w:rPr>
          <w:rFonts w:ascii="Arial" w:hAnsi="Arial" w:cs="Arial"/>
          <w:b/>
          <w:bCs/>
        </w:rPr>
        <w:tab/>
        <w:t>Milestones and status of the project</w:t>
      </w:r>
    </w:p>
    <w:p w:rsidR="003C1DCC" w:rsidRPr="003C1DCC" w:rsidRDefault="003C1DCC" w:rsidP="003C1DCC">
      <w:pPr>
        <w:rPr>
          <w:rFonts w:ascii="Arial" w:hAnsi="Arial" w:cs="Arial"/>
          <w:bCs/>
        </w:rPr>
      </w:pPr>
    </w:p>
    <w:tbl>
      <w:tblPr>
        <w:tblStyle w:val="TableGrid"/>
        <w:tblW w:w="0" w:type="auto"/>
        <w:jc w:val="center"/>
        <w:tblLayout w:type="fixed"/>
        <w:tblLook w:val="04A0" w:firstRow="1" w:lastRow="0" w:firstColumn="1" w:lastColumn="0" w:noHBand="0" w:noVBand="1"/>
      </w:tblPr>
      <w:tblGrid>
        <w:gridCol w:w="4258"/>
        <w:gridCol w:w="2551"/>
      </w:tblGrid>
      <w:tr w:rsidR="00992399" w:rsidRPr="00992399" w:rsidTr="00992399">
        <w:trPr>
          <w:trHeight w:val="417"/>
          <w:jc w:val="center"/>
        </w:trPr>
        <w:tc>
          <w:tcPr>
            <w:tcW w:w="4258" w:type="dxa"/>
            <w:shd w:val="clear" w:color="auto" w:fill="1F497D" w:themeFill="text2"/>
            <w:tcMar>
              <w:left w:w="0" w:type="dxa"/>
              <w:right w:w="0" w:type="dxa"/>
            </w:tcMar>
            <w:vAlign w:val="center"/>
          </w:tcPr>
          <w:p w:rsidR="003C1DCC" w:rsidRPr="00992399" w:rsidRDefault="00992399" w:rsidP="00992399">
            <w:pPr>
              <w:jc w:val="center"/>
              <w:rPr>
                <w:rFonts w:ascii="Arial" w:hAnsi="Arial" w:cs="Arial"/>
                <w:b/>
                <w:bCs/>
                <w:color w:val="FFFFFF" w:themeColor="background1"/>
                <w:sz w:val="20"/>
                <w:szCs w:val="20"/>
              </w:rPr>
            </w:pPr>
            <w:r>
              <w:rPr>
                <w:rFonts w:ascii="Arial" w:hAnsi="Arial" w:cs="Arial"/>
                <w:b/>
                <w:bCs/>
                <w:color w:val="FFFFFF" w:themeColor="background1"/>
                <w:sz w:val="20"/>
                <w:szCs w:val="20"/>
              </w:rPr>
              <w:t>MILESTONES</w:t>
            </w:r>
          </w:p>
        </w:tc>
        <w:tc>
          <w:tcPr>
            <w:tcW w:w="2551" w:type="dxa"/>
            <w:shd w:val="clear" w:color="auto" w:fill="1F497D" w:themeFill="text2"/>
            <w:vAlign w:val="center"/>
          </w:tcPr>
          <w:p w:rsidR="003C1DCC" w:rsidRPr="00992399" w:rsidRDefault="003C1DCC" w:rsidP="0046196C">
            <w:pPr>
              <w:jc w:val="center"/>
              <w:rPr>
                <w:rFonts w:ascii="Arial" w:hAnsi="Arial" w:cs="Arial"/>
                <w:b/>
                <w:bCs/>
                <w:color w:val="FFFFFF" w:themeColor="background1"/>
                <w:sz w:val="20"/>
                <w:szCs w:val="20"/>
              </w:rPr>
            </w:pPr>
            <w:r w:rsidRPr="00992399">
              <w:rPr>
                <w:rFonts w:ascii="Arial" w:hAnsi="Arial" w:cs="Arial"/>
                <w:b/>
                <w:bCs/>
                <w:color w:val="FFFFFF" w:themeColor="background1"/>
                <w:sz w:val="20"/>
                <w:szCs w:val="20"/>
              </w:rPr>
              <w:t>DATE</w:t>
            </w:r>
          </w:p>
        </w:tc>
      </w:tr>
      <w:tr w:rsidR="003C1DCC" w:rsidRPr="003C1DCC" w:rsidTr="003C1DCC">
        <w:trPr>
          <w:jc w:val="center"/>
        </w:trPr>
        <w:tc>
          <w:tcPr>
            <w:tcW w:w="4258" w:type="dxa"/>
            <w:shd w:val="clear" w:color="auto" w:fill="auto"/>
            <w:vAlign w:val="center"/>
          </w:tcPr>
          <w:p w:rsidR="003C1DCC" w:rsidRPr="003C1DCC" w:rsidRDefault="003C1DCC" w:rsidP="003C1DCC">
            <w:pPr>
              <w:rPr>
                <w:rFonts w:ascii="Arial" w:hAnsi="Arial" w:cs="Arial"/>
                <w:bCs/>
                <w:sz w:val="20"/>
                <w:szCs w:val="20"/>
              </w:rPr>
            </w:pPr>
            <w:r w:rsidRPr="003C1DCC">
              <w:rPr>
                <w:rFonts w:ascii="Arial" w:hAnsi="Arial" w:cs="Arial"/>
                <w:bCs/>
                <w:sz w:val="20"/>
                <w:szCs w:val="20"/>
              </w:rPr>
              <w:t>Project Document signed</w:t>
            </w:r>
          </w:p>
        </w:tc>
        <w:tc>
          <w:tcPr>
            <w:tcW w:w="2551" w:type="dxa"/>
            <w:shd w:val="clear" w:color="auto" w:fill="auto"/>
            <w:vAlign w:val="center"/>
          </w:tcPr>
          <w:p w:rsidR="003C1DCC" w:rsidRPr="003C1DCC" w:rsidRDefault="003C1DCC" w:rsidP="003C1DCC">
            <w:pPr>
              <w:rPr>
                <w:rFonts w:ascii="Arial" w:hAnsi="Arial" w:cs="Arial"/>
                <w:bCs/>
                <w:sz w:val="20"/>
                <w:szCs w:val="20"/>
              </w:rPr>
            </w:pPr>
            <w:r w:rsidRPr="003C1DCC">
              <w:rPr>
                <w:rFonts w:ascii="Arial" w:hAnsi="Arial" w:cs="Arial"/>
                <w:bCs/>
                <w:sz w:val="20"/>
                <w:szCs w:val="20"/>
              </w:rPr>
              <w:t>22 December 2008</w:t>
            </w:r>
          </w:p>
        </w:tc>
      </w:tr>
      <w:tr w:rsidR="00890732" w:rsidRPr="003C1DCC" w:rsidTr="00890732">
        <w:trPr>
          <w:jc w:val="center"/>
        </w:trPr>
        <w:tc>
          <w:tcPr>
            <w:tcW w:w="4258" w:type="dxa"/>
            <w:vAlign w:val="center"/>
          </w:tcPr>
          <w:p w:rsidR="00890732" w:rsidRPr="003C1DCC" w:rsidRDefault="00890732" w:rsidP="00890732">
            <w:pPr>
              <w:rPr>
                <w:rFonts w:ascii="Arial" w:hAnsi="Arial" w:cs="Arial"/>
                <w:bCs/>
                <w:sz w:val="20"/>
                <w:szCs w:val="20"/>
              </w:rPr>
            </w:pPr>
            <w:r w:rsidRPr="003C1DCC">
              <w:rPr>
                <w:rFonts w:ascii="Arial" w:hAnsi="Arial" w:cs="Arial"/>
                <w:bCs/>
                <w:sz w:val="20"/>
                <w:szCs w:val="20"/>
              </w:rPr>
              <w:t>Inception workshop</w:t>
            </w:r>
          </w:p>
        </w:tc>
        <w:tc>
          <w:tcPr>
            <w:tcW w:w="2551" w:type="dxa"/>
            <w:vAlign w:val="center"/>
          </w:tcPr>
          <w:p w:rsidR="00890732" w:rsidRPr="003C1DCC" w:rsidRDefault="00890732" w:rsidP="00890732">
            <w:pPr>
              <w:rPr>
                <w:rFonts w:ascii="Arial" w:hAnsi="Arial" w:cs="Arial"/>
                <w:bCs/>
                <w:sz w:val="20"/>
                <w:szCs w:val="20"/>
              </w:rPr>
            </w:pPr>
            <w:r w:rsidRPr="003C1DCC">
              <w:rPr>
                <w:rFonts w:ascii="Arial" w:hAnsi="Arial" w:cs="Arial"/>
                <w:bCs/>
                <w:sz w:val="20"/>
                <w:szCs w:val="20"/>
              </w:rPr>
              <w:t>16 June 2009</w:t>
            </w:r>
          </w:p>
        </w:tc>
      </w:tr>
      <w:tr w:rsidR="00CC69C7" w:rsidRPr="003C1DCC" w:rsidTr="003C1DCC">
        <w:trPr>
          <w:jc w:val="center"/>
        </w:trPr>
        <w:tc>
          <w:tcPr>
            <w:tcW w:w="4258" w:type="dxa"/>
            <w:shd w:val="clear" w:color="auto" w:fill="auto"/>
            <w:vAlign w:val="center"/>
          </w:tcPr>
          <w:p w:rsidR="00CC69C7" w:rsidRPr="003C1DCC" w:rsidRDefault="00CC69C7" w:rsidP="003C1DCC">
            <w:pPr>
              <w:rPr>
                <w:rFonts w:ascii="Arial" w:hAnsi="Arial" w:cs="Arial"/>
                <w:bCs/>
                <w:sz w:val="20"/>
                <w:szCs w:val="20"/>
              </w:rPr>
            </w:pPr>
            <w:r w:rsidRPr="00CC69C7">
              <w:rPr>
                <w:rFonts w:ascii="Arial" w:hAnsi="Arial" w:cs="Arial"/>
                <w:bCs/>
                <w:sz w:val="20"/>
                <w:szCs w:val="20"/>
              </w:rPr>
              <w:t>First disbursement</w:t>
            </w:r>
          </w:p>
        </w:tc>
        <w:tc>
          <w:tcPr>
            <w:tcW w:w="2551" w:type="dxa"/>
            <w:shd w:val="clear" w:color="auto" w:fill="auto"/>
            <w:vAlign w:val="center"/>
          </w:tcPr>
          <w:p w:rsidR="00CC69C7" w:rsidRPr="003C1DCC" w:rsidRDefault="00CC69C7" w:rsidP="003C1DCC">
            <w:pPr>
              <w:rPr>
                <w:rFonts w:ascii="Arial" w:hAnsi="Arial" w:cs="Arial"/>
                <w:bCs/>
                <w:sz w:val="20"/>
                <w:szCs w:val="20"/>
              </w:rPr>
            </w:pPr>
            <w:r>
              <w:rPr>
                <w:rFonts w:ascii="Arial" w:hAnsi="Arial" w:cs="Arial"/>
                <w:bCs/>
                <w:sz w:val="20"/>
                <w:szCs w:val="20"/>
              </w:rPr>
              <w:t>09 December 2009</w:t>
            </w:r>
          </w:p>
        </w:tc>
      </w:tr>
      <w:tr w:rsidR="003C1DCC" w:rsidRPr="003C1DCC" w:rsidTr="003C1DCC">
        <w:trPr>
          <w:jc w:val="center"/>
        </w:trPr>
        <w:tc>
          <w:tcPr>
            <w:tcW w:w="4258" w:type="dxa"/>
            <w:shd w:val="clear" w:color="auto" w:fill="auto"/>
            <w:vAlign w:val="center"/>
          </w:tcPr>
          <w:p w:rsidR="003C1DCC" w:rsidRPr="003C1DCC" w:rsidRDefault="00CC69C7" w:rsidP="003C1DCC">
            <w:pPr>
              <w:rPr>
                <w:rFonts w:ascii="Arial" w:hAnsi="Arial" w:cs="Arial"/>
                <w:bCs/>
                <w:sz w:val="20"/>
                <w:szCs w:val="20"/>
              </w:rPr>
            </w:pPr>
            <w:proofErr w:type="spellStart"/>
            <w:r>
              <w:rPr>
                <w:rFonts w:ascii="Arial" w:hAnsi="Arial" w:cs="Arial"/>
                <w:bCs/>
                <w:sz w:val="20"/>
                <w:szCs w:val="20"/>
              </w:rPr>
              <w:t>MoA</w:t>
            </w:r>
            <w:proofErr w:type="spellEnd"/>
            <w:r>
              <w:rPr>
                <w:rFonts w:ascii="Arial" w:hAnsi="Arial" w:cs="Arial"/>
                <w:bCs/>
                <w:sz w:val="20"/>
                <w:szCs w:val="20"/>
              </w:rPr>
              <w:t xml:space="preserve"> between DWA and KCS signed</w:t>
            </w:r>
          </w:p>
        </w:tc>
        <w:tc>
          <w:tcPr>
            <w:tcW w:w="2551" w:type="dxa"/>
            <w:shd w:val="clear" w:color="auto" w:fill="auto"/>
            <w:vAlign w:val="center"/>
          </w:tcPr>
          <w:p w:rsidR="003C1DCC" w:rsidRPr="003C1DCC" w:rsidRDefault="00CC69C7" w:rsidP="003C1DCC">
            <w:pPr>
              <w:rPr>
                <w:rFonts w:ascii="Arial" w:hAnsi="Arial" w:cs="Arial"/>
                <w:bCs/>
                <w:sz w:val="20"/>
                <w:szCs w:val="20"/>
              </w:rPr>
            </w:pPr>
            <w:r>
              <w:rPr>
                <w:rFonts w:ascii="Arial" w:hAnsi="Arial" w:cs="Arial"/>
                <w:bCs/>
                <w:sz w:val="20"/>
                <w:szCs w:val="20"/>
              </w:rPr>
              <w:t>1</w:t>
            </w:r>
            <w:r w:rsidR="003C1DCC" w:rsidRPr="003C1DCC">
              <w:rPr>
                <w:rFonts w:ascii="Arial" w:hAnsi="Arial" w:cs="Arial"/>
                <w:bCs/>
                <w:sz w:val="20"/>
                <w:szCs w:val="20"/>
              </w:rPr>
              <w:t>9 December 2009</w:t>
            </w:r>
          </w:p>
        </w:tc>
      </w:tr>
      <w:tr w:rsidR="003C1DCC" w:rsidRPr="003C1DCC" w:rsidTr="003C1DCC">
        <w:trPr>
          <w:jc w:val="center"/>
        </w:trPr>
        <w:tc>
          <w:tcPr>
            <w:tcW w:w="4258" w:type="dxa"/>
            <w:vAlign w:val="center"/>
          </w:tcPr>
          <w:p w:rsidR="003C1DCC" w:rsidRPr="003C1DCC" w:rsidRDefault="003C1DCC" w:rsidP="003C1DCC">
            <w:pPr>
              <w:rPr>
                <w:rFonts w:ascii="Arial" w:hAnsi="Arial" w:cs="Arial"/>
                <w:bCs/>
                <w:sz w:val="20"/>
                <w:szCs w:val="20"/>
              </w:rPr>
            </w:pPr>
            <w:r w:rsidRPr="003C1DCC">
              <w:rPr>
                <w:rFonts w:ascii="Arial" w:hAnsi="Arial" w:cs="Arial"/>
                <w:bCs/>
                <w:sz w:val="20"/>
                <w:szCs w:val="20"/>
              </w:rPr>
              <w:t xml:space="preserve">Original planned project closure </w:t>
            </w:r>
          </w:p>
        </w:tc>
        <w:tc>
          <w:tcPr>
            <w:tcW w:w="2551" w:type="dxa"/>
            <w:vAlign w:val="center"/>
          </w:tcPr>
          <w:p w:rsidR="003C1DCC" w:rsidRPr="003C1DCC" w:rsidRDefault="00E55B2E" w:rsidP="003C1DCC">
            <w:pPr>
              <w:rPr>
                <w:rFonts w:ascii="Arial" w:hAnsi="Arial" w:cs="Arial"/>
                <w:bCs/>
                <w:sz w:val="20"/>
                <w:szCs w:val="20"/>
              </w:rPr>
            </w:pPr>
            <w:r>
              <w:rPr>
                <w:rFonts w:ascii="Arial" w:hAnsi="Arial" w:cs="Arial"/>
                <w:bCs/>
                <w:sz w:val="20"/>
                <w:szCs w:val="20"/>
              </w:rPr>
              <w:t>12 December 2011</w:t>
            </w:r>
          </w:p>
        </w:tc>
      </w:tr>
      <w:tr w:rsidR="003C1DCC" w:rsidRPr="003C1DCC" w:rsidTr="003C1DCC">
        <w:trPr>
          <w:jc w:val="center"/>
        </w:trPr>
        <w:tc>
          <w:tcPr>
            <w:tcW w:w="4258" w:type="dxa"/>
            <w:vAlign w:val="center"/>
          </w:tcPr>
          <w:p w:rsidR="003C1DCC" w:rsidRPr="003C1DCC" w:rsidRDefault="003C1DCC" w:rsidP="003C1DCC">
            <w:pPr>
              <w:rPr>
                <w:rFonts w:ascii="Arial" w:hAnsi="Arial" w:cs="Arial"/>
                <w:bCs/>
                <w:sz w:val="20"/>
                <w:szCs w:val="20"/>
              </w:rPr>
            </w:pPr>
            <w:r w:rsidRPr="003C1DCC">
              <w:rPr>
                <w:rFonts w:ascii="Arial" w:hAnsi="Arial" w:cs="Arial"/>
                <w:bCs/>
                <w:sz w:val="20"/>
                <w:szCs w:val="20"/>
              </w:rPr>
              <w:t>Revised closure date (PIR2010)</w:t>
            </w:r>
          </w:p>
        </w:tc>
        <w:tc>
          <w:tcPr>
            <w:tcW w:w="2551" w:type="dxa"/>
            <w:vAlign w:val="center"/>
          </w:tcPr>
          <w:p w:rsidR="003C1DCC" w:rsidRPr="003C1DCC" w:rsidRDefault="003C1DCC" w:rsidP="003C1DCC">
            <w:pPr>
              <w:rPr>
                <w:rFonts w:ascii="Arial" w:hAnsi="Arial" w:cs="Arial"/>
                <w:bCs/>
                <w:sz w:val="20"/>
                <w:szCs w:val="20"/>
              </w:rPr>
            </w:pPr>
            <w:r w:rsidRPr="003C1DCC">
              <w:rPr>
                <w:rFonts w:ascii="Arial" w:hAnsi="Arial" w:cs="Arial"/>
                <w:bCs/>
                <w:sz w:val="20"/>
                <w:szCs w:val="20"/>
              </w:rPr>
              <w:t>30 September 2013</w:t>
            </w:r>
          </w:p>
        </w:tc>
      </w:tr>
      <w:tr w:rsidR="003C1DCC" w:rsidRPr="003C1DCC" w:rsidTr="003C1DCC">
        <w:trPr>
          <w:jc w:val="center"/>
        </w:trPr>
        <w:tc>
          <w:tcPr>
            <w:tcW w:w="4258" w:type="dxa"/>
            <w:vAlign w:val="center"/>
          </w:tcPr>
          <w:p w:rsidR="003C1DCC" w:rsidRPr="003C1DCC" w:rsidRDefault="003C1DCC" w:rsidP="003C1DCC">
            <w:pPr>
              <w:rPr>
                <w:rFonts w:ascii="Arial" w:hAnsi="Arial" w:cs="Arial"/>
                <w:bCs/>
                <w:sz w:val="20"/>
                <w:szCs w:val="20"/>
              </w:rPr>
            </w:pPr>
            <w:r w:rsidRPr="003C1DCC">
              <w:rPr>
                <w:rFonts w:ascii="Arial" w:hAnsi="Arial" w:cs="Arial"/>
                <w:bCs/>
                <w:sz w:val="20"/>
                <w:szCs w:val="20"/>
              </w:rPr>
              <w:t>Revised closure according to PIR2011</w:t>
            </w:r>
          </w:p>
        </w:tc>
        <w:tc>
          <w:tcPr>
            <w:tcW w:w="2551" w:type="dxa"/>
            <w:vAlign w:val="center"/>
          </w:tcPr>
          <w:p w:rsidR="003C1DCC" w:rsidRPr="003C1DCC" w:rsidRDefault="003C1DCC" w:rsidP="003C1DCC">
            <w:pPr>
              <w:rPr>
                <w:rFonts w:ascii="Arial" w:hAnsi="Arial" w:cs="Arial"/>
                <w:bCs/>
                <w:sz w:val="20"/>
                <w:szCs w:val="20"/>
              </w:rPr>
            </w:pPr>
            <w:r w:rsidRPr="003C1DCC">
              <w:rPr>
                <w:rFonts w:ascii="Arial" w:hAnsi="Arial" w:cs="Arial"/>
                <w:bCs/>
                <w:sz w:val="20"/>
                <w:szCs w:val="20"/>
              </w:rPr>
              <w:t>February 2013</w:t>
            </w:r>
          </w:p>
        </w:tc>
      </w:tr>
      <w:tr w:rsidR="003C1DCC" w:rsidRPr="003C1DCC" w:rsidTr="003C1DCC">
        <w:trPr>
          <w:jc w:val="center"/>
        </w:trPr>
        <w:tc>
          <w:tcPr>
            <w:tcW w:w="4258" w:type="dxa"/>
            <w:vAlign w:val="center"/>
          </w:tcPr>
          <w:p w:rsidR="003C1DCC" w:rsidRPr="003C1DCC" w:rsidRDefault="003C1DCC" w:rsidP="003C1DCC">
            <w:pPr>
              <w:rPr>
                <w:rFonts w:ascii="Arial" w:hAnsi="Arial" w:cs="Arial"/>
                <w:bCs/>
                <w:sz w:val="20"/>
                <w:szCs w:val="20"/>
              </w:rPr>
            </w:pPr>
            <w:r w:rsidRPr="003C1DCC">
              <w:rPr>
                <w:rFonts w:ascii="Arial" w:hAnsi="Arial" w:cs="Arial"/>
                <w:bCs/>
                <w:sz w:val="20"/>
                <w:szCs w:val="20"/>
              </w:rPr>
              <w:lastRenderedPageBreak/>
              <w:t>Revised closure according to PIR2012</w:t>
            </w:r>
          </w:p>
        </w:tc>
        <w:tc>
          <w:tcPr>
            <w:tcW w:w="2551" w:type="dxa"/>
            <w:vAlign w:val="center"/>
          </w:tcPr>
          <w:p w:rsidR="003C1DCC" w:rsidRPr="003C1DCC" w:rsidRDefault="003C1DCC" w:rsidP="003C1DCC">
            <w:pPr>
              <w:rPr>
                <w:rFonts w:ascii="Arial" w:hAnsi="Arial" w:cs="Arial"/>
                <w:bCs/>
                <w:sz w:val="20"/>
                <w:szCs w:val="20"/>
              </w:rPr>
            </w:pPr>
            <w:r w:rsidRPr="003C1DCC">
              <w:rPr>
                <w:rFonts w:ascii="Arial" w:hAnsi="Arial" w:cs="Arial"/>
                <w:bCs/>
                <w:sz w:val="20"/>
                <w:szCs w:val="20"/>
              </w:rPr>
              <w:t>April 2013</w:t>
            </w:r>
          </w:p>
        </w:tc>
      </w:tr>
      <w:tr w:rsidR="003C1DCC" w:rsidRPr="003C1DCC" w:rsidTr="003C1DCC">
        <w:trPr>
          <w:jc w:val="center"/>
        </w:trPr>
        <w:tc>
          <w:tcPr>
            <w:tcW w:w="4258" w:type="dxa"/>
            <w:vAlign w:val="center"/>
          </w:tcPr>
          <w:p w:rsidR="003C1DCC" w:rsidRPr="003C1DCC" w:rsidRDefault="003C1DCC" w:rsidP="003C1DCC">
            <w:pPr>
              <w:rPr>
                <w:rFonts w:ascii="Arial" w:hAnsi="Arial" w:cs="Arial"/>
                <w:bCs/>
                <w:sz w:val="20"/>
                <w:szCs w:val="20"/>
              </w:rPr>
            </w:pPr>
            <w:r w:rsidRPr="003C1DCC">
              <w:rPr>
                <w:rFonts w:ascii="Arial" w:hAnsi="Arial" w:cs="Arial"/>
                <w:bCs/>
                <w:sz w:val="20"/>
                <w:szCs w:val="20"/>
              </w:rPr>
              <w:t>Revised closure according to PIR2013</w:t>
            </w:r>
          </w:p>
        </w:tc>
        <w:tc>
          <w:tcPr>
            <w:tcW w:w="2551" w:type="dxa"/>
            <w:vAlign w:val="center"/>
          </w:tcPr>
          <w:p w:rsidR="003C1DCC" w:rsidRPr="003C1DCC" w:rsidRDefault="003C1DCC" w:rsidP="003C1DCC">
            <w:pPr>
              <w:rPr>
                <w:rFonts w:ascii="Arial" w:hAnsi="Arial" w:cs="Arial"/>
                <w:bCs/>
                <w:sz w:val="20"/>
                <w:szCs w:val="20"/>
              </w:rPr>
            </w:pPr>
            <w:r w:rsidRPr="003C1DCC">
              <w:rPr>
                <w:rFonts w:ascii="Arial" w:hAnsi="Arial" w:cs="Arial"/>
                <w:bCs/>
                <w:sz w:val="20"/>
                <w:szCs w:val="20"/>
              </w:rPr>
              <w:t>31 March 2013</w:t>
            </w:r>
          </w:p>
        </w:tc>
      </w:tr>
      <w:tr w:rsidR="003C1DCC" w:rsidRPr="00992399" w:rsidTr="003C1DCC">
        <w:trPr>
          <w:jc w:val="center"/>
        </w:trPr>
        <w:tc>
          <w:tcPr>
            <w:tcW w:w="4258" w:type="dxa"/>
            <w:vAlign w:val="center"/>
          </w:tcPr>
          <w:p w:rsidR="003C1DCC" w:rsidRPr="007D1422" w:rsidRDefault="003C1DCC" w:rsidP="003C1DCC">
            <w:pPr>
              <w:rPr>
                <w:rFonts w:ascii="Arial" w:hAnsi="Arial" w:cs="Arial"/>
                <w:bCs/>
                <w:sz w:val="20"/>
                <w:szCs w:val="20"/>
              </w:rPr>
            </w:pPr>
            <w:r w:rsidRPr="007D1422">
              <w:rPr>
                <w:rFonts w:ascii="Arial" w:hAnsi="Arial" w:cs="Arial"/>
                <w:bCs/>
                <w:sz w:val="20"/>
                <w:szCs w:val="20"/>
              </w:rPr>
              <w:t>Actual project closure</w:t>
            </w:r>
          </w:p>
        </w:tc>
        <w:tc>
          <w:tcPr>
            <w:tcW w:w="2551" w:type="dxa"/>
            <w:vAlign w:val="center"/>
          </w:tcPr>
          <w:p w:rsidR="003C1DCC" w:rsidRPr="007D1422" w:rsidRDefault="007D1422" w:rsidP="003C1DCC">
            <w:pPr>
              <w:rPr>
                <w:rFonts w:ascii="Arial" w:hAnsi="Arial" w:cs="Arial"/>
                <w:bCs/>
                <w:sz w:val="20"/>
                <w:szCs w:val="20"/>
              </w:rPr>
            </w:pPr>
            <w:r w:rsidRPr="007D1422">
              <w:rPr>
                <w:rFonts w:ascii="Arial" w:hAnsi="Arial" w:cs="Arial"/>
                <w:bCs/>
                <w:sz w:val="20"/>
                <w:szCs w:val="20"/>
              </w:rPr>
              <w:t>20 April 2013</w:t>
            </w:r>
          </w:p>
        </w:tc>
      </w:tr>
      <w:tr w:rsidR="003C1DCC" w:rsidRPr="003C1DCC" w:rsidTr="00E55B2E">
        <w:trPr>
          <w:jc w:val="center"/>
        </w:trPr>
        <w:tc>
          <w:tcPr>
            <w:tcW w:w="4258" w:type="dxa"/>
            <w:shd w:val="clear" w:color="auto" w:fill="auto"/>
            <w:vAlign w:val="center"/>
          </w:tcPr>
          <w:p w:rsidR="003C1DCC" w:rsidRPr="003C1DCC" w:rsidRDefault="003C1DCC" w:rsidP="003C1DCC">
            <w:pPr>
              <w:rPr>
                <w:rFonts w:ascii="Arial" w:hAnsi="Arial" w:cs="Arial"/>
                <w:bCs/>
                <w:sz w:val="20"/>
                <w:szCs w:val="20"/>
              </w:rPr>
            </w:pPr>
            <w:r w:rsidRPr="00E55B2E">
              <w:rPr>
                <w:rFonts w:ascii="Arial" w:hAnsi="Arial" w:cs="Arial"/>
                <w:bCs/>
                <w:sz w:val="20"/>
                <w:szCs w:val="20"/>
              </w:rPr>
              <w:t>First Terminal Evaluation</w:t>
            </w:r>
          </w:p>
        </w:tc>
        <w:tc>
          <w:tcPr>
            <w:tcW w:w="2551" w:type="dxa"/>
            <w:shd w:val="clear" w:color="auto" w:fill="auto"/>
            <w:vAlign w:val="center"/>
          </w:tcPr>
          <w:p w:rsidR="003C1DCC" w:rsidRPr="003C1DCC" w:rsidRDefault="00E55B2E" w:rsidP="003C1DCC">
            <w:pPr>
              <w:rPr>
                <w:rFonts w:ascii="Arial" w:hAnsi="Arial" w:cs="Arial"/>
                <w:bCs/>
                <w:sz w:val="20"/>
                <w:szCs w:val="20"/>
              </w:rPr>
            </w:pPr>
            <w:r>
              <w:rPr>
                <w:rFonts w:ascii="Arial" w:hAnsi="Arial" w:cs="Arial"/>
                <w:bCs/>
                <w:sz w:val="20"/>
                <w:szCs w:val="20"/>
              </w:rPr>
              <w:t>April/August 2013</w:t>
            </w:r>
          </w:p>
        </w:tc>
      </w:tr>
      <w:tr w:rsidR="003C1DCC" w:rsidRPr="003C1DCC" w:rsidTr="003C1DCC">
        <w:trPr>
          <w:jc w:val="center"/>
        </w:trPr>
        <w:tc>
          <w:tcPr>
            <w:tcW w:w="4258" w:type="dxa"/>
            <w:vAlign w:val="center"/>
          </w:tcPr>
          <w:p w:rsidR="003C1DCC" w:rsidRPr="003C1DCC" w:rsidRDefault="003C1DCC" w:rsidP="003C1DCC">
            <w:pPr>
              <w:rPr>
                <w:rFonts w:ascii="Arial" w:hAnsi="Arial" w:cs="Arial"/>
                <w:bCs/>
                <w:sz w:val="20"/>
                <w:szCs w:val="20"/>
              </w:rPr>
            </w:pPr>
            <w:r w:rsidRPr="003C1DCC">
              <w:rPr>
                <w:rFonts w:ascii="Arial" w:hAnsi="Arial" w:cs="Arial"/>
                <w:bCs/>
                <w:sz w:val="20"/>
                <w:szCs w:val="20"/>
              </w:rPr>
              <w:t>This Terminal Evaluation</w:t>
            </w:r>
          </w:p>
        </w:tc>
        <w:tc>
          <w:tcPr>
            <w:tcW w:w="2551" w:type="dxa"/>
            <w:vAlign w:val="center"/>
          </w:tcPr>
          <w:p w:rsidR="003C1DCC" w:rsidRPr="003C1DCC" w:rsidRDefault="003C1DCC" w:rsidP="003C1DCC">
            <w:pPr>
              <w:rPr>
                <w:rFonts w:ascii="Arial" w:hAnsi="Arial" w:cs="Arial"/>
                <w:bCs/>
                <w:sz w:val="20"/>
                <w:szCs w:val="20"/>
              </w:rPr>
            </w:pPr>
            <w:r w:rsidRPr="003C1DCC">
              <w:rPr>
                <w:rFonts w:ascii="Arial" w:hAnsi="Arial" w:cs="Arial"/>
                <w:bCs/>
                <w:sz w:val="20"/>
                <w:szCs w:val="20"/>
              </w:rPr>
              <w:t>Sept/Oct 2013</w:t>
            </w:r>
          </w:p>
        </w:tc>
      </w:tr>
    </w:tbl>
    <w:p w:rsidR="003C1DCC" w:rsidRPr="003C1DCC" w:rsidRDefault="003C1DCC" w:rsidP="003C1DCC">
      <w:pPr>
        <w:rPr>
          <w:rFonts w:ascii="Arial" w:hAnsi="Arial" w:cs="Arial"/>
          <w:bCs/>
          <w:sz w:val="20"/>
          <w:szCs w:val="20"/>
        </w:rPr>
      </w:pPr>
    </w:p>
    <w:p w:rsidR="003C1DCC" w:rsidRPr="003C1DCC" w:rsidRDefault="003C1DCC" w:rsidP="00997B68">
      <w:pPr>
        <w:jc w:val="both"/>
        <w:rPr>
          <w:rFonts w:ascii="Arial" w:hAnsi="Arial" w:cs="Arial"/>
          <w:bCs/>
        </w:rPr>
      </w:pPr>
    </w:p>
    <w:p w:rsidR="00142D77" w:rsidRPr="00DB3FE1" w:rsidRDefault="00142D77" w:rsidP="00997B68">
      <w:pPr>
        <w:jc w:val="both"/>
        <w:rPr>
          <w:rFonts w:ascii="Arial" w:hAnsi="Arial" w:cs="Arial"/>
          <w:bCs/>
          <w:lang w:val="en-GB"/>
        </w:rPr>
      </w:pPr>
      <w:r w:rsidRPr="00DB3FE1">
        <w:rPr>
          <w:rFonts w:ascii="Arial" w:hAnsi="Arial" w:cs="Arial"/>
          <w:bCs/>
          <w:lang w:val="en-GB"/>
        </w:rPr>
        <w:t xml:space="preserve">At </w:t>
      </w:r>
      <w:r>
        <w:rPr>
          <w:rFonts w:ascii="Arial" w:hAnsi="Arial" w:cs="Arial"/>
          <w:bCs/>
          <w:lang w:val="en-GB"/>
        </w:rPr>
        <w:t xml:space="preserve">the </w:t>
      </w:r>
      <w:r w:rsidRPr="00DB3FE1">
        <w:rPr>
          <w:rFonts w:ascii="Arial" w:hAnsi="Arial" w:cs="Arial"/>
          <w:bCs/>
          <w:lang w:val="en-GB"/>
        </w:rPr>
        <w:t>policy a</w:t>
      </w:r>
      <w:r w:rsidR="00E96DDC">
        <w:rPr>
          <w:rFonts w:ascii="Arial" w:hAnsi="Arial" w:cs="Arial"/>
          <w:bCs/>
          <w:lang w:val="en-GB"/>
        </w:rPr>
        <w:t>nd strategic level the project wa</w:t>
      </w:r>
      <w:r w:rsidRPr="00DB3FE1">
        <w:rPr>
          <w:rFonts w:ascii="Arial" w:hAnsi="Arial" w:cs="Arial"/>
          <w:bCs/>
          <w:lang w:val="en-GB"/>
        </w:rPr>
        <w:t>s guided by the Pr</w:t>
      </w:r>
      <w:r w:rsidR="00ED3939">
        <w:rPr>
          <w:rFonts w:ascii="Arial" w:hAnsi="Arial" w:cs="Arial"/>
          <w:bCs/>
          <w:lang w:val="en-GB"/>
        </w:rPr>
        <w:t>oject Steering Committee (PSC) which</w:t>
      </w:r>
      <w:r w:rsidRPr="00DB3FE1">
        <w:rPr>
          <w:rFonts w:ascii="Arial" w:hAnsi="Arial" w:cs="Arial"/>
          <w:bCs/>
          <w:lang w:val="en-GB"/>
        </w:rPr>
        <w:t xml:space="preserve"> monitor</w:t>
      </w:r>
      <w:r w:rsidR="00ED3939">
        <w:rPr>
          <w:rFonts w:ascii="Arial" w:hAnsi="Arial" w:cs="Arial"/>
          <w:bCs/>
          <w:lang w:val="en-GB"/>
        </w:rPr>
        <w:t>ed</w:t>
      </w:r>
      <w:r w:rsidRPr="00DB3FE1">
        <w:rPr>
          <w:rFonts w:ascii="Arial" w:hAnsi="Arial" w:cs="Arial"/>
          <w:bCs/>
          <w:lang w:val="en-GB"/>
        </w:rPr>
        <w:t xml:space="preserve"> progress in project implementation, provide</w:t>
      </w:r>
      <w:r w:rsidR="00ED3939">
        <w:rPr>
          <w:rFonts w:ascii="Arial" w:hAnsi="Arial" w:cs="Arial"/>
          <w:bCs/>
          <w:lang w:val="en-GB"/>
        </w:rPr>
        <w:t>d</w:t>
      </w:r>
      <w:r w:rsidRPr="00DB3FE1">
        <w:rPr>
          <w:rFonts w:ascii="Arial" w:hAnsi="Arial" w:cs="Arial"/>
          <w:bCs/>
          <w:lang w:val="en-GB"/>
        </w:rPr>
        <w:t xml:space="preserve"> strategic and policy guidance, and review</w:t>
      </w:r>
      <w:r w:rsidR="00ED3939">
        <w:rPr>
          <w:rFonts w:ascii="Arial" w:hAnsi="Arial" w:cs="Arial"/>
          <w:bCs/>
          <w:lang w:val="en-GB"/>
        </w:rPr>
        <w:t>ed</w:t>
      </w:r>
      <w:r w:rsidRPr="00DB3FE1">
        <w:rPr>
          <w:rFonts w:ascii="Arial" w:hAnsi="Arial" w:cs="Arial"/>
          <w:bCs/>
          <w:lang w:val="en-GB"/>
        </w:rPr>
        <w:t xml:space="preserve"> and approve</w:t>
      </w:r>
      <w:r w:rsidR="00ED3939">
        <w:rPr>
          <w:rFonts w:ascii="Arial" w:hAnsi="Arial" w:cs="Arial"/>
          <w:bCs/>
          <w:lang w:val="en-GB"/>
        </w:rPr>
        <w:t>d</w:t>
      </w:r>
      <w:r w:rsidRPr="00DB3FE1">
        <w:rPr>
          <w:rFonts w:ascii="Arial" w:hAnsi="Arial" w:cs="Arial"/>
          <w:bCs/>
          <w:lang w:val="en-GB"/>
        </w:rPr>
        <w:t xml:space="preserve"> work plans and budgets.  </w:t>
      </w:r>
      <w:r>
        <w:rPr>
          <w:rFonts w:ascii="Arial" w:hAnsi="Arial" w:cs="Arial"/>
          <w:bCs/>
          <w:lang w:val="en-GB"/>
        </w:rPr>
        <w:t xml:space="preserve">The PSC is discussed further in </w:t>
      </w:r>
      <w:r w:rsidR="000F098B" w:rsidRPr="004C5C27">
        <w:rPr>
          <w:rFonts w:ascii="Arial" w:hAnsi="Arial" w:cs="Arial"/>
          <w:bCs/>
          <w:lang w:val="en-GB"/>
        </w:rPr>
        <w:t>section 4.1</w:t>
      </w:r>
      <w:r w:rsidR="000F098B">
        <w:rPr>
          <w:rFonts w:ascii="Arial" w:hAnsi="Arial" w:cs="Arial"/>
          <w:bCs/>
          <w:lang w:val="en-GB"/>
        </w:rPr>
        <w:t>.</w:t>
      </w:r>
    </w:p>
    <w:p w:rsidR="00B00D5A" w:rsidRPr="00DB3FE1" w:rsidRDefault="00B00D5A" w:rsidP="00997B68">
      <w:pPr>
        <w:jc w:val="both"/>
        <w:rPr>
          <w:rFonts w:ascii="Arial" w:hAnsi="Arial" w:cs="Arial"/>
          <w:bCs/>
          <w:lang w:val="en-GB"/>
        </w:rPr>
      </w:pPr>
    </w:p>
    <w:p w:rsidR="00142D77" w:rsidRPr="00DB3FE1" w:rsidRDefault="00142D77" w:rsidP="00997B68">
      <w:pPr>
        <w:jc w:val="both"/>
        <w:rPr>
          <w:rFonts w:ascii="Arial" w:hAnsi="Arial" w:cs="Arial"/>
          <w:bCs/>
          <w:lang w:val="en-GB"/>
        </w:rPr>
      </w:pPr>
      <w:r>
        <w:rPr>
          <w:rFonts w:ascii="Arial" w:hAnsi="Arial" w:cs="Arial"/>
          <w:bCs/>
          <w:lang w:val="en-GB"/>
        </w:rPr>
        <w:t>A</w:t>
      </w:r>
      <w:r w:rsidR="00ED3939">
        <w:rPr>
          <w:rFonts w:ascii="Arial" w:hAnsi="Arial" w:cs="Arial"/>
          <w:bCs/>
          <w:lang w:val="en-GB"/>
        </w:rPr>
        <w:t xml:space="preserve"> Project Management Unit (PM</w:t>
      </w:r>
      <w:r w:rsidRPr="00DB3FE1">
        <w:rPr>
          <w:rFonts w:ascii="Arial" w:hAnsi="Arial" w:cs="Arial"/>
          <w:bCs/>
          <w:lang w:val="en-GB"/>
        </w:rPr>
        <w:t xml:space="preserve">U), headed by </w:t>
      </w:r>
      <w:r>
        <w:rPr>
          <w:rFonts w:ascii="Arial" w:hAnsi="Arial" w:cs="Arial"/>
          <w:bCs/>
          <w:lang w:val="en-GB"/>
        </w:rPr>
        <w:t>the</w:t>
      </w:r>
      <w:r w:rsidRPr="00DB3FE1">
        <w:rPr>
          <w:rFonts w:ascii="Arial" w:hAnsi="Arial" w:cs="Arial"/>
          <w:bCs/>
          <w:lang w:val="en-GB"/>
        </w:rPr>
        <w:t xml:space="preserve"> Project </w:t>
      </w:r>
      <w:r w:rsidR="00B00D5A">
        <w:rPr>
          <w:rFonts w:ascii="Arial" w:hAnsi="Arial" w:cs="Arial"/>
          <w:bCs/>
          <w:lang w:val="en-GB"/>
        </w:rPr>
        <w:t>Manager (PM</w:t>
      </w:r>
      <w:r>
        <w:rPr>
          <w:rFonts w:ascii="Arial" w:hAnsi="Arial" w:cs="Arial"/>
          <w:bCs/>
          <w:lang w:val="en-GB"/>
        </w:rPr>
        <w:t>)</w:t>
      </w:r>
      <w:r w:rsidR="00E96DDC">
        <w:rPr>
          <w:rFonts w:ascii="Arial" w:hAnsi="Arial" w:cs="Arial"/>
          <w:bCs/>
          <w:lang w:val="en-GB"/>
        </w:rPr>
        <w:t>, wa</w:t>
      </w:r>
      <w:r w:rsidRPr="00DB3FE1">
        <w:rPr>
          <w:rFonts w:ascii="Arial" w:hAnsi="Arial" w:cs="Arial"/>
          <w:bCs/>
          <w:lang w:val="en-GB"/>
        </w:rPr>
        <w:t xml:space="preserve">s responsible for day-to-day management of </w:t>
      </w:r>
      <w:r w:rsidR="00D13BD5">
        <w:rPr>
          <w:rFonts w:ascii="Arial" w:hAnsi="Arial" w:cs="Arial"/>
          <w:bCs/>
          <w:lang w:val="en-GB"/>
        </w:rPr>
        <w:t>project</w:t>
      </w:r>
      <w:r w:rsidRPr="00DB3FE1">
        <w:rPr>
          <w:rFonts w:ascii="Arial" w:hAnsi="Arial" w:cs="Arial"/>
          <w:bCs/>
          <w:lang w:val="en-GB"/>
        </w:rPr>
        <w:t xml:space="preserve"> implementation</w:t>
      </w:r>
      <w:r w:rsidR="00F274EC">
        <w:rPr>
          <w:rFonts w:ascii="Arial" w:hAnsi="Arial" w:cs="Arial"/>
          <w:bCs/>
          <w:lang w:val="en-GB"/>
        </w:rPr>
        <w:t xml:space="preserve"> </w:t>
      </w:r>
      <w:r>
        <w:rPr>
          <w:rFonts w:ascii="Arial" w:hAnsi="Arial" w:cs="Arial"/>
          <w:bCs/>
          <w:lang w:val="en-GB"/>
        </w:rPr>
        <w:t xml:space="preserve">– </w:t>
      </w:r>
      <w:r w:rsidR="00D13BD5">
        <w:rPr>
          <w:rFonts w:ascii="Arial" w:hAnsi="Arial" w:cs="Arial"/>
          <w:bCs/>
          <w:lang w:val="en-GB"/>
        </w:rPr>
        <w:t>this</w:t>
      </w:r>
      <w:r>
        <w:rPr>
          <w:rFonts w:ascii="Arial" w:hAnsi="Arial" w:cs="Arial"/>
          <w:bCs/>
          <w:lang w:val="en-GB"/>
        </w:rPr>
        <w:t xml:space="preserve"> is discussed in further detail in </w:t>
      </w:r>
      <w:r w:rsidR="000F098B" w:rsidRPr="004C5C27">
        <w:rPr>
          <w:rFonts w:ascii="Arial" w:hAnsi="Arial" w:cs="Arial"/>
          <w:bCs/>
          <w:lang w:val="en-GB"/>
        </w:rPr>
        <w:t xml:space="preserve">section </w:t>
      </w:r>
      <w:r w:rsidR="00F274EC" w:rsidRPr="004C5C27">
        <w:rPr>
          <w:rFonts w:ascii="Arial" w:hAnsi="Arial" w:cs="Arial"/>
          <w:bCs/>
          <w:lang w:val="en-GB"/>
        </w:rPr>
        <w:t>4</w:t>
      </w:r>
      <w:r w:rsidR="000F098B" w:rsidRPr="004C5C27">
        <w:rPr>
          <w:rFonts w:ascii="Arial" w:hAnsi="Arial" w:cs="Arial"/>
          <w:bCs/>
          <w:lang w:val="en-GB"/>
        </w:rPr>
        <w:t>.2</w:t>
      </w:r>
      <w:r w:rsidRPr="004C5C27">
        <w:rPr>
          <w:rFonts w:ascii="Arial" w:hAnsi="Arial" w:cs="Arial"/>
          <w:bCs/>
          <w:lang w:val="en-GB"/>
        </w:rPr>
        <w:t>.</w:t>
      </w:r>
      <w:r w:rsidRPr="00DB3FE1">
        <w:rPr>
          <w:rFonts w:ascii="Arial" w:hAnsi="Arial" w:cs="Arial"/>
          <w:bCs/>
          <w:lang w:val="en-GB"/>
        </w:rPr>
        <w:t xml:space="preserve"> </w:t>
      </w:r>
      <w:r>
        <w:rPr>
          <w:rFonts w:ascii="Arial" w:hAnsi="Arial" w:cs="Arial"/>
          <w:bCs/>
          <w:lang w:val="en-GB"/>
        </w:rPr>
        <w:t xml:space="preserve"> </w:t>
      </w:r>
    </w:p>
    <w:p w:rsidR="00B16891" w:rsidRDefault="00B16891" w:rsidP="00997B68">
      <w:pPr>
        <w:jc w:val="both"/>
        <w:rPr>
          <w:rFonts w:ascii="Arial" w:hAnsi="Arial" w:cs="Arial"/>
          <w:lang w:bidi="en-US"/>
        </w:rPr>
      </w:pPr>
    </w:p>
    <w:p w:rsidR="003C1DCC" w:rsidRDefault="003C1DCC" w:rsidP="00997B68">
      <w:pPr>
        <w:jc w:val="both"/>
        <w:rPr>
          <w:rFonts w:ascii="Arial" w:hAnsi="Arial" w:cs="Arial"/>
          <w:lang w:bidi="en-US"/>
        </w:rPr>
      </w:pPr>
    </w:p>
    <w:p w:rsidR="00B16891" w:rsidRDefault="00B16891" w:rsidP="00997B68">
      <w:pPr>
        <w:jc w:val="both"/>
        <w:rPr>
          <w:rFonts w:ascii="Arial" w:hAnsi="Arial" w:cs="Arial"/>
          <w:lang w:bidi="en-US"/>
        </w:rPr>
      </w:pPr>
    </w:p>
    <w:p w:rsidR="008215D2" w:rsidRPr="00C91B70" w:rsidRDefault="00C91B70" w:rsidP="00997B68">
      <w:pPr>
        <w:jc w:val="both"/>
        <w:rPr>
          <w:rFonts w:ascii="Arial" w:hAnsi="Arial" w:cs="Arial"/>
          <w:b/>
          <w:bCs/>
          <w:sz w:val="28"/>
          <w:szCs w:val="28"/>
          <w:lang w:bidi="en-US"/>
        </w:rPr>
      </w:pPr>
      <w:r w:rsidRPr="00C91B70">
        <w:rPr>
          <w:rFonts w:ascii="Arial" w:hAnsi="Arial" w:cs="Arial"/>
          <w:b/>
          <w:bCs/>
          <w:sz w:val="28"/>
          <w:szCs w:val="28"/>
          <w:lang w:bidi="en-US"/>
        </w:rPr>
        <w:t>2.2</w:t>
      </w:r>
      <w:r w:rsidRPr="00C91B70">
        <w:rPr>
          <w:rFonts w:ascii="Arial" w:hAnsi="Arial" w:cs="Arial"/>
          <w:b/>
          <w:bCs/>
          <w:sz w:val="28"/>
          <w:szCs w:val="28"/>
          <w:lang w:bidi="en-US"/>
        </w:rPr>
        <w:tab/>
      </w:r>
      <w:r w:rsidR="00E90CBC">
        <w:rPr>
          <w:rFonts w:ascii="Arial" w:hAnsi="Arial" w:cs="Arial"/>
          <w:b/>
          <w:bCs/>
          <w:sz w:val="28"/>
          <w:szCs w:val="28"/>
          <w:lang w:bidi="en-US"/>
        </w:rPr>
        <w:t>The project</w:t>
      </w:r>
      <w:r w:rsidR="008215D2" w:rsidRPr="00C91B70">
        <w:rPr>
          <w:rFonts w:ascii="Arial" w:hAnsi="Arial" w:cs="Arial"/>
          <w:b/>
          <w:bCs/>
          <w:sz w:val="28"/>
          <w:szCs w:val="28"/>
          <w:lang w:bidi="en-US"/>
        </w:rPr>
        <w:t xml:space="preserve"> context</w:t>
      </w:r>
      <w:r w:rsidR="001A7205">
        <w:rPr>
          <w:rFonts w:ascii="Arial" w:hAnsi="Arial" w:cs="Arial"/>
          <w:b/>
          <w:bCs/>
          <w:sz w:val="28"/>
          <w:szCs w:val="28"/>
          <w:lang w:bidi="en-US"/>
        </w:rPr>
        <w:t xml:space="preserve"> and problems it sought to address</w:t>
      </w:r>
    </w:p>
    <w:p w:rsidR="009F5F39" w:rsidRDefault="009F5F39" w:rsidP="00997B68">
      <w:pPr>
        <w:jc w:val="both"/>
        <w:rPr>
          <w:rFonts w:ascii="Arial" w:hAnsi="Arial" w:cs="Arial"/>
          <w:bCs/>
          <w:lang w:bidi="en-US"/>
        </w:rPr>
      </w:pPr>
    </w:p>
    <w:p w:rsidR="00E90CBC" w:rsidRDefault="00E90CBC" w:rsidP="00997B68">
      <w:pPr>
        <w:jc w:val="both"/>
        <w:rPr>
          <w:rFonts w:ascii="Arial" w:hAnsi="Arial" w:cs="Arial"/>
          <w:bCs/>
          <w:lang w:val="en-US" w:bidi="en-US"/>
        </w:rPr>
      </w:pPr>
      <w:r w:rsidRPr="00E90CBC">
        <w:rPr>
          <w:rFonts w:ascii="Arial" w:hAnsi="Arial" w:cs="Arial"/>
          <w:bCs/>
          <w:lang w:val="en-US" w:bidi="en-US"/>
        </w:rPr>
        <w:t xml:space="preserve">Botswana’s climate is semi-arid with very low and highly variable rainfall. </w:t>
      </w:r>
      <w:r>
        <w:rPr>
          <w:rFonts w:ascii="Arial" w:hAnsi="Arial" w:cs="Arial"/>
          <w:bCs/>
          <w:lang w:val="en-US" w:bidi="en-US"/>
        </w:rPr>
        <w:t xml:space="preserve"> </w:t>
      </w:r>
      <w:r w:rsidRPr="00E90CBC">
        <w:rPr>
          <w:rFonts w:ascii="Arial" w:hAnsi="Arial" w:cs="Arial"/>
          <w:bCs/>
          <w:lang w:val="en-US" w:bidi="en-US"/>
        </w:rPr>
        <w:t xml:space="preserve">Because of the semi-arid climate, most of the rivers and streams are ephemeral. </w:t>
      </w:r>
      <w:r>
        <w:rPr>
          <w:rFonts w:ascii="Arial" w:hAnsi="Arial" w:cs="Arial"/>
          <w:bCs/>
          <w:lang w:val="en-US" w:bidi="en-US"/>
        </w:rPr>
        <w:t xml:space="preserve"> </w:t>
      </w:r>
      <w:r w:rsidRPr="00E90CBC">
        <w:rPr>
          <w:rFonts w:ascii="Arial" w:hAnsi="Arial" w:cs="Arial"/>
          <w:bCs/>
          <w:lang w:val="en-US" w:bidi="en-US"/>
        </w:rPr>
        <w:t xml:space="preserve">The only perennial rivers are the Okavango River and the </w:t>
      </w:r>
      <w:proofErr w:type="spellStart"/>
      <w:r w:rsidRPr="00E90CBC">
        <w:rPr>
          <w:rFonts w:ascii="Arial" w:hAnsi="Arial" w:cs="Arial"/>
          <w:bCs/>
          <w:lang w:val="en-US" w:bidi="en-US"/>
        </w:rPr>
        <w:t>Chobe</w:t>
      </w:r>
      <w:proofErr w:type="spellEnd"/>
      <w:r w:rsidRPr="00E90CBC">
        <w:rPr>
          <w:rFonts w:ascii="Arial" w:hAnsi="Arial" w:cs="Arial"/>
          <w:bCs/>
          <w:lang w:val="en-US" w:bidi="en-US"/>
        </w:rPr>
        <w:t xml:space="preserve"> River in the northern part of the country, both of which have their sources outside the country. </w:t>
      </w:r>
      <w:r>
        <w:rPr>
          <w:rFonts w:ascii="Arial" w:hAnsi="Arial" w:cs="Arial"/>
          <w:bCs/>
          <w:lang w:val="en-US" w:bidi="en-US"/>
        </w:rPr>
        <w:t xml:space="preserve"> </w:t>
      </w:r>
      <w:r w:rsidRPr="00E90CBC">
        <w:rPr>
          <w:rFonts w:ascii="Arial" w:hAnsi="Arial" w:cs="Arial"/>
          <w:bCs/>
          <w:lang w:val="en-US" w:bidi="en-US"/>
        </w:rPr>
        <w:t xml:space="preserve">Together with the </w:t>
      </w:r>
      <w:proofErr w:type="spellStart"/>
      <w:r w:rsidRPr="00E90CBC">
        <w:rPr>
          <w:rFonts w:ascii="Arial" w:hAnsi="Arial" w:cs="Arial"/>
          <w:bCs/>
          <w:lang w:val="en-US" w:bidi="en-US"/>
        </w:rPr>
        <w:t>Makgadikgadi</w:t>
      </w:r>
      <w:proofErr w:type="spellEnd"/>
      <w:r w:rsidRPr="00E90CBC">
        <w:rPr>
          <w:rFonts w:ascii="Arial" w:hAnsi="Arial" w:cs="Arial"/>
          <w:bCs/>
          <w:lang w:val="en-US" w:bidi="en-US"/>
        </w:rPr>
        <w:t xml:space="preserve"> Pans in the </w:t>
      </w:r>
      <w:proofErr w:type="spellStart"/>
      <w:r w:rsidRPr="00E90CBC">
        <w:rPr>
          <w:rFonts w:ascii="Arial" w:hAnsi="Arial" w:cs="Arial"/>
          <w:bCs/>
          <w:lang w:val="en-US" w:bidi="en-US"/>
        </w:rPr>
        <w:t>centre</w:t>
      </w:r>
      <w:proofErr w:type="spellEnd"/>
      <w:r w:rsidRPr="00E90CBC">
        <w:rPr>
          <w:rFonts w:ascii="Arial" w:hAnsi="Arial" w:cs="Arial"/>
          <w:bCs/>
          <w:lang w:val="en-US" w:bidi="en-US"/>
        </w:rPr>
        <w:t xml:space="preserve"> of the country they account for about 95% of the total surface water in Botswana. </w:t>
      </w:r>
      <w:r>
        <w:rPr>
          <w:rFonts w:ascii="Arial" w:hAnsi="Arial" w:cs="Arial"/>
          <w:bCs/>
          <w:lang w:val="en-US" w:bidi="en-US"/>
        </w:rPr>
        <w:t xml:space="preserve"> </w:t>
      </w:r>
      <w:r w:rsidRPr="00E90CBC">
        <w:rPr>
          <w:rFonts w:ascii="Arial" w:hAnsi="Arial" w:cs="Arial"/>
          <w:bCs/>
          <w:lang w:val="en-US" w:bidi="en-US"/>
        </w:rPr>
        <w:t>The majority of the population</w:t>
      </w:r>
      <w:r w:rsidR="0001622C">
        <w:rPr>
          <w:rFonts w:ascii="Arial" w:hAnsi="Arial" w:cs="Arial"/>
          <w:bCs/>
          <w:lang w:val="en-US" w:bidi="en-US"/>
        </w:rPr>
        <w:t xml:space="preserve"> (some 80%)</w:t>
      </w:r>
      <w:r w:rsidR="00780CB3">
        <w:rPr>
          <w:rFonts w:ascii="Arial" w:hAnsi="Arial" w:cs="Arial"/>
          <w:bCs/>
          <w:lang w:val="en-US" w:bidi="en-US"/>
        </w:rPr>
        <w:t xml:space="preserve"> depends upon ground</w:t>
      </w:r>
      <w:r w:rsidRPr="00E90CBC">
        <w:rPr>
          <w:rFonts w:ascii="Arial" w:hAnsi="Arial" w:cs="Arial"/>
          <w:bCs/>
          <w:lang w:val="en-US" w:bidi="en-US"/>
        </w:rPr>
        <w:t>water which is also facing serious threats from pollution and over-exploitation.</w:t>
      </w:r>
    </w:p>
    <w:p w:rsidR="0001622C" w:rsidRDefault="0001622C" w:rsidP="00997B68">
      <w:pPr>
        <w:jc w:val="both"/>
        <w:rPr>
          <w:rFonts w:ascii="Arial" w:hAnsi="Arial" w:cs="Arial"/>
          <w:bCs/>
          <w:lang w:val="en-US" w:bidi="en-US"/>
        </w:rPr>
      </w:pPr>
    </w:p>
    <w:p w:rsidR="0001622C" w:rsidRPr="0001622C" w:rsidRDefault="0001622C" w:rsidP="00997B68">
      <w:pPr>
        <w:jc w:val="both"/>
        <w:rPr>
          <w:rFonts w:ascii="Arial" w:hAnsi="Arial" w:cs="Arial"/>
          <w:bCs/>
          <w:lang w:val="en-US" w:bidi="en-US"/>
        </w:rPr>
      </w:pPr>
      <w:r w:rsidRPr="0001622C">
        <w:rPr>
          <w:rFonts w:ascii="Arial" w:hAnsi="Arial" w:cs="Arial"/>
          <w:bCs/>
          <w:lang w:val="en-US" w:bidi="en-US"/>
        </w:rPr>
        <w:t>Botswana is classified as a</w:t>
      </w:r>
      <w:r w:rsidR="002B437C">
        <w:rPr>
          <w:rFonts w:ascii="Arial" w:hAnsi="Arial" w:cs="Arial"/>
          <w:bCs/>
          <w:lang w:val="en-US" w:bidi="en-US"/>
        </w:rPr>
        <w:t>n upper</w:t>
      </w:r>
      <w:r w:rsidRPr="0001622C">
        <w:rPr>
          <w:rFonts w:ascii="Arial" w:hAnsi="Arial" w:cs="Arial"/>
          <w:bCs/>
          <w:lang w:val="en-US" w:bidi="en-US"/>
        </w:rPr>
        <w:t xml:space="preserve"> middle-income country with an average p</w:t>
      </w:r>
      <w:r w:rsidR="00C42D1C">
        <w:rPr>
          <w:rFonts w:ascii="Arial" w:hAnsi="Arial" w:cs="Arial"/>
          <w:bCs/>
          <w:lang w:val="en-US" w:bidi="en-US"/>
        </w:rPr>
        <w:t>er capita GDP of US$</w:t>
      </w:r>
      <w:r w:rsidR="002B437C">
        <w:rPr>
          <w:rFonts w:ascii="Arial" w:hAnsi="Arial" w:cs="Arial"/>
          <w:bCs/>
          <w:lang w:val="en-US" w:bidi="en-US"/>
        </w:rPr>
        <w:t>6,128</w:t>
      </w:r>
      <w:r w:rsidR="002B437C">
        <w:rPr>
          <w:rStyle w:val="FootnoteReference"/>
          <w:rFonts w:ascii="Arial" w:hAnsi="Arial" w:cs="Arial"/>
          <w:bCs/>
          <w:lang w:val="en-US" w:bidi="en-US"/>
        </w:rPr>
        <w:footnoteReference w:id="13"/>
      </w:r>
      <w:r>
        <w:rPr>
          <w:rFonts w:ascii="Arial" w:hAnsi="Arial" w:cs="Arial"/>
          <w:bCs/>
          <w:lang w:val="en-US" w:bidi="en-US"/>
        </w:rPr>
        <w:t>.</w:t>
      </w:r>
      <w:r w:rsidRPr="0001622C">
        <w:rPr>
          <w:rFonts w:ascii="Arial" w:hAnsi="Arial" w:cs="Arial"/>
          <w:bCs/>
          <w:lang w:val="en-US" w:bidi="en-US"/>
        </w:rPr>
        <w:t xml:space="preserve"> </w:t>
      </w:r>
      <w:r>
        <w:rPr>
          <w:rFonts w:ascii="Arial" w:hAnsi="Arial" w:cs="Arial"/>
          <w:bCs/>
          <w:lang w:val="en-US" w:bidi="en-US"/>
        </w:rPr>
        <w:t xml:space="preserve"> </w:t>
      </w:r>
      <w:r w:rsidRPr="0001622C">
        <w:rPr>
          <w:rFonts w:ascii="Arial" w:hAnsi="Arial" w:cs="Arial"/>
          <w:bCs/>
          <w:lang w:val="en-US" w:bidi="en-US"/>
        </w:rPr>
        <w:t>According to the Central Statistics Office</w:t>
      </w:r>
      <w:r w:rsidR="00C42D1C">
        <w:rPr>
          <w:rStyle w:val="FootnoteReference"/>
          <w:rFonts w:ascii="Arial" w:hAnsi="Arial" w:cs="Arial"/>
          <w:bCs/>
          <w:lang w:val="en-US" w:bidi="en-US"/>
        </w:rPr>
        <w:footnoteReference w:id="14"/>
      </w:r>
      <w:r w:rsidRPr="0001622C">
        <w:rPr>
          <w:rFonts w:ascii="Arial" w:hAnsi="Arial" w:cs="Arial"/>
          <w:bCs/>
          <w:lang w:val="en-US" w:bidi="en-US"/>
        </w:rPr>
        <w:t xml:space="preserve"> the country’s population is estimated</w:t>
      </w:r>
      <w:r w:rsidR="00C42D1C">
        <w:rPr>
          <w:rFonts w:ascii="Arial" w:hAnsi="Arial" w:cs="Arial"/>
          <w:bCs/>
          <w:lang w:val="en-US" w:bidi="en-US"/>
        </w:rPr>
        <w:t xml:space="preserve"> (2006 survey)</w:t>
      </w:r>
      <w:r w:rsidRPr="0001622C">
        <w:rPr>
          <w:rFonts w:ascii="Arial" w:hAnsi="Arial" w:cs="Arial"/>
          <w:bCs/>
          <w:lang w:val="en-US" w:bidi="en-US"/>
        </w:rPr>
        <w:t xml:space="preserve"> at</w:t>
      </w:r>
      <w:r w:rsidR="00C42D1C">
        <w:rPr>
          <w:rFonts w:ascii="Arial" w:hAnsi="Arial" w:cs="Arial"/>
          <w:bCs/>
          <w:lang w:val="en-US" w:bidi="en-US"/>
        </w:rPr>
        <w:t xml:space="preserve"> just over</w:t>
      </w:r>
      <w:r w:rsidRPr="0001622C">
        <w:rPr>
          <w:rFonts w:ascii="Arial" w:hAnsi="Arial" w:cs="Arial"/>
          <w:bCs/>
          <w:lang w:val="en-US" w:bidi="en-US"/>
        </w:rPr>
        <w:t xml:space="preserve"> 1.</w:t>
      </w:r>
      <w:r w:rsidR="00C42D1C">
        <w:rPr>
          <w:rFonts w:ascii="Arial" w:hAnsi="Arial" w:cs="Arial"/>
          <w:bCs/>
          <w:lang w:val="en-US" w:bidi="en-US"/>
        </w:rPr>
        <w:t>7</w:t>
      </w:r>
      <w:r w:rsidRPr="0001622C">
        <w:rPr>
          <w:rFonts w:ascii="Arial" w:hAnsi="Arial" w:cs="Arial"/>
          <w:bCs/>
          <w:lang w:val="en-US" w:bidi="en-US"/>
        </w:rPr>
        <w:t xml:space="preserve"> million with an annual growth rate of 2.4%.</w:t>
      </w:r>
      <w:r>
        <w:rPr>
          <w:rFonts w:ascii="Arial" w:hAnsi="Arial" w:cs="Arial"/>
          <w:bCs/>
          <w:lang w:val="en-US" w:bidi="en-US"/>
        </w:rPr>
        <w:t xml:space="preserve"> </w:t>
      </w:r>
      <w:r w:rsidRPr="0001622C">
        <w:rPr>
          <w:rFonts w:ascii="Arial" w:hAnsi="Arial" w:cs="Arial"/>
          <w:bCs/>
          <w:lang w:val="en-US" w:bidi="en-US"/>
        </w:rPr>
        <w:t xml:space="preserve"> The level of urbanization is </w:t>
      </w:r>
      <w:r w:rsidR="00C42D1C">
        <w:rPr>
          <w:rFonts w:ascii="Arial" w:hAnsi="Arial" w:cs="Arial"/>
          <w:bCs/>
          <w:lang w:val="en-US" w:bidi="en-US"/>
        </w:rPr>
        <w:t>around 60% making it</w:t>
      </w:r>
      <w:r w:rsidRPr="0001622C">
        <w:rPr>
          <w:rFonts w:ascii="Arial" w:hAnsi="Arial" w:cs="Arial"/>
          <w:bCs/>
          <w:lang w:val="en-US" w:bidi="en-US"/>
        </w:rPr>
        <w:t xml:space="preserve"> one of the most urbanized</w:t>
      </w:r>
      <w:r w:rsidR="00992399">
        <w:rPr>
          <w:rFonts w:ascii="Arial" w:hAnsi="Arial" w:cs="Arial"/>
          <w:bCs/>
          <w:lang w:val="en-US" w:bidi="en-US"/>
        </w:rPr>
        <w:t xml:space="preserve"> countries</w:t>
      </w:r>
      <w:r w:rsidRPr="0001622C">
        <w:rPr>
          <w:rFonts w:ascii="Arial" w:hAnsi="Arial" w:cs="Arial"/>
          <w:bCs/>
          <w:lang w:val="en-US" w:bidi="en-US"/>
        </w:rPr>
        <w:t xml:space="preserve"> in sub-Saharan Africa. </w:t>
      </w:r>
      <w:r>
        <w:rPr>
          <w:rFonts w:ascii="Arial" w:hAnsi="Arial" w:cs="Arial"/>
          <w:bCs/>
          <w:lang w:val="en-US" w:bidi="en-US"/>
        </w:rPr>
        <w:t xml:space="preserve"> </w:t>
      </w:r>
      <w:r w:rsidRPr="0001622C">
        <w:rPr>
          <w:rFonts w:ascii="Arial" w:hAnsi="Arial" w:cs="Arial"/>
          <w:bCs/>
          <w:lang w:val="en-US" w:bidi="en-US"/>
        </w:rPr>
        <w:t>There is a close correlation between availability of water and population distribution, with the western regions dominated by the Kalahari Desert being sparsely populated while the majority of the country’s population lives in the northern and eastern regions on account of better climatic and soil conditions.</w:t>
      </w:r>
    </w:p>
    <w:p w:rsidR="0001622C" w:rsidRPr="0001622C" w:rsidRDefault="0001622C" w:rsidP="00997B68">
      <w:pPr>
        <w:jc w:val="both"/>
        <w:rPr>
          <w:rFonts w:ascii="Arial" w:hAnsi="Arial" w:cs="Arial"/>
          <w:bCs/>
          <w:lang w:val="en-US" w:bidi="en-US"/>
        </w:rPr>
      </w:pPr>
    </w:p>
    <w:p w:rsidR="0001622C" w:rsidRDefault="0001622C" w:rsidP="00997B68">
      <w:pPr>
        <w:jc w:val="both"/>
        <w:rPr>
          <w:rFonts w:ascii="Arial" w:hAnsi="Arial" w:cs="Arial"/>
          <w:bCs/>
          <w:lang w:val="en-US" w:bidi="en-US"/>
        </w:rPr>
      </w:pPr>
      <w:r w:rsidRPr="0001622C">
        <w:rPr>
          <w:rFonts w:ascii="Arial" w:hAnsi="Arial" w:cs="Arial"/>
          <w:bCs/>
          <w:lang w:val="en-US" w:bidi="en-US"/>
        </w:rPr>
        <w:t xml:space="preserve">The economic development success enjoyed as a result of the discovery of diamonds immediately following independence has been successfully translated into effective service delivery, especially in the water sector. </w:t>
      </w:r>
      <w:r w:rsidR="00204F49">
        <w:rPr>
          <w:rFonts w:ascii="Arial" w:hAnsi="Arial" w:cs="Arial"/>
          <w:bCs/>
          <w:lang w:val="en-US" w:bidi="en-US"/>
        </w:rPr>
        <w:t xml:space="preserve"> </w:t>
      </w:r>
      <w:r w:rsidRPr="0001622C">
        <w:rPr>
          <w:rFonts w:ascii="Arial" w:hAnsi="Arial" w:cs="Arial"/>
          <w:bCs/>
          <w:lang w:val="en-US" w:bidi="en-US"/>
        </w:rPr>
        <w:t>By 2001, 88% of the population had access to piped water, and only 3% met their primary water requirements from surface water sources such as rivers, streams, dams or pans.</w:t>
      </w:r>
    </w:p>
    <w:p w:rsidR="00E90CBC" w:rsidRDefault="00E90CBC" w:rsidP="00997B68">
      <w:pPr>
        <w:jc w:val="both"/>
        <w:rPr>
          <w:rFonts w:ascii="Arial" w:hAnsi="Arial" w:cs="Arial"/>
          <w:bCs/>
          <w:lang w:val="en-US" w:bidi="en-US"/>
        </w:rPr>
      </w:pPr>
    </w:p>
    <w:p w:rsidR="00E90CBC" w:rsidRDefault="00E90CBC" w:rsidP="00997B68">
      <w:pPr>
        <w:jc w:val="both"/>
        <w:rPr>
          <w:rFonts w:ascii="Arial" w:hAnsi="Arial" w:cs="Arial"/>
          <w:bCs/>
          <w:lang w:val="en-US" w:bidi="en-US"/>
        </w:rPr>
      </w:pPr>
      <w:r>
        <w:rPr>
          <w:rFonts w:ascii="Arial" w:hAnsi="Arial" w:cs="Arial"/>
          <w:bCs/>
          <w:lang w:val="en-US" w:bidi="en-US"/>
        </w:rPr>
        <w:t>At the time of project formulation the water management situation was characterized as follows:</w:t>
      </w:r>
    </w:p>
    <w:p w:rsidR="00E90CBC" w:rsidRPr="00E90CBC" w:rsidRDefault="00E90CBC" w:rsidP="00997B68">
      <w:pPr>
        <w:numPr>
          <w:ilvl w:val="0"/>
          <w:numId w:val="42"/>
        </w:numPr>
        <w:jc w:val="both"/>
        <w:rPr>
          <w:rFonts w:ascii="Arial" w:hAnsi="Arial" w:cs="Arial"/>
          <w:bCs/>
          <w:lang w:val="en-US" w:bidi="en-US"/>
        </w:rPr>
      </w:pPr>
      <w:r w:rsidRPr="00E90CBC">
        <w:rPr>
          <w:rFonts w:ascii="Arial" w:hAnsi="Arial" w:cs="Arial"/>
          <w:bCs/>
          <w:lang w:val="en-US" w:bidi="en-US"/>
        </w:rPr>
        <w:t>Few sources of water supply exist</w:t>
      </w:r>
      <w:r w:rsidR="00780CB3">
        <w:rPr>
          <w:rFonts w:ascii="Arial" w:hAnsi="Arial" w:cs="Arial"/>
          <w:bCs/>
          <w:lang w:val="en-US" w:bidi="en-US"/>
        </w:rPr>
        <w:t>ed</w:t>
      </w:r>
      <w:r w:rsidRPr="00E90CBC">
        <w:rPr>
          <w:rFonts w:ascii="Arial" w:hAnsi="Arial" w:cs="Arial"/>
          <w:bCs/>
          <w:lang w:val="en-US" w:bidi="en-US"/>
        </w:rPr>
        <w:t xml:space="preserve"> in the country for further development, leading water development authorities to consider water demand management as a development option;</w:t>
      </w:r>
    </w:p>
    <w:p w:rsidR="00E90CBC" w:rsidRPr="00E90CBC" w:rsidRDefault="00780CB3" w:rsidP="00997B68">
      <w:pPr>
        <w:numPr>
          <w:ilvl w:val="0"/>
          <w:numId w:val="42"/>
        </w:numPr>
        <w:jc w:val="both"/>
        <w:rPr>
          <w:rFonts w:ascii="Arial" w:hAnsi="Arial" w:cs="Arial"/>
          <w:bCs/>
          <w:lang w:val="en-US" w:bidi="en-US"/>
        </w:rPr>
      </w:pPr>
      <w:r>
        <w:rPr>
          <w:rFonts w:ascii="Arial" w:hAnsi="Arial" w:cs="Arial"/>
          <w:bCs/>
          <w:lang w:val="en-US" w:bidi="en-US"/>
        </w:rPr>
        <w:t>Despite its scarcity, water wa</w:t>
      </w:r>
      <w:r w:rsidR="00E90CBC" w:rsidRPr="00E90CBC">
        <w:rPr>
          <w:rFonts w:ascii="Arial" w:hAnsi="Arial" w:cs="Arial"/>
          <w:bCs/>
          <w:lang w:val="en-US" w:bidi="en-US"/>
        </w:rPr>
        <w:t>s used and managed inefficiently especially by institutional consumers, resulting in high water losses.  The financial implication of such in</w:t>
      </w:r>
      <w:r w:rsidR="001D564E">
        <w:rPr>
          <w:rFonts w:ascii="Arial" w:hAnsi="Arial" w:cs="Arial"/>
          <w:bCs/>
          <w:lang w:val="en-US" w:bidi="en-US"/>
        </w:rPr>
        <w:t>e</w:t>
      </w:r>
      <w:r>
        <w:rPr>
          <w:rFonts w:ascii="Arial" w:hAnsi="Arial" w:cs="Arial"/>
          <w:bCs/>
          <w:lang w:val="en-US" w:bidi="en-US"/>
        </w:rPr>
        <w:t>fficiency wa</w:t>
      </w:r>
      <w:r w:rsidR="00E90CBC" w:rsidRPr="00E90CBC">
        <w:rPr>
          <w:rFonts w:ascii="Arial" w:hAnsi="Arial" w:cs="Arial"/>
          <w:bCs/>
          <w:lang w:val="en-US" w:bidi="en-US"/>
        </w:rPr>
        <w:t>s high revenue losses and the further need for expensive new investments;</w:t>
      </w:r>
    </w:p>
    <w:p w:rsidR="00E90CBC" w:rsidRPr="00E90CBC" w:rsidRDefault="00E90CBC" w:rsidP="00997B68">
      <w:pPr>
        <w:numPr>
          <w:ilvl w:val="0"/>
          <w:numId w:val="42"/>
        </w:numPr>
        <w:jc w:val="both"/>
        <w:rPr>
          <w:rFonts w:ascii="Arial" w:hAnsi="Arial" w:cs="Arial"/>
          <w:bCs/>
          <w:lang w:val="en-US" w:bidi="en-US"/>
        </w:rPr>
      </w:pPr>
      <w:r w:rsidRPr="00E90CBC">
        <w:rPr>
          <w:rFonts w:ascii="Arial" w:hAnsi="Arial" w:cs="Arial"/>
          <w:bCs/>
          <w:lang w:val="en-US" w:bidi="en-US"/>
        </w:rPr>
        <w:t>Water quality in many existing supply sour</w:t>
      </w:r>
      <w:r w:rsidR="00780CB3">
        <w:rPr>
          <w:rFonts w:ascii="Arial" w:hAnsi="Arial" w:cs="Arial"/>
          <w:bCs/>
          <w:lang w:val="en-US" w:bidi="en-US"/>
        </w:rPr>
        <w:t>ces, especially groundwater, had</w:t>
      </w:r>
      <w:r w:rsidRPr="00E90CBC">
        <w:rPr>
          <w:rFonts w:ascii="Arial" w:hAnsi="Arial" w:cs="Arial"/>
          <w:bCs/>
          <w:lang w:val="en-US" w:bidi="en-US"/>
        </w:rPr>
        <w:t xml:space="preserve"> deteriorated due </w:t>
      </w:r>
      <w:r w:rsidR="00780CB3">
        <w:rPr>
          <w:rFonts w:ascii="Arial" w:hAnsi="Arial" w:cs="Arial"/>
          <w:bCs/>
          <w:lang w:val="en-US" w:bidi="en-US"/>
        </w:rPr>
        <w:t>to pollution, while quantity had</w:t>
      </w:r>
      <w:r w:rsidRPr="00E90CBC">
        <w:rPr>
          <w:rFonts w:ascii="Arial" w:hAnsi="Arial" w:cs="Arial"/>
          <w:bCs/>
          <w:lang w:val="en-US" w:bidi="en-US"/>
        </w:rPr>
        <w:t xml:space="preserve"> also been affected </w:t>
      </w:r>
      <w:r>
        <w:rPr>
          <w:rFonts w:ascii="Arial" w:hAnsi="Arial" w:cs="Arial"/>
          <w:bCs/>
          <w:lang w:val="en-US" w:bidi="en-US"/>
        </w:rPr>
        <w:t>by unsustainable extraction;</w:t>
      </w:r>
    </w:p>
    <w:p w:rsidR="00E90CBC" w:rsidRPr="00E90CBC" w:rsidRDefault="00E90CBC" w:rsidP="00997B68">
      <w:pPr>
        <w:numPr>
          <w:ilvl w:val="0"/>
          <w:numId w:val="42"/>
        </w:numPr>
        <w:jc w:val="both"/>
        <w:rPr>
          <w:rFonts w:ascii="Arial" w:hAnsi="Arial" w:cs="Arial"/>
          <w:bCs/>
          <w:lang w:val="en-US" w:bidi="en-US"/>
        </w:rPr>
      </w:pPr>
      <w:r w:rsidRPr="00E90CBC">
        <w:rPr>
          <w:rFonts w:ascii="Arial" w:hAnsi="Arial" w:cs="Arial"/>
          <w:bCs/>
          <w:lang w:val="en-US" w:bidi="en-US"/>
        </w:rPr>
        <w:t xml:space="preserve">Competition for water resources among the </w:t>
      </w:r>
      <w:r w:rsidR="00780CB3">
        <w:rPr>
          <w:rFonts w:ascii="Arial" w:hAnsi="Arial" w:cs="Arial"/>
          <w:bCs/>
          <w:lang w:val="en-US" w:bidi="en-US"/>
        </w:rPr>
        <w:t>various uses and users continued</w:t>
      </w:r>
      <w:r w:rsidRPr="00E90CBC">
        <w:rPr>
          <w:rFonts w:ascii="Arial" w:hAnsi="Arial" w:cs="Arial"/>
          <w:bCs/>
          <w:lang w:val="en-US" w:bidi="en-US"/>
        </w:rPr>
        <w:t xml:space="preserve"> to intensify while </w:t>
      </w:r>
      <w:r w:rsidR="00220136">
        <w:rPr>
          <w:rFonts w:ascii="Arial" w:hAnsi="Arial" w:cs="Arial"/>
          <w:bCs/>
          <w:lang w:val="en-US" w:bidi="en-US"/>
        </w:rPr>
        <w:t>resource availability diminished</w:t>
      </w:r>
      <w:r w:rsidRPr="00E90CBC">
        <w:rPr>
          <w:rFonts w:ascii="Arial" w:hAnsi="Arial" w:cs="Arial"/>
          <w:bCs/>
          <w:lang w:val="en-US" w:bidi="en-US"/>
        </w:rPr>
        <w:t>.</w:t>
      </w:r>
    </w:p>
    <w:p w:rsidR="00E90CBC" w:rsidRDefault="00E90CBC" w:rsidP="00997B68">
      <w:pPr>
        <w:jc w:val="both"/>
        <w:rPr>
          <w:rFonts w:ascii="Arial" w:hAnsi="Arial" w:cs="Arial"/>
          <w:bCs/>
          <w:lang w:val="en-US" w:bidi="en-US"/>
        </w:rPr>
      </w:pPr>
    </w:p>
    <w:p w:rsidR="00E90CBC" w:rsidRPr="00E90CBC" w:rsidRDefault="00E90CBC" w:rsidP="00997B68">
      <w:pPr>
        <w:jc w:val="both"/>
        <w:rPr>
          <w:rFonts w:ascii="Arial" w:hAnsi="Arial" w:cs="Arial"/>
          <w:bCs/>
          <w:lang w:val="en-US" w:bidi="en-US"/>
        </w:rPr>
      </w:pPr>
      <w:r>
        <w:rPr>
          <w:rFonts w:ascii="Arial" w:hAnsi="Arial" w:cs="Arial"/>
          <w:bCs/>
          <w:lang w:val="en-US" w:bidi="en-US"/>
        </w:rPr>
        <w:t>There was also concern that these d</w:t>
      </w:r>
      <w:r w:rsidRPr="00E90CBC">
        <w:rPr>
          <w:rFonts w:ascii="Arial" w:hAnsi="Arial" w:cs="Arial"/>
          <w:bCs/>
          <w:lang w:val="en-US" w:bidi="en-US"/>
        </w:rPr>
        <w:t>ifficulties will be compounded by the anticipated effects of climate change.</w:t>
      </w:r>
    </w:p>
    <w:p w:rsidR="00E90CBC" w:rsidRPr="00E90CBC" w:rsidRDefault="00E90CBC" w:rsidP="00997B68">
      <w:pPr>
        <w:jc w:val="both"/>
        <w:rPr>
          <w:rFonts w:ascii="Arial" w:hAnsi="Arial" w:cs="Arial"/>
          <w:bCs/>
          <w:lang w:val="en-US" w:bidi="en-US"/>
        </w:rPr>
      </w:pPr>
    </w:p>
    <w:p w:rsidR="00E90CBC" w:rsidRPr="00E90CBC" w:rsidRDefault="00E90CBC" w:rsidP="00997B68">
      <w:pPr>
        <w:jc w:val="both"/>
        <w:rPr>
          <w:rFonts w:ascii="Arial" w:hAnsi="Arial" w:cs="Arial"/>
          <w:bCs/>
          <w:lang w:val="en-US" w:bidi="en-US"/>
        </w:rPr>
      </w:pPr>
      <w:r>
        <w:rPr>
          <w:rFonts w:ascii="Arial" w:hAnsi="Arial" w:cs="Arial"/>
          <w:bCs/>
          <w:lang w:val="en-US" w:bidi="en-US"/>
        </w:rPr>
        <w:lastRenderedPageBreak/>
        <w:t>This</w:t>
      </w:r>
      <w:r w:rsidRPr="00E90CBC">
        <w:rPr>
          <w:rFonts w:ascii="Arial" w:hAnsi="Arial" w:cs="Arial"/>
          <w:bCs/>
          <w:lang w:val="en-US" w:bidi="en-US"/>
        </w:rPr>
        <w:t xml:space="preserve"> situation made it imperative for </w:t>
      </w:r>
      <w:r>
        <w:rPr>
          <w:rFonts w:ascii="Arial" w:hAnsi="Arial" w:cs="Arial"/>
          <w:bCs/>
          <w:lang w:val="en-US" w:bidi="en-US"/>
        </w:rPr>
        <w:t>Botswana</w:t>
      </w:r>
      <w:r w:rsidRPr="00E90CBC">
        <w:rPr>
          <w:rFonts w:ascii="Arial" w:hAnsi="Arial" w:cs="Arial"/>
          <w:bCs/>
          <w:lang w:val="en-US" w:bidi="en-US"/>
        </w:rPr>
        <w:t xml:space="preserve"> to adopt a holistic planning process for water development with </w:t>
      </w:r>
      <w:r>
        <w:rPr>
          <w:rFonts w:ascii="Arial" w:hAnsi="Arial" w:cs="Arial"/>
          <w:bCs/>
          <w:lang w:val="en-US" w:bidi="en-US"/>
        </w:rPr>
        <w:t>the aim of</w:t>
      </w:r>
      <w:r w:rsidRPr="00E90CBC">
        <w:rPr>
          <w:rFonts w:ascii="Arial" w:hAnsi="Arial" w:cs="Arial"/>
          <w:bCs/>
          <w:lang w:val="en-US" w:bidi="en-US"/>
        </w:rPr>
        <w:t xml:space="preserve"> meeting the needs of all sectors of its economy. </w:t>
      </w:r>
      <w:r>
        <w:rPr>
          <w:rFonts w:ascii="Arial" w:hAnsi="Arial" w:cs="Arial"/>
          <w:bCs/>
          <w:lang w:val="en-US" w:bidi="en-US"/>
        </w:rPr>
        <w:t xml:space="preserve"> In the late 2000s, </w:t>
      </w:r>
      <w:r w:rsidRPr="00E90CBC">
        <w:rPr>
          <w:rFonts w:ascii="Arial" w:hAnsi="Arial" w:cs="Arial"/>
          <w:bCs/>
          <w:lang w:val="en-US" w:bidi="en-US"/>
        </w:rPr>
        <w:t xml:space="preserve">Botswana concluded a review of its National Water Master Plan (NWMP) which </w:t>
      </w:r>
      <w:r w:rsidR="00780CB3">
        <w:rPr>
          <w:rFonts w:ascii="Arial" w:hAnsi="Arial" w:cs="Arial"/>
          <w:bCs/>
          <w:lang w:val="en-US" w:bidi="en-US"/>
        </w:rPr>
        <w:t>had originally been</w:t>
      </w:r>
      <w:r w:rsidRPr="00E90CBC">
        <w:rPr>
          <w:rFonts w:ascii="Arial" w:hAnsi="Arial" w:cs="Arial"/>
          <w:bCs/>
          <w:lang w:val="en-US" w:bidi="en-US"/>
        </w:rPr>
        <w:t xml:space="preserve"> produced in 1992.</w:t>
      </w:r>
      <w:r>
        <w:rPr>
          <w:rFonts w:ascii="Arial" w:hAnsi="Arial" w:cs="Arial"/>
          <w:bCs/>
          <w:lang w:val="en-US" w:bidi="en-US"/>
        </w:rPr>
        <w:t xml:space="preserve"> </w:t>
      </w:r>
      <w:r w:rsidRPr="00E90CBC">
        <w:rPr>
          <w:rFonts w:ascii="Arial" w:hAnsi="Arial" w:cs="Arial"/>
          <w:bCs/>
          <w:lang w:val="en-US" w:bidi="en-US"/>
        </w:rPr>
        <w:t xml:space="preserve"> The objectives of the review were to assess and project water demands and potential sources over a thirty-year period, and to identify water resources development options that best meet the country’s economic efficiency, sustainability and poverty alleviation objectives. </w:t>
      </w:r>
      <w:r w:rsidR="00797DEF">
        <w:rPr>
          <w:rFonts w:ascii="Arial" w:hAnsi="Arial" w:cs="Arial"/>
          <w:bCs/>
          <w:lang w:val="en-US" w:bidi="en-US"/>
        </w:rPr>
        <w:t xml:space="preserve"> </w:t>
      </w:r>
      <w:r w:rsidRPr="00E90CBC">
        <w:rPr>
          <w:rFonts w:ascii="Arial" w:hAnsi="Arial" w:cs="Arial"/>
          <w:bCs/>
          <w:lang w:val="en-US" w:bidi="en-US"/>
        </w:rPr>
        <w:t xml:space="preserve">It also included a review of institutional, policy and legal aspects of water resources management and effective implementation of IWRM.    </w:t>
      </w:r>
    </w:p>
    <w:p w:rsidR="00E90CBC" w:rsidRPr="00E90CBC" w:rsidRDefault="00E90CBC" w:rsidP="00997B68">
      <w:pPr>
        <w:jc w:val="both"/>
        <w:rPr>
          <w:rFonts w:ascii="Arial" w:hAnsi="Arial" w:cs="Arial"/>
          <w:bCs/>
          <w:lang w:val="en-US" w:bidi="en-US"/>
        </w:rPr>
      </w:pPr>
    </w:p>
    <w:p w:rsidR="00797DEF" w:rsidRDefault="00797DEF" w:rsidP="00997B68">
      <w:pPr>
        <w:jc w:val="both"/>
        <w:rPr>
          <w:rFonts w:ascii="Arial" w:hAnsi="Arial" w:cs="Arial"/>
          <w:bCs/>
          <w:lang w:val="en-US" w:bidi="en-US"/>
        </w:rPr>
      </w:pPr>
      <w:r>
        <w:rPr>
          <w:rFonts w:ascii="Arial" w:hAnsi="Arial" w:cs="Arial"/>
          <w:bCs/>
          <w:lang w:val="en-US" w:bidi="en-US"/>
        </w:rPr>
        <w:t>However, t</w:t>
      </w:r>
      <w:r w:rsidR="00E90CBC" w:rsidRPr="00E90CBC">
        <w:rPr>
          <w:rFonts w:ascii="Arial" w:hAnsi="Arial" w:cs="Arial"/>
          <w:bCs/>
          <w:lang w:val="en-US" w:bidi="en-US"/>
        </w:rPr>
        <w:t>he Government</w:t>
      </w:r>
      <w:r>
        <w:rPr>
          <w:rFonts w:ascii="Arial" w:hAnsi="Arial" w:cs="Arial"/>
          <w:bCs/>
          <w:lang w:val="en-US" w:bidi="en-US"/>
        </w:rPr>
        <w:t xml:space="preserve"> recognized that it</w:t>
      </w:r>
      <w:r w:rsidR="00E90CBC" w:rsidRPr="00E90CBC">
        <w:rPr>
          <w:rFonts w:ascii="Arial" w:hAnsi="Arial" w:cs="Arial"/>
          <w:bCs/>
          <w:lang w:val="en-US" w:bidi="en-US"/>
        </w:rPr>
        <w:t xml:space="preserve"> require</w:t>
      </w:r>
      <w:r>
        <w:rPr>
          <w:rFonts w:ascii="Arial" w:hAnsi="Arial" w:cs="Arial"/>
          <w:bCs/>
          <w:lang w:val="en-US" w:bidi="en-US"/>
        </w:rPr>
        <w:t>d</w:t>
      </w:r>
      <w:r w:rsidR="00E90CBC" w:rsidRPr="00E90CBC">
        <w:rPr>
          <w:rFonts w:ascii="Arial" w:hAnsi="Arial" w:cs="Arial"/>
          <w:bCs/>
          <w:lang w:val="en-US" w:bidi="en-US"/>
        </w:rPr>
        <w:t xml:space="preserve"> assistance to facilitate the development of processes, procedures, methods and options for full integration of water resources management and development options across all sectors. </w:t>
      </w:r>
      <w:r>
        <w:rPr>
          <w:rFonts w:ascii="Arial" w:hAnsi="Arial" w:cs="Arial"/>
          <w:bCs/>
          <w:lang w:val="en-US" w:bidi="en-US"/>
        </w:rPr>
        <w:t xml:space="preserve"> In particular, support wa</w:t>
      </w:r>
      <w:r w:rsidR="00E90CBC" w:rsidRPr="00E90CBC">
        <w:rPr>
          <w:rFonts w:ascii="Arial" w:hAnsi="Arial" w:cs="Arial"/>
          <w:bCs/>
          <w:lang w:val="en-US" w:bidi="en-US"/>
        </w:rPr>
        <w:t>s needed to identify and develop water efficiency and conservation options to respond to the problem of increasing water scarcity and the ensuing need to balance the allocation and use of water resources among different users and uses.</w:t>
      </w:r>
      <w:r>
        <w:rPr>
          <w:rFonts w:ascii="Arial" w:hAnsi="Arial" w:cs="Arial"/>
          <w:bCs/>
          <w:lang w:val="en-US" w:bidi="en-US"/>
        </w:rPr>
        <w:t xml:space="preserve"> </w:t>
      </w:r>
      <w:r w:rsidR="00E90CBC" w:rsidRPr="00E90CBC">
        <w:rPr>
          <w:rFonts w:ascii="Arial" w:hAnsi="Arial" w:cs="Arial"/>
          <w:bCs/>
          <w:lang w:val="en-US" w:bidi="en-US"/>
        </w:rPr>
        <w:t xml:space="preserve"> In addition</w:t>
      </w:r>
      <w:r>
        <w:rPr>
          <w:rFonts w:ascii="Arial" w:hAnsi="Arial" w:cs="Arial"/>
          <w:bCs/>
          <w:lang w:val="en-US" w:bidi="en-US"/>
        </w:rPr>
        <w:t>, Botswana also needed</w:t>
      </w:r>
      <w:r w:rsidR="00E90CBC" w:rsidRPr="00E90CBC">
        <w:rPr>
          <w:rFonts w:ascii="Arial" w:hAnsi="Arial" w:cs="Arial"/>
          <w:bCs/>
          <w:lang w:val="en-US" w:bidi="en-US"/>
        </w:rPr>
        <w:t xml:space="preserve"> assistance with incorporating specific environmental concerns such as the protection of the integrity of ecosystems, and the increasing problem of groundwater pollution in water resources management. </w:t>
      </w:r>
      <w:r>
        <w:rPr>
          <w:rFonts w:ascii="Arial" w:hAnsi="Arial" w:cs="Arial"/>
          <w:bCs/>
          <w:lang w:val="en-US" w:bidi="en-US"/>
        </w:rPr>
        <w:t xml:space="preserve"> </w:t>
      </w:r>
      <w:r w:rsidR="00E90CBC" w:rsidRPr="00E90CBC">
        <w:rPr>
          <w:rFonts w:ascii="Arial" w:hAnsi="Arial" w:cs="Arial"/>
          <w:bCs/>
          <w:lang w:val="en-US" w:bidi="en-US"/>
        </w:rPr>
        <w:t>These needs form</w:t>
      </w:r>
      <w:r>
        <w:rPr>
          <w:rFonts w:ascii="Arial" w:hAnsi="Arial" w:cs="Arial"/>
          <w:bCs/>
          <w:lang w:val="en-US" w:bidi="en-US"/>
        </w:rPr>
        <w:t>ed</w:t>
      </w:r>
      <w:r w:rsidR="00E90CBC" w:rsidRPr="00E90CBC">
        <w:rPr>
          <w:rFonts w:ascii="Arial" w:hAnsi="Arial" w:cs="Arial"/>
          <w:bCs/>
          <w:lang w:val="en-US" w:bidi="en-US"/>
        </w:rPr>
        <w:t xml:space="preserve"> the basis</w:t>
      </w:r>
      <w:r>
        <w:rPr>
          <w:rFonts w:ascii="Arial" w:hAnsi="Arial" w:cs="Arial"/>
          <w:bCs/>
          <w:lang w:val="en-US" w:bidi="en-US"/>
        </w:rPr>
        <w:t xml:space="preserve"> for the project request and provided the reasoning for the selection of</w:t>
      </w:r>
      <w:r w:rsidR="00E90CBC" w:rsidRPr="00E90CBC">
        <w:rPr>
          <w:rFonts w:ascii="Arial" w:hAnsi="Arial" w:cs="Arial"/>
          <w:bCs/>
          <w:lang w:val="en-US" w:bidi="en-US"/>
        </w:rPr>
        <w:t xml:space="preserve"> Botswana as a demonstration site for </w:t>
      </w:r>
      <w:r w:rsidR="00780CB3">
        <w:rPr>
          <w:rFonts w:ascii="Arial" w:hAnsi="Arial" w:cs="Arial"/>
          <w:bCs/>
          <w:lang w:val="en-US" w:bidi="en-US"/>
        </w:rPr>
        <w:t>the</w:t>
      </w:r>
      <w:r w:rsidR="00E90CBC" w:rsidRPr="00E90CBC">
        <w:rPr>
          <w:rFonts w:ascii="Arial" w:hAnsi="Arial" w:cs="Arial"/>
          <w:bCs/>
          <w:lang w:val="en-US" w:bidi="en-US"/>
        </w:rPr>
        <w:t xml:space="preserve"> project</w:t>
      </w:r>
      <w:r w:rsidR="00780CB3">
        <w:rPr>
          <w:rFonts w:ascii="Arial" w:hAnsi="Arial" w:cs="Arial"/>
          <w:bCs/>
          <w:lang w:val="en-US" w:bidi="en-US"/>
        </w:rPr>
        <w:t>.  It was</w:t>
      </w:r>
      <w:r>
        <w:rPr>
          <w:rFonts w:ascii="Arial" w:hAnsi="Arial" w:cs="Arial"/>
          <w:bCs/>
          <w:lang w:val="en-US" w:bidi="en-US"/>
        </w:rPr>
        <w:t xml:space="preserve"> to contribute </w:t>
      </w:r>
      <w:r w:rsidR="00E90CBC" w:rsidRPr="00E90CBC">
        <w:rPr>
          <w:rFonts w:ascii="Arial" w:hAnsi="Arial" w:cs="Arial"/>
          <w:bCs/>
          <w:lang w:val="en-US" w:bidi="en-US"/>
        </w:rPr>
        <w:t>to the existing and ongoing regional efforts to develop IWRM Plans through the sharing of knowledge and lessons learned</w:t>
      </w:r>
      <w:r w:rsidR="00780CB3">
        <w:rPr>
          <w:rFonts w:ascii="Arial" w:hAnsi="Arial" w:cs="Arial"/>
          <w:bCs/>
          <w:lang w:val="en-US" w:bidi="en-US"/>
        </w:rPr>
        <w:t>,</w:t>
      </w:r>
      <w:r w:rsidR="00E90CBC" w:rsidRPr="00E90CBC">
        <w:rPr>
          <w:rFonts w:ascii="Arial" w:hAnsi="Arial" w:cs="Arial"/>
          <w:bCs/>
          <w:lang w:val="en-US" w:bidi="en-US"/>
        </w:rPr>
        <w:t xml:space="preserve"> in particular on ways to ensure t</w:t>
      </w:r>
      <w:r w:rsidR="00780CB3">
        <w:rPr>
          <w:rFonts w:ascii="Arial" w:hAnsi="Arial" w:cs="Arial"/>
          <w:bCs/>
          <w:lang w:val="en-US" w:bidi="en-US"/>
        </w:rPr>
        <w:t>hat</w:t>
      </w:r>
      <w:r w:rsidR="00E90CBC" w:rsidRPr="00E90CBC">
        <w:rPr>
          <w:rFonts w:ascii="Arial" w:hAnsi="Arial" w:cs="Arial"/>
          <w:bCs/>
          <w:lang w:val="en-US" w:bidi="en-US"/>
        </w:rPr>
        <w:t xml:space="preserve"> global environmental benefits </w:t>
      </w:r>
      <w:r w:rsidR="00780CB3">
        <w:rPr>
          <w:rFonts w:ascii="Arial" w:hAnsi="Arial" w:cs="Arial"/>
          <w:bCs/>
          <w:lang w:val="en-US" w:bidi="en-US"/>
        </w:rPr>
        <w:t>are</w:t>
      </w:r>
      <w:r w:rsidR="00E90CBC" w:rsidRPr="00E90CBC">
        <w:rPr>
          <w:rFonts w:ascii="Arial" w:hAnsi="Arial" w:cs="Arial"/>
          <w:bCs/>
          <w:lang w:val="en-US" w:bidi="en-US"/>
        </w:rPr>
        <w:t xml:space="preserve"> included into the IWRM and Water Efficiency planning.  </w:t>
      </w:r>
    </w:p>
    <w:p w:rsidR="00797DEF" w:rsidRDefault="00797DEF" w:rsidP="00997B68">
      <w:pPr>
        <w:jc w:val="both"/>
        <w:rPr>
          <w:rFonts w:ascii="Arial" w:hAnsi="Arial" w:cs="Arial"/>
          <w:bCs/>
          <w:lang w:val="en-US" w:bidi="en-US"/>
        </w:rPr>
      </w:pPr>
    </w:p>
    <w:p w:rsidR="001A7205" w:rsidRDefault="00797DEF" w:rsidP="00997B68">
      <w:pPr>
        <w:jc w:val="both"/>
        <w:rPr>
          <w:rFonts w:ascii="Arial" w:hAnsi="Arial" w:cs="Arial"/>
          <w:bCs/>
          <w:lang w:val="en-US" w:bidi="en-US"/>
        </w:rPr>
      </w:pPr>
      <w:r>
        <w:rPr>
          <w:rFonts w:ascii="Arial" w:hAnsi="Arial" w:cs="Arial"/>
          <w:bCs/>
          <w:lang w:val="en-US" w:bidi="en-US"/>
        </w:rPr>
        <w:t>When the project was first mooted, s</w:t>
      </w:r>
      <w:r w:rsidR="00E90CBC" w:rsidRPr="00E90CBC">
        <w:rPr>
          <w:rFonts w:ascii="Arial" w:hAnsi="Arial" w:cs="Arial"/>
          <w:bCs/>
          <w:lang w:val="en-US" w:bidi="en-US"/>
        </w:rPr>
        <w:t xml:space="preserve">everal countries in the Southern Africa region including Malawi, Mozambique, Namibia, Swaziland and Zambia </w:t>
      </w:r>
      <w:r>
        <w:rPr>
          <w:rFonts w:ascii="Arial" w:hAnsi="Arial" w:cs="Arial"/>
          <w:bCs/>
          <w:lang w:val="en-US" w:bidi="en-US"/>
        </w:rPr>
        <w:t>were</w:t>
      </w:r>
      <w:r w:rsidR="00E90CBC" w:rsidRPr="00E90CBC">
        <w:rPr>
          <w:rFonts w:ascii="Arial" w:hAnsi="Arial" w:cs="Arial"/>
          <w:bCs/>
          <w:lang w:val="en-US" w:bidi="en-US"/>
        </w:rPr>
        <w:t xml:space="preserve"> in the early stages of developing national IWRM plans</w:t>
      </w:r>
      <w:r>
        <w:rPr>
          <w:rFonts w:ascii="Arial" w:hAnsi="Arial" w:cs="Arial"/>
          <w:bCs/>
          <w:lang w:val="en-US" w:bidi="en-US"/>
        </w:rPr>
        <w:t xml:space="preserve"> and </w:t>
      </w:r>
      <w:r w:rsidR="00E90CBC" w:rsidRPr="00E90CBC">
        <w:rPr>
          <w:rFonts w:ascii="Arial" w:hAnsi="Arial" w:cs="Arial"/>
          <w:bCs/>
          <w:lang w:val="en-US" w:bidi="en-US"/>
        </w:rPr>
        <w:t xml:space="preserve">methodologies for incorporating global environmental objectives into planning processes </w:t>
      </w:r>
      <w:r>
        <w:rPr>
          <w:rFonts w:ascii="Arial" w:hAnsi="Arial" w:cs="Arial"/>
          <w:bCs/>
          <w:lang w:val="en-US" w:bidi="en-US"/>
        </w:rPr>
        <w:t>we</w:t>
      </w:r>
      <w:r w:rsidR="00E90CBC" w:rsidRPr="00E90CBC">
        <w:rPr>
          <w:rFonts w:ascii="Arial" w:hAnsi="Arial" w:cs="Arial"/>
          <w:bCs/>
          <w:lang w:val="en-US" w:bidi="en-US"/>
        </w:rPr>
        <w:t xml:space="preserve">re lacking. </w:t>
      </w:r>
      <w:r w:rsidR="001A7205">
        <w:rPr>
          <w:rFonts w:ascii="Arial" w:hAnsi="Arial" w:cs="Arial"/>
          <w:bCs/>
          <w:lang w:val="en-US" w:bidi="en-US"/>
        </w:rPr>
        <w:t xml:space="preserve"> </w:t>
      </w:r>
      <w:r w:rsidR="00E90CBC" w:rsidRPr="00E90CBC">
        <w:rPr>
          <w:rFonts w:ascii="Arial" w:hAnsi="Arial" w:cs="Arial"/>
          <w:bCs/>
          <w:lang w:val="en-US" w:bidi="en-US"/>
        </w:rPr>
        <w:t xml:space="preserve">The Project </w:t>
      </w:r>
      <w:r>
        <w:rPr>
          <w:rFonts w:ascii="Arial" w:hAnsi="Arial" w:cs="Arial"/>
          <w:bCs/>
          <w:lang w:val="en-US" w:bidi="en-US"/>
        </w:rPr>
        <w:t>was expected to</w:t>
      </w:r>
      <w:r w:rsidR="00E90CBC" w:rsidRPr="00E90CBC">
        <w:rPr>
          <w:rFonts w:ascii="Arial" w:hAnsi="Arial" w:cs="Arial"/>
          <w:bCs/>
          <w:lang w:val="en-US" w:bidi="en-US"/>
        </w:rPr>
        <w:t xml:space="preserve"> establish a regional knowledge management mechanism to support exchange of experience and lessons learned, and eventually derive best practice and guidance on IWRM planning for use in other countries.</w:t>
      </w:r>
      <w:r w:rsidR="001A7205">
        <w:rPr>
          <w:rFonts w:ascii="Arial" w:hAnsi="Arial" w:cs="Arial"/>
          <w:bCs/>
          <w:lang w:val="en-US" w:bidi="en-US"/>
        </w:rPr>
        <w:t xml:space="preserve"> </w:t>
      </w:r>
      <w:r w:rsidR="00E90CBC" w:rsidRPr="00E90CBC">
        <w:rPr>
          <w:rFonts w:ascii="Arial" w:hAnsi="Arial" w:cs="Arial"/>
          <w:bCs/>
          <w:lang w:val="en-US" w:bidi="en-US"/>
        </w:rPr>
        <w:t xml:space="preserve"> </w:t>
      </w:r>
      <w:r>
        <w:rPr>
          <w:rFonts w:ascii="Arial" w:hAnsi="Arial" w:cs="Arial"/>
          <w:bCs/>
          <w:lang w:val="en-US" w:bidi="en-US"/>
        </w:rPr>
        <w:t xml:space="preserve">In the event, with the delays experienced by the Botswana demonstration project, many IWRM Plans in </w:t>
      </w:r>
      <w:proofErr w:type="spellStart"/>
      <w:r>
        <w:rPr>
          <w:rFonts w:ascii="Arial" w:hAnsi="Arial" w:cs="Arial"/>
          <w:bCs/>
          <w:lang w:val="en-US" w:bidi="en-US"/>
        </w:rPr>
        <w:t>neighbouring</w:t>
      </w:r>
      <w:proofErr w:type="spellEnd"/>
      <w:r>
        <w:rPr>
          <w:rFonts w:ascii="Arial" w:hAnsi="Arial" w:cs="Arial"/>
          <w:bCs/>
          <w:lang w:val="en-US" w:bidi="en-US"/>
        </w:rPr>
        <w:t xml:space="preserve"> countries were completed</w:t>
      </w:r>
      <w:r w:rsidR="001A7205">
        <w:rPr>
          <w:rFonts w:ascii="Arial" w:hAnsi="Arial" w:cs="Arial"/>
          <w:bCs/>
          <w:lang w:val="en-US" w:bidi="en-US"/>
        </w:rPr>
        <w:t>, thus negating some of the benefits that were to accrue from the Botswana project</w:t>
      </w:r>
      <w:r w:rsidR="00106D29">
        <w:rPr>
          <w:rStyle w:val="FootnoteReference"/>
          <w:rFonts w:ascii="Arial" w:hAnsi="Arial" w:cs="Arial"/>
          <w:bCs/>
          <w:lang w:val="en-US" w:bidi="en-US"/>
        </w:rPr>
        <w:footnoteReference w:id="15"/>
      </w:r>
      <w:r w:rsidR="001A7205">
        <w:rPr>
          <w:rFonts w:ascii="Arial" w:hAnsi="Arial" w:cs="Arial"/>
          <w:bCs/>
          <w:lang w:val="en-US" w:bidi="en-US"/>
        </w:rPr>
        <w:t xml:space="preserve">.  </w:t>
      </w:r>
    </w:p>
    <w:p w:rsidR="001A7205" w:rsidRDefault="001A7205" w:rsidP="00997B68">
      <w:pPr>
        <w:jc w:val="both"/>
        <w:rPr>
          <w:rFonts w:ascii="Arial" w:hAnsi="Arial" w:cs="Arial"/>
          <w:bCs/>
          <w:lang w:val="en-US" w:bidi="en-US"/>
        </w:rPr>
      </w:pPr>
    </w:p>
    <w:p w:rsidR="006047BC" w:rsidRDefault="006047BC" w:rsidP="00997B68">
      <w:pPr>
        <w:jc w:val="both"/>
        <w:rPr>
          <w:rFonts w:ascii="Arial" w:hAnsi="Arial" w:cs="Arial"/>
          <w:bCs/>
          <w:lang w:val="en-US" w:bidi="en-US"/>
        </w:rPr>
      </w:pPr>
      <w:r>
        <w:rPr>
          <w:rFonts w:ascii="Arial" w:hAnsi="Arial" w:cs="Arial"/>
          <w:bCs/>
          <w:lang w:bidi="en-US"/>
        </w:rPr>
        <w:t xml:space="preserve">It needs to be noted that as UNDP advised, the project </w:t>
      </w:r>
      <w:r w:rsidRPr="006047BC">
        <w:rPr>
          <w:rFonts w:ascii="Arial" w:hAnsi="Arial" w:cs="Arial"/>
          <w:bCs/>
          <w:lang w:bidi="en-US"/>
        </w:rPr>
        <w:t xml:space="preserve">was developed during </w:t>
      </w:r>
      <w:r>
        <w:rPr>
          <w:rFonts w:ascii="Arial" w:hAnsi="Arial" w:cs="Arial"/>
          <w:bCs/>
          <w:lang w:bidi="en-US"/>
        </w:rPr>
        <w:t>a</w:t>
      </w:r>
      <w:r w:rsidRPr="006047BC">
        <w:rPr>
          <w:rFonts w:ascii="Arial" w:hAnsi="Arial" w:cs="Arial"/>
          <w:bCs/>
          <w:lang w:bidi="en-US"/>
        </w:rPr>
        <w:t xml:space="preserve"> time </w:t>
      </w:r>
      <w:r>
        <w:rPr>
          <w:rFonts w:ascii="Arial" w:hAnsi="Arial" w:cs="Arial"/>
          <w:bCs/>
          <w:lang w:bidi="en-US"/>
        </w:rPr>
        <w:t xml:space="preserve">when </w:t>
      </w:r>
      <w:r w:rsidRPr="006047BC">
        <w:rPr>
          <w:rFonts w:ascii="Arial" w:hAnsi="Arial" w:cs="Arial"/>
          <w:bCs/>
          <w:lang w:bidi="en-US"/>
        </w:rPr>
        <w:t xml:space="preserve">GEF </w:t>
      </w:r>
      <w:r>
        <w:rPr>
          <w:rFonts w:ascii="Arial" w:hAnsi="Arial" w:cs="Arial"/>
          <w:bCs/>
          <w:lang w:bidi="en-US"/>
        </w:rPr>
        <w:t xml:space="preserve">was </w:t>
      </w:r>
      <w:r w:rsidRPr="006047BC">
        <w:rPr>
          <w:rFonts w:ascii="Arial" w:hAnsi="Arial" w:cs="Arial"/>
          <w:bCs/>
          <w:lang w:bidi="en-US"/>
        </w:rPr>
        <w:t>under</w:t>
      </w:r>
      <w:r>
        <w:rPr>
          <w:rFonts w:ascii="Arial" w:hAnsi="Arial" w:cs="Arial"/>
          <w:bCs/>
          <w:lang w:bidi="en-US"/>
        </w:rPr>
        <w:t>going</w:t>
      </w:r>
      <w:r w:rsidRPr="006047BC">
        <w:rPr>
          <w:rFonts w:ascii="Arial" w:hAnsi="Arial" w:cs="Arial"/>
          <w:bCs/>
          <w:lang w:bidi="en-US"/>
        </w:rPr>
        <w:t xml:space="preserve"> changes in leadership and consequent changes in </w:t>
      </w:r>
      <w:r>
        <w:rPr>
          <w:rFonts w:ascii="Arial" w:hAnsi="Arial" w:cs="Arial"/>
          <w:bCs/>
          <w:lang w:bidi="en-US"/>
        </w:rPr>
        <w:t xml:space="preserve">funds </w:t>
      </w:r>
      <w:r w:rsidRPr="006047BC">
        <w:rPr>
          <w:rFonts w:ascii="Arial" w:hAnsi="Arial" w:cs="Arial"/>
          <w:bCs/>
          <w:lang w:bidi="en-US"/>
        </w:rPr>
        <w:t>management and pipelined projects.  The project was subject</w:t>
      </w:r>
      <w:r>
        <w:rPr>
          <w:rFonts w:ascii="Arial" w:hAnsi="Arial" w:cs="Arial"/>
          <w:bCs/>
          <w:lang w:bidi="en-US"/>
        </w:rPr>
        <w:t>ed</w:t>
      </w:r>
      <w:r w:rsidRPr="006047BC">
        <w:rPr>
          <w:rFonts w:ascii="Arial" w:hAnsi="Arial" w:cs="Arial"/>
          <w:bCs/>
          <w:lang w:bidi="en-US"/>
        </w:rPr>
        <w:t xml:space="preserve"> to </w:t>
      </w:r>
      <w:r>
        <w:rPr>
          <w:rFonts w:ascii="Arial" w:hAnsi="Arial" w:cs="Arial"/>
          <w:bCs/>
          <w:lang w:bidi="en-US"/>
        </w:rPr>
        <w:t>an</w:t>
      </w:r>
      <w:r w:rsidRPr="006047BC">
        <w:rPr>
          <w:rFonts w:ascii="Arial" w:hAnsi="Arial" w:cs="Arial"/>
          <w:bCs/>
          <w:lang w:bidi="en-US"/>
        </w:rPr>
        <w:t xml:space="preserve"> extensive pipeline review exercise by </w:t>
      </w:r>
      <w:r>
        <w:rPr>
          <w:rFonts w:ascii="Arial" w:hAnsi="Arial" w:cs="Arial"/>
          <w:bCs/>
          <w:lang w:bidi="en-US"/>
        </w:rPr>
        <w:t xml:space="preserve">the </w:t>
      </w:r>
      <w:r w:rsidRPr="006047BC">
        <w:rPr>
          <w:rFonts w:ascii="Arial" w:hAnsi="Arial" w:cs="Arial"/>
          <w:bCs/>
          <w:lang w:bidi="en-US"/>
        </w:rPr>
        <w:t xml:space="preserve">GEF Secretariat at the beginning of GEF-4 in 2006, </w:t>
      </w:r>
      <w:r>
        <w:rPr>
          <w:rFonts w:ascii="Arial" w:hAnsi="Arial" w:cs="Arial"/>
          <w:bCs/>
          <w:lang w:bidi="en-US"/>
        </w:rPr>
        <w:t xml:space="preserve">and this contributed to the </w:t>
      </w:r>
      <w:r w:rsidRPr="006047BC">
        <w:rPr>
          <w:rFonts w:ascii="Arial" w:hAnsi="Arial" w:cs="Arial"/>
          <w:bCs/>
          <w:lang w:bidi="en-US"/>
        </w:rPr>
        <w:t>delay</w:t>
      </w:r>
      <w:r>
        <w:rPr>
          <w:rFonts w:ascii="Arial" w:hAnsi="Arial" w:cs="Arial"/>
          <w:bCs/>
          <w:lang w:bidi="en-US"/>
        </w:rPr>
        <w:t>s at</w:t>
      </w:r>
      <w:r w:rsidRPr="006047BC">
        <w:rPr>
          <w:rFonts w:ascii="Arial" w:hAnsi="Arial" w:cs="Arial"/>
          <w:bCs/>
          <w:lang w:bidi="en-US"/>
        </w:rPr>
        <w:t xml:space="preserve"> the preparatory stage.  The change of leadership in GEF affected the project design as well</w:t>
      </w:r>
      <w:r>
        <w:rPr>
          <w:rFonts w:ascii="Arial" w:hAnsi="Arial" w:cs="Arial"/>
          <w:bCs/>
          <w:lang w:bidi="en-US"/>
        </w:rPr>
        <w:t xml:space="preserve"> – </w:t>
      </w:r>
      <w:r w:rsidRPr="006047BC">
        <w:rPr>
          <w:rFonts w:ascii="Arial" w:hAnsi="Arial" w:cs="Arial"/>
          <w:bCs/>
          <w:lang w:bidi="en-US"/>
        </w:rPr>
        <w:t>demonstration</w:t>
      </w:r>
      <w:r>
        <w:rPr>
          <w:rFonts w:ascii="Arial" w:hAnsi="Arial" w:cs="Arial"/>
          <w:bCs/>
          <w:lang w:bidi="en-US"/>
        </w:rPr>
        <w:t xml:space="preserve"> </w:t>
      </w:r>
      <w:r w:rsidRPr="006047BC">
        <w:rPr>
          <w:rFonts w:ascii="Arial" w:hAnsi="Arial" w:cs="Arial"/>
          <w:bCs/>
          <w:lang w:bidi="en-US"/>
        </w:rPr>
        <w:t>projects</w:t>
      </w:r>
      <w:r>
        <w:rPr>
          <w:rFonts w:ascii="Arial" w:hAnsi="Arial" w:cs="Arial"/>
          <w:bCs/>
          <w:lang w:bidi="en-US"/>
        </w:rPr>
        <w:t xml:space="preserve"> were required</w:t>
      </w:r>
      <w:r w:rsidRPr="006047BC">
        <w:rPr>
          <w:rFonts w:ascii="Arial" w:hAnsi="Arial" w:cs="Arial"/>
          <w:bCs/>
          <w:lang w:bidi="en-US"/>
        </w:rPr>
        <w:t xml:space="preserve"> by </w:t>
      </w:r>
      <w:r>
        <w:rPr>
          <w:rFonts w:ascii="Arial" w:hAnsi="Arial" w:cs="Arial"/>
          <w:bCs/>
          <w:lang w:bidi="en-US"/>
        </w:rPr>
        <w:t xml:space="preserve">the </w:t>
      </w:r>
      <w:r w:rsidRPr="006047BC">
        <w:rPr>
          <w:rFonts w:ascii="Arial" w:hAnsi="Arial" w:cs="Arial"/>
          <w:bCs/>
          <w:lang w:bidi="en-US"/>
        </w:rPr>
        <w:t xml:space="preserve">GEF Secretariat </w:t>
      </w:r>
      <w:r>
        <w:rPr>
          <w:rFonts w:ascii="Arial" w:hAnsi="Arial" w:cs="Arial"/>
          <w:bCs/>
          <w:lang w:bidi="en-US"/>
        </w:rPr>
        <w:t>as a result of</w:t>
      </w:r>
      <w:r w:rsidRPr="006047BC">
        <w:rPr>
          <w:rFonts w:ascii="Arial" w:hAnsi="Arial" w:cs="Arial"/>
          <w:bCs/>
          <w:lang w:bidi="en-US"/>
        </w:rPr>
        <w:t xml:space="preserve"> the pipeline review</w:t>
      </w:r>
      <w:r>
        <w:rPr>
          <w:rFonts w:ascii="Arial" w:hAnsi="Arial" w:cs="Arial"/>
          <w:bCs/>
          <w:lang w:bidi="en-US"/>
        </w:rPr>
        <w:t>.  This came</w:t>
      </w:r>
      <w:r w:rsidRPr="006047BC">
        <w:rPr>
          <w:rFonts w:ascii="Arial" w:hAnsi="Arial" w:cs="Arial"/>
          <w:bCs/>
          <w:lang w:bidi="en-US"/>
        </w:rPr>
        <w:t xml:space="preserve"> at a very late stage of the project development</w:t>
      </w:r>
      <w:r>
        <w:rPr>
          <w:rFonts w:ascii="Arial" w:hAnsi="Arial" w:cs="Arial"/>
          <w:bCs/>
          <w:lang w:bidi="en-US"/>
        </w:rPr>
        <w:t xml:space="preserve"> and</w:t>
      </w:r>
      <w:r w:rsidRPr="006047BC">
        <w:rPr>
          <w:rFonts w:ascii="Arial" w:hAnsi="Arial" w:cs="Arial"/>
          <w:bCs/>
          <w:lang w:bidi="en-US"/>
        </w:rPr>
        <w:t xml:space="preserve"> caused further delay</w:t>
      </w:r>
      <w:r>
        <w:rPr>
          <w:rFonts w:ascii="Arial" w:hAnsi="Arial" w:cs="Arial"/>
          <w:bCs/>
          <w:lang w:bidi="en-US"/>
        </w:rPr>
        <w:t>s.</w:t>
      </w:r>
    </w:p>
    <w:p w:rsidR="00204F49" w:rsidRDefault="00204F49" w:rsidP="00997B68">
      <w:pPr>
        <w:jc w:val="both"/>
        <w:rPr>
          <w:rFonts w:ascii="Arial" w:hAnsi="Arial" w:cs="Arial"/>
          <w:bCs/>
          <w:lang w:val="en-US" w:bidi="en-US"/>
        </w:rPr>
      </w:pPr>
    </w:p>
    <w:p w:rsidR="00E90CBC" w:rsidRDefault="00E90CBC" w:rsidP="00997B68">
      <w:pPr>
        <w:jc w:val="both"/>
        <w:rPr>
          <w:rFonts w:ascii="Arial" w:hAnsi="Arial" w:cs="Arial"/>
          <w:bCs/>
          <w:lang w:bidi="en-US"/>
        </w:rPr>
      </w:pPr>
    </w:p>
    <w:p w:rsidR="00FB5673" w:rsidRPr="00FB5673" w:rsidRDefault="001A7205" w:rsidP="00997B68">
      <w:pPr>
        <w:jc w:val="both"/>
        <w:rPr>
          <w:rFonts w:ascii="Arial" w:hAnsi="Arial" w:cs="Arial"/>
          <w:b/>
          <w:sz w:val="28"/>
          <w:szCs w:val="28"/>
          <w:lang w:bidi="en-US"/>
        </w:rPr>
      </w:pPr>
      <w:r>
        <w:rPr>
          <w:rFonts w:ascii="Arial" w:hAnsi="Arial" w:cs="Arial"/>
          <w:b/>
          <w:sz w:val="28"/>
          <w:szCs w:val="28"/>
          <w:lang w:bidi="en-US"/>
        </w:rPr>
        <w:t>2.3</w:t>
      </w:r>
      <w:r w:rsidR="00FB5673" w:rsidRPr="00FB5673">
        <w:rPr>
          <w:rFonts w:ascii="Arial" w:hAnsi="Arial" w:cs="Arial"/>
          <w:b/>
          <w:sz w:val="28"/>
          <w:szCs w:val="28"/>
          <w:lang w:bidi="en-US"/>
        </w:rPr>
        <w:tab/>
      </w:r>
      <w:r w:rsidR="008360AA">
        <w:rPr>
          <w:rFonts w:ascii="Arial" w:hAnsi="Arial" w:cs="Arial"/>
          <w:b/>
          <w:sz w:val="28"/>
          <w:szCs w:val="28"/>
          <w:lang w:bidi="en-US"/>
        </w:rPr>
        <w:t>Expected results</w:t>
      </w:r>
    </w:p>
    <w:p w:rsidR="00732F3B" w:rsidRDefault="00732F3B" w:rsidP="00997B68">
      <w:pPr>
        <w:jc w:val="both"/>
        <w:rPr>
          <w:rFonts w:ascii="Arial" w:hAnsi="Arial" w:cs="Arial"/>
          <w:bCs/>
          <w:lang w:val="en-GB"/>
        </w:rPr>
      </w:pPr>
    </w:p>
    <w:p w:rsidR="00CC69C7" w:rsidRDefault="00732F3B" w:rsidP="00997B68">
      <w:pPr>
        <w:jc w:val="both"/>
        <w:rPr>
          <w:rFonts w:ascii="Arial" w:hAnsi="Arial" w:cs="Arial"/>
          <w:bCs/>
          <w:lang w:val="en-GB"/>
        </w:rPr>
      </w:pPr>
      <w:r>
        <w:rPr>
          <w:rFonts w:ascii="Arial" w:hAnsi="Arial" w:cs="Arial"/>
          <w:bCs/>
          <w:lang w:val="en-GB"/>
        </w:rPr>
        <w:t xml:space="preserve">The </w:t>
      </w:r>
      <w:proofErr w:type="spellStart"/>
      <w:r>
        <w:rPr>
          <w:rFonts w:ascii="Arial" w:hAnsi="Arial" w:cs="Arial"/>
          <w:bCs/>
          <w:lang w:val="en-GB"/>
        </w:rPr>
        <w:t>ProDoc</w:t>
      </w:r>
      <w:proofErr w:type="spellEnd"/>
      <w:r>
        <w:rPr>
          <w:rFonts w:ascii="Arial" w:hAnsi="Arial" w:cs="Arial"/>
          <w:bCs/>
          <w:lang w:val="en-GB"/>
        </w:rPr>
        <w:t xml:space="preserve"> describes in some detail the expectations from each of the three project Outcomes – </w:t>
      </w:r>
    </w:p>
    <w:p w:rsidR="00732F3B" w:rsidRDefault="00732F3B" w:rsidP="00997B68">
      <w:pPr>
        <w:jc w:val="both"/>
        <w:rPr>
          <w:rFonts w:ascii="Arial" w:hAnsi="Arial" w:cs="Arial"/>
          <w:bCs/>
          <w:lang w:val="en-GB"/>
        </w:rPr>
      </w:pPr>
    </w:p>
    <w:p w:rsidR="00CC69C7" w:rsidRPr="00732F3B" w:rsidRDefault="00CC69C7" w:rsidP="00997B68">
      <w:pPr>
        <w:jc w:val="both"/>
        <w:rPr>
          <w:rFonts w:ascii="Arial" w:hAnsi="Arial" w:cs="Arial"/>
          <w:bCs/>
          <w:i/>
          <w:lang w:val="en-GB"/>
        </w:rPr>
      </w:pPr>
      <w:r w:rsidRPr="00732F3B">
        <w:rPr>
          <w:rFonts w:ascii="Arial" w:hAnsi="Arial" w:cs="Arial"/>
          <w:bCs/>
          <w:i/>
          <w:lang w:val="en-GB"/>
        </w:rPr>
        <w:t>Outcome 1 of this project will demonstrate an approach to IWRM/Water Use Efficiency Planning in Botswana.  The project will try to demonstrate how a government could go about preparing an IWRM/Water Use Efficiency Plan on the ground.  Botswana is chosen as a demonstration country in Sub-Saharan Africa to replicate its practices and extract lessons learned in the region.</w:t>
      </w:r>
    </w:p>
    <w:p w:rsidR="00CC69C7" w:rsidRDefault="00CC69C7" w:rsidP="00997B68">
      <w:pPr>
        <w:jc w:val="both"/>
        <w:rPr>
          <w:rFonts w:ascii="Arial" w:hAnsi="Arial" w:cs="Arial"/>
          <w:bCs/>
          <w:lang w:val="en-GB"/>
        </w:rPr>
      </w:pPr>
    </w:p>
    <w:p w:rsidR="00B76929" w:rsidRPr="00732F3B" w:rsidRDefault="00B76929" w:rsidP="00997B68">
      <w:pPr>
        <w:jc w:val="both"/>
        <w:rPr>
          <w:rFonts w:ascii="Arial" w:hAnsi="Arial" w:cs="Arial"/>
          <w:bCs/>
          <w:i/>
          <w:lang w:val="en-GB"/>
        </w:rPr>
      </w:pPr>
      <w:r w:rsidRPr="00732F3B">
        <w:rPr>
          <w:rFonts w:ascii="Arial" w:hAnsi="Arial" w:cs="Arial"/>
          <w:bCs/>
          <w:i/>
          <w:lang w:val="en-GB"/>
        </w:rPr>
        <w:t xml:space="preserve">Outcome 2 of the project is targeted towards achieving regional impacts from the demonstration in Botswana.  The experiences and lessons learned from activities under Outcome 1 will be documented and collated for dissemination across the region and beyond, and used to influence </w:t>
      </w:r>
      <w:r w:rsidRPr="00732F3B">
        <w:rPr>
          <w:rFonts w:ascii="Arial" w:hAnsi="Arial" w:cs="Arial"/>
          <w:bCs/>
          <w:i/>
          <w:lang w:val="en-GB"/>
        </w:rPr>
        <w:lastRenderedPageBreak/>
        <w:t>processes in countries which are initiating IWRM.  The knowledge management efforts will be coordinated with those of existing regional and global networks such as the Global Water Partnership.</w:t>
      </w:r>
    </w:p>
    <w:p w:rsidR="00CC69C7" w:rsidRDefault="00CC69C7" w:rsidP="00997B68">
      <w:pPr>
        <w:jc w:val="both"/>
        <w:rPr>
          <w:rFonts w:ascii="Arial" w:hAnsi="Arial" w:cs="Arial"/>
          <w:bCs/>
          <w:lang w:val="en-GB"/>
        </w:rPr>
      </w:pPr>
    </w:p>
    <w:p w:rsidR="00B76929" w:rsidRPr="00732F3B" w:rsidRDefault="00B76929" w:rsidP="00997B68">
      <w:pPr>
        <w:jc w:val="both"/>
        <w:rPr>
          <w:rFonts w:ascii="Arial" w:hAnsi="Arial" w:cs="Arial"/>
          <w:bCs/>
          <w:i/>
          <w:lang w:val="en-GB"/>
        </w:rPr>
      </w:pPr>
      <w:r w:rsidRPr="00732F3B">
        <w:rPr>
          <w:rFonts w:ascii="Arial" w:hAnsi="Arial" w:cs="Arial"/>
          <w:bCs/>
          <w:i/>
          <w:lang w:val="en-GB"/>
        </w:rPr>
        <w:t>Outcome 3 of the project aims at presenting quantitative and measurable results</w:t>
      </w:r>
      <w:r w:rsidR="004B172F">
        <w:rPr>
          <w:rFonts w:ascii="Arial" w:hAnsi="Arial" w:cs="Arial"/>
          <w:bCs/>
          <w:i/>
          <w:lang w:val="en-GB"/>
        </w:rPr>
        <w:t xml:space="preserve"> through the implementation of</w:t>
      </w:r>
      <w:r w:rsidRPr="00732F3B">
        <w:rPr>
          <w:rFonts w:ascii="Arial" w:hAnsi="Arial" w:cs="Arial"/>
          <w:bCs/>
          <w:i/>
          <w:lang w:val="en-GB"/>
        </w:rPr>
        <w:t xml:space="preserve"> pilot-scale water conservation programmes and actions at selected schools in Botswana.  Through the implementation of the pilot project, necessary capacity of various local stakeholders to implement water conservation measures is identified and strengthened.  Further, the pilot project will as</w:t>
      </w:r>
      <w:r w:rsidR="004B172F">
        <w:rPr>
          <w:rFonts w:ascii="Arial" w:hAnsi="Arial" w:cs="Arial"/>
          <w:bCs/>
          <w:i/>
          <w:lang w:val="en-GB"/>
        </w:rPr>
        <w:t>sist stakeholders to establish</w:t>
      </w:r>
      <w:r w:rsidRPr="00732F3B">
        <w:rPr>
          <w:rFonts w:ascii="Arial" w:hAnsi="Arial" w:cs="Arial"/>
          <w:bCs/>
          <w:i/>
          <w:lang w:val="en-GB"/>
        </w:rPr>
        <w:t xml:space="preserve"> functional inter-</w:t>
      </w:r>
      <w:proofErr w:type="spellStart"/>
      <w:r w:rsidRPr="00732F3B">
        <w:rPr>
          <w:rFonts w:ascii="Arial" w:hAnsi="Arial" w:cs="Arial"/>
          <w:bCs/>
          <w:i/>
          <w:lang w:val="en-GB"/>
        </w:rPr>
        <w:t>sectoral</w:t>
      </w:r>
      <w:proofErr w:type="spellEnd"/>
      <w:r w:rsidRPr="00732F3B">
        <w:rPr>
          <w:rFonts w:ascii="Arial" w:hAnsi="Arial" w:cs="Arial"/>
          <w:bCs/>
          <w:i/>
          <w:lang w:val="en-GB"/>
        </w:rPr>
        <w:t xml:space="preserve"> coordination whose purpose is effectively monitor and evaluate the implementation of IWRM practices at a pilot scale.  By capacitating and creating awareness about IWRM and </w:t>
      </w:r>
      <w:proofErr w:type="gramStart"/>
      <w:r w:rsidRPr="00732F3B">
        <w:rPr>
          <w:rFonts w:ascii="Arial" w:hAnsi="Arial" w:cs="Arial"/>
          <w:bCs/>
          <w:i/>
          <w:lang w:val="en-GB"/>
        </w:rPr>
        <w:t>WE</w:t>
      </w:r>
      <w:proofErr w:type="gramEnd"/>
      <w:r w:rsidRPr="00732F3B">
        <w:rPr>
          <w:rFonts w:ascii="Arial" w:hAnsi="Arial" w:cs="Arial"/>
          <w:bCs/>
          <w:i/>
          <w:lang w:val="en-GB"/>
        </w:rPr>
        <w:t xml:space="preserve"> amongst stakeholders, the pilot project will inform and contribute to the attainment of Outcome 1, while at the same time the documentation of lessons learnt and knowledge sharing will support and contribute directly to Outcome 2.</w:t>
      </w:r>
    </w:p>
    <w:p w:rsidR="003D6197" w:rsidRDefault="003D6197" w:rsidP="00997B68">
      <w:pPr>
        <w:jc w:val="both"/>
        <w:rPr>
          <w:rFonts w:ascii="Arial" w:hAnsi="Arial" w:cs="Arial"/>
          <w:highlight w:val="yellow"/>
          <w:lang w:bidi="en-US"/>
        </w:rPr>
      </w:pPr>
    </w:p>
    <w:p w:rsidR="00732F3B" w:rsidRDefault="00732F3B" w:rsidP="00997B68">
      <w:pPr>
        <w:jc w:val="both"/>
        <w:rPr>
          <w:rFonts w:ascii="Arial" w:hAnsi="Arial" w:cs="Arial"/>
          <w:lang w:bidi="en-US"/>
        </w:rPr>
      </w:pPr>
      <w:r w:rsidRPr="003D6197">
        <w:rPr>
          <w:rFonts w:ascii="Arial" w:hAnsi="Arial" w:cs="Arial"/>
          <w:lang w:bidi="en-US"/>
        </w:rPr>
        <w:t xml:space="preserve">More specifically, the results expected from the project can be gleaned from the original wording in the </w:t>
      </w:r>
      <w:proofErr w:type="spellStart"/>
      <w:r w:rsidRPr="003D6197">
        <w:rPr>
          <w:rFonts w:ascii="Arial" w:hAnsi="Arial" w:cs="Arial"/>
          <w:lang w:bidi="en-US"/>
        </w:rPr>
        <w:t>ProDoc</w:t>
      </w:r>
      <w:proofErr w:type="spellEnd"/>
      <w:r w:rsidRPr="003D6197">
        <w:rPr>
          <w:rFonts w:ascii="Arial" w:hAnsi="Arial" w:cs="Arial"/>
          <w:lang w:bidi="en-US"/>
        </w:rPr>
        <w:t xml:space="preserve"> for the Objective and Outcomes.  This is shown in the following table which is further developed by the evaluator to show the salient products targeted.</w:t>
      </w:r>
    </w:p>
    <w:p w:rsidR="00B27776" w:rsidRDefault="00B27776" w:rsidP="00997B68">
      <w:pPr>
        <w:jc w:val="both"/>
        <w:rPr>
          <w:rFonts w:ascii="Arial" w:hAnsi="Arial" w:cs="Arial"/>
          <w:bCs/>
          <w:lang w:val="en-GB"/>
        </w:rPr>
      </w:pPr>
    </w:p>
    <w:p w:rsidR="00B27776" w:rsidRDefault="00B27776" w:rsidP="00997B68">
      <w:pPr>
        <w:jc w:val="both"/>
        <w:rPr>
          <w:rFonts w:ascii="Arial" w:hAnsi="Arial" w:cs="Arial"/>
          <w:bCs/>
          <w:lang w:val="en-GB"/>
        </w:rPr>
      </w:pPr>
    </w:p>
    <w:p w:rsidR="00732F3B" w:rsidRPr="003A3E1F" w:rsidRDefault="00B27776" w:rsidP="00997B68">
      <w:pPr>
        <w:jc w:val="both"/>
        <w:rPr>
          <w:rFonts w:ascii="Arial" w:hAnsi="Arial" w:cs="Arial"/>
          <w:b/>
          <w:bCs/>
          <w:lang w:val="en-GB"/>
        </w:rPr>
      </w:pPr>
      <w:proofErr w:type="gramStart"/>
      <w:r>
        <w:rPr>
          <w:rFonts w:ascii="Arial" w:hAnsi="Arial" w:cs="Arial"/>
          <w:b/>
          <w:bCs/>
          <w:lang w:val="en-GB"/>
        </w:rPr>
        <w:t>Table 3</w:t>
      </w:r>
      <w:r w:rsidR="00732F3B">
        <w:rPr>
          <w:rFonts w:ascii="Arial" w:hAnsi="Arial" w:cs="Arial"/>
          <w:b/>
          <w:bCs/>
          <w:lang w:val="en-GB"/>
        </w:rPr>
        <w:t>.</w:t>
      </w:r>
      <w:proofErr w:type="gramEnd"/>
      <w:r w:rsidR="00732F3B" w:rsidRPr="003A3E1F">
        <w:rPr>
          <w:rFonts w:ascii="Arial" w:hAnsi="Arial" w:cs="Arial"/>
          <w:b/>
          <w:bCs/>
          <w:lang w:val="en-GB"/>
        </w:rPr>
        <w:tab/>
        <w:t xml:space="preserve">Project results expected </w:t>
      </w:r>
      <w:r w:rsidR="00732F3B">
        <w:rPr>
          <w:rFonts w:ascii="Arial" w:hAnsi="Arial" w:cs="Arial"/>
          <w:b/>
          <w:bCs/>
          <w:lang w:val="en-GB"/>
        </w:rPr>
        <w:t xml:space="preserve">according to the original </w:t>
      </w:r>
      <w:proofErr w:type="spellStart"/>
      <w:r w:rsidR="00732F3B">
        <w:rPr>
          <w:rFonts w:ascii="Arial" w:hAnsi="Arial" w:cs="Arial"/>
          <w:b/>
          <w:bCs/>
          <w:lang w:val="en-GB"/>
        </w:rPr>
        <w:t>LogFrame</w:t>
      </w:r>
      <w:proofErr w:type="spellEnd"/>
    </w:p>
    <w:p w:rsidR="00732F3B" w:rsidRPr="00214156" w:rsidRDefault="00732F3B" w:rsidP="00732F3B">
      <w:pPr>
        <w:rPr>
          <w:rFonts w:ascii="Arial" w:hAnsi="Arial" w:cs="Arial"/>
          <w:b/>
          <w:bCs/>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1701"/>
        <w:gridCol w:w="2552"/>
      </w:tblGrid>
      <w:tr w:rsidR="00732F3B" w:rsidRPr="008068A9" w:rsidTr="00E56E34">
        <w:trPr>
          <w:trHeight w:val="149"/>
        </w:trPr>
        <w:tc>
          <w:tcPr>
            <w:tcW w:w="5920" w:type="dxa"/>
            <w:vMerge w:val="restart"/>
            <w:shd w:val="clear" w:color="auto" w:fill="1F497D" w:themeFill="text2"/>
            <w:tcMar>
              <w:top w:w="28" w:type="dxa"/>
              <w:bottom w:w="28" w:type="dxa"/>
            </w:tcMar>
            <w:vAlign w:val="center"/>
          </w:tcPr>
          <w:p w:rsidR="00732F3B" w:rsidRPr="001D564E" w:rsidRDefault="00732F3B" w:rsidP="004D6C58">
            <w:pPr>
              <w:jc w:val="center"/>
              <w:rPr>
                <w:rFonts w:ascii="Arial" w:hAnsi="Arial" w:cs="Arial"/>
                <w:b/>
                <w:bCs/>
                <w:color w:val="FFFFFF" w:themeColor="background1"/>
                <w:sz w:val="18"/>
                <w:szCs w:val="18"/>
                <w:lang w:val="en-GB"/>
              </w:rPr>
            </w:pPr>
            <w:r w:rsidRPr="001D564E">
              <w:rPr>
                <w:rFonts w:ascii="Arial" w:hAnsi="Arial" w:cs="Arial"/>
                <w:b/>
                <w:bCs/>
                <w:color w:val="FFFFFF" w:themeColor="background1"/>
                <w:sz w:val="18"/>
                <w:szCs w:val="18"/>
                <w:lang w:val="en-GB"/>
              </w:rPr>
              <w:t>OBJECTIVE AND OUTCOMES OF THE PROJECT</w:t>
            </w:r>
          </w:p>
        </w:tc>
        <w:tc>
          <w:tcPr>
            <w:tcW w:w="4253" w:type="dxa"/>
            <w:gridSpan w:val="2"/>
            <w:shd w:val="clear" w:color="auto" w:fill="1F497D" w:themeFill="text2"/>
            <w:vAlign w:val="center"/>
          </w:tcPr>
          <w:p w:rsidR="00732F3B" w:rsidRPr="001D564E" w:rsidRDefault="00732F3B" w:rsidP="004D6C58">
            <w:pPr>
              <w:jc w:val="center"/>
              <w:rPr>
                <w:rFonts w:ascii="Arial" w:hAnsi="Arial" w:cs="Arial"/>
                <w:b/>
                <w:bCs/>
                <w:color w:val="FFFFFF" w:themeColor="background1"/>
                <w:sz w:val="18"/>
                <w:szCs w:val="18"/>
                <w:lang w:val="en-GB"/>
              </w:rPr>
            </w:pPr>
            <w:r w:rsidRPr="001D564E">
              <w:rPr>
                <w:rFonts w:ascii="Arial" w:hAnsi="Arial" w:cs="Arial"/>
                <w:b/>
                <w:bCs/>
                <w:color w:val="FFFFFF" w:themeColor="background1"/>
                <w:sz w:val="18"/>
                <w:szCs w:val="18"/>
                <w:lang w:val="en-GB"/>
              </w:rPr>
              <w:t>SALIENT PRODUCTS TARGETED</w:t>
            </w:r>
          </w:p>
        </w:tc>
      </w:tr>
      <w:tr w:rsidR="00732F3B" w:rsidRPr="008068A9" w:rsidTr="00E56E34">
        <w:trPr>
          <w:trHeight w:val="148"/>
        </w:trPr>
        <w:tc>
          <w:tcPr>
            <w:tcW w:w="5920" w:type="dxa"/>
            <w:vMerge/>
            <w:shd w:val="clear" w:color="auto" w:fill="1F497D" w:themeFill="text2"/>
            <w:tcMar>
              <w:top w:w="28" w:type="dxa"/>
              <w:bottom w:w="28" w:type="dxa"/>
            </w:tcMar>
            <w:vAlign w:val="center"/>
          </w:tcPr>
          <w:p w:rsidR="00732F3B" w:rsidRPr="001D564E" w:rsidRDefault="00732F3B" w:rsidP="004D6C58">
            <w:pPr>
              <w:jc w:val="center"/>
              <w:rPr>
                <w:rFonts w:ascii="Arial" w:hAnsi="Arial" w:cs="Arial"/>
                <w:b/>
                <w:bCs/>
                <w:color w:val="FFFFFF" w:themeColor="background1"/>
                <w:sz w:val="18"/>
                <w:szCs w:val="18"/>
                <w:lang w:val="en-GB"/>
              </w:rPr>
            </w:pPr>
          </w:p>
        </w:tc>
        <w:tc>
          <w:tcPr>
            <w:tcW w:w="1701" w:type="dxa"/>
            <w:shd w:val="clear" w:color="auto" w:fill="1F497D" w:themeFill="text2"/>
            <w:vAlign w:val="center"/>
          </w:tcPr>
          <w:p w:rsidR="00732F3B" w:rsidRPr="001D564E" w:rsidRDefault="00732F3B" w:rsidP="004D6C58">
            <w:pPr>
              <w:jc w:val="center"/>
              <w:rPr>
                <w:rFonts w:ascii="Arial" w:hAnsi="Arial" w:cs="Arial"/>
                <w:b/>
                <w:bCs/>
                <w:color w:val="FFFFFF" w:themeColor="background1"/>
                <w:sz w:val="18"/>
                <w:szCs w:val="18"/>
                <w:lang w:val="en-GB"/>
              </w:rPr>
            </w:pPr>
            <w:r w:rsidRPr="001D564E">
              <w:rPr>
                <w:rFonts w:ascii="Arial" w:hAnsi="Arial" w:cs="Arial"/>
                <w:b/>
                <w:bCs/>
                <w:color w:val="FFFFFF" w:themeColor="background1"/>
                <w:sz w:val="18"/>
                <w:szCs w:val="18"/>
                <w:lang w:val="en-GB"/>
              </w:rPr>
              <w:t>MAIN PRODUCT</w:t>
            </w:r>
          </w:p>
        </w:tc>
        <w:tc>
          <w:tcPr>
            <w:tcW w:w="2552" w:type="dxa"/>
            <w:shd w:val="clear" w:color="auto" w:fill="1F497D" w:themeFill="text2"/>
            <w:vAlign w:val="center"/>
          </w:tcPr>
          <w:p w:rsidR="00732F3B" w:rsidRPr="001D564E" w:rsidRDefault="00732F3B" w:rsidP="004D6C58">
            <w:pPr>
              <w:jc w:val="center"/>
              <w:rPr>
                <w:rFonts w:ascii="Arial" w:hAnsi="Arial" w:cs="Arial"/>
                <w:b/>
                <w:bCs/>
                <w:color w:val="FFFFFF" w:themeColor="background1"/>
                <w:sz w:val="18"/>
                <w:szCs w:val="18"/>
                <w:lang w:val="en-GB"/>
              </w:rPr>
            </w:pPr>
            <w:r w:rsidRPr="001D564E">
              <w:rPr>
                <w:rFonts w:ascii="Arial" w:hAnsi="Arial" w:cs="Arial"/>
                <w:b/>
                <w:bCs/>
                <w:color w:val="FFFFFF" w:themeColor="background1"/>
                <w:sz w:val="18"/>
                <w:szCs w:val="18"/>
                <w:lang w:val="en-GB"/>
              </w:rPr>
              <w:t>CONTRIBUTING PRODUCTS</w:t>
            </w:r>
          </w:p>
        </w:tc>
      </w:tr>
      <w:tr w:rsidR="00732F3B" w:rsidRPr="008068A9" w:rsidTr="00E56E34">
        <w:tc>
          <w:tcPr>
            <w:tcW w:w="5920" w:type="dxa"/>
            <w:tcMar>
              <w:top w:w="28" w:type="dxa"/>
              <w:bottom w:w="28" w:type="dxa"/>
            </w:tcMar>
          </w:tcPr>
          <w:p w:rsidR="00732F3B" w:rsidRPr="008068A9" w:rsidRDefault="00732F3B" w:rsidP="004D6C58">
            <w:pPr>
              <w:rPr>
                <w:rFonts w:ascii="Arial" w:hAnsi="Arial" w:cs="Arial"/>
                <w:b/>
                <w:bCs/>
                <w:sz w:val="18"/>
                <w:szCs w:val="18"/>
                <w:lang w:val="en-GB"/>
              </w:rPr>
            </w:pPr>
            <w:r w:rsidRPr="008068A9">
              <w:rPr>
                <w:rFonts w:ascii="Arial" w:hAnsi="Arial" w:cs="Arial"/>
                <w:b/>
                <w:bCs/>
                <w:sz w:val="18"/>
                <w:szCs w:val="18"/>
                <w:lang w:val="en-GB"/>
              </w:rPr>
              <w:t xml:space="preserve">Immediate Objective: </w:t>
            </w:r>
            <w:r w:rsidRPr="008068A9">
              <w:rPr>
                <w:rFonts w:ascii="Arial" w:hAnsi="Arial" w:cs="Arial"/>
                <w:bCs/>
                <w:sz w:val="18"/>
                <w:szCs w:val="18"/>
                <w:lang w:val="en-GB"/>
              </w:rPr>
              <w:t>To facilitate national processes and development of institutional mechanisms, supported by and contributing to regional knowledge management processes, for efficient and equitable IWRM planning</w:t>
            </w:r>
          </w:p>
        </w:tc>
        <w:tc>
          <w:tcPr>
            <w:tcW w:w="1701" w:type="dxa"/>
          </w:tcPr>
          <w:p w:rsidR="00732F3B" w:rsidRPr="00ED10E3" w:rsidRDefault="00732F3B" w:rsidP="004D6C58">
            <w:pPr>
              <w:rPr>
                <w:rFonts w:ascii="Arial" w:hAnsi="Arial" w:cs="Arial"/>
                <w:b/>
                <w:bCs/>
                <w:sz w:val="18"/>
                <w:szCs w:val="18"/>
                <w:lang w:val="en-GB"/>
              </w:rPr>
            </w:pPr>
            <w:r>
              <w:rPr>
                <w:rFonts w:ascii="Arial" w:hAnsi="Arial" w:cs="Arial"/>
                <w:bCs/>
                <w:sz w:val="18"/>
                <w:szCs w:val="18"/>
                <w:lang w:val="en-GB"/>
              </w:rPr>
              <w:t>E</w:t>
            </w:r>
            <w:r w:rsidRPr="00ED10E3">
              <w:rPr>
                <w:rFonts w:ascii="Arial" w:hAnsi="Arial" w:cs="Arial"/>
                <w:bCs/>
                <w:sz w:val="18"/>
                <w:szCs w:val="18"/>
                <w:lang w:val="en-GB"/>
              </w:rPr>
              <w:t>fficient and equitable IWRM planning</w:t>
            </w:r>
          </w:p>
        </w:tc>
        <w:tc>
          <w:tcPr>
            <w:tcW w:w="2552" w:type="dxa"/>
            <w:tcMar>
              <w:left w:w="142" w:type="dxa"/>
            </w:tcMar>
          </w:tcPr>
          <w:p w:rsidR="00732F3B" w:rsidRPr="0003496D" w:rsidRDefault="00732F3B" w:rsidP="004D6C58">
            <w:pPr>
              <w:pStyle w:val="ListParagraph"/>
              <w:numPr>
                <w:ilvl w:val="0"/>
                <w:numId w:val="41"/>
              </w:numPr>
              <w:ind w:left="-113" w:firstLine="0"/>
              <w:rPr>
                <w:rFonts w:ascii="Arial" w:hAnsi="Arial" w:cs="Arial"/>
                <w:bCs/>
                <w:sz w:val="18"/>
                <w:szCs w:val="18"/>
                <w:lang w:val="en-GB"/>
              </w:rPr>
            </w:pPr>
            <w:r w:rsidRPr="0003496D">
              <w:rPr>
                <w:rFonts w:ascii="Arial" w:hAnsi="Arial" w:cs="Arial"/>
                <w:bCs/>
                <w:sz w:val="18"/>
                <w:szCs w:val="18"/>
                <w:lang w:val="en-GB"/>
              </w:rPr>
              <w:t>National processes</w:t>
            </w:r>
          </w:p>
          <w:p w:rsidR="00732F3B" w:rsidRPr="0003496D" w:rsidRDefault="00732F3B" w:rsidP="004D6C58">
            <w:pPr>
              <w:pStyle w:val="ListParagraph"/>
              <w:numPr>
                <w:ilvl w:val="0"/>
                <w:numId w:val="41"/>
              </w:numPr>
              <w:ind w:left="-113" w:firstLine="0"/>
              <w:rPr>
                <w:rFonts w:ascii="Arial" w:hAnsi="Arial" w:cs="Arial"/>
                <w:bCs/>
                <w:sz w:val="18"/>
                <w:szCs w:val="18"/>
                <w:lang w:val="en-GB"/>
              </w:rPr>
            </w:pPr>
            <w:r w:rsidRPr="0003496D">
              <w:rPr>
                <w:rFonts w:ascii="Arial" w:hAnsi="Arial" w:cs="Arial"/>
                <w:bCs/>
                <w:sz w:val="18"/>
                <w:szCs w:val="18"/>
                <w:lang w:val="en-GB"/>
              </w:rPr>
              <w:t>Institutional mechanisms</w:t>
            </w:r>
          </w:p>
          <w:p w:rsidR="00732F3B" w:rsidRPr="0003496D" w:rsidRDefault="00732F3B" w:rsidP="004D6C58">
            <w:pPr>
              <w:pStyle w:val="ListParagraph"/>
              <w:numPr>
                <w:ilvl w:val="0"/>
                <w:numId w:val="41"/>
              </w:numPr>
              <w:ind w:left="-113" w:firstLine="0"/>
              <w:rPr>
                <w:rFonts w:ascii="Arial" w:hAnsi="Arial" w:cs="Arial"/>
                <w:bCs/>
                <w:sz w:val="18"/>
                <w:szCs w:val="18"/>
                <w:lang w:val="en-GB"/>
              </w:rPr>
            </w:pPr>
            <w:r w:rsidRPr="0003496D">
              <w:rPr>
                <w:rFonts w:ascii="Arial" w:hAnsi="Arial" w:cs="Arial"/>
                <w:bCs/>
                <w:sz w:val="18"/>
                <w:szCs w:val="18"/>
                <w:lang w:val="en-GB"/>
              </w:rPr>
              <w:t>Regional knowledge management processes</w:t>
            </w:r>
          </w:p>
        </w:tc>
      </w:tr>
      <w:tr w:rsidR="00732F3B" w:rsidRPr="008068A9" w:rsidTr="00E56E34">
        <w:tc>
          <w:tcPr>
            <w:tcW w:w="5920" w:type="dxa"/>
            <w:tcMar>
              <w:top w:w="28" w:type="dxa"/>
              <w:bottom w:w="28" w:type="dxa"/>
            </w:tcMar>
          </w:tcPr>
          <w:p w:rsidR="00732F3B" w:rsidRPr="008068A9" w:rsidRDefault="00732F3B" w:rsidP="004D6C58">
            <w:pPr>
              <w:rPr>
                <w:rFonts w:ascii="Arial" w:hAnsi="Arial" w:cs="Arial"/>
                <w:bCs/>
                <w:sz w:val="18"/>
                <w:szCs w:val="18"/>
                <w:lang w:val="en-US"/>
              </w:rPr>
            </w:pPr>
            <w:r w:rsidRPr="008068A9">
              <w:rPr>
                <w:rFonts w:ascii="Arial" w:hAnsi="Arial" w:cs="Arial"/>
                <w:b/>
                <w:bCs/>
                <w:sz w:val="18"/>
                <w:szCs w:val="18"/>
                <w:lang w:val="en-GB"/>
              </w:rPr>
              <w:t xml:space="preserve">Outcome 1: </w:t>
            </w:r>
            <w:r w:rsidRPr="008068A9">
              <w:rPr>
                <w:rFonts w:ascii="Arial" w:hAnsi="Arial" w:cs="Arial"/>
                <w:bCs/>
                <w:sz w:val="18"/>
                <w:szCs w:val="18"/>
                <w:lang w:val="en-GB"/>
              </w:rPr>
              <w:t xml:space="preserve">A dynamic IWRM Plan adopted and implemented for Botswana, which addresses national and </w:t>
            </w:r>
            <w:proofErr w:type="spellStart"/>
            <w:r w:rsidRPr="008068A9">
              <w:rPr>
                <w:rFonts w:ascii="Arial" w:hAnsi="Arial" w:cs="Arial"/>
                <w:bCs/>
                <w:sz w:val="18"/>
                <w:szCs w:val="18"/>
                <w:lang w:val="en-GB"/>
              </w:rPr>
              <w:t>transboundary</w:t>
            </w:r>
            <w:proofErr w:type="spellEnd"/>
            <w:r w:rsidRPr="008068A9">
              <w:rPr>
                <w:rFonts w:ascii="Arial" w:hAnsi="Arial" w:cs="Arial"/>
                <w:bCs/>
                <w:sz w:val="18"/>
                <w:szCs w:val="18"/>
                <w:lang w:val="en-GB"/>
              </w:rPr>
              <w:t xml:space="preserve"> water management priorities, integrates global environmental management objectives, and balances multiple uses of water resources</w:t>
            </w:r>
          </w:p>
        </w:tc>
        <w:tc>
          <w:tcPr>
            <w:tcW w:w="1701" w:type="dxa"/>
          </w:tcPr>
          <w:p w:rsidR="00732F3B" w:rsidRPr="00ED10E3" w:rsidRDefault="00732F3B" w:rsidP="004D6C58">
            <w:pPr>
              <w:rPr>
                <w:rFonts w:ascii="Arial" w:hAnsi="Arial" w:cs="Arial"/>
                <w:b/>
                <w:bCs/>
                <w:sz w:val="18"/>
                <w:szCs w:val="18"/>
                <w:lang w:val="en-GB"/>
              </w:rPr>
            </w:pPr>
            <w:r>
              <w:rPr>
                <w:rFonts w:ascii="Arial" w:hAnsi="Arial" w:cs="Arial"/>
                <w:bCs/>
                <w:sz w:val="18"/>
                <w:szCs w:val="18"/>
                <w:lang w:val="en-GB"/>
              </w:rPr>
              <w:t>D</w:t>
            </w:r>
            <w:r w:rsidRPr="00ED10E3">
              <w:rPr>
                <w:rFonts w:ascii="Arial" w:hAnsi="Arial" w:cs="Arial"/>
                <w:bCs/>
                <w:sz w:val="18"/>
                <w:szCs w:val="18"/>
                <w:lang w:val="en-GB"/>
              </w:rPr>
              <w:t>ynamic IWRM Plan</w:t>
            </w:r>
          </w:p>
        </w:tc>
        <w:tc>
          <w:tcPr>
            <w:tcW w:w="2552" w:type="dxa"/>
            <w:tcMar>
              <w:left w:w="142" w:type="dxa"/>
            </w:tcMar>
          </w:tcPr>
          <w:p w:rsidR="00732F3B" w:rsidRPr="0003496D" w:rsidRDefault="00732F3B" w:rsidP="004D6C58">
            <w:pPr>
              <w:pStyle w:val="ListParagraph"/>
              <w:numPr>
                <w:ilvl w:val="0"/>
                <w:numId w:val="41"/>
              </w:numPr>
              <w:ind w:left="-113" w:firstLine="0"/>
              <w:rPr>
                <w:rFonts w:ascii="Arial" w:hAnsi="Arial" w:cs="Arial"/>
                <w:bCs/>
                <w:sz w:val="18"/>
                <w:szCs w:val="18"/>
                <w:lang w:val="en-GB"/>
              </w:rPr>
            </w:pPr>
            <w:r w:rsidRPr="0003496D">
              <w:rPr>
                <w:rFonts w:ascii="Arial" w:hAnsi="Arial" w:cs="Arial"/>
                <w:bCs/>
                <w:sz w:val="18"/>
                <w:szCs w:val="18"/>
                <w:lang w:val="en-GB"/>
              </w:rPr>
              <w:t xml:space="preserve">National </w:t>
            </w:r>
            <w:r>
              <w:rPr>
                <w:rFonts w:ascii="Arial" w:hAnsi="Arial" w:cs="Arial"/>
                <w:bCs/>
                <w:sz w:val="18"/>
                <w:szCs w:val="18"/>
                <w:lang w:val="en-GB"/>
              </w:rPr>
              <w:t xml:space="preserve">and </w:t>
            </w:r>
            <w:proofErr w:type="spellStart"/>
            <w:r>
              <w:rPr>
                <w:rFonts w:ascii="Arial" w:hAnsi="Arial" w:cs="Arial"/>
                <w:bCs/>
                <w:sz w:val="18"/>
                <w:szCs w:val="18"/>
                <w:lang w:val="en-GB"/>
              </w:rPr>
              <w:t>transboundary</w:t>
            </w:r>
            <w:proofErr w:type="spellEnd"/>
            <w:r>
              <w:rPr>
                <w:rFonts w:ascii="Arial" w:hAnsi="Arial" w:cs="Arial"/>
                <w:bCs/>
                <w:sz w:val="18"/>
                <w:szCs w:val="18"/>
                <w:lang w:val="en-GB"/>
              </w:rPr>
              <w:t xml:space="preserve"> water priorities</w:t>
            </w:r>
          </w:p>
          <w:p w:rsidR="00732F3B" w:rsidRDefault="00732F3B" w:rsidP="004D6C58">
            <w:pPr>
              <w:pStyle w:val="ListParagraph"/>
              <w:numPr>
                <w:ilvl w:val="0"/>
                <w:numId w:val="41"/>
              </w:numPr>
              <w:ind w:left="-113" w:firstLine="0"/>
              <w:rPr>
                <w:rFonts w:ascii="Arial" w:hAnsi="Arial" w:cs="Arial"/>
                <w:bCs/>
                <w:sz w:val="18"/>
                <w:szCs w:val="18"/>
                <w:lang w:val="en-GB"/>
              </w:rPr>
            </w:pPr>
            <w:r>
              <w:rPr>
                <w:rFonts w:ascii="Arial" w:hAnsi="Arial" w:cs="Arial"/>
                <w:bCs/>
                <w:sz w:val="18"/>
                <w:szCs w:val="18"/>
                <w:lang w:val="en-GB"/>
              </w:rPr>
              <w:t>Global objectives integrated</w:t>
            </w:r>
          </w:p>
          <w:p w:rsidR="00732F3B" w:rsidRPr="0003496D" w:rsidRDefault="00732F3B" w:rsidP="004D6C58">
            <w:pPr>
              <w:pStyle w:val="ListParagraph"/>
              <w:numPr>
                <w:ilvl w:val="0"/>
                <w:numId w:val="41"/>
              </w:numPr>
              <w:ind w:left="-113" w:firstLine="0"/>
              <w:rPr>
                <w:rFonts w:ascii="Arial" w:hAnsi="Arial" w:cs="Arial"/>
                <w:bCs/>
                <w:sz w:val="18"/>
                <w:szCs w:val="18"/>
                <w:lang w:val="en-GB"/>
              </w:rPr>
            </w:pPr>
            <w:r>
              <w:rPr>
                <w:rFonts w:ascii="Arial" w:hAnsi="Arial" w:cs="Arial"/>
                <w:bCs/>
                <w:sz w:val="18"/>
                <w:szCs w:val="18"/>
                <w:lang w:val="en-GB"/>
              </w:rPr>
              <w:t>Multiple uses balanced</w:t>
            </w:r>
          </w:p>
        </w:tc>
      </w:tr>
      <w:tr w:rsidR="00732F3B" w:rsidRPr="008068A9" w:rsidTr="00E56E34">
        <w:tc>
          <w:tcPr>
            <w:tcW w:w="5920" w:type="dxa"/>
            <w:tcMar>
              <w:top w:w="28" w:type="dxa"/>
              <w:bottom w:w="28" w:type="dxa"/>
            </w:tcMar>
          </w:tcPr>
          <w:p w:rsidR="00732F3B" w:rsidRPr="008068A9" w:rsidRDefault="00732F3B" w:rsidP="004D6C58">
            <w:pPr>
              <w:rPr>
                <w:rFonts w:ascii="Arial" w:hAnsi="Arial" w:cs="Arial"/>
                <w:bCs/>
                <w:sz w:val="18"/>
                <w:szCs w:val="18"/>
                <w:lang w:val="en-GB"/>
              </w:rPr>
            </w:pPr>
            <w:r w:rsidRPr="008068A9">
              <w:rPr>
                <w:rFonts w:ascii="Arial" w:hAnsi="Arial" w:cs="Arial"/>
                <w:b/>
                <w:bCs/>
                <w:sz w:val="18"/>
                <w:szCs w:val="18"/>
                <w:lang w:val="en-GB"/>
              </w:rPr>
              <w:t xml:space="preserve">Outcome 2. </w:t>
            </w:r>
            <w:r w:rsidRPr="008068A9">
              <w:rPr>
                <w:rFonts w:ascii="Arial" w:hAnsi="Arial" w:cs="Arial"/>
                <w:bCs/>
                <w:sz w:val="18"/>
                <w:szCs w:val="18"/>
                <w:lang w:val="en-GB"/>
              </w:rPr>
              <w:t>Increased awareness and capacity of national and regional stakeholders (government, private sector, and members of the public) to engage in the IWRM (planning and implementation) process through regional knowledge management initiatives</w:t>
            </w:r>
          </w:p>
        </w:tc>
        <w:tc>
          <w:tcPr>
            <w:tcW w:w="1701" w:type="dxa"/>
          </w:tcPr>
          <w:p w:rsidR="00732F3B" w:rsidRPr="00ED10E3" w:rsidRDefault="00732F3B" w:rsidP="004D6C58">
            <w:pPr>
              <w:rPr>
                <w:rFonts w:ascii="Arial" w:hAnsi="Arial" w:cs="Arial"/>
                <w:b/>
                <w:bCs/>
                <w:sz w:val="18"/>
                <w:szCs w:val="18"/>
                <w:lang w:val="en-GB"/>
              </w:rPr>
            </w:pPr>
            <w:r>
              <w:rPr>
                <w:rFonts w:ascii="Arial" w:hAnsi="Arial" w:cs="Arial"/>
                <w:bCs/>
                <w:sz w:val="18"/>
                <w:szCs w:val="18"/>
                <w:lang w:val="en-GB"/>
              </w:rPr>
              <w:t>I</w:t>
            </w:r>
            <w:r w:rsidRPr="00ED10E3">
              <w:rPr>
                <w:rFonts w:ascii="Arial" w:hAnsi="Arial" w:cs="Arial"/>
                <w:bCs/>
                <w:sz w:val="18"/>
                <w:szCs w:val="18"/>
                <w:lang w:val="en-GB"/>
              </w:rPr>
              <w:t>ncreased awareness and capacity</w:t>
            </w:r>
          </w:p>
        </w:tc>
        <w:tc>
          <w:tcPr>
            <w:tcW w:w="2552" w:type="dxa"/>
            <w:tcMar>
              <w:left w:w="142" w:type="dxa"/>
            </w:tcMar>
          </w:tcPr>
          <w:p w:rsidR="00732F3B" w:rsidRPr="0003496D" w:rsidRDefault="00732F3B" w:rsidP="004D6C58">
            <w:pPr>
              <w:pStyle w:val="ListParagraph"/>
              <w:numPr>
                <w:ilvl w:val="0"/>
                <w:numId w:val="41"/>
              </w:numPr>
              <w:ind w:left="-113" w:firstLine="0"/>
              <w:rPr>
                <w:rFonts w:ascii="Arial" w:hAnsi="Arial" w:cs="Arial"/>
                <w:bCs/>
                <w:sz w:val="18"/>
                <w:szCs w:val="18"/>
                <w:lang w:val="en-GB"/>
              </w:rPr>
            </w:pPr>
            <w:r>
              <w:rPr>
                <w:rFonts w:ascii="Arial" w:hAnsi="Arial" w:cs="Arial"/>
                <w:bCs/>
                <w:sz w:val="18"/>
                <w:szCs w:val="18"/>
                <w:lang w:val="en-GB"/>
              </w:rPr>
              <w:t xml:space="preserve">At </w:t>
            </w:r>
            <w:r w:rsidRPr="0003496D">
              <w:rPr>
                <w:rFonts w:ascii="Arial" w:hAnsi="Arial" w:cs="Arial"/>
                <w:bCs/>
                <w:sz w:val="18"/>
                <w:szCs w:val="18"/>
                <w:lang w:val="en-GB"/>
              </w:rPr>
              <w:t xml:space="preserve">National </w:t>
            </w:r>
            <w:r>
              <w:rPr>
                <w:rFonts w:ascii="Arial" w:hAnsi="Arial" w:cs="Arial"/>
                <w:bCs/>
                <w:sz w:val="18"/>
                <w:szCs w:val="18"/>
                <w:lang w:val="en-GB"/>
              </w:rPr>
              <w:t>level</w:t>
            </w:r>
          </w:p>
          <w:p w:rsidR="00732F3B" w:rsidRDefault="00732F3B" w:rsidP="004D6C58">
            <w:pPr>
              <w:pStyle w:val="ListParagraph"/>
              <w:numPr>
                <w:ilvl w:val="0"/>
                <w:numId w:val="41"/>
              </w:numPr>
              <w:ind w:left="-113" w:firstLine="0"/>
              <w:rPr>
                <w:rFonts w:ascii="Arial" w:hAnsi="Arial" w:cs="Arial"/>
                <w:bCs/>
                <w:sz w:val="18"/>
                <w:szCs w:val="18"/>
                <w:lang w:val="en-GB"/>
              </w:rPr>
            </w:pPr>
            <w:r>
              <w:rPr>
                <w:rFonts w:ascii="Arial" w:hAnsi="Arial" w:cs="Arial"/>
                <w:bCs/>
                <w:sz w:val="18"/>
                <w:szCs w:val="18"/>
                <w:lang w:val="en-GB"/>
              </w:rPr>
              <w:t>And Regional level</w:t>
            </w:r>
          </w:p>
          <w:p w:rsidR="00732F3B" w:rsidRDefault="00732F3B" w:rsidP="004D6C58">
            <w:pPr>
              <w:pStyle w:val="ListParagraph"/>
              <w:numPr>
                <w:ilvl w:val="0"/>
                <w:numId w:val="41"/>
              </w:numPr>
              <w:ind w:left="-113" w:firstLine="0"/>
              <w:rPr>
                <w:rFonts w:ascii="Arial" w:hAnsi="Arial" w:cs="Arial"/>
                <w:bCs/>
                <w:sz w:val="18"/>
                <w:szCs w:val="18"/>
                <w:lang w:val="en-GB"/>
              </w:rPr>
            </w:pPr>
            <w:r>
              <w:rPr>
                <w:rFonts w:ascii="Arial" w:hAnsi="Arial" w:cs="Arial"/>
                <w:bCs/>
                <w:sz w:val="18"/>
                <w:szCs w:val="18"/>
                <w:lang w:val="en-GB"/>
              </w:rPr>
              <w:t>Engagement in IWRM</w:t>
            </w:r>
          </w:p>
          <w:p w:rsidR="00732F3B" w:rsidRPr="0003496D" w:rsidRDefault="00732F3B" w:rsidP="004D6C58">
            <w:pPr>
              <w:pStyle w:val="ListParagraph"/>
              <w:numPr>
                <w:ilvl w:val="0"/>
                <w:numId w:val="41"/>
              </w:numPr>
              <w:ind w:left="-113" w:firstLine="0"/>
              <w:rPr>
                <w:rFonts w:ascii="Arial" w:hAnsi="Arial" w:cs="Arial"/>
                <w:bCs/>
                <w:sz w:val="18"/>
                <w:szCs w:val="18"/>
                <w:lang w:val="en-GB"/>
              </w:rPr>
            </w:pPr>
            <w:r>
              <w:rPr>
                <w:rFonts w:ascii="Arial" w:hAnsi="Arial" w:cs="Arial"/>
                <w:bCs/>
                <w:sz w:val="18"/>
                <w:szCs w:val="18"/>
                <w:lang w:val="en-GB"/>
              </w:rPr>
              <w:t>Regional knowledge management</w:t>
            </w:r>
          </w:p>
        </w:tc>
      </w:tr>
      <w:tr w:rsidR="00732F3B" w:rsidRPr="008068A9" w:rsidTr="00E56E34">
        <w:tc>
          <w:tcPr>
            <w:tcW w:w="5920" w:type="dxa"/>
            <w:tcMar>
              <w:top w:w="28" w:type="dxa"/>
              <w:bottom w:w="28" w:type="dxa"/>
            </w:tcMar>
          </w:tcPr>
          <w:p w:rsidR="00732F3B" w:rsidRPr="008068A9" w:rsidRDefault="00732F3B" w:rsidP="004D6C58">
            <w:pPr>
              <w:rPr>
                <w:rFonts w:ascii="Arial" w:hAnsi="Arial" w:cs="Arial"/>
                <w:bCs/>
                <w:sz w:val="18"/>
                <w:szCs w:val="18"/>
                <w:lang w:val="en-GB"/>
              </w:rPr>
            </w:pPr>
            <w:r w:rsidRPr="008068A9">
              <w:rPr>
                <w:rFonts w:ascii="Arial" w:hAnsi="Arial" w:cs="Arial"/>
                <w:b/>
                <w:bCs/>
                <w:sz w:val="18"/>
                <w:szCs w:val="18"/>
                <w:lang w:val="en-US"/>
              </w:rPr>
              <w:t xml:space="preserve">Outcome 3: </w:t>
            </w:r>
            <w:r w:rsidRPr="008068A9">
              <w:rPr>
                <w:rFonts w:ascii="Arial" w:hAnsi="Arial" w:cs="Arial"/>
                <w:bCs/>
                <w:sz w:val="18"/>
                <w:szCs w:val="18"/>
                <w:lang w:val="en-US"/>
              </w:rPr>
              <w:t>Demonstration Project:  Water conservation through conjunctive use of Grey-water Reuse and harvested rainwater in schools within Bot</w:t>
            </w:r>
            <w:r>
              <w:rPr>
                <w:rFonts w:ascii="Arial" w:hAnsi="Arial" w:cs="Arial"/>
                <w:bCs/>
                <w:sz w:val="18"/>
                <w:szCs w:val="18"/>
                <w:lang w:val="en-US"/>
              </w:rPr>
              <w:t>swana: A Pilot Case for IWRM and WE</w:t>
            </w:r>
            <w:r w:rsidRPr="008068A9">
              <w:rPr>
                <w:rFonts w:ascii="Arial" w:hAnsi="Arial" w:cs="Arial"/>
                <w:bCs/>
                <w:sz w:val="18"/>
                <w:szCs w:val="18"/>
                <w:lang w:val="en-US"/>
              </w:rPr>
              <w:t xml:space="preserve"> Plan Implementation</w:t>
            </w:r>
          </w:p>
        </w:tc>
        <w:tc>
          <w:tcPr>
            <w:tcW w:w="1701" w:type="dxa"/>
          </w:tcPr>
          <w:p w:rsidR="00732F3B" w:rsidRPr="00ED10E3" w:rsidRDefault="00732F3B" w:rsidP="004D6C58">
            <w:pPr>
              <w:rPr>
                <w:rFonts w:ascii="Arial" w:hAnsi="Arial" w:cs="Arial"/>
                <w:b/>
                <w:bCs/>
                <w:sz w:val="18"/>
                <w:szCs w:val="18"/>
                <w:lang w:val="en-US"/>
              </w:rPr>
            </w:pPr>
            <w:r>
              <w:rPr>
                <w:rFonts w:ascii="Arial" w:hAnsi="Arial" w:cs="Arial"/>
                <w:bCs/>
                <w:sz w:val="18"/>
                <w:szCs w:val="18"/>
                <w:lang w:val="en-GB"/>
              </w:rPr>
              <w:t>C</w:t>
            </w:r>
            <w:r w:rsidRPr="00ED10E3">
              <w:rPr>
                <w:rFonts w:ascii="Arial" w:hAnsi="Arial" w:cs="Arial"/>
                <w:bCs/>
                <w:sz w:val="18"/>
                <w:szCs w:val="18"/>
                <w:lang w:val="en-GB"/>
              </w:rPr>
              <w:t>onjunctive use of grey-water … and harvested rainwater</w:t>
            </w:r>
          </w:p>
        </w:tc>
        <w:tc>
          <w:tcPr>
            <w:tcW w:w="2552" w:type="dxa"/>
            <w:tcMar>
              <w:left w:w="142" w:type="dxa"/>
            </w:tcMar>
          </w:tcPr>
          <w:p w:rsidR="00732F3B" w:rsidRPr="0003496D" w:rsidRDefault="00732F3B" w:rsidP="004D6C58">
            <w:pPr>
              <w:pStyle w:val="ListParagraph"/>
              <w:numPr>
                <w:ilvl w:val="0"/>
                <w:numId w:val="41"/>
              </w:numPr>
              <w:ind w:left="-113" w:firstLine="0"/>
              <w:rPr>
                <w:rFonts w:ascii="Arial" w:hAnsi="Arial" w:cs="Arial"/>
                <w:bCs/>
                <w:sz w:val="18"/>
                <w:szCs w:val="18"/>
                <w:lang w:val="en-GB"/>
              </w:rPr>
            </w:pPr>
            <w:r>
              <w:rPr>
                <w:rFonts w:ascii="Arial" w:hAnsi="Arial" w:cs="Arial"/>
                <w:bCs/>
                <w:sz w:val="18"/>
                <w:szCs w:val="18"/>
                <w:lang w:val="en-GB"/>
              </w:rPr>
              <w:t>Water conservation</w:t>
            </w:r>
          </w:p>
          <w:p w:rsidR="00732F3B" w:rsidRPr="00ED10E3" w:rsidRDefault="00732F3B" w:rsidP="004D6C58">
            <w:pPr>
              <w:rPr>
                <w:rFonts w:ascii="Arial" w:hAnsi="Arial" w:cs="Arial"/>
                <w:bCs/>
                <w:sz w:val="18"/>
                <w:szCs w:val="18"/>
                <w:lang w:val="en-GB"/>
              </w:rPr>
            </w:pPr>
          </w:p>
        </w:tc>
      </w:tr>
    </w:tbl>
    <w:p w:rsidR="00B76929" w:rsidRDefault="00B76929" w:rsidP="00577093">
      <w:pPr>
        <w:jc w:val="both"/>
        <w:rPr>
          <w:rFonts w:ascii="Arial" w:hAnsi="Arial" w:cs="Arial"/>
          <w:bCs/>
          <w:lang w:val="en-GB"/>
        </w:rPr>
      </w:pPr>
    </w:p>
    <w:p w:rsidR="003C1DCC" w:rsidRDefault="003C1DCC" w:rsidP="00EC600C">
      <w:pPr>
        <w:jc w:val="both"/>
        <w:rPr>
          <w:rFonts w:ascii="Arial" w:hAnsi="Arial" w:cs="Arial"/>
          <w:lang w:bidi="en-US"/>
        </w:rPr>
      </w:pPr>
    </w:p>
    <w:p w:rsidR="00BE716A" w:rsidRDefault="00BE716A" w:rsidP="00EC600C">
      <w:pPr>
        <w:jc w:val="both"/>
        <w:rPr>
          <w:rFonts w:ascii="Arial" w:hAnsi="Arial" w:cs="Arial"/>
          <w:lang w:bidi="en-US"/>
        </w:rPr>
      </w:pPr>
    </w:p>
    <w:p w:rsidR="00FB5673" w:rsidRPr="00FB5673" w:rsidRDefault="00C91B70" w:rsidP="00EC600C">
      <w:pPr>
        <w:jc w:val="both"/>
        <w:rPr>
          <w:rFonts w:ascii="Arial" w:hAnsi="Arial" w:cs="Arial"/>
          <w:b/>
          <w:sz w:val="28"/>
          <w:szCs w:val="28"/>
          <w:lang w:bidi="en-US"/>
        </w:rPr>
      </w:pPr>
      <w:r>
        <w:rPr>
          <w:rFonts w:ascii="Arial" w:hAnsi="Arial" w:cs="Arial"/>
          <w:b/>
          <w:sz w:val="28"/>
          <w:szCs w:val="28"/>
          <w:lang w:bidi="en-US"/>
        </w:rPr>
        <w:t>2.</w:t>
      </w:r>
      <w:r w:rsidR="00204F49">
        <w:rPr>
          <w:rFonts w:ascii="Arial" w:hAnsi="Arial" w:cs="Arial"/>
          <w:b/>
          <w:sz w:val="28"/>
          <w:szCs w:val="28"/>
          <w:lang w:bidi="en-US"/>
        </w:rPr>
        <w:t>4</w:t>
      </w:r>
      <w:r w:rsidR="00FB5673" w:rsidRPr="00FB5673">
        <w:rPr>
          <w:rFonts w:ascii="Arial" w:hAnsi="Arial" w:cs="Arial"/>
          <w:b/>
          <w:sz w:val="28"/>
          <w:szCs w:val="28"/>
          <w:lang w:bidi="en-US"/>
        </w:rPr>
        <w:tab/>
        <w:t>Baseline</w:t>
      </w:r>
      <w:r w:rsidR="008215D2">
        <w:rPr>
          <w:rFonts w:ascii="Arial" w:hAnsi="Arial" w:cs="Arial"/>
          <w:b/>
          <w:sz w:val="28"/>
          <w:szCs w:val="28"/>
          <w:lang w:bidi="en-US"/>
        </w:rPr>
        <w:t xml:space="preserve"> – departure points</w:t>
      </w:r>
      <w:r w:rsidR="00FB5673" w:rsidRPr="00FB5673">
        <w:rPr>
          <w:rFonts w:ascii="Arial" w:hAnsi="Arial" w:cs="Arial"/>
          <w:b/>
          <w:sz w:val="28"/>
          <w:szCs w:val="28"/>
          <w:lang w:bidi="en-US"/>
        </w:rPr>
        <w:t xml:space="preserve"> </w:t>
      </w:r>
    </w:p>
    <w:p w:rsidR="00F274EC" w:rsidRDefault="00F274EC" w:rsidP="00EC600C">
      <w:pPr>
        <w:jc w:val="both"/>
        <w:rPr>
          <w:rFonts w:ascii="Arial" w:hAnsi="Arial" w:cs="Arial"/>
          <w:lang w:bidi="en-US"/>
        </w:rPr>
      </w:pPr>
    </w:p>
    <w:p w:rsidR="00271A1E" w:rsidRPr="00271A1E" w:rsidRDefault="00386A64" w:rsidP="00EC600C">
      <w:pPr>
        <w:jc w:val="both"/>
        <w:rPr>
          <w:rFonts w:ascii="Arial" w:hAnsi="Arial" w:cs="Arial"/>
          <w:b/>
          <w:bCs/>
          <w:lang w:val="en-US" w:bidi="en-US"/>
        </w:rPr>
      </w:pPr>
      <w:r>
        <w:rPr>
          <w:rFonts w:ascii="Arial" w:hAnsi="Arial" w:cs="Arial"/>
          <w:lang w:bidi="en-US"/>
        </w:rPr>
        <w:t xml:space="preserve">From the documentation reviewed, it would seem that the project did not have </w:t>
      </w:r>
      <w:r w:rsidR="00CB6CF7">
        <w:rPr>
          <w:rFonts w:ascii="Arial" w:hAnsi="Arial" w:cs="Arial"/>
          <w:lang w:bidi="en-US"/>
        </w:rPr>
        <w:t>meaningful</w:t>
      </w:r>
      <w:r>
        <w:rPr>
          <w:rFonts w:ascii="Arial" w:hAnsi="Arial" w:cs="Arial"/>
          <w:lang w:bidi="en-US"/>
        </w:rPr>
        <w:t xml:space="preserve"> Baselines </w:t>
      </w:r>
      <w:r w:rsidR="00271A1E">
        <w:rPr>
          <w:rFonts w:ascii="Arial" w:hAnsi="Arial" w:cs="Arial"/>
          <w:lang w:bidi="en-US"/>
        </w:rPr>
        <w:t>at</w:t>
      </w:r>
      <w:r w:rsidR="001D564E">
        <w:rPr>
          <w:rFonts w:ascii="Arial" w:hAnsi="Arial" w:cs="Arial"/>
          <w:lang w:bidi="en-US"/>
        </w:rPr>
        <w:t xml:space="preserve"> the outset – none are shown in the </w:t>
      </w:r>
      <w:proofErr w:type="spellStart"/>
      <w:r w:rsidR="001D564E">
        <w:rPr>
          <w:rFonts w:ascii="Arial" w:hAnsi="Arial" w:cs="Arial"/>
          <w:lang w:bidi="en-US"/>
        </w:rPr>
        <w:t>LogFrame</w:t>
      </w:r>
      <w:proofErr w:type="spellEnd"/>
      <w:r w:rsidR="001D564E">
        <w:rPr>
          <w:rFonts w:ascii="Arial" w:hAnsi="Arial" w:cs="Arial"/>
          <w:lang w:bidi="en-US"/>
        </w:rPr>
        <w:t xml:space="preserve"> and none arose out of the Inception Workshop</w:t>
      </w:r>
      <w:r w:rsidR="004B172F">
        <w:rPr>
          <w:rFonts w:ascii="Arial" w:hAnsi="Arial" w:cs="Arial"/>
          <w:lang w:bidi="en-US"/>
        </w:rPr>
        <w:t>.</w:t>
      </w:r>
      <w:r w:rsidR="00DD7EAD">
        <w:rPr>
          <w:rFonts w:ascii="Arial" w:hAnsi="Arial" w:cs="Arial"/>
          <w:lang w:bidi="en-US"/>
        </w:rPr>
        <w:t xml:space="preserve">  </w:t>
      </w:r>
      <w:r w:rsidR="000842D8">
        <w:rPr>
          <w:rFonts w:ascii="Arial" w:hAnsi="Arial" w:cs="Arial"/>
          <w:bCs/>
          <w:lang w:val="en-US" w:bidi="en-US"/>
        </w:rPr>
        <w:t xml:space="preserve">  </w:t>
      </w:r>
    </w:p>
    <w:p w:rsidR="00DD7EAD" w:rsidRDefault="00DD7EAD" w:rsidP="00EC600C">
      <w:pPr>
        <w:jc w:val="both"/>
        <w:rPr>
          <w:rFonts w:ascii="Arial" w:hAnsi="Arial" w:cs="Arial"/>
          <w:lang w:bidi="en-US"/>
        </w:rPr>
      </w:pPr>
    </w:p>
    <w:p w:rsidR="00DD7EAD" w:rsidRDefault="00DD7EAD" w:rsidP="00EC600C">
      <w:pPr>
        <w:jc w:val="both"/>
        <w:rPr>
          <w:rFonts w:ascii="Arial" w:hAnsi="Arial" w:cs="Arial"/>
          <w:lang w:bidi="en-US"/>
        </w:rPr>
      </w:pPr>
      <w:r>
        <w:rPr>
          <w:rFonts w:ascii="Arial" w:hAnsi="Arial" w:cs="Arial"/>
          <w:lang w:bidi="en-US"/>
        </w:rPr>
        <w:t>It is a GEF requirement that</w:t>
      </w:r>
      <w:r w:rsidRPr="00DD7EAD">
        <w:rPr>
          <w:rFonts w:ascii="Arial" w:hAnsi="Arial" w:cs="Arial"/>
          <w:lang w:bidi="en-US"/>
        </w:rPr>
        <w:t xml:space="preserve"> if major baseline indicators are not identified</w:t>
      </w:r>
      <w:r>
        <w:rPr>
          <w:rFonts w:ascii="Arial" w:hAnsi="Arial" w:cs="Arial"/>
          <w:lang w:bidi="en-US"/>
        </w:rPr>
        <w:t xml:space="preserve"> in project design</w:t>
      </w:r>
      <w:r w:rsidRPr="00DD7EAD">
        <w:rPr>
          <w:rFonts w:ascii="Arial" w:hAnsi="Arial" w:cs="Arial"/>
          <w:lang w:bidi="en-US"/>
        </w:rPr>
        <w:t xml:space="preserve">, an alternative plan for addressing this </w:t>
      </w:r>
      <w:r>
        <w:rPr>
          <w:rFonts w:ascii="Arial" w:hAnsi="Arial" w:cs="Arial"/>
          <w:lang w:bidi="en-US"/>
        </w:rPr>
        <w:t xml:space="preserve">is required </w:t>
      </w:r>
      <w:r w:rsidRPr="00DD7EAD">
        <w:rPr>
          <w:rFonts w:ascii="Arial" w:hAnsi="Arial" w:cs="Arial"/>
          <w:lang w:bidi="en-US"/>
        </w:rPr>
        <w:t xml:space="preserve">within one year of </w:t>
      </w:r>
      <w:r>
        <w:rPr>
          <w:rFonts w:ascii="Arial" w:hAnsi="Arial" w:cs="Arial"/>
          <w:lang w:bidi="en-US"/>
        </w:rPr>
        <w:t xml:space="preserve">the start of </w:t>
      </w:r>
      <w:r w:rsidRPr="00DD7EAD">
        <w:rPr>
          <w:rFonts w:ascii="Arial" w:hAnsi="Arial" w:cs="Arial"/>
          <w:lang w:bidi="en-US"/>
        </w:rPr>
        <w:t>implementation</w:t>
      </w:r>
      <w:r>
        <w:rPr>
          <w:rFonts w:ascii="Arial" w:hAnsi="Arial" w:cs="Arial"/>
          <w:lang w:bidi="en-US"/>
        </w:rPr>
        <w:t xml:space="preserve">.  </w:t>
      </w:r>
      <w:r w:rsidR="003724D6">
        <w:rPr>
          <w:rFonts w:ascii="Arial" w:hAnsi="Arial" w:cs="Arial"/>
          <w:lang w:bidi="en-US"/>
        </w:rPr>
        <w:t xml:space="preserve">This is discussed further in </w:t>
      </w:r>
      <w:r w:rsidR="003724D6" w:rsidRPr="004C5C27">
        <w:rPr>
          <w:rFonts w:ascii="Arial" w:hAnsi="Arial" w:cs="Arial"/>
          <w:lang w:bidi="en-US"/>
        </w:rPr>
        <w:t xml:space="preserve">section </w:t>
      </w:r>
      <w:r w:rsidR="000F098B" w:rsidRPr="004C5C27">
        <w:rPr>
          <w:rFonts w:ascii="Arial" w:hAnsi="Arial" w:cs="Arial"/>
          <w:lang w:bidi="en-US"/>
        </w:rPr>
        <w:t>4.5</w:t>
      </w:r>
      <w:r w:rsidR="003724D6" w:rsidRPr="004C5C27">
        <w:rPr>
          <w:rFonts w:ascii="Arial" w:hAnsi="Arial" w:cs="Arial"/>
          <w:lang w:bidi="en-US"/>
        </w:rPr>
        <w:t>.</w:t>
      </w:r>
      <w:r w:rsidR="003724D6">
        <w:rPr>
          <w:rFonts w:ascii="Arial" w:hAnsi="Arial" w:cs="Arial"/>
          <w:lang w:bidi="en-US"/>
        </w:rPr>
        <w:t xml:space="preserve">  </w:t>
      </w:r>
      <w:r w:rsidR="00C15E40" w:rsidRPr="00C15E40">
        <w:rPr>
          <w:rFonts w:ascii="Arial" w:hAnsi="Arial" w:cs="Arial"/>
          <w:lang w:bidi="en-US"/>
        </w:rPr>
        <w:t>T</w:t>
      </w:r>
      <w:r w:rsidR="000842D8" w:rsidRPr="00C15E40">
        <w:rPr>
          <w:rFonts w:ascii="Arial" w:hAnsi="Arial" w:cs="Arial"/>
          <w:lang w:bidi="en-US"/>
        </w:rPr>
        <w:t xml:space="preserve">he Inception Report </w:t>
      </w:r>
      <w:r w:rsidR="00C15E40" w:rsidRPr="00C15E40">
        <w:rPr>
          <w:rFonts w:ascii="Arial" w:hAnsi="Arial" w:cs="Arial"/>
          <w:lang w:bidi="en-US"/>
        </w:rPr>
        <w:t>refers to baselines b</w:t>
      </w:r>
      <w:r w:rsidR="00DB4326">
        <w:rPr>
          <w:rFonts w:ascii="Arial" w:hAnsi="Arial" w:cs="Arial"/>
          <w:lang w:bidi="en-US"/>
        </w:rPr>
        <w:t>ut does not pro</w:t>
      </w:r>
      <w:r w:rsidR="00C15E40" w:rsidRPr="00C15E40">
        <w:rPr>
          <w:rFonts w:ascii="Arial" w:hAnsi="Arial" w:cs="Arial"/>
          <w:lang w:bidi="en-US"/>
        </w:rPr>
        <w:t xml:space="preserve">vide them explicitly and it is only in </w:t>
      </w:r>
      <w:r w:rsidR="00164279" w:rsidRPr="00C15E40">
        <w:rPr>
          <w:rFonts w:ascii="Arial" w:hAnsi="Arial" w:cs="Arial"/>
          <w:lang w:bidi="en-US"/>
        </w:rPr>
        <w:t xml:space="preserve">PIR2010 (the first PIR for the project) </w:t>
      </w:r>
      <w:r w:rsidR="00C15E40" w:rsidRPr="00C15E40">
        <w:rPr>
          <w:rFonts w:ascii="Arial" w:hAnsi="Arial" w:cs="Arial"/>
          <w:lang w:bidi="en-US"/>
        </w:rPr>
        <w:t xml:space="preserve">that </w:t>
      </w:r>
      <w:r w:rsidR="00164279" w:rsidRPr="00C15E40">
        <w:rPr>
          <w:rFonts w:ascii="Arial" w:hAnsi="Arial" w:cs="Arial"/>
          <w:lang w:bidi="en-US"/>
        </w:rPr>
        <w:t xml:space="preserve">an attempt </w:t>
      </w:r>
      <w:r w:rsidR="00C15E40" w:rsidRPr="00C15E40">
        <w:rPr>
          <w:rFonts w:ascii="Arial" w:hAnsi="Arial" w:cs="Arial"/>
          <w:lang w:bidi="en-US"/>
        </w:rPr>
        <w:t xml:space="preserve">is made </w:t>
      </w:r>
      <w:r w:rsidR="00164279" w:rsidRPr="00C15E40">
        <w:rPr>
          <w:rFonts w:ascii="Arial" w:hAnsi="Arial" w:cs="Arial"/>
          <w:lang w:bidi="en-US"/>
        </w:rPr>
        <w:t>at determining baselines</w:t>
      </w:r>
      <w:r w:rsidR="00C15E40" w:rsidRPr="00C15E40">
        <w:rPr>
          <w:rFonts w:ascii="Arial" w:hAnsi="Arial" w:cs="Arial"/>
          <w:lang w:bidi="en-US"/>
        </w:rPr>
        <w:t>.</w:t>
      </w:r>
      <w:r w:rsidR="00C15E40">
        <w:rPr>
          <w:rFonts w:ascii="Arial" w:hAnsi="Arial" w:cs="Arial"/>
          <w:lang w:bidi="en-US"/>
        </w:rPr>
        <w:t xml:space="preserve">  </w:t>
      </w:r>
      <w:r w:rsidR="00C055F7">
        <w:rPr>
          <w:rFonts w:ascii="Arial" w:hAnsi="Arial" w:cs="Arial"/>
          <w:lang w:bidi="en-US"/>
        </w:rPr>
        <w:t xml:space="preserve">However, these are not very helpful because </w:t>
      </w:r>
      <w:r w:rsidR="009905DB">
        <w:rPr>
          <w:rFonts w:ascii="Arial" w:hAnsi="Arial" w:cs="Arial"/>
          <w:lang w:bidi="en-US"/>
        </w:rPr>
        <w:t>as</w:t>
      </w:r>
      <w:r w:rsidR="00B07075">
        <w:rPr>
          <w:rFonts w:ascii="Arial" w:hAnsi="Arial" w:cs="Arial"/>
          <w:lang w:bidi="en-US"/>
        </w:rPr>
        <w:t xml:space="preserve"> noted in </w:t>
      </w:r>
      <w:r w:rsidR="0046196C">
        <w:rPr>
          <w:rFonts w:ascii="Arial" w:hAnsi="Arial" w:cs="Arial"/>
          <w:lang w:bidi="en-US"/>
        </w:rPr>
        <w:t>section 5.1</w:t>
      </w:r>
      <w:r w:rsidR="00B07075">
        <w:rPr>
          <w:rFonts w:ascii="Arial" w:hAnsi="Arial" w:cs="Arial"/>
          <w:lang w:bidi="en-US"/>
        </w:rPr>
        <w:t xml:space="preserve"> below, in the case of the Objective, the so-called Indicators </w:t>
      </w:r>
      <w:r w:rsidR="009905DB">
        <w:rPr>
          <w:rFonts w:ascii="Arial" w:hAnsi="Arial" w:cs="Arial"/>
          <w:lang w:bidi="en-US"/>
        </w:rPr>
        <w:t>put forward in the PIR</w:t>
      </w:r>
      <w:r w:rsidR="00B07075">
        <w:rPr>
          <w:rFonts w:ascii="Arial" w:hAnsi="Arial" w:cs="Arial"/>
          <w:lang w:bidi="en-US"/>
        </w:rPr>
        <w:t xml:space="preserve"> are merely the Outcomes</w:t>
      </w:r>
      <w:r w:rsidR="009905DB">
        <w:rPr>
          <w:rFonts w:ascii="Arial" w:hAnsi="Arial" w:cs="Arial"/>
          <w:lang w:bidi="en-US"/>
        </w:rPr>
        <w:t xml:space="preserve"> word for word and the baselines</w:t>
      </w:r>
      <w:r w:rsidR="009905DB" w:rsidRPr="009905DB">
        <w:rPr>
          <w:rFonts w:ascii="Arial" w:hAnsi="Arial" w:cs="Arial"/>
          <w:lang w:bidi="en-US"/>
        </w:rPr>
        <w:t xml:space="preserve"> </w:t>
      </w:r>
      <w:r w:rsidR="009905DB">
        <w:rPr>
          <w:rFonts w:ascii="Arial" w:hAnsi="Arial" w:cs="Arial"/>
          <w:lang w:bidi="en-US"/>
        </w:rPr>
        <w:t>simply state the obvious</w:t>
      </w:r>
      <w:r w:rsidR="00B07075">
        <w:rPr>
          <w:rFonts w:ascii="Arial" w:hAnsi="Arial" w:cs="Arial"/>
          <w:lang w:bidi="en-US"/>
        </w:rPr>
        <w:t xml:space="preserve">.  </w:t>
      </w:r>
      <w:r w:rsidR="00C055F7">
        <w:rPr>
          <w:rFonts w:ascii="Arial" w:hAnsi="Arial" w:cs="Arial"/>
          <w:lang w:bidi="en-US"/>
        </w:rPr>
        <w:t>For example:</w:t>
      </w:r>
    </w:p>
    <w:p w:rsidR="00C055F7" w:rsidRDefault="00C055F7" w:rsidP="00EC600C">
      <w:pPr>
        <w:jc w:val="both"/>
        <w:rPr>
          <w:rFonts w:ascii="Arial" w:hAnsi="Arial" w:cs="Arial"/>
          <w:lang w:bidi="en-US"/>
        </w:rPr>
      </w:pPr>
    </w:p>
    <w:p w:rsidR="000B367F" w:rsidRDefault="000B367F" w:rsidP="00EC600C">
      <w:pPr>
        <w:jc w:val="both"/>
        <w:rPr>
          <w:rFonts w:ascii="Arial" w:hAnsi="Arial" w:cs="Arial"/>
          <w:lang w:bidi="en-US"/>
        </w:rPr>
      </w:pPr>
    </w:p>
    <w:p w:rsidR="000B367F" w:rsidRPr="000B367F" w:rsidRDefault="00B27776" w:rsidP="00EC600C">
      <w:pPr>
        <w:jc w:val="both"/>
        <w:rPr>
          <w:rFonts w:ascii="Arial" w:hAnsi="Arial" w:cs="Arial"/>
          <w:b/>
          <w:lang w:bidi="en-US"/>
        </w:rPr>
      </w:pPr>
      <w:proofErr w:type="gramStart"/>
      <w:r>
        <w:rPr>
          <w:rFonts w:ascii="Arial" w:hAnsi="Arial" w:cs="Arial"/>
          <w:b/>
          <w:lang w:bidi="en-US"/>
        </w:rPr>
        <w:t>Table 4.</w:t>
      </w:r>
      <w:proofErr w:type="gramEnd"/>
      <w:r w:rsidR="000B367F" w:rsidRPr="000B367F">
        <w:rPr>
          <w:rFonts w:ascii="Arial" w:hAnsi="Arial" w:cs="Arial"/>
          <w:b/>
          <w:lang w:bidi="en-US"/>
        </w:rPr>
        <w:tab/>
        <w:t>Example of Indicators, Baselines and Targets for the Objective, from PIR2010</w:t>
      </w:r>
    </w:p>
    <w:p w:rsidR="00C055F7" w:rsidRDefault="00C055F7" w:rsidP="00C15E40">
      <w:pPr>
        <w:rPr>
          <w:rFonts w:ascii="Arial" w:hAnsi="Arial" w:cs="Arial"/>
          <w:lang w:bidi="en-US"/>
        </w:rPr>
      </w:pPr>
    </w:p>
    <w:tbl>
      <w:tblPr>
        <w:tblStyle w:val="TableGrid"/>
        <w:tblW w:w="0" w:type="auto"/>
        <w:tblLook w:val="04A0" w:firstRow="1" w:lastRow="0" w:firstColumn="1" w:lastColumn="0" w:noHBand="0" w:noVBand="1"/>
      </w:tblPr>
      <w:tblGrid>
        <w:gridCol w:w="2093"/>
        <w:gridCol w:w="2625"/>
        <w:gridCol w:w="2625"/>
        <w:gridCol w:w="2625"/>
      </w:tblGrid>
      <w:tr w:rsidR="009905DB" w:rsidRPr="00C055F7" w:rsidTr="0046196C">
        <w:trPr>
          <w:trHeight w:val="428"/>
        </w:trPr>
        <w:tc>
          <w:tcPr>
            <w:tcW w:w="2093" w:type="dxa"/>
            <w:vMerge w:val="restart"/>
            <w:shd w:val="clear" w:color="auto" w:fill="365F91" w:themeFill="accent1" w:themeFillShade="BF"/>
            <w:vAlign w:val="center"/>
          </w:tcPr>
          <w:p w:rsidR="009905DB" w:rsidRPr="0046196C" w:rsidRDefault="009905DB" w:rsidP="00C055F7">
            <w:pPr>
              <w:jc w:val="center"/>
              <w:rPr>
                <w:rFonts w:ascii="Arial" w:hAnsi="Arial" w:cs="Arial"/>
                <w:b/>
                <w:color w:val="FFFFFF" w:themeColor="background1"/>
                <w:sz w:val="16"/>
                <w:szCs w:val="16"/>
                <w:lang w:bidi="en-US"/>
              </w:rPr>
            </w:pPr>
            <w:r w:rsidRPr="0046196C">
              <w:rPr>
                <w:rFonts w:ascii="Arial" w:hAnsi="Arial" w:cs="Arial"/>
                <w:b/>
                <w:color w:val="FFFFFF" w:themeColor="background1"/>
                <w:sz w:val="16"/>
                <w:szCs w:val="16"/>
                <w:lang w:bidi="en-US"/>
              </w:rPr>
              <w:t>OBJECTIVE</w:t>
            </w:r>
          </w:p>
        </w:tc>
        <w:tc>
          <w:tcPr>
            <w:tcW w:w="7875" w:type="dxa"/>
            <w:gridSpan w:val="3"/>
            <w:shd w:val="clear" w:color="auto" w:fill="365F91" w:themeFill="accent1" w:themeFillShade="BF"/>
            <w:vAlign w:val="center"/>
          </w:tcPr>
          <w:p w:rsidR="009905DB" w:rsidRPr="0046196C" w:rsidRDefault="009905DB" w:rsidP="009905DB">
            <w:pPr>
              <w:jc w:val="center"/>
              <w:rPr>
                <w:rFonts w:ascii="Arial" w:hAnsi="Arial" w:cs="Arial"/>
                <w:b/>
                <w:color w:val="FFFFFF" w:themeColor="background1"/>
                <w:sz w:val="16"/>
                <w:szCs w:val="16"/>
                <w:lang w:bidi="en-US"/>
              </w:rPr>
            </w:pPr>
            <w:r w:rsidRPr="0046196C">
              <w:rPr>
                <w:rFonts w:ascii="Arial" w:hAnsi="Arial" w:cs="Arial"/>
                <w:b/>
                <w:color w:val="FFFFFF" w:themeColor="background1"/>
                <w:sz w:val="16"/>
                <w:szCs w:val="16"/>
                <w:lang w:bidi="en-US"/>
              </w:rPr>
              <w:t>EXAMPLE FROM PIR2010</w:t>
            </w:r>
          </w:p>
        </w:tc>
      </w:tr>
      <w:tr w:rsidR="009905DB" w:rsidRPr="00C055F7" w:rsidTr="0046196C">
        <w:trPr>
          <w:trHeight w:val="428"/>
        </w:trPr>
        <w:tc>
          <w:tcPr>
            <w:tcW w:w="2093" w:type="dxa"/>
            <w:vMerge/>
            <w:shd w:val="clear" w:color="auto" w:fill="365F91" w:themeFill="accent1" w:themeFillShade="BF"/>
            <w:vAlign w:val="center"/>
          </w:tcPr>
          <w:p w:rsidR="009905DB" w:rsidRPr="0046196C" w:rsidRDefault="009905DB" w:rsidP="00C055F7">
            <w:pPr>
              <w:jc w:val="center"/>
              <w:rPr>
                <w:rFonts w:ascii="Arial" w:hAnsi="Arial" w:cs="Arial"/>
                <w:b/>
                <w:color w:val="FFFFFF" w:themeColor="background1"/>
                <w:sz w:val="16"/>
                <w:szCs w:val="16"/>
                <w:lang w:bidi="en-US"/>
              </w:rPr>
            </w:pPr>
          </w:p>
        </w:tc>
        <w:tc>
          <w:tcPr>
            <w:tcW w:w="2625" w:type="dxa"/>
            <w:shd w:val="clear" w:color="auto" w:fill="365F91" w:themeFill="accent1" w:themeFillShade="BF"/>
            <w:vAlign w:val="center"/>
          </w:tcPr>
          <w:p w:rsidR="009905DB" w:rsidRPr="0046196C" w:rsidRDefault="009905DB" w:rsidP="00C055F7">
            <w:pPr>
              <w:jc w:val="center"/>
              <w:rPr>
                <w:rFonts w:ascii="Arial" w:hAnsi="Arial" w:cs="Arial"/>
                <w:b/>
                <w:color w:val="FFFFFF" w:themeColor="background1"/>
                <w:sz w:val="16"/>
                <w:szCs w:val="16"/>
                <w:lang w:bidi="en-US"/>
              </w:rPr>
            </w:pPr>
            <w:r w:rsidRPr="0046196C">
              <w:rPr>
                <w:rFonts w:ascii="Arial" w:hAnsi="Arial" w:cs="Arial"/>
                <w:b/>
                <w:color w:val="FFFFFF" w:themeColor="background1"/>
                <w:sz w:val="16"/>
                <w:szCs w:val="16"/>
                <w:lang w:bidi="en-US"/>
              </w:rPr>
              <w:t xml:space="preserve">INDICATOR </w:t>
            </w:r>
          </w:p>
        </w:tc>
        <w:tc>
          <w:tcPr>
            <w:tcW w:w="2625" w:type="dxa"/>
            <w:shd w:val="clear" w:color="auto" w:fill="365F91" w:themeFill="accent1" w:themeFillShade="BF"/>
            <w:vAlign w:val="center"/>
          </w:tcPr>
          <w:p w:rsidR="009905DB" w:rsidRPr="0046196C" w:rsidRDefault="009905DB" w:rsidP="00C055F7">
            <w:pPr>
              <w:jc w:val="center"/>
              <w:rPr>
                <w:rFonts w:ascii="Arial" w:hAnsi="Arial" w:cs="Arial"/>
                <w:b/>
                <w:color w:val="FFFFFF" w:themeColor="background1"/>
                <w:sz w:val="16"/>
                <w:szCs w:val="16"/>
                <w:lang w:bidi="en-US"/>
              </w:rPr>
            </w:pPr>
            <w:r w:rsidRPr="0046196C">
              <w:rPr>
                <w:rFonts w:ascii="Arial" w:hAnsi="Arial" w:cs="Arial"/>
                <w:b/>
                <w:color w:val="FFFFFF" w:themeColor="background1"/>
                <w:sz w:val="16"/>
                <w:szCs w:val="16"/>
                <w:lang w:bidi="en-US"/>
              </w:rPr>
              <w:t>BASELINE</w:t>
            </w:r>
          </w:p>
        </w:tc>
        <w:tc>
          <w:tcPr>
            <w:tcW w:w="2625" w:type="dxa"/>
            <w:shd w:val="clear" w:color="auto" w:fill="365F91" w:themeFill="accent1" w:themeFillShade="BF"/>
            <w:vAlign w:val="center"/>
          </w:tcPr>
          <w:p w:rsidR="009905DB" w:rsidRPr="0046196C" w:rsidRDefault="009905DB" w:rsidP="00C055F7">
            <w:pPr>
              <w:jc w:val="center"/>
              <w:rPr>
                <w:rFonts w:ascii="Arial" w:hAnsi="Arial" w:cs="Arial"/>
                <w:b/>
                <w:color w:val="FFFFFF" w:themeColor="background1"/>
                <w:sz w:val="16"/>
                <w:szCs w:val="16"/>
                <w:lang w:bidi="en-US"/>
              </w:rPr>
            </w:pPr>
            <w:r w:rsidRPr="0046196C">
              <w:rPr>
                <w:rFonts w:ascii="Arial" w:hAnsi="Arial" w:cs="Arial"/>
                <w:b/>
                <w:color w:val="FFFFFF" w:themeColor="background1"/>
                <w:sz w:val="16"/>
                <w:szCs w:val="16"/>
                <w:lang w:bidi="en-US"/>
              </w:rPr>
              <w:t>TARGET</w:t>
            </w:r>
          </w:p>
        </w:tc>
      </w:tr>
      <w:tr w:rsidR="00C055F7" w:rsidRPr="00C055F7" w:rsidTr="00E56E34">
        <w:tc>
          <w:tcPr>
            <w:tcW w:w="2093" w:type="dxa"/>
          </w:tcPr>
          <w:p w:rsidR="00C055F7" w:rsidRPr="00C055F7" w:rsidRDefault="00C055F7" w:rsidP="00C15E40">
            <w:pPr>
              <w:rPr>
                <w:rFonts w:ascii="Arial" w:hAnsi="Arial" w:cs="Arial"/>
                <w:sz w:val="16"/>
                <w:szCs w:val="16"/>
                <w:lang w:bidi="en-US"/>
              </w:rPr>
            </w:pPr>
            <w:r w:rsidRPr="00C055F7">
              <w:rPr>
                <w:rFonts w:ascii="Arial" w:hAnsi="Arial" w:cs="Arial"/>
                <w:sz w:val="16"/>
                <w:szCs w:val="16"/>
                <w:lang w:bidi="en-US"/>
              </w:rPr>
              <w:t>To facilitate national processes and development of institutional mechanisms, supported by and contributing to regional knowledge management processes, for efficient and equitable IWRM</w:t>
            </w:r>
            <w:r>
              <w:rPr>
                <w:rFonts w:ascii="Arial" w:hAnsi="Arial" w:cs="Arial"/>
                <w:sz w:val="16"/>
                <w:szCs w:val="16"/>
                <w:lang w:bidi="en-US"/>
              </w:rPr>
              <w:t xml:space="preserve"> </w:t>
            </w:r>
            <w:r w:rsidRPr="00C055F7">
              <w:rPr>
                <w:rFonts w:ascii="Arial" w:hAnsi="Arial" w:cs="Arial"/>
                <w:sz w:val="16"/>
                <w:szCs w:val="16"/>
                <w:lang w:bidi="en-US"/>
              </w:rPr>
              <w:t>planning</w:t>
            </w:r>
          </w:p>
        </w:tc>
        <w:tc>
          <w:tcPr>
            <w:tcW w:w="2625" w:type="dxa"/>
          </w:tcPr>
          <w:p w:rsidR="00C055F7" w:rsidRPr="00C055F7" w:rsidRDefault="00E56E34" w:rsidP="00C15E40">
            <w:pPr>
              <w:rPr>
                <w:rFonts w:ascii="Arial" w:hAnsi="Arial" w:cs="Arial"/>
                <w:sz w:val="16"/>
                <w:szCs w:val="16"/>
                <w:lang w:bidi="en-US"/>
              </w:rPr>
            </w:pPr>
            <w:r w:rsidRPr="00E56E34">
              <w:rPr>
                <w:rFonts w:ascii="Arial" w:hAnsi="Arial" w:cs="Arial"/>
                <w:sz w:val="16"/>
                <w:szCs w:val="16"/>
                <w:lang w:bidi="en-US"/>
              </w:rPr>
              <w:t>A dynamic IWRM Plan adopted and implemented for Botswana, which addresses national and trans-boundary water management priorities, integrate global environmental management objectives, and balances multiple uses of water resources</w:t>
            </w:r>
          </w:p>
        </w:tc>
        <w:tc>
          <w:tcPr>
            <w:tcW w:w="2625" w:type="dxa"/>
          </w:tcPr>
          <w:p w:rsidR="00C055F7" w:rsidRPr="00C055F7" w:rsidRDefault="00E56E34" w:rsidP="00C15E40">
            <w:pPr>
              <w:rPr>
                <w:rFonts w:ascii="Arial" w:hAnsi="Arial" w:cs="Arial"/>
                <w:sz w:val="16"/>
                <w:szCs w:val="16"/>
                <w:lang w:bidi="en-US"/>
              </w:rPr>
            </w:pPr>
            <w:r w:rsidRPr="00E56E34">
              <w:rPr>
                <w:rFonts w:ascii="Arial" w:hAnsi="Arial" w:cs="Arial"/>
                <w:sz w:val="16"/>
                <w:szCs w:val="16"/>
                <w:lang w:bidi="en-US"/>
              </w:rPr>
              <w:t xml:space="preserve">A national IWRM Plan does not exist.  Key national and </w:t>
            </w:r>
            <w:proofErr w:type="spellStart"/>
            <w:r w:rsidRPr="00E56E34">
              <w:rPr>
                <w:rFonts w:ascii="Arial" w:hAnsi="Arial" w:cs="Arial"/>
                <w:sz w:val="16"/>
                <w:szCs w:val="16"/>
                <w:lang w:bidi="en-US"/>
              </w:rPr>
              <w:t>transboundary</w:t>
            </w:r>
            <w:proofErr w:type="spellEnd"/>
            <w:r w:rsidRPr="00E56E34">
              <w:rPr>
                <w:rFonts w:ascii="Arial" w:hAnsi="Arial" w:cs="Arial"/>
                <w:sz w:val="16"/>
                <w:szCs w:val="16"/>
                <w:lang w:bidi="en-US"/>
              </w:rPr>
              <w:t xml:space="preserve"> issues to realize the IWRM approach are yet to be identified and addressed.  National Water Master Plan (1992) exists but it does not embrace the IWRM principles.  The Master Plan and its Review of 2006 both recommended that any future water resources development and planning be done in an integrated manner</w:t>
            </w:r>
          </w:p>
        </w:tc>
        <w:tc>
          <w:tcPr>
            <w:tcW w:w="2625" w:type="dxa"/>
          </w:tcPr>
          <w:p w:rsidR="00C055F7" w:rsidRPr="00C055F7" w:rsidRDefault="00E56E34" w:rsidP="00F06097">
            <w:pPr>
              <w:rPr>
                <w:rFonts w:ascii="Arial" w:hAnsi="Arial" w:cs="Arial"/>
                <w:sz w:val="16"/>
                <w:szCs w:val="16"/>
                <w:lang w:bidi="en-US"/>
              </w:rPr>
            </w:pPr>
            <w:r w:rsidRPr="00E56E34">
              <w:rPr>
                <w:rFonts w:ascii="Arial" w:hAnsi="Arial" w:cs="Arial"/>
                <w:sz w:val="16"/>
                <w:szCs w:val="16"/>
                <w:lang w:bidi="en-US"/>
              </w:rPr>
              <w:t>A national IWRM Plan developed and operational.  IWRM Action Plans at the national and district levels developed to support the implementat</w:t>
            </w:r>
            <w:r w:rsidR="00F06097">
              <w:rPr>
                <w:rFonts w:ascii="Arial" w:hAnsi="Arial" w:cs="Arial"/>
                <w:sz w:val="16"/>
                <w:szCs w:val="16"/>
                <w:lang w:bidi="en-US"/>
              </w:rPr>
              <w:t>i</w:t>
            </w:r>
            <w:r w:rsidRPr="00E56E34">
              <w:rPr>
                <w:rFonts w:ascii="Arial" w:hAnsi="Arial" w:cs="Arial"/>
                <w:sz w:val="16"/>
                <w:szCs w:val="16"/>
                <w:lang w:bidi="en-US"/>
              </w:rPr>
              <w:t>on of the IWRM Plan.  A National Water Resources Council established to</w:t>
            </w:r>
            <w:r w:rsidR="00F06097">
              <w:rPr>
                <w:rFonts w:ascii="Arial" w:hAnsi="Arial" w:cs="Arial"/>
                <w:sz w:val="16"/>
                <w:szCs w:val="16"/>
                <w:lang w:bidi="en-US"/>
              </w:rPr>
              <w:t xml:space="preserve"> lead the cross-</w:t>
            </w:r>
            <w:proofErr w:type="spellStart"/>
            <w:r w:rsidR="00F06097">
              <w:rPr>
                <w:rFonts w:ascii="Arial" w:hAnsi="Arial" w:cs="Arial"/>
                <w:sz w:val="16"/>
                <w:szCs w:val="16"/>
                <w:lang w:bidi="en-US"/>
              </w:rPr>
              <w:t>sectoral</w:t>
            </w:r>
            <w:proofErr w:type="spellEnd"/>
            <w:r w:rsidR="00F06097">
              <w:rPr>
                <w:rFonts w:ascii="Arial" w:hAnsi="Arial" w:cs="Arial"/>
                <w:sz w:val="16"/>
                <w:szCs w:val="16"/>
                <w:lang w:bidi="en-US"/>
              </w:rPr>
              <w:t xml:space="preserve"> coordi</w:t>
            </w:r>
            <w:r w:rsidRPr="00E56E34">
              <w:rPr>
                <w:rFonts w:ascii="Arial" w:hAnsi="Arial" w:cs="Arial"/>
                <w:sz w:val="16"/>
                <w:szCs w:val="16"/>
                <w:lang w:bidi="en-US"/>
              </w:rPr>
              <w:t>n</w:t>
            </w:r>
            <w:r w:rsidR="00F06097">
              <w:rPr>
                <w:rFonts w:ascii="Arial" w:hAnsi="Arial" w:cs="Arial"/>
                <w:sz w:val="16"/>
                <w:szCs w:val="16"/>
                <w:lang w:bidi="en-US"/>
              </w:rPr>
              <w:t>a</w:t>
            </w:r>
            <w:r w:rsidRPr="00E56E34">
              <w:rPr>
                <w:rFonts w:ascii="Arial" w:hAnsi="Arial" w:cs="Arial"/>
                <w:sz w:val="16"/>
                <w:szCs w:val="16"/>
                <w:lang w:bidi="en-US"/>
              </w:rPr>
              <w:t>tion among government, NGOs, CBOs, and private sectors. Stakeholder Participation Framework in place.</w:t>
            </w:r>
          </w:p>
        </w:tc>
      </w:tr>
    </w:tbl>
    <w:p w:rsidR="00C055F7" w:rsidRDefault="00C055F7" w:rsidP="00EC600C">
      <w:pPr>
        <w:jc w:val="both"/>
        <w:rPr>
          <w:rFonts w:ascii="Arial" w:hAnsi="Arial" w:cs="Arial"/>
          <w:lang w:bidi="en-US"/>
        </w:rPr>
      </w:pPr>
    </w:p>
    <w:p w:rsidR="00C055F7" w:rsidRDefault="00A126F5" w:rsidP="00EC600C">
      <w:pPr>
        <w:jc w:val="both"/>
        <w:rPr>
          <w:rFonts w:ascii="Arial" w:hAnsi="Arial" w:cs="Arial"/>
          <w:lang w:bidi="en-US"/>
        </w:rPr>
      </w:pPr>
      <w:r>
        <w:rPr>
          <w:rFonts w:ascii="Arial" w:hAnsi="Arial" w:cs="Arial"/>
          <w:lang w:bidi="en-US"/>
        </w:rPr>
        <w:t>With their focus on a very specific product, Outcomes 1 and 3 do not suffer too much from not having Baselines and Targets – achievement, or the lack of it, is obvious.  However, in the case of Outcome 2 where “</w:t>
      </w:r>
      <w:r w:rsidRPr="00A126F5">
        <w:rPr>
          <w:rFonts w:ascii="Arial" w:hAnsi="Arial" w:cs="Arial"/>
          <w:bCs/>
          <w:lang w:val="en-GB" w:bidi="en-US"/>
        </w:rPr>
        <w:t>Increased awareness and capacity</w:t>
      </w:r>
      <w:r>
        <w:rPr>
          <w:rFonts w:ascii="Arial" w:hAnsi="Arial" w:cs="Arial"/>
          <w:bCs/>
          <w:lang w:val="en-GB" w:bidi="en-US"/>
        </w:rPr>
        <w:t xml:space="preserve">” is being sought by the project, it is necessary to know what the </w:t>
      </w:r>
      <w:r w:rsidRPr="00A126F5">
        <w:rPr>
          <w:rFonts w:ascii="Arial" w:hAnsi="Arial" w:cs="Arial"/>
          <w:bCs/>
          <w:i/>
          <w:lang w:val="en-GB" w:bidi="en-US"/>
        </w:rPr>
        <w:t>status quo</w:t>
      </w:r>
      <w:r>
        <w:rPr>
          <w:rFonts w:ascii="Arial" w:hAnsi="Arial" w:cs="Arial"/>
          <w:bCs/>
          <w:lang w:val="en-GB" w:bidi="en-US"/>
        </w:rPr>
        <w:t xml:space="preserve"> is so it can be determined whether an increase has been achieved.  It is not enough to simply say that “the level of awareness is weak”</w:t>
      </w:r>
      <w:r w:rsidR="00106D29">
        <w:rPr>
          <w:rFonts w:ascii="Arial" w:hAnsi="Arial" w:cs="Arial"/>
          <w:bCs/>
          <w:lang w:val="en-GB" w:bidi="en-US"/>
        </w:rPr>
        <w:t xml:space="preserve"> (even if after consultation)</w:t>
      </w:r>
      <w:r>
        <w:rPr>
          <w:rFonts w:ascii="Arial" w:hAnsi="Arial" w:cs="Arial"/>
          <w:bCs/>
          <w:lang w:val="en-GB" w:bidi="en-US"/>
        </w:rPr>
        <w:t xml:space="preserve">, the question is how weak, and how do you know, </w:t>
      </w:r>
      <w:r w:rsidRPr="00A126F5">
        <w:rPr>
          <w:rFonts w:ascii="Arial" w:hAnsi="Arial" w:cs="Arial"/>
          <w:bCs/>
          <w:i/>
          <w:lang w:val="en-GB" w:bidi="en-US"/>
        </w:rPr>
        <w:t>i.e.</w:t>
      </w:r>
      <w:r>
        <w:rPr>
          <w:rFonts w:ascii="Arial" w:hAnsi="Arial" w:cs="Arial"/>
          <w:bCs/>
          <w:lang w:val="en-GB" w:bidi="en-US"/>
        </w:rPr>
        <w:t xml:space="preserve"> was there a survey? </w:t>
      </w:r>
      <w:r w:rsidR="00EA63F9">
        <w:rPr>
          <w:rFonts w:ascii="Arial" w:hAnsi="Arial" w:cs="Arial"/>
          <w:bCs/>
          <w:lang w:val="en-GB" w:bidi="en-US"/>
        </w:rPr>
        <w:t xml:space="preserve"> More importantly, how can you tell that awareness and capacity have increased, and by how much?</w:t>
      </w:r>
    </w:p>
    <w:p w:rsidR="00DD7EAD" w:rsidRDefault="00DD7EAD" w:rsidP="00EC600C">
      <w:pPr>
        <w:jc w:val="both"/>
        <w:rPr>
          <w:rFonts w:ascii="Arial" w:hAnsi="Arial" w:cs="Arial"/>
          <w:lang w:bidi="en-US"/>
        </w:rPr>
      </w:pPr>
    </w:p>
    <w:p w:rsidR="00FB5673" w:rsidRDefault="00FB5673" w:rsidP="00EC600C">
      <w:pPr>
        <w:jc w:val="both"/>
        <w:rPr>
          <w:rFonts w:ascii="Arial" w:hAnsi="Arial" w:cs="Arial"/>
          <w:lang w:bidi="en-US"/>
        </w:rPr>
      </w:pPr>
    </w:p>
    <w:p w:rsidR="003C1DCC" w:rsidRDefault="003C1DCC" w:rsidP="00EC600C">
      <w:pPr>
        <w:jc w:val="both"/>
        <w:rPr>
          <w:rFonts w:ascii="Arial" w:hAnsi="Arial" w:cs="Arial"/>
          <w:lang w:bidi="en-US"/>
        </w:rPr>
      </w:pPr>
    </w:p>
    <w:p w:rsidR="00FB5673" w:rsidRPr="00FB5673" w:rsidRDefault="00204F49" w:rsidP="00EC600C">
      <w:pPr>
        <w:jc w:val="both"/>
        <w:rPr>
          <w:rFonts w:ascii="Arial" w:hAnsi="Arial" w:cs="Arial"/>
          <w:b/>
          <w:sz w:val="28"/>
          <w:szCs w:val="28"/>
          <w:lang w:bidi="en-US"/>
        </w:rPr>
      </w:pPr>
      <w:r>
        <w:rPr>
          <w:rFonts w:ascii="Arial" w:hAnsi="Arial" w:cs="Arial"/>
          <w:b/>
          <w:sz w:val="28"/>
          <w:szCs w:val="28"/>
          <w:lang w:bidi="en-US"/>
        </w:rPr>
        <w:t>2.5</w:t>
      </w:r>
      <w:r w:rsidR="00FB5673" w:rsidRPr="00FB5673">
        <w:rPr>
          <w:rFonts w:ascii="Arial" w:hAnsi="Arial" w:cs="Arial"/>
          <w:b/>
          <w:sz w:val="28"/>
          <w:szCs w:val="28"/>
          <w:lang w:bidi="en-US"/>
        </w:rPr>
        <w:tab/>
        <w:t>Main stakeholders</w:t>
      </w:r>
    </w:p>
    <w:p w:rsidR="00F274EC" w:rsidRDefault="00F274EC" w:rsidP="00EC600C">
      <w:pPr>
        <w:tabs>
          <w:tab w:val="num" w:pos="720"/>
        </w:tabs>
        <w:jc w:val="both"/>
        <w:rPr>
          <w:rFonts w:ascii="Arial" w:hAnsi="Arial" w:cs="Arial"/>
          <w:bCs/>
          <w:lang w:bidi="en-US"/>
        </w:rPr>
      </w:pPr>
    </w:p>
    <w:p w:rsidR="00A370B5" w:rsidRDefault="00A370B5" w:rsidP="00EC600C">
      <w:pPr>
        <w:tabs>
          <w:tab w:val="num" w:pos="720"/>
        </w:tabs>
        <w:jc w:val="both"/>
        <w:rPr>
          <w:rFonts w:ascii="Arial" w:hAnsi="Arial" w:cs="Arial"/>
          <w:bCs/>
          <w:lang w:bidi="en-US"/>
        </w:rPr>
      </w:pPr>
      <w:r>
        <w:rPr>
          <w:rFonts w:ascii="Arial" w:hAnsi="Arial" w:cs="Arial"/>
          <w:bCs/>
          <w:lang w:bidi="en-US"/>
        </w:rPr>
        <w:t xml:space="preserve">The signed version of the </w:t>
      </w:r>
      <w:proofErr w:type="spellStart"/>
      <w:r>
        <w:rPr>
          <w:rFonts w:ascii="Arial" w:hAnsi="Arial" w:cs="Arial"/>
          <w:bCs/>
          <w:lang w:bidi="en-US"/>
        </w:rPr>
        <w:t>ProDoc</w:t>
      </w:r>
      <w:proofErr w:type="spellEnd"/>
      <w:r>
        <w:rPr>
          <w:rFonts w:ascii="Arial" w:hAnsi="Arial" w:cs="Arial"/>
          <w:bCs/>
          <w:lang w:bidi="en-US"/>
        </w:rPr>
        <w:t xml:space="preserve"> (the official version) does not </w:t>
      </w:r>
      <w:r w:rsidR="008C41FB">
        <w:rPr>
          <w:rFonts w:ascii="Arial" w:hAnsi="Arial" w:cs="Arial"/>
          <w:bCs/>
          <w:lang w:bidi="en-US"/>
        </w:rPr>
        <w:t>refer</w:t>
      </w:r>
      <w:r>
        <w:rPr>
          <w:rFonts w:ascii="Arial" w:hAnsi="Arial" w:cs="Arial"/>
          <w:bCs/>
          <w:lang w:bidi="en-US"/>
        </w:rPr>
        <w:t xml:space="preserve"> to stakeholders.</w:t>
      </w:r>
      <w:r w:rsidR="008C41FB">
        <w:rPr>
          <w:rFonts w:ascii="Arial" w:hAnsi="Arial" w:cs="Arial"/>
          <w:bCs/>
          <w:lang w:bidi="en-US"/>
        </w:rPr>
        <w:t xml:space="preserve">  On the other hand, the earlier version of the </w:t>
      </w:r>
      <w:proofErr w:type="spellStart"/>
      <w:proofErr w:type="gramStart"/>
      <w:r w:rsidR="008C41FB">
        <w:rPr>
          <w:rFonts w:ascii="Arial" w:hAnsi="Arial" w:cs="Arial"/>
          <w:bCs/>
          <w:lang w:bidi="en-US"/>
        </w:rPr>
        <w:t>ProDoc</w:t>
      </w:r>
      <w:proofErr w:type="spellEnd"/>
      <w:r w:rsidR="008C41FB">
        <w:rPr>
          <w:rFonts w:ascii="Arial" w:hAnsi="Arial" w:cs="Arial"/>
          <w:bCs/>
          <w:lang w:bidi="en-US"/>
        </w:rPr>
        <w:t>,</w:t>
      </w:r>
      <w:proofErr w:type="gramEnd"/>
      <w:r w:rsidR="008C41FB">
        <w:rPr>
          <w:rFonts w:ascii="Arial" w:hAnsi="Arial" w:cs="Arial"/>
          <w:bCs/>
          <w:lang w:bidi="en-US"/>
        </w:rPr>
        <w:t xml:space="preserve"> discussed stakeholders at some length and identified </w:t>
      </w:r>
      <w:r w:rsidR="00A126F5">
        <w:rPr>
          <w:rFonts w:ascii="Arial" w:hAnsi="Arial" w:cs="Arial"/>
          <w:bCs/>
          <w:lang w:bidi="en-US"/>
        </w:rPr>
        <w:t xml:space="preserve">the following two </w:t>
      </w:r>
      <w:r w:rsidR="008C41FB">
        <w:rPr>
          <w:rFonts w:ascii="Arial" w:hAnsi="Arial" w:cs="Arial"/>
          <w:bCs/>
          <w:lang w:bidi="en-US"/>
        </w:rPr>
        <w:t xml:space="preserve">groups of stakeholders </w:t>
      </w:r>
      <w:r w:rsidR="00A126F5">
        <w:rPr>
          <w:rFonts w:ascii="Arial" w:hAnsi="Arial" w:cs="Arial"/>
          <w:bCs/>
          <w:lang w:bidi="en-US"/>
        </w:rPr>
        <w:t>among others</w:t>
      </w:r>
      <w:r w:rsidR="008C41FB">
        <w:rPr>
          <w:rFonts w:ascii="Arial" w:hAnsi="Arial" w:cs="Arial"/>
          <w:bCs/>
          <w:lang w:bidi="en-US"/>
        </w:rPr>
        <w:t>:</w:t>
      </w:r>
    </w:p>
    <w:p w:rsidR="008C41FB" w:rsidRDefault="008C41FB" w:rsidP="00EC600C">
      <w:pPr>
        <w:tabs>
          <w:tab w:val="num" w:pos="720"/>
        </w:tabs>
        <w:jc w:val="both"/>
        <w:rPr>
          <w:rFonts w:ascii="Arial" w:hAnsi="Arial" w:cs="Arial"/>
          <w:bCs/>
          <w:lang w:bidi="en-US"/>
        </w:rPr>
      </w:pPr>
    </w:p>
    <w:p w:rsidR="008C41FB" w:rsidRPr="008C41FB" w:rsidRDefault="008C41FB" w:rsidP="00EC600C">
      <w:pPr>
        <w:pStyle w:val="ListParagraph"/>
        <w:numPr>
          <w:ilvl w:val="0"/>
          <w:numId w:val="46"/>
        </w:numPr>
        <w:tabs>
          <w:tab w:val="num" w:pos="720"/>
        </w:tabs>
        <w:jc w:val="both"/>
        <w:rPr>
          <w:rFonts w:ascii="Arial" w:hAnsi="Arial" w:cs="Arial"/>
          <w:bCs/>
          <w:lang w:val="en-US" w:bidi="en-US"/>
        </w:rPr>
      </w:pPr>
      <w:r w:rsidRPr="008C41FB">
        <w:rPr>
          <w:rFonts w:ascii="Arial" w:hAnsi="Arial" w:cs="Arial"/>
          <w:bCs/>
          <w:lang w:val="en-US" w:bidi="en-US"/>
        </w:rPr>
        <w:t>At the regional level – GWP-SA, Cap-Net/</w:t>
      </w:r>
      <w:proofErr w:type="spellStart"/>
      <w:r w:rsidRPr="008C41FB">
        <w:rPr>
          <w:rFonts w:ascii="Arial" w:hAnsi="Arial" w:cs="Arial"/>
          <w:bCs/>
          <w:lang w:val="en-US" w:bidi="en-US"/>
        </w:rPr>
        <w:t>WaterNet</w:t>
      </w:r>
      <w:proofErr w:type="spellEnd"/>
      <w:r w:rsidRPr="008C41FB">
        <w:rPr>
          <w:rFonts w:ascii="Arial" w:hAnsi="Arial" w:cs="Arial"/>
          <w:bCs/>
          <w:lang w:val="en-US" w:bidi="en-US"/>
        </w:rPr>
        <w:t xml:space="preserve">, and SADC </w:t>
      </w:r>
    </w:p>
    <w:p w:rsidR="008C41FB" w:rsidRPr="008C41FB" w:rsidRDefault="008C41FB" w:rsidP="00EC600C">
      <w:pPr>
        <w:pStyle w:val="ListParagraph"/>
        <w:numPr>
          <w:ilvl w:val="0"/>
          <w:numId w:val="46"/>
        </w:numPr>
        <w:tabs>
          <w:tab w:val="num" w:pos="720"/>
        </w:tabs>
        <w:jc w:val="both"/>
        <w:rPr>
          <w:rFonts w:ascii="Arial" w:hAnsi="Arial" w:cs="Arial"/>
          <w:bCs/>
          <w:lang w:val="en-US" w:bidi="en-US"/>
        </w:rPr>
      </w:pPr>
      <w:r w:rsidRPr="008C41FB">
        <w:rPr>
          <w:rFonts w:ascii="Arial" w:hAnsi="Arial" w:cs="Arial"/>
          <w:bCs/>
          <w:lang w:val="en-US" w:bidi="en-US"/>
        </w:rPr>
        <w:t xml:space="preserve">Members of the Botswana Country Water Partnership – Department of Water Affairs (Water Committees), Farmers Associations, Tourism, Mining Sector, Department of Environmental Affairs, Department of Lands, Construction Companies, Local Authorities (Councils, Tribal and District Administration), Civil Society Organizations, Water Utilities Corporation, Ministry of Heath, Women’s Affairs Department, Ministry of Agriculture (Departments of Crops and Forestry, and Animal Health and Production), Meteorology Department, Department of Sanitation and Pollution Control, Department of Wildlife and National Parks, Village Development Committees ,Hospitality Industry , Ministry of Education, the Media, Botswana Youth Water Action Team – (Out of School Youth), Fishing Syndicates, Botswana Defense Force, Department of Building and Electrical Services, Prisons, Botswana Bureau of Standards , Academics (University of Botswana and others), Department of Geological Survey, Botswana Confederation of Commerce Industry and Manpower (BOCCIM), Politicians, House of Chiefs </w:t>
      </w:r>
    </w:p>
    <w:p w:rsidR="008C41FB" w:rsidRDefault="008C41FB" w:rsidP="00EC600C">
      <w:pPr>
        <w:tabs>
          <w:tab w:val="num" w:pos="720"/>
        </w:tabs>
        <w:jc w:val="both"/>
        <w:rPr>
          <w:rFonts w:ascii="Arial" w:hAnsi="Arial" w:cs="Arial"/>
          <w:bCs/>
          <w:lang w:bidi="en-US"/>
        </w:rPr>
      </w:pPr>
    </w:p>
    <w:p w:rsidR="00A370B5" w:rsidRDefault="00963799" w:rsidP="00EC600C">
      <w:pPr>
        <w:tabs>
          <w:tab w:val="num" w:pos="720"/>
        </w:tabs>
        <w:jc w:val="both"/>
        <w:rPr>
          <w:rFonts w:ascii="Arial" w:hAnsi="Arial" w:cs="Arial"/>
          <w:bCs/>
          <w:lang w:bidi="en-US"/>
        </w:rPr>
      </w:pPr>
      <w:r>
        <w:rPr>
          <w:rFonts w:ascii="Arial" w:hAnsi="Arial" w:cs="Arial"/>
          <w:bCs/>
          <w:lang w:bidi="en-US"/>
        </w:rPr>
        <w:t>The Inception Report mentions stakeholders</w:t>
      </w:r>
      <w:r w:rsidR="007331B0">
        <w:rPr>
          <w:rFonts w:ascii="Arial" w:hAnsi="Arial" w:cs="Arial"/>
          <w:bCs/>
          <w:lang w:bidi="en-US"/>
        </w:rPr>
        <w:t>, but does not list them, and neither do the PIRs.</w:t>
      </w:r>
    </w:p>
    <w:p w:rsidR="00D1397F" w:rsidRDefault="00D1397F" w:rsidP="00EC600C">
      <w:pPr>
        <w:jc w:val="both"/>
        <w:rPr>
          <w:rFonts w:ascii="Arial" w:hAnsi="Arial" w:cs="Arial"/>
          <w:bCs/>
          <w:lang w:val="en-US" w:bidi="en-US"/>
        </w:rPr>
      </w:pPr>
    </w:p>
    <w:p w:rsidR="00D1397F" w:rsidRDefault="00A126F5" w:rsidP="00EC600C">
      <w:pPr>
        <w:jc w:val="both"/>
        <w:rPr>
          <w:rFonts w:ascii="Arial" w:hAnsi="Arial" w:cs="Arial"/>
          <w:bCs/>
          <w:lang w:val="en-US" w:bidi="en-US"/>
        </w:rPr>
      </w:pPr>
      <w:r>
        <w:rPr>
          <w:rFonts w:ascii="Arial" w:hAnsi="Arial" w:cs="Arial"/>
          <w:bCs/>
          <w:lang w:val="en-US" w:bidi="en-US"/>
        </w:rPr>
        <w:t xml:space="preserve">The earlier version of the </w:t>
      </w:r>
      <w:proofErr w:type="spellStart"/>
      <w:r>
        <w:rPr>
          <w:rFonts w:ascii="Arial" w:hAnsi="Arial" w:cs="Arial"/>
          <w:bCs/>
          <w:lang w:val="en-US" w:bidi="en-US"/>
        </w:rPr>
        <w:t>ProDoc</w:t>
      </w:r>
      <w:proofErr w:type="spellEnd"/>
      <w:r>
        <w:rPr>
          <w:rFonts w:ascii="Arial" w:hAnsi="Arial" w:cs="Arial"/>
          <w:bCs/>
          <w:lang w:val="en-US" w:bidi="en-US"/>
        </w:rPr>
        <w:t xml:space="preserve"> </w:t>
      </w:r>
      <w:r w:rsidR="00A94B21">
        <w:rPr>
          <w:rFonts w:ascii="Arial" w:hAnsi="Arial" w:cs="Arial"/>
          <w:bCs/>
          <w:lang w:val="en-US" w:bidi="en-US"/>
        </w:rPr>
        <w:t>made a commitment that “</w:t>
      </w:r>
      <w:r w:rsidR="00A94B21" w:rsidRPr="00A94B21">
        <w:rPr>
          <w:rFonts w:ascii="Arial" w:hAnsi="Arial" w:cs="Arial"/>
          <w:bCs/>
          <w:i/>
          <w:lang w:val="en-US" w:bidi="en-US"/>
        </w:rPr>
        <w:t>a detailed stakeholder involvement plan will be prepared during the Project Inception Phase</w:t>
      </w:r>
      <w:r w:rsidR="00A94B21">
        <w:rPr>
          <w:rFonts w:ascii="Arial" w:hAnsi="Arial" w:cs="Arial"/>
          <w:bCs/>
          <w:lang w:val="en-US" w:bidi="en-US"/>
        </w:rPr>
        <w:t>” – the evaluator has not seen such a plan.</w:t>
      </w:r>
    </w:p>
    <w:p w:rsidR="00BC7BEA" w:rsidRDefault="00BC7BEA" w:rsidP="00EC600C">
      <w:pPr>
        <w:jc w:val="both"/>
        <w:rPr>
          <w:rFonts w:ascii="Arial" w:hAnsi="Arial" w:cs="Arial"/>
          <w:bCs/>
          <w:lang w:bidi="en-US"/>
        </w:rPr>
      </w:pPr>
    </w:p>
    <w:p w:rsidR="00A94B21" w:rsidRDefault="00696620" w:rsidP="00EC600C">
      <w:pPr>
        <w:jc w:val="both"/>
        <w:rPr>
          <w:rFonts w:ascii="Arial" w:hAnsi="Arial" w:cs="Arial"/>
          <w:bCs/>
          <w:lang w:bidi="en-US"/>
        </w:rPr>
      </w:pPr>
      <w:r>
        <w:rPr>
          <w:rFonts w:ascii="Arial" w:hAnsi="Arial" w:cs="Arial"/>
          <w:bCs/>
          <w:lang w:bidi="en-US"/>
        </w:rPr>
        <w:lastRenderedPageBreak/>
        <w:t xml:space="preserve">In the absence of a formal list of stakeholders through the signed </w:t>
      </w:r>
      <w:proofErr w:type="spellStart"/>
      <w:r>
        <w:rPr>
          <w:rFonts w:ascii="Arial" w:hAnsi="Arial" w:cs="Arial"/>
          <w:bCs/>
          <w:lang w:bidi="en-US"/>
        </w:rPr>
        <w:t>ProDoc</w:t>
      </w:r>
      <w:proofErr w:type="spellEnd"/>
      <w:r>
        <w:rPr>
          <w:rFonts w:ascii="Arial" w:hAnsi="Arial" w:cs="Arial"/>
          <w:bCs/>
          <w:lang w:bidi="en-US"/>
        </w:rPr>
        <w:t xml:space="preserve">, the evaluator has adopted the “approved” list of </w:t>
      </w:r>
      <w:r w:rsidR="009905DB">
        <w:rPr>
          <w:rFonts w:ascii="Arial" w:hAnsi="Arial" w:cs="Arial"/>
          <w:bCs/>
          <w:lang w:bidi="en-US"/>
        </w:rPr>
        <w:t xml:space="preserve">PSC and TAG </w:t>
      </w:r>
      <w:r>
        <w:rPr>
          <w:rFonts w:ascii="Arial" w:hAnsi="Arial" w:cs="Arial"/>
          <w:bCs/>
          <w:lang w:bidi="en-US"/>
        </w:rPr>
        <w:t xml:space="preserve">members as the stakeholders </w:t>
      </w:r>
      <w:r w:rsidR="00216095">
        <w:rPr>
          <w:rFonts w:ascii="Arial" w:hAnsi="Arial" w:cs="Arial"/>
          <w:bCs/>
          <w:lang w:bidi="en-US"/>
        </w:rPr>
        <w:t>for this project</w:t>
      </w:r>
      <w:r>
        <w:rPr>
          <w:rFonts w:ascii="Arial" w:hAnsi="Arial" w:cs="Arial"/>
          <w:bCs/>
          <w:lang w:bidi="en-US"/>
        </w:rPr>
        <w:t>:</w:t>
      </w:r>
    </w:p>
    <w:p w:rsidR="00696620" w:rsidRPr="00CE298E" w:rsidRDefault="00696620" w:rsidP="00EC600C">
      <w:pPr>
        <w:pStyle w:val="ListParagraph"/>
        <w:numPr>
          <w:ilvl w:val="0"/>
          <w:numId w:val="47"/>
        </w:numPr>
        <w:jc w:val="both"/>
        <w:rPr>
          <w:rFonts w:ascii="Arial" w:hAnsi="Arial" w:cs="Arial"/>
          <w:bCs/>
          <w:lang w:bidi="en-US"/>
        </w:rPr>
      </w:pPr>
      <w:r w:rsidRPr="00CE298E">
        <w:rPr>
          <w:rFonts w:ascii="Arial" w:hAnsi="Arial" w:cs="Arial"/>
          <w:bCs/>
          <w:lang w:bidi="en-US"/>
        </w:rPr>
        <w:t>Department of Water Affairs (DWA)</w:t>
      </w:r>
    </w:p>
    <w:p w:rsidR="00696620" w:rsidRPr="00CE298E" w:rsidRDefault="00696620" w:rsidP="00EC600C">
      <w:pPr>
        <w:pStyle w:val="ListParagraph"/>
        <w:numPr>
          <w:ilvl w:val="0"/>
          <w:numId w:val="47"/>
        </w:numPr>
        <w:jc w:val="both"/>
        <w:rPr>
          <w:rFonts w:ascii="Arial" w:hAnsi="Arial" w:cs="Arial"/>
          <w:bCs/>
          <w:lang w:bidi="en-US"/>
        </w:rPr>
      </w:pPr>
      <w:r w:rsidRPr="00CE298E">
        <w:rPr>
          <w:rFonts w:ascii="Arial" w:hAnsi="Arial" w:cs="Arial"/>
          <w:bCs/>
          <w:lang w:bidi="en-US"/>
        </w:rPr>
        <w:t>Water Utilities Corporation (WUC)</w:t>
      </w:r>
    </w:p>
    <w:p w:rsidR="00696620" w:rsidRPr="00CE298E" w:rsidRDefault="00696620" w:rsidP="00EC600C">
      <w:pPr>
        <w:pStyle w:val="ListParagraph"/>
        <w:numPr>
          <w:ilvl w:val="0"/>
          <w:numId w:val="47"/>
        </w:numPr>
        <w:jc w:val="both"/>
        <w:rPr>
          <w:rFonts w:ascii="Arial" w:hAnsi="Arial" w:cs="Arial"/>
          <w:bCs/>
          <w:lang w:bidi="en-US"/>
        </w:rPr>
      </w:pPr>
      <w:r w:rsidRPr="00CE298E">
        <w:rPr>
          <w:rFonts w:ascii="Arial" w:hAnsi="Arial" w:cs="Arial"/>
          <w:bCs/>
          <w:lang w:bidi="en-US"/>
        </w:rPr>
        <w:t>Ministry of Agriculture (MOA)</w:t>
      </w:r>
    </w:p>
    <w:p w:rsidR="00696620" w:rsidRPr="00CE298E" w:rsidRDefault="00696620" w:rsidP="00EC600C">
      <w:pPr>
        <w:pStyle w:val="ListParagraph"/>
        <w:numPr>
          <w:ilvl w:val="0"/>
          <w:numId w:val="47"/>
        </w:numPr>
        <w:jc w:val="both"/>
        <w:rPr>
          <w:rFonts w:ascii="Arial" w:hAnsi="Arial" w:cs="Arial"/>
          <w:bCs/>
          <w:lang w:bidi="en-US"/>
        </w:rPr>
      </w:pPr>
      <w:r w:rsidRPr="00CE298E">
        <w:rPr>
          <w:rFonts w:ascii="Arial" w:hAnsi="Arial" w:cs="Arial"/>
          <w:bCs/>
          <w:lang w:bidi="en-US"/>
        </w:rPr>
        <w:t>Rural Industries Promotion Company (RIPCO)</w:t>
      </w:r>
    </w:p>
    <w:p w:rsidR="00696620" w:rsidRPr="00CE298E" w:rsidRDefault="00696620" w:rsidP="00EC600C">
      <w:pPr>
        <w:pStyle w:val="ListParagraph"/>
        <w:numPr>
          <w:ilvl w:val="0"/>
          <w:numId w:val="47"/>
        </w:numPr>
        <w:jc w:val="both"/>
        <w:rPr>
          <w:rFonts w:ascii="Arial" w:hAnsi="Arial" w:cs="Arial"/>
          <w:bCs/>
          <w:lang w:bidi="en-US"/>
        </w:rPr>
      </w:pPr>
      <w:r w:rsidRPr="00CE298E">
        <w:rPr>
          <w:rFonts w:ascii="Arial" w:hAnsi="Arial" w:cs="Arial"/>
          <w:bCs/>
          <w:lang w:bidi="en-US"/>
        </w:rPr>
        <w:t>University of Botswana (UB)</w:t>
      </w:r>
    </w:p>
    <w:p w:rsidR="00696620" w:rsidRPr="00CE298E" w:rsidRDefault="00696620" w:rsidP="00EC600C">
      <w:pPr>
        <w:pStyle w:val="ListParagraph"/>
        <w:numPr>
          <w:ilvl w:val="0"/>
          <w:numId w:val="47"/>
        </w:numPr>
        <w:jc w:val="both"/>
        <w:rPr>
          <w:rFonts w:ascii="Arial" w:hAnsi="Arial" w:cs="Arial"/>
          <w:bCs/>
          <w:lang w:bidi="en-US"/>
        </w:rPr>
      </w:pPr>
      <w:r w:rsidRPr="00CE298E">
        <w:rPr>
          <w:rFonts w:ascii="Arial" w:hAnsi="Arial" w:cs="Arial"/>
          <w:bCs/>
          <w:lang w:bidi="en-US"/>
        </w:rPr>
        <w:t>Kalahari Conservation Society (KCS)</w:t>
      </w:r>
    </w:p>
    <w:p w:rsidR="00696620" w:rsidRPr="00CE298E" w:rsidRDefault="00696620" w:rsidP="00EC600C">
      <w:pPr>
        <w:pStyle w:val="ListParagraph"/>
        <w:numPr>
          <w:ilvl w:val="0"/>
          <w:numId w:val="47"/>
        </w:numPr>
        <w:jc w:val="both"/>
        <w:rPr>
          <w:rFonts w:ascii="Arial" w:hAnsi="Arial" w:cs="Arial"/>
          <w:bCs/>
          <w:lang w:bidi="en-US"/>
        </w:rPr>
      </w:pPr>
      <w:proofErr w:type="spellStart"/>
      <w:r w:rsidRPr="00CE298E">
        <w:rPr>
          <w:rFonts w:ascii="Arial" w:hAnsi="Arial" w:cs="Arial"/>
          <w:bCs/>
          <w:lang w:bidi="en-US"/>
        </w:rPr>
        <w:t>Debswana</w:t>
      </w:r>
      <w:proofErr w:type="spellEnd"/>
    </w:p>
    <w:p w:rsidR="00696620" w:rsidRPr="00CE298E" w:rsidRDefault="00696620" w:rsidP="00EC600C">
      <w:pPr>
        <w:pStyle w:val="ListParagraph"/>
        <w:numPr>
          <w:ilvl w:val="0"/>
          <w:numId w:val="47"/>
        </w:numPr>
        <w:jc w:val="both"/>
        <w:rPr>
          <w:rFonts w:ascii="Arial" w:hAnsi="Arial" w:cs="Arial"/>
          <w:bCs/>
          <w:lang w:bidi="en-US"/>
        </w:rPr>
      </w:pPr>
      <w:r w:rsidRPr="00CE298E">
        <w:rPr>
          <w:rFonts w:ascii="Arial" w:hAnsi="Arial" w:cs="Arial"/>
          <w:bCs/>
          <w:lang w:bidi="en-US"/>
        </w:rPr>
        <w:t>Department of Waste Management and Pollution Control (DWMPC)</w:t>
      </w:r>
    </w:p>
    <w:p w:rsidR="00696620" w:rsidRPr="00CE298E" w:rsidRDefault="00696620" w:rsidP="00EC600C">
      <w:pPr>
        <w:pStyle w:val="ListParagraph"/>
        <w:numPr>
          <w:ilvl w:val="0"/>
          <w:numId w:val="47"/>
        </w:numPr>
        <w:jc w:val="both"/>
        <w:rPr>
          <w:rFonts w:ascii="Arial" w:hAnsi="Arial" w:cs="Arial"/>
          <w:bCs/>
          <w:lang w:bidi="en-US"/>
        </w:rPr>
      </w:pPr>
      <w:r w:rsidRPr="00CE298E">
        <w:rPr>
          <w:rFonts w:ascii="Arial" w:hAnsi="Arial" w:cs="Arial"/>
          <w:bCs/>
          <w:lang w:bidi="en-US"/>
        </w:rPr>
        <w:t>Ministry of Local Government (MOLG) – Policy and Planning Department</w:t>
      </w:r>
    </w:p>
    <w:p w:rsidR="00696620" w:rsidRPr="00CE298E" w:rsidRDefault="00696620" w:rsidP="00EC600C">
      <w:pPr>
        <w:pStyle w:val="ListParagraph"/>
        <w:numPr>
          <w:ilvl w:val="0"/>
          <w:numId w:val="47"/>
        </w:numPr>
        <w:jc w:val="both"/>
        <w:rPr>
          <w:rFonts w:ascii="Arial" w:hAnsi="Arial" w:cs="Arial"/>
          <w:bCs/>
          <w:lang w:bidi="en-US"/>
        </w:rPr>
      </w:pPr>
      <w:r w:rsidRPr="00CE298E">
        <w:rPr>
          <w:rFonts w:ascii="Arial" w:hAnsi="Arial" w:cs="Arial"/>
          <w:bCs/>
          <w:lang w:bidi="en-US"/>
        </w:rPr>
        <w:t>Department of Environmental Affairs (DEA)</w:t>
      </w:r>
    </w:p>
    <w:p w:rsidR="00696620" w:rsidRPr="00CE298E" w:rsidRDefault="00696620" w:rsidP="00EC600C">
      <w:pPr>
        <w:pStyle w:val="ListParagraph"/>
        <w:numPr>
          <w:ilvl w:val="0"/>
          <w:numId w:val="47"/>
        </w:numPr>
        <w:jc w:val="both"/>
        <w:rPr>
          <w:rFonts w:ascii="Arial" w:hAnsi="Arial" w:cs="Arial"/>
          <w:bCs/>
          <w:lang w:bidi="en-US"/>
        </w:rPr>
      </w:pPr>
      <w:r w:rsidRPr="00CE298E">
        <w:rPr>
          <w:rFonts w:ascii="Arial" w:hAnsi="Arial" w:cs="Arial"/>
          <w:bCs/>
          <w:lang w:bidi="en-US"/>
        </w:rPr>
        <w:t>BOCCIM</w:t>
      </w:r>
    </w:p>
    <w:p w:rsidR="00696620" w:rsidRPr="00CE298E" w:rsidRDefault="00696620" w:rsidP="00EC600C">
      <w:pPr>
        <w:pStyle w:val="ListParagraph"/>
        <w:numPr>
          <w:ilvl w:val="0"/>
          <w:numId w:val="47"/>
        </w:numPr>
        <w:jc w:val="both"/>
        <w:rPr>
          <w:rFonts w:ascii="Arial" w:hAnsi="Arial" w:cs="Arial"/>
          <w:bCs/>
          <w:lang w:bidi="en-US"/>
        </w:rPr>
      </w:pPr>
      <w:r w:rsidRPr="00CE298E">
        <w:rPr>
          <w:rFonts w:ascii="Arial" w:hAnsi="Arial" w:cs="Arial"/>
          <w:bCs/>
          <w:lang w:bidi="en-US"/>
        </w:rPr>
        <w:t>UNDP</w:t>
      </w:r>
    </w:p>
    <w:p w:rsidR="00696620" w:rsidRPr="00CE298E" w:rsidRDefault="00696620" w:rsidP="00EC600C">
      <w:pPr>
        <w:pStyle w:val="ListParagraph"/>
        <w:numPr>
          <w:ilvl w:val="0"/>
          <w:numId w:val="47"/>
        </w:numPr>
        <w:jc w:val="both"/>
        <w:rPr>
          <w:rFonts w:ascii="Arial" w:hAnsi="Arial" w:cs="Arial"/>
          <w:bCs/>
          <w:lang w:bidi="en-US"/>
        </w:rPr>
      </w:pPr>
      <w:r w:rsidRPr="00CE298E">
        <w:rPr>
          <w:rFonts w:ascii="Arial" w:hAnsi="Arial" w:cs="Arial"/>
          <w:bCs/>
          <w:lang w:bidi="en-US"/>
        </w:rPr>
        <w:t>HOORC</w:t>
      </w:r>
    </w:p>
    <w:p w:rsidR="00696620" w:rsidRPr="00CE298E" w:rsidRDefault="00696620" w:rsidP="00EC600C">
      <w:pPr>
        <w:pStyle w:val="ListParagraph"/>
        <w:numPr>
          <w:ilvl w:val="0"/>
          <w:numId w:val="47"/>
        </w:numPr>
        <w:jc w:val="both"/>
        <w:rPr>
          <w:rFonts w:ascii="Arial" w:hAnsi="Arial" w:cs="Arial"/>
          <w:bCs/>
          <w:lang w:bidi="en-US"/>
        </w:rPr>
      </w:pPr>
      <w:r w:rsidRPr="00CE298E">
        <w:rPr>
          <w:rFonts w:ascii="Arial" w:hAnsi="Arial" w:cs="Arial"/>
          <w:bCs/>
          <w:lang w:bidi="en-US"/>
        </w:rPr>
        <w:t>Ministry of Education (MOE)</w:t>
      </w:r>
    </w:p>
    <w:p w:rsidR="00696620" w:rsidRPr="00CE298E" w:rsidRDefault="00696620" w:rsidP="00EC600C">
      <w:pPr>
        <w:pStyle w:val="ListParagraph"/>
        <w:numPr>
          <w:ilvl w:val="0"/>
          <w:numId w:val="47"/>
        </w:numPr>
        <w:jc w:val="both"/>
        <w:rPr>
          <w:rFonts w:ascii="Arial" w:hAnsi="Arial" w:cs="Arial"/>
          <w:bCs/>
          <w:lang w:bidi="en-US"/>
        </w:rPr>
      </w:pPr>
      <w:r w:rsidRPr="00CE298E">
        <w:rPr>
          <w:rFonts w:ascii="Arial" w:hAnsi="Arial" w:cs="Arial"/>
          <w:bCs/>
          <w:lang w:bidi="en-US"/>
        </w:rPr>
        <w:t>Ministry of Local Government (MOLG) – Technical Services</w:t>
      </w:r>
    </w:p>
    <w:p w:rsidR="00696620" w:rsidRPr="00CE298E" w:rsidRDefault="00696620" w:rsidP="00EC600C">
      <w:pPr>
        <w:pStyle w:val="ListParagraph"/>
        <w:numPr>
          <w:ilvl w:val="0"/>
          <w:numId w:val="47"/>
        </w:numPr>
        <w:jc w:val="both"/>
        <w:rPr>
          <w:rFonts w:ascii="Arial" w:hAnsi="Arial" w:cs="Arial"/>
          <w:bCs/>
          <w:lang w:bidi="en-US"/>
        </w:rPr>
      </w:pPr>
      <w:r w:rsidRPr="00CE298E">
        <w:rPr>
          <w:rFonts w:ascii="Arial" w:hAnsi="Arial" w:cs="Arial"/>
          <w:bCs/>
          <w:lang w:bidi="en-US"/>
        </w:rPr>
        <w:t>Centre of Applied Research (CAR)</w:t>
      </w:r>
    </w:p>
    <w:p w:rsidR="00696620" w:rsidRPr="00CE298E" w:rsidRDefault="00696620" w:rsidP="00EC600C">
      <w:pPr>
        <w:pStyle w:val="ListParagraph"/>
        <w:numPr>
          <w:ilvl w:val="0"/>
          <w:numId w:val="47"/>
        </w:numPr>
        <w:jc w:val="both"/>
        <w:rPr>
          <w:rFonts w:ascii="Arial" w:hAnsi="Arial" w:cs="Arial"/>
          <w:bCs/>
          <w:lang w:bidi="en-US"/>
        </w:rPr>
      </w:pPr>
      <w:proofErr w:type="spellStart"/>
      <w:r w:rsidRPr="00CE298E">
        <w:rPr>
          <w:rFonts w:ascii="Arial" w:hAnsi="Arial" w:cs="Arial"/>
          <w:bCs/>
          <w:lang w:bidi="en-US"/>
        </w:rPr>
        <w:t>Somarelang</w:t>
      </w:r>
      <w:proofErr w:type="spellEnd"/>
      <w:r w:rsidRPr="00CE298E">
        <w:rPr>
          <w:rFonts w:ascii="Arial" w:hAnsi="Arial" w:cs="Arial"/>
          <w:bCs/>
          <w:lang w:bidi="en-US"/>
        </w:rPr>
        <w:t xml:space="preserve"> </w:t>
      </w:r>
      <w:proofErr w:type="spellStart"/>
      <w:r w:rsidRPr="00CE298E">
        <w:rPr>
          <w:rFonts w:ascii="Arial" w:hAnsi="Arial" w:cs="Arial"/>
          <w:bCs/>
          <w:lang w:bidi="en-US"/>
        </w:rPr>
        <w:t>Tikologo</w:t>
      </w:r>
      <w:proofErr w:type="spellEnd"/>
      <w:r w:rsidRPr="00CE298E">
        <w:rPr>
          <w:rFonts w:ascii="Arial" w:hAnsi="Arial" w:cs="Arial"/>
          <w:bCs/>
          <w:lang w:bidi="en-US"/>
        </w:rPr>
        <w:t xml:space="preserve"> (ST)</w:t>
      </w:r>
    </w:p>
    <w:p w:rsidR="00CE298E" w:rsidRDefault="00CE298E" w:rsidP="00EC600C">
      <w:pPr>
        <w:jc w:val="both"/>
        <w:rPr>
          <w:rFonts w:ascii="Arial" w:hAnsi="Arial" w:cs="Arial"/>
          <w:bCs/>
          <w:lang w:bidi="en-US"/>
        </w:rPr>
      </w:pPr>
    </w:p>
    <w:p w:rsidR="00B00D5A" w:rsidRDefault="00CE298E" w:rsidP="00EC600C">
      <w:pPr>
        <w:jc w:val="both"/>
        <w:rPr>
          <w:rFonts w:ascii="Arial" w:hAnsi="Arial" w:cs="Arial"/>
          <w:bCs/>
          <w:lang w:bidi="en-US"/>
        </w:rPr>
      </w:pPr>
      <w:r>
        <w:rPr>
          <w:rFonts w:ascii="Arial" w:hAnsi="Arial" w:cs="Arial"/>
          <w:bCs/>
          <w:lang w:bidi="en-US"/>
        </w:rPr>
        <w:t xml:space="preserve">As can be expected, the list is very extensive </w:t>
      </w:r>
      <w:r w:rsidR="00216095">
        <w:rPr>
          <w:rFonts w:ascii="Arial" w:hAnsi="Arial" w:cs="Arial"/>
          <w:bCs/>
          <w:lang w:bidi="en-US"/>
        </w:rPr>
        <w:t>(</w:t>
      </w:r>
      <w:r w:rsidR="009905DB">
        <w:rPr>
          <w:rFonts w:ascii="Arial" w:hAnsi="Arial" w:cs="Arial"/>
          <w:bCs/>
          <w:lang w:bidi="en-US"/>
        </w:rPr>
        <w:t>even without local</w:t>
      </w:r>
      <w:r>
        <w:rPr>
          <w:rFonts w:ascii="Arial" w:hAnsi="Arial" w:cs="Arial"/>
          <w:bCs/>
          <w:lang w:bidi="en-US"/>
        </w:rPr>
        <w:t xml:space="preserve"> grassroots stakeholders such as farmers and schools where the project set up demonstrations</w:t>
      </w:r>
      <w:r w:rsidR="00216095">
        <w:rPr>
          <w:rFonts w:ascii="Arial" w:hAnsi="Arial" w:cs="Arial"/>
          <w:bCs/>
          <w:lang w:bidi="en-US"/>
        </w:rPr>
        <w:t>)</w:t>
      </w:r>
      <w:r>
        <w:rPr>
          <w:rFonts w:ascii="Arial" w:hAnsi="Arial" w:cs="Arial"/>
          <w:bCs/>
          <w:lang w:bidi="en-US"/>
        </w:rPr>
        <w:t>.</w:t>
      </w:r>
      <w:r w:rsidR="00216095">
        <w:rPr>
          <w:rFonts w:ascii="Arial" w:hAnsi="Arial" w:cs="Arial"/>
          <w:bCs/>
          <w:lang w:bidi="en-US"/>
        </w:rPr>
        <w:t xml:space="preserve">  </w:t>
      </w:r>
      <w:r w:rsidR="00216095" w:rsidRPr="00216095">
        <w:rPr>
          <w:rFonts w:ascii="Arial" w:hAnsi="Arial" w:cs="Arial"/>
          <w:bCs/>
          <w:lang w:bidi="en-US"/>
        </w:rPr>
        <w:t>The evaluator was able to meet with representatives of nine of the above organizations.</w:t>
      </w:r>
    </w:p>
    <w:p w:rsidR="00216095" w:rsidRDefault="00216095" w:rsidP="00EC600C">
      <w:pPr>
        <w:jc w:val="both"/>
        <w:rPr>
          <w:rFonts w:ascii="Arial" w:hAnsi="Arial" w:cs="Arial"/>
          <w:bCs/>
          <w:lang w:bidi="en-US"/>
        </w:rPr>
      </w:pPr>
    </w:p>
    <w:p w:rsidR="004B172F" w:rsidRDefault="004B172F" w:rsidP="00EC600C">
      <w:pPr>
        <w:jc w:val="both"/>
        <w:rPr>
          <w:rFonts w:ascii="Arial" w:hAnsi="Arial" w:cs="Arial"/>
          <w:bCs/>
          <w:lang w:bidi="en-US"/>
        </w:rPr>
      </w:pPr>
    </w:p>
    <w:p w:rsidR="004B172F" w:rsidRDefault="004B172F" w:rsidP="00EC600C">
      <w:pPr>
        <w:jc w:val="both"/>
        <w:rPr>
          <w:rFonts w:ascii="Arial" w:hAnsi="Arial" w:cs="Arial"/>
          <w:bCs/>
          <w:lang w:bidi="en-US"/>
        </w:rPr>
      </w:pPr>
    </w:p>
    <w:p w:rsidR="00216095" w:rsidRDefault="00216095" w:rsidP="00EC600C">
      <w:pPr>
        <w:jc w:val="both"/>
        <w:rPr>
          <w:rFonts w:ascii="Arial" w:hAnsi="Arial" w:cs="Arial"/>
          <w:bCs/>
          <w:lang w:bidi="en-US"/>
        </w:rPr>
      </w:pPr>
    </w:p>
    <w:p w:rsidR="00E15D03" w:rsidRPr="00AB143C" w:rsidRDefault="00AB143C" w:rsidP="00EC600C">
      <w:pPr>
        <w:jc w:val="both"/>
        <w:rPr>
          <w:rFonts w:ascii="Arial" w:hAnsi="Arial" w:cs="Arial"/>
          <w:b/>
          <w:sz w:val="32"/>
          <w:szCs w:val="32"/>
          <w:lang w:bidi="en-US"/>
        </w:rPr>
      </w:pPr>
      <w:r w:rsidRPr="00AB143C">
        <w:rPr>
          <w:rFonts w:ascii="Arial" w:hAnsi="Arial" w:cs="Arial"/>
          <w:b/>
          <w:bCs/>
          <w:sz w:val="32"/>
          <w:szCs w:val="32"/>
          <w:lang w:bidi="en-US"/>
        </w:rPr>
        <w:t>3</w:t>
      </w:r>
      <w:r w:rsidRPr="00AB143C">
        <w:rPr>
          <w:rFonts w:ascii="Arial" w:hAnsi="Arial" w:cs="Arial"/>
          <w:b/>
          <w:bCs/>
          <w:sz w:val="32"/>
          <w:szCs w:val="32"/>
          <w:lang w:bidi="en-US"/>
        </w:rPr>
        <w:tab/>
      </w:r>
      <w:r w:rsidRPr="00AB143C">
        <w:rPr>
          <w:rFonts w:ascii="Arial" w:hAnsi="Arial" w:cs="Arial"/>
          <w:b/>
          <w:sz w:val="32"/>
          <w:szCs w:val="32"/>
          <w:lang w:bidi="en-US"/>
        </w:rPr>
        <w:t xml:space="preserve">FINDINGS: PROJECT DESIGN </w:t>
      </w:r>
      <w:r w:rsidR="009F2B7E">
        <w:rPr>
          <w:rFonts w:ascii="Arial" w:hAnsi="Arial" w:cs="Arial"/>
          <w:b/>
          <w:sz w:val="32"/>
          <w:szCs w:val="32"/>
          <w:lang w:bidi="en-US"/>
        </w:rPr>
        <w:t xml:space="preserve">– RELEVANCE </w:t>
      </w:r>
    </w:p>
    <w:p w:rsidR="00C91B70" w:rsidRDefault="00C91B70" w:rsidP="00EC600C">
      <w:pPr>
        <w:jc w:val="both"/>
        <w:rPr>
          <w:rFonts w:ascii="Arial" w:hAnsi="Arial" w:cs="Arial"/>
          <w:bCs/>
          <w:lang w:bidi="en-US"/>
        </w:rPr>
      </w:pPr>
    </w:p>
    <w:p w:rsidR="00C91B70" w:rsidRPr="00C91B70" w:rsidRDefault="00C91B70" w:rsidP="00EC600C">
      <w:pPr>
        <w:jc w:val="both"/>
        <w:rPr>
          <w:rFonts w:ascii="Arial" w:hAnsi="Arial" w:cs="Arial"/>
          <w:b/>
          <w:bCs/>
          <w:sz w:val="28"/>
          <w:szCs w:val="28"/>
          <w:lang w:bidi="en-US"/>
        </w:rPr>
      </w:pPr>
      <w:r w:rsidRPr="00C91B70">
        <w:rPr>
          <w:rFonts w:ascii="Arial" w:hAnsi="Arial" w:cs="Arial"/>
          <w:b/>
          <w:bCs/>
          <w:sz w:val="28"/>
          <w:szCs w:val="28"/>
          <w:lang w:bidi="en-US"/>
        </w:rPr>
        <w:t>3.1</w:t>
      </w:r>
      <w:r w:rsidRPr="00C91B70">
        <w:rPr>
          <w:rFonts w:ascii="Arial" w:hAnsi="Arial" w:cs="Arial"/>
          <w:b/>
          <w:bCs/>
          <w:sz w:val="28"/>
          <w:szCs w:val="28"/>
          <w:lang w:bidi="en-US"/>
        </w:rPr>
        <w:tab/>
        <w:t>Project concept</w:t>
      </w:r>
    </w:p>
    <w:p w:rsidR="008215D2" w:rsidRPr="00142D77" w:rsidRDefault="008215D2" w:rsidP="00EC600C">
      <w:pPr>
        <w:jc w:val="both"/>
        <w:rPr>
          <w:rFonts w:ascii="Arial" w:hAnsi="Arial" w:cs="Arial"/>
          <w:bCs/>
          <w:lang w:bidi="en-US"/>
        </w:rPr>
      </w:pPr>
    </w:p>
    <w:p w:rsidR="00AA3F04" w:rsidRPr="0002471D" w:rsidRDefault="00EA2850" w:rsidP="00EC600C">
      <w:pPr>
        <w:jc w:val="both"/>
        <w:rPr>
          <w:rFonts w:ascii="Arial" w:hAnsi="Arial" w:cs="Arial"/>
          <w:bCs/>
          <w:lang w:bidi="en-US"/>
        </w:rPr>
      </w:pPr>
      <w:r>
        <w:rPr>
          <w:rFonts w:ascii="Arial" w:hAnsi="Arial" w:cs="Arial"/>
          <w:bCs/>
          <w:lang w:bidi="en-US"/>
        </w:rPr>
        <w:t>The project concept was straightforward</w:t>
      </w:r>
      <w:r w:rsidR="00105777">
        <w:rPr>
          <w:rFonts w:ascii="Arial" w:hAnsi="Arial" w:cs="Arial"/>
          <w:bCs/>
          <w:lang w:bidi="en-US"/>
        </w:rPr>
        <w:t xml:space="preserve"> and </w:t>
      </w:r>
      <w:r w:rsidR="00091E7C">
        <w:rPr>
          <w:rFonts w:ascii="Arial" w:hAnsi="Arial" w:cs="Arial"/>
          <w:bCs/>
          <w:lang w:bidi="en-US"/>
        </w:rPr>
        <w:t>addressed the identified</w:t>
      </w:r>
      <w:r w:rsidR="00105777">
        <w:rPr>
          <w:rFonts w:ascii="Arial" w:hAnsi="Arial" w:cs="Arial"/>
          <w:bCs/>
          <w:lang w:bidi="en-US"/>
        </w:rPr>
        <w:t xml:space="preserve"> </w:t>
      </w:r>
      <w:r w:rsidR="00091E7C" w:rsidRPr="00091E7C">
        <w:rPr>
          <w:rFonts w:ascii="Arial" w:hAnsi="Arial" w:cs="Arial"/>
          <w:bCs/>
          <w:lang w:val="en-US" w:bidi="en-US"/>
        </w:rPr>
        <w:t>water resources management problems</w:t>
      </w:r>
      <w:r w:rsidR="00091E7C">
        <w:rPr>
          <w:rFonts w:ascii="Arial" w:hAnsi="Arial" w:cs="Arial"/>
          <w:bCs/>
          <w:lang w:val="en-US" w:bidi="en-US"/>
        </w:rPr>
        <w:t>, their root causes and barriers</w:t>
      </w:r>
      <w:r w:rsidR="003C41B7">
        <w:rPr>
          <w:rFonts w:ascii="Arial" w:hAnsi="Arial" w:cs="Arial"/>
          <w:bCs/>
          <w:lang w:val="en-US" w:bidi="en-US"/>
        </w:rPr>
        <w:t xml:space="preserve"> in Southern Africa</w:t>
      </w:r>
      <w:r w:rsidR="00091E7C">
        <w:rPr>
          <w:rFonts w:ascii="Arial" w:hAnsi="Arial" w:cs="Arial"/>
          <w:bCs/>
          <w:lang w:val="en-US" w:bidi="en-US"/>
        </w:rPr>
        <w:t xml:space="preserve">.  </w:t>
      </w:r>
      <w:r w:rsidR="00105777">
        <w:rPr>
          <w:rFonts w:ascii="Arial" w:hAnsi="Arial" w:cs="Arial"/>
          <w:bCs/>
          <w:lang w:bidi="en-US"/>
        </w:rPr>
        <w:t>In its efforts to address the</w:t>
      </w:r>
      <w:r w:rsidR="00091E7C">
        <w:rPr>
          <w:rFonts w:ascii="Arial" w:hAnsi="Arial" w:cs="Arial"/>
          <w:bCs/>
          <w:lang w:bidi="en-US"/>
        </w:rPr>
        <w:t>se</w:t>
      </w:r>
      <w:r w:rsidR="00105777">
        <w:rPr>
          <w:rFonts w:ascii="Arial" w:hAnsi="Arial" w:cs="Arial"/>
          <w:bCs/>
          <w:lang w:bidi="en-US"/>
        </w:rPr>
        <w:t xml:space="preserve">, the project </w:t>
      </w:r>
      <w:r w:rsidR="00091E7C">
        <w:rPr>
          <w:rFonts w:ascii="Arial" w:hAnsi="Arial" w:cs="Arial"/>
          <w:bCs/>
          <w:lang w:bidi="en-US"/>
        </w:rPr>
        <w:t xml:space="preserve">focused on one country (Botswana) as a demonstration of possible solutions which would be applicable in a </w:t>
      </w:r>
      <w:proofErr w:type="spellStart"/>
      <w:r w:rsidR="00091E7C">
        <w:rPr>
          <w:rFonts w:ascii="Arial" w:hAnsi="Arial" w:cs="Arial"/>
          <w:bCs/>
          <w:lang w:bidi="en-US"/>
        </w:rPr>
        <w:t>transboundary</w:t>
      </w:r>
      <w:proofErr w:type="spellEnd"/>
      <w:r w:rsidR="00091E7C">
        <w:rPr>
          <w:rFonts w:ascii="Arial" w:hAnsi="Arial" w:cs="Arial"/>
          <w:bCs/>
          <w:lang w:bidi="en-US"/>
        </w:rPr>
        <w:t xml:space="preserve"> manner on a regional basis.  </w:t>
      </w:r>
      <w:r w:rsidR="00780F01">
        <w:rPr>
          <w:rFonts w:ascii="Arial" w:hAnsi="Arial" w:cs="Arial"/>
          <w:bCs/>
          <w:lang w:val="en-US" w:bidi="en-US"/>
        </w:rPr>
        <w:t xml:space="preserve">  </w:t>
      </w:r>
    </w:p>
    <w:p w:rsidR="0002471D" w:rsidRDefault="0002471D" w:rsidP="00EC600C">
      <w:pPr>
        <w:jc w:val="both"/>
        <w:rPr>
          <w:rFonts w:ascii="Arial" w:hAnsi="Arial" w:cs="Arial"/>
          <w:bCs/>
          <w:lang w:bidi="en-US"/>
        </w:rPr>
      </w:pPr>
    </w:p>
    <w:p w:rsidR="00AA3F04" w:rsidRDefault="00780F01" w:rsidP="00EC600C">
      <w:pPr>
        <w:jc w:val="both"/>
        <w:rPr>
          <w:rFonts w:ascii="Arial" w:hAnsi="Arial" w:cs="Arial"/>
          <w:bCs/>
          <w:lang w:val="en-US" w:bidi="en-US"/>
        </w:rPr>
      </w:pPr>
      <w:r>
        <w:rPr>
          <w:rFonts w:ascii="Arial" w:hAnsi="Arial" w:cs="Arial"/>
          <w:bCs/>
          <w:lang w:val="en-US" w:bidi="en-US"/>
        </w:rPr>
        <w:t>The underlying</w:t>
      </w:r>
      <w:r w:rsidR="00F573C0">
        <w:rPr>
          <w:rFonts w:ascii="Arial" w:hAnsi="Arial" w:cs="Arial"/>
          <w:bCs/>
          <w:lang w:val="en-US" w:bidi="en-US"/>
        </w:rPr>
        <w:t xml:space="preserve"> concept</w:t>
      </w:r>
      <w:r w:rsidR="00297FAD" w:rsidRPr="0002471D">
        <w:rPr>
          <w:rFonts w:ascii="Arial" w:hAnsi="Arial" w:cs="Arial"/>
          <w:bCs/>
          <w:lang w:val="en-US" w:bidi="en-US"/>
        </w:rPr>
        <w:t xml:space="preserve"> </w:t>
      </w:r>
      <w:r>
        <w:rPr>
          <w:rFonts w:ascii="Arial" w:hAnsi="Arial" w:cs="Arial"/>
          <w:bCs/>
          <w:lang w:val="en-US" w:bidi="en-US"/>
        </w:rPr>
        <w:t>was</w:t>
      </w:r>
      <w:r w:rsidR="00297FAD" w:rsidRPr="0002471D">
        <w:rPr>
          <w:rFonts w:ascii="Arial" w:hAnsi="Arial" w:cs="Arial"/>
          <w:bCs/>
          <w:lang w:val="en-US" w:bidi="en-US"/>
        </w:rPr>
        <w:t xml:space="preserve"> sound and uncomplicated</w:t>
      </w:r>
      <w:r>
        <w:rPr>
          <w:rFonts w:ascii="Arial" w:hAnsi="Arial" w:cs="Arial"/>
          <w:bCs/>
          <w:lang w:val="en-US" w:bidi="en-US"/>
        </w:rPr>
        <w:t xml:space="preserve"> and the b</w:t>
      </w:r>
      <w:r w:rsidR="00297FAD" w:rsidRPr="0002471D">
        <w:rPr>
          <w:rFonts w:ascii="Arial" w:hAnsi="Arial" w:cs="Arial"/>
          <w:bCs/>
          <w:lang w:val="en-US" w:bidi="en-US"/>
        </w:rPr>
        <w:t>udget appears adequate</w:t>
      </w:r>
      <w:r w:rsidR="00890732">
        <w:rPr>
          <w:rFonts w:ascii="Arial" w:hAnsi="Arial" w:cs="Arial"/>
          <w:bCs/>
          <w:lang w:val="en-US" w:bidi="en-US"/>
        </w:rPr>
        <w:t xml:space="preserve"> (especially with the co-financing pledged)</w:t>
      </w:r>
      <w:r w:rsidR="00F54482">
        <w:rPr>
          <w:rFonts w:ascii="Arial" w:hAnsi="Arial" w:cs="Arial"/>
          <w:bCs/>
          <w:lang w:val="en-US" w:bidi="en-US"/>
        </w:rPr>
        <w:t>.  However, t</w:t>
      </w:r>
      <w:r>
        <w:rPr>
          <w:rFonts w:ascii="Arial" w:hAnsi="Arial" w:cs="Arial"/>
          <w:bCs/>
          <w:lang w:val="en-US" w:bidi="en-US"/>
        </w:rPr>
        <w:t xml:space="preserve">he </w:t>
      </w:r>
      <w:r w:rsidR="00091E7C">
        <w:rPr>
          <w:rFonts w:ascii="Arial" w:hAnsi="Arial" w:cs="Arial"/>
          <w:bCs/>
          <w:lang w:val="en-US" w:bidi="en-US"/>
        </w:rPr>
        <w:t>three</w:t>
      </w:r>
      <w:r>
        <w:rPr>
          <w:rFonts w:ascii="Arial" w:hAnsi="Arial" w:cs="Arial"/>
          <w:bCs/>
          <w:lang w:val="en-US" w:bidi="en-US"/>
        </w:rPr>
        <w:t xml:space="preserve">-year timeframe </w:t>
      </w:r>
      <w:r w:rsidR="00091E7C">
        <w:rPr>
          <w:rFonts w:ascii="Arial" w:hAnsi="Arial" w:cs="Arial"/>
          <w:bCs/>
          <w:lang w:val="en-US" w:bidi="en-US"/>
        </w:rPr>
        <w:t>was</w:t>
      </w:r>
      <w:r>
        <w:rPr>
          <w:rFonts w:ascii="Arial" w:hAnsi="Arial" w:cs="Arial"/>
          <w:bCs/>
          <w:lang w:val="en-US" w:bidi="en-US"/>
        </w:rPr>
        <w:t xml:space="preserve"> too short</w:t>
      </w:r>
      <w:r w:rsidR="00091E7C">
        <w:rPr>
          <w:rStyle w:val="FootnoteReference"/>
          <w:rFonts w:ascii="Arial" w:hAnsi="Arial" w:cs="Arial"/>
          <w:bCs/>
          <w:lang w:val="en-US" w:bidi="en-US"/>
        </w:rPr>
        <w:footnoteReference w:id="16"/>
      </w:r>
      <w:r>
        <w:rPr>
          <w:rFonts w:ascii="Arial" w:hAnsi="Arial" w:cs="Arial"/>
          <w:bCs/>
          <w:lang w:val="en-US" w:bidi="en-US"/>
        </w:rPr>
        <w:t xml:space="preserve"> particularly </w:t>
      </w:r>
      <w:r w:rsidR="00091E7C">
        <w:rPr>
          <w:rFonts w:ascii="Arial" w:hAnsi="Arial" w:cs="Arial"/>
          <w:bCs/>
          <w:lang w:val="en-US" w:bidi="en-US"/>
        </w:rPr>
        <w:t xml:space="preserve">after taking into account that the main product of the project (under Outcome 1) was </w:t>
      </w:r>
      <w:r w:rsidR="00F54482">
        <w:rPr>
          <w:rFonts w:ascii="Arial" w:hAnsi="Arial" w:cs="Arial"/>
          <w:bCs/>
          <w:lang w:val="en-US" w:bidi="en-US"/>
        </w:rPr>
        <w:t>“</w:t>
      </w:r>
      <w:r w:rsidR="00091E7C" w:rsidRPr="00F54482">
        <w:rPr>
          <w:rFonts w:ascii="Arial" w:hAnsi="Arial" w:cs="Arial"/>
          <w:bCs/>
          <w:i/>
          <w:lang w:val="en-GB" w:bidi="en-US"/>
        </w:rPr>
        <w:t xml:space="preserve">A dynamic IWRM Plan </w:t>
      </w:r>
      <w:r w:rsidR="00091E7C" w:rsidRPr="00F54482">
        <w:rPr>
          <w:rFonts w:ascii="Arial" w:hAnsi="Arial" w:cs="Arial"/>
          <w:bCs/>
          <w:i/>
          <w:u w:val="single"/>
          <w:lang w:val="en-GB" w:bidi="en-US"/>
        </w:rPr>
        <w:t>adopted</w:t>
      </w:r>
      <w:r w:rsidR="00091E7C" w:rsidRPr="00F54482">
        <w:rPr>
          <w:rFonts w:ascii="Arial" w:hAnsi="Arial" w:cs="Arial"/>
          <w:bCs/>
          <w:i/>
          <w:lang w:val="en-GB" w:bidi="en-US"/>
        </w:rPr>
        <w:t xml:space="preserve"> and </w:t>
      </w:r>
      <w:r w:rsidR="00091E7C" w:rsidRPr="00F54482">
        <w:rPr>
          <w:rFonts w:ascii="Arial" w:hAnsi="Arial" w:cs="Arial"/>
          <w:bCs/>
          <w:i/>
          <w:u w:val="single"/>
          <w:lang w:val="en-GB" w:bidi="en-US"/>
        </w:rPr>
        <w:t>implemented</w:t>
      </w:r>
      <w:r w:rsidR="00F54482">
        <w:rPr>
          <w:rFonts w:ascii="Arial" w:hAnsi="Arial" w:cs="Arial"/>
          <w:bCs/>
          <w:lang w:val="en-GB" w:bidi="en-US"/>
        </w:rPr>
        <w:t>”.</w:t>
      </w:r>
    </w:p>
    <w:p w:rsidR="00780F01" w:rsidRDefault="00780F01" w:rsidP="00EC600C">
      <w:pPr>
        <w:jc w:val="both"/>
        <w:rPr>
          <w:rFonts w:ascii="Arial" w:hAnsi="Arial" w:cs="Arial"/>
          <w:bCs/>
          <w:lang w:val="en-US" w:bidi="en-US"/>
        </w:rPr>
      </w:pPr>
    </w:p>
    <w:p w:rsidR="00CE298E" w:rsidRDefault="00CE298E" w:rsidP="00EC600C">
      <w:pPr>
        <w:jc w:val="both"/>
        <w:rPr>
          <w:rFonts w:ascii="Arial" w:hAnsi="Arial" w:cs="Arial"/>
          <w:bCs/>
          <w:lang w:val="en-US" w:bidi="en-US"/>
        </w:rPr>
      </w:pPr>
    </w:p>
    <w:p w:rsidR="00CE298E" w:rsidRDefault="00CE298E" w:rsidP="00EC600C">
      <w:pPr>
        <w:jc w:val="both"/>
        <w:rPr>
          <w:rFonts w:ascii="Arial" w:hAnsi="Arial" w:cs="Arial"/>
          <w:bCs/>
          <w:lang w:bidi="en-US"/>
        </w:rPr>
      </w:pPr>
    </w:p>
    <w:p w:rsidR="00CE298E" w:rsidRPr="004151FC" w:rsidRDefault="00CE298E" w:rsidP="00EC600C">
      <w:pPr>
        <w:jc w:val="both"/>
        <w:rPr>
          <w:rFonts w:ascii="Arial" w:hAnsi="Arial" w:cs="Arial"/>
          <w:b/>
          <w:sz w:val="28"/>
          <w:szCs w:val="28"/>
          <w:lang w:bidi="en-US"/>
        </w:rPr>
      </w:pPr>
      <w:r>
        <w:rPr>
          <w:rFonts w:ascii="Arial" w:hAnsi="Arial" w:cs="Arial"/>
          <w:b/>
          <w:sz w:val="28"/>
          <w:szCs w:val="28"/>
          <w:lang w:bidi="en-US"/>
        </w:rPr>
        <w:t>3.2</w:t>
      </w:r>
      <w:r>
        <w:rPr>
          <w:rFonts w:ascii="Arial" w:hAnsi="Arial" w:cs="Arial"/>
          <w:b/>
          <w:sz w:val="28"/>
          <w:szCs w:val="28"/>
          <w:lang w:bidi="en-US"/>
        </w:rPr>
        <w:tab/>
        <w:t>Project design and t</w:t>
      </w:r>
      <w:r w:rsidRPr="004151FC">
        <w:rPr>
          <w:rFonts w:ascii="Arial" w:hAnsi="Arial" w:cs="Arial"/>
          <w:b/>
          <w:sz w:val="28"/>
          <w:szCs w:val="28"/>
          <w:lang w:bidi="en-US"/>
        </w:rPr>
        <w:t xml:space="preserve">he </w:t>
      </w:r>
      <w:proofErr w:type="spellStart"/>
      <w:r w:rsidRPr="004151FC">
        <w:rPr>
          <w:rFonts w:ascii="Arial" w:hAnsi="Arial" w:cs="Arial"/>
          <w:b/>
          <w:sz w:val="28"/>
          <w:szCs w:val="28"/>
          <w:lang w:bidi="en-US"/>
        </w:rPr>
        <w:t>LogFrame</w:t>
      </w:r>
      <w:proofErr w:type="spellEnd"/>
      <w:r w:rsidRPr="004151FC">
        <w:rPr>
          <w:rFonts w:ascii="Arial" w:hAnsi="Arial" w:cs="Arial"/>
          <w:b/>
          <w:sz w:val="28"/>
          <w:szCs w:val="28"/>
          <w:lang w:bidi="en-US"/>
        </w:rPr>
        <w:t>/Results Framework</w:t>
      </w:r>
    </w:p>
    <w:p w:rsidR="00CE298E" w:rsidRPr="00FB4D4D" w:rsidRDefault="00CE298E" w:rsidP="00EC600C">
      <w:pPr>
        <w:jc w:val="both"/>
        <w:rPr>
          <w:rFonts w:ascii="Arial" w:hAnsi="Arial" w:cs="Arial"/>
          <w:lang w:bidi="en-US"/>
        </w:rPr>
      </w:pPr>
    </w:p>
    <w:p w:rsidR="00CE298E" w:rsidRDefault="00CE298E" w:rsidP="00EC600C">
      <w:pPr>
        <w:jc w:val="both"/>
        <w:rPr>
          <w:rFonts w:ascii="Arial" w:hAnsi="Arial" w:cs="Arial"/>
          <w:lang w:bidi="en-US"/>
        </w:rPr>
      </w:pPr>
      <w:r w:rsidRPr="00FB4D4D">
        <w:rPr>
          <w:rFonts w:ascii="Arial" w:hAnsi="Arial" w:cs="Arial"/>
          <w:lang w:bidi="en-US"/>
        </w:rPr>
        <w:t>A project is a planned and strategic attempt to progress from the existing situation (the baseline) to the targets (outcomes) as a contribution towards the Objective.</w:t>
      </w:r>
      <w:r>
        <w:rPr>
          <w:rFonts w:ascii="Arial" w:hAnsi="Arial" w:cs="Arial"/>
          <w:lang w:bidi="en-US"/>
        </w:rPr>
        <w:t xml:space="preserve">  This is done through an orderly deployment of Inputs (skills and know-how, finances and time) which carry out Activities and obtain Outputs.  The Outputs are not the Targets; it is the Outcomes that are the Targets.  In order for the project to be successful a number of pre-conditions and Assumptions must be fulfilled and the possibility that they may not be fulfilled constitutes a Risk.  While it is easy to know when Outputs </w:t>
      </w:r>
      <w:r>
        <w:rPr>
          <w:rFonts w:ascii="Arial" w:hAnsi="Arial" w:cs="Arial"/>
          <w:lang w:bidi="en-US"/>
        </w:rPr>
        <w:lastRenderedPageBreak/>
        <w:t>have been obtained (Outputs are tangible results), in the majority of cases, it is difficult to know whether Outcomes have been achieved and Indicators may be necessary.</w:t>
      </w:r>
    </w:p>
    <w:p w:rsidR="00CE298E" w:rsidRDefault="00CE298E" w:rsidP="00EC600C">
      <w:pPr>
        <w:jc w:val="both"/>
        <w:rPr>
          <w:rFonts w:ascii="Arial" w:hAnsi="Arial" w:cs="Arial"/>
          <w:lang w:bidi="en-US"/>
        </w:rPr>
      </w:pPr>
    </w:p>
    <w:p w:rsidR="00CE298E" w:rsidRDefault="00CE298E" w:rsidP="00EC600C">
      <w:pPr>
        <w:jc w:val="both"/>
        <w:rPr>
          <w:rFonts w:ascii="Arial" w:hAnsi="Arial" w:cs="Arial"/>
          <w:lang w:bidi="en-US"/>
        </w:rPr>
      </w:pPr>
      <w:r>
        <w:rPr>
          <w:rFonts w:ascii="Arial" w:hAnsi="Arial" w:cs="Arial"/>
          <w:lang w:bidi="en-US"/>
        </w:rPr>
        <w:t xml:space="preserve">All these elements – Baseline, Inputs, Outputs, Targets, Outcomes, Assumptions, Risks, and Indicators – </w:t>
      </w:r>
      <w:r w:rsidR="00A63360">
        <w:rPr>
          <w:rFonts w:ascii="Arial" w:hAnsi="Arial" w:cs="Arial"/>
          <w:lang w:bidi="en-US"/>
        </w:rPr>
        <w:t xml:space="preserve">comprise the project design and </w:t>
      </w:r>
      <w:r>
        <w:rPr>
          <w:rFonts w:ascii="Arial" w:hAnsi="Arial" w:cs="Arial"/>
          <w:lang w:bidi="en-US"/>
        </w:rPr>
        <w:t xml:space="preserve">make up the Logical Framework Matrix (or Strategic Results Framework) – all the elements are essential. </w:t>
      </w:r>
    </w:p>
    <w:p w:rsidR="00A63360" w:rsidRDefault="00A63360" w:rsidP="00EC600C">
      <w:pPr>
        <w:jc w:val="both"/>
        <w:rPr>
          <w:rFonts w:ascii="Arial" w:hAnsi="Arial" w:cs="Arial"/>
          <w:lang w:bidi="en-US"/>
        </w:rPr>
      </w:pPr>
    </w:p>
    <w:p w:rsidR="00A63360" w:rsidRPr="00A63360" w:rsidRDefault="00A63360" w:rsidP="00EC600C">
      <w:pPr>
        <w:jc w:val="both"/>
        <w:rPr>
          <w:rFonts w:ascii="Arial" w:hAnsi="Arial" w:cs="Arial"/>
          <w:bCs/>
          <w:lang w:val="en-GB" w:bidi="en-US"/>
        </w:rPr>
      </w:pPr>
      <w:r w:rsidRPr="00A63360">
        <w:rPr>
          <w:rFonts w:ascii="Arial" w:hAnsi="Arial" w:cs="Arial"/>
          <w:bCs/>
          <w:lang w:val="en-US" w:bidi="en-US"/>
        </w:rPr>
        <w:t>While the project concept was sound, the design was not entirely so.  There was inadequate provision in the design to address the “</w:t>
      </w:r>
      <w:r w:rsidRPr="00A63360">
        <w:rPr>
          <w:rFonts w:ascii="Arial" w:hAnsi="Arial" w:cs="Arial"/>
          <w:bCs/>
          <w:i/>
          <w:lang w:val="en-GB" w:bidi="en-US"/>
        </w:rPr>
        <w:t xml:space="preserve">regional knowledge </w:t>
      </w:r>
      <w:r w:rsidRPr="00A63360">
        <w:rPr>
          <w:rFonts w:ascii="Arial" w:hAnsi="Arial" w:cs="Arial"/>
          <w:bCs/>
          <w:i/>
          <w:u w:val="single"/>
          <w:lang w:val="en-GB" w:bidi="en-US"/>
        </w:rPr>
        <w:t>management</w:t>
      </w:r>
      <w:r w:rsidRPr="00A63360">
        <w:rPr>
          <w:rFonts w:ascii="Arial" w:hAnsi="Arial" w:cs="Arial"/>
          <w:bCs/>
          <w:i/>
          <w:lang w:val="en-GB" w:bidi="en-US"/>
        </w:rPr>
        <w:t xml:space="preserve"> processes</w:t>
      </w:r>
      <w:r w:rsidRPr="00A63360">
        <w:rPr>
          <w:rFonts w:ascii="Arial" w:hAnsi="Arial" w:cs="Arial"/>
          <w:bCs/>
          <w:lang w:val="en-GB" w:bidi="en-US"/>
        </w:rPr>
        <w:t xml:space="preserve">” sought by Outcome 2.  </w:t>
      </w:r>
      <w:r w:rsidR="00DE61CC">
        <w:rPr>
          <w:rFonts w:ascii="Arial" w:hAnsi="Arial" w:cs="Arial"/>
          <w:bCs/>
          <w:lang w:val="en-GB" w:bidi="en-US"/>
        </w:rPr>
        <w:t xml:space="preserve">In fact, </w:t>
      </w:r>
      <w:r w:rsidR="004F3C1E">
        <w:rPr>
          <w:rFonts w:ascii="Arial" w:hAnsi="Arial" w:cs="Arial"/>
          <w:bCs/>
          <w:lang w:val="en-GB" w:bidi="en-US"/>
        </w:rPr>
        <w:t xml:space="preserve">the project could not satisfy its international dimension and the </w:t>
      </w:r>
      <w:r w:rsidR="00EA3F1E">
        <w:rPr>
          <w:rFonts w:ascii="Arial" w:hAnsi="Arial" w:cs="Arial"/>
          <w:bCs/>
          <w:lang w:val="en-GB" w:bidi="en-US"/>
        </w:rPr>
        <w:t>extension</w:t>
      </w:r>
      <w:r w:rsidR="004F3C1E">
        <w:rPr>
          <w:rFonts w:ascii="Arial" w:hAnsi="Arial" w:cs="Arial"/>
          <w:bCs/>
          <w:lang w:val="en-GB" w:bidi="en-US"/>
        </w:rPr>
        <w:t xml:space="preserve"> of its benefits beyond the Botswana borders.  While this was due in part to the passage of time with the delays experienced</w:t>
      </w:r>
      <w:r w:rsidR="004F3C1E">
        <w:rPr>
          <w:rStyle w:val="FootnoteReference"/>
          <w:rFonts w:ascii="Arial" w:hAnsi="Arial" w:cs="Arial"/>
          <w:bCs/>
          <w:lang w:val="en-GB" w:bidi="en-US"/>
        </w:rPr>
        <w:footnoteReference w:id="17"/>
      </w:r>
      <w:r w:rsidR="004F3C1E">
        <w:rPr>
          <w:rFonts w:ascii="Arial" w:hAnsi="Arial" w:cs="Arial"/>
          <w:bCs/>
          <w:lang w:val="en-GB" w:bidi="en-US"/>
        </w:rPr>
        <w:t xml:space="preserve">, it was also a flaw in project design.  </w:t>
      </w:r>
      <w:r w:rsidRPr="00A63360">
        <w:rPr>
          <w:rFonts w:ascii="Arial" w:hAnsi="Arial" w:cs="Arial"/>
          <w:bCs/>
          <w:lang w:val="en-GB" w:bidi="en-US"/>
        </w:rPr>
        <w:t xml:space="preserve">There was a </w:t>
      </w:r>
      <w:r w:rsidR="004F3C1E">
        <w:rPr>
          <w:rFonts w:ascii="Arial" w:hAnsi="Arial" w:cs="Arial"/>
          <w:bCs/>
          <w:lang w:val="en-GB" w:bidi="en-US"/>
        </w:rPr>
        <w:t xml:space="preserve">total </w:t>
      </w:r>
      <w:r w:rsidRPr="00A63360">
        <w:rPr>
          <w:rFonts w:ascii="Arial" w:hAnsi="Arial" w:cs="Arial"/>
          <w:bCs/>
          <w:lang w:val="en-GB" w:bidi="en-US"/>
        </w:rPr>
        <w:t>reliance on partners (such as the GWP) to disseminate information and awareness products</w:t>
      </w:r>
      <w:r w:rsidR="00F12166">
        <w:rPr>
          <w:rFonts w:ascii="Arial" w:hAnsi="Arial" w:cs="Arial"/>
          <w:bCs/>
          <w:lang w:val="en-GB" w:bidi="en-US"/>
        </w:rPr>
        <w:t xml:space="preserve"> and this may have been risky; </w:t>
      </w:r>
      <w:r w:rsidRPr="00A63360">
        <w:rPr>
          <w:rFonts w:ascii="Arial" w:hAnsi="Arial" w:cs="Arial"/>
          <w:bCs/>
          <w:lang w:val="en-GB" w:bidi="en-US"/>
        </w:rPr>
        <w:t xml:space="preserve">but </w:t>
      </w:r>
      <w:r w:rsidR="00F12166">
        <w:rPr>
          <w:rFonts w:ascii="Arial" w:hAnsi="Arial" w:cs="Arial"/>
          <w:bCs/>
          <w:lang w:val="en-GB" w:bidi="en-US"/>
        </w:rPr>
        <w:t xml:space="preserve">in terms of </w:t>
      </w:r>
      <w:r w:rsidRPr="00A63360">
        <w:rPr>
          <w:rFonts w:ascii="Arial" w:hAnsi="Arial" w:cs="Arial"/>
          <w:bCs/>
          <w:lang w:val="en-GB" w:bidi="en-US"/>
        </w:rPr>
        <w:t>addressing the need for</w:t>
      </w:r>
      <w:r w:rsidR="00F12166">
        <w:rPr>
          <w:rFonts w:ascii="Arial" w:hAnsi="Arial" w:cs="Arial"/>
          <w:bCs/>
          <w:lang w:val="en-GB" w:bidi="en-US"/>
        </w:rPr>
        <w:t xml:space="preserve"> information</w:t>
      </w:r>
      <w:r w:rsidRPr="00A63360">
        <w:rPr>
          <w:rFonts w:ascii="Arial" w:hAnsi="Arial" w:cs="Arial"/>
          <w:bCs/>
          <w:lang w:val="en-GB" w:bidi="en-US"/>
        </w:rPr>
        <w:t xml:space="preserve"> </w:t>
      </w:r>
      <w:r w:rsidRPr="00046481">
        <w:rPr>
          <w:rFonts w:ascii="Arial" w:hAnsi="Arial" w:cs="Arial"/>
          <w:bCs/>
          <w:i/>
          <w:u w:val="single"/>
          <w:lang w:val="en-GB" w:bidi="en-US"/>
        </w:rPr>
        <w:t>management</w:t>
      </w:r>
      <w:r w:rsidRPr="00A63360">
        <w:rPr>
          <w:rFonts w:ascii="Arial" w:hAnsi="Arial" w:cs="Arial"/>
          <w:bCs/>
          <w:lang w:val="en-GB" w:bidi="en-US"/>
        </w:rPr>
        <w:t xml:space="preserve"> </w:t>
      </w:r>
      <w:r w:rsidR="00F12166">
        <w:rPr>
          <w:rFonts w:ascii="Arial" w:hAnsi="Arial" w:cs="Arial"/>
          <w:bCs/>
          <w:lang w:val="en-GB" w:bidi="en-US"/>
        </w:rPr>
        <w:t>the project design made no provis</w:t>
      </w:r>
      <w:r w:rsidR="002E095F">
        <w:rPr>
          <w:rFonts w:ascii="Arial" w:hAnsi="Arial" w:cs="Arial"/>
          <w:bCs/>
          <w:lang w:val="en-GB" w:bidi="en-US"/>
        </w:rPr>
        <w:t>i</w:t>
      </w:r>
      <w:r w:rsidR="00F12166">
        <w:rPr>
          <w:rFonts w:ascii="Arial" w:hAnsi="Arial" w:cs="Arial"/>
          <w:bCs/>
          <w:lang w:val="en-GB" w:bidi="en-US"/>
        </w:rPr>
        <w:t>ons at all</w:t>
      </w:r>
      <w:r w:rsidRPr="00A63360">
        <w:rPr>
          <w:rFonts w:ascii="Arial" w:hAnsi="Arial" w:cs="Arial"/>
          <w:bCs/>
          <w:lang w:val="en-GB" w:bidi="en-US"/>
        </w:rPr>
        <w:t xml:space="preserve">.  </w:t>
      </w:r>
    </w:p>
    <w:p w:rsidR="00A63360" w:rsidRPr="00A63360" w:rsidRDefault="00A63360" w:rsidP="00EC600C">
      <w:pPr>
        <w:jc w:val="both"/>
        <w:rPr>
          <w:rFonts w:ascii="Arial" w:hAnsi="Arial" w:cs="Arial"/>
          <w:bCs/>
          <w:lang w:val="en-GB" w:bidi="en-US"/>
        </w:rPr>
      </w:pPr>
    </w:p>
    <w:p w:rsidR="00A63360" w:rsidRPr="00A63360" w:rsidRDefault="00A63360" w:rsidP="00EC600C">
      <w:pPr>
        <w:jc w:val="both"/>
        <w:rPr>
          <w:rFonts w:ascii="Arial" w:hAnsi="Arial" w:cs="Arial"/>
          <w:bCs/>
          <w:lang w:val="en-GB" w:bidi="en-US"/>
        </w:rPr>
      </w:pPr>
      <w:r w:rsidRPr="00A63360">
        <w:rPr>
          <w:rFonts w:ascii="Arial" w:hAnsi="Arial" w:cs="Arial"/>
          <w:bCs/>
          <w:lang w:val="en-GB" w:bidi="en-US"/>
        </w:rPr>
        <w:t xml:space="preserve">Outcome 3 is not clearly “connected” with the structure or the Objective of the project although it could be claimed to be an illustration of the integration and collaboration that the project is seeking through IRWM.  The </w:t>
      </w:r>
      <w:r>
        <w:rPr>
          <w:rFonts w:ascii="Arial" w:hAnsi="Arial" w:cs="Arial"/>
          <w:bCs/>
          <w:lang w:val="en-GB" w:bidi="en-US"/>
        </w:rPr>
        <w:t xml:space="preserve">design </w:t>
      </w:r>
      <w:r w:rsidRPr="00A63360">
        <w:rPr>
          <w:rFonts w:ascii="Arial" w:hAnsi="Arial" w:cs="Arial"/>
          <w:bCs/>
          <w:lang w:val="en-GB" w:bidi="en-US"/>
        </w:rPr>
        <w:t>should have also comprised an assessment of whether the series of pilot pr</w:t>
      </w:r>
      <w:r w:rsidR="0046196C">
        <w:rPr>
          <w:rFonts w:ascii="Arial" w:hAnsi="Arial" w:cs="Arial"/>
          <w:bCs/>
          <w:lang w:val="en-GB" w:bidi="en-US"/>
        </w:rPr>
        <w:t>ojects have worked and provided</w:t>
      </w:r>
      <w:r w:rsidRPr="00A63360">
        <w:rPr>
          <w:rFonts w:ascii="Arial" w:hAnsi="Arial" w:cs="Arial"/>
          <w:bCs/>
          <w:lang w:val="en-GB" w:bidi="en-US"/>
        </w:rPr>
        <w:t xml:space="preserve"> for</w:t>
      </w:r>
      <w:r w:rsidRPr="00A63360">
        <w:rPr>
          <w:rFonts w:ascii="Arial" w:hAnsi="Arial" w:cs="Arial"/>
          <w:bCs/>
          <w:lang w:val="en-US" w:bidi="en-US"/>
        </w:rPr>
        <w:t xml:space="preserve"> </w:t>
      </w:r>
      <w:proofErr w:type="spellStart"/>
      <w:r w:rsidRPr="00A63360">
        <w:rPr>
          <w:rFonts w:ascii="Arial" w:hAnsi="Arial" w:cs="Arial"/>
          <w:bCs/>
          <w:lang w:val="en-US" w:bidi="en-US"/>
        </w:rPr>
        <w:t>upscaling</w:t>
      </w:r>
      <w:proofErr w:type="spellEnd"/>
      <w:r w:rsidRPr="00A63360">
        <w:rPr>
          <w:rFonts w:ascii="Arial" w:hAnsi="Arial" w:cs="Arial"/>
          <w:bCs/>
          <w:lang w:val="en-US" w:bidi="en-US"/>
        </w:rPr>
        <w:t>, replication and sustainability – this is a significant omiss</w:t>
      </w:r>
      <w:r w:rsidR="0046196C">
        <w:rPr>
          <w:rFonts w:ascii="Arial" w:hAnsi="Arial" w:cs="Arial"/>
          <w:bCs/>
          <w:lang w:val="en-US" w:bidi="en-US"/>
        </w:rPr>
        <w:t>ion</w:t>
      </w:r>
      <w:r w:rsidRPr="00A63360">
        <w:rPr>
          <w:rFonts w:ascii="Arial" w:hAnsi="Arial" w:cs="Arial"/>
          <w:bCs/>
          <w:lang w:val="en-US" w:bidi="en-US"/>
        </w:rPr>
        <w:t>.</w:t>
      </w:r>
    </w:p>
    <w:p w:rsidR="00A63360" w:rsidRPr="00A63360" w:rsidRDefault="00A63360" w:rsidP="00EC600C">
      <w:pPr>
        <w:jc w:val="both"/>
        <w:rPr>
          <w:rFonts w:ascii="Arial" w:hAnsi="Arial" w:cs="Arial"/>
          <w:bCs/>
          <w:lang w:val="en-GB" w:bidi="en-US"/>
        </w:rPr>
      </w:pPr>
    </w:p>
    <w:p w:rsidR="00A63360" w:rsidRPr="00A63360" w:rsidRDefault="00A63360" w:rsidP="00EC600C">
      <w:pPr>
        <w:jc w:val="both"/>
        <w:rPr>
          <w:rFonts w:ascii="Arial" w:hAnsi="Arial" w:cs="Arial"/>
          <w:bCs/>
          <w:lang w:val="en-US" w:bidi="en-US"/>
        </w:rPr>
      </w:pPr>
      <w:r w:rsidRPr="00A63360">
        <w:rPr>
          <w:rFonts w:ascii="Arial" w:hAnsi="Arial" w:cs="Arial"/>
          <w:bCs/>
          <w:lang w:val="en-US" w:bidi="en-US"/>
        </w:rPr>
        <w:t xml:space="preserve">Some of the wording used in the Outcomes was somewhat extravagant and not appropriate for the timeframe and scale of the project.  The aim to have the IWRM Plan </w:t>
      </w:r>
      <w:r w:rsidRPr="00A63360">
        <w:rPr>
          <w:rFonts w:ascii="Arial" w:hAnsi="Arial" w:cs="Arial"/>
          <w:bCs/>
          <w:i/>
          <w:lang w:val="en-US" w:bidi="en-US"/>
        </w:rPr>
        <w:t xml:space="preserve">adopted and implemented </w:t>
      </w:r>
      <w:r w:rsidRPr="00A63360">
        <w:rPr>
          <w:rFonts w:ascii="Arial" w:hAnsi="Arial" w:cs="Arial"/>
          <w:bCs/>
          <w:lang w:val="en-US" w:bidi="en-US"/>
        </w:rPr>
        <w:t xml:space="preserve">under Outcome 1 </w:t>
      </w:r>
      <w:r>
        <w:rPr>
          <w:rFonts w:ascii="Arial" w:hAnsi="Arial" w:cs="Arial"/>
          <w:bCs/>
          <w:lang w:val="en-US" w:bidi="en-US"/>
        </w:rPr>
        <w:t>was</w:t>
      </w:r>
      <w:r w:rsidRPr="00A63360">
        <w:rPr>
          <w:rFonts w:ascii="Arial" w:hAnsi="Arial" w:cs="Arial"/>
          <w:bCs/>
          <w:lang w:val="en-US" w:bidi="en-US"/>
        </w:rPr>
        <w:t xml:space="preserve"> over-ambitious</w:t>
      </w:r>
      <w:r>
        <w:rPr>
          <w:rFonts w:ascii="Arial" w:hAnsi="Arial" w:cs="Arial"/>
          <w:bCs/>
          <w:lang w:val="en-US" w:bidi="en-US"/>
        </w:rPr>
        <w:t xml:space="preserve"> since it was beyond the competence of the project to adopt and implement the Plan.  T</w:t>
      </w:r>
      <w:r w:rsidRPr="00A63360">
        <w:rPr>
          <w:rFonts w:ascii="Arial" w:hAnsi="Arial" w:cs="Arial"/>
          <w:bCs/>
          <w:lang w:val="en-US" w:bidi="en-US"/>
        </w:rPr>
        <w:t xml:space="preserve">o this can be added the project’s aim (under Outcome 2) of increasing the </w:t>
      </w:r>
      <w:r w:rsidRPr="00A63360">
        <w:rPr>
          <w:rFonts w:ascii="Arial" w:hAnsi="Arial" w:cs="Arial"/>
          <w:bCs/>
          <w:i/>
          <w:lang w:val="en-US" w:bidi="en-US"/>
        </w:rPr>
        <w:t>capacity of regional stakeholders</w:t>
      </w:r>
      <w:r w:rsidRPr="00A63360">
        <w:rPr>
          <w:rFonts w:ascii="Arial" w:hAnsi="Arial" w:cs="Arial"/>
          <w:bCs/>
          <w:lang w:val="en-US" w:bidi="en-US"/>
        </w:rPr>
        <w:t xml:space="preserve"> which are noted as including </w:t>
      </w:r>
      <w:r w:rsidRPr="00A63360">
        <w:rPr>
          <w:rFonts w:ascii="Arial" w:hAnsi="Arial" w:cs="Arial"/>
          <w:bCs/>
          <w:i/>
          <w:lang w:val="en-US" w:bidi="en-US"/>
        </w:rPr>
        <w:t>members of the public</w:t>
      </w:r>
      <w:r w:rsidR="00DE61CC">
        <w:rPr>
          <w:rFonts w:ascii="Arial" w:hAnsi="Arial" w:cs="Arial"/>
          <w:bCs/>
          <w:lang w:val="en-US" w:bidi="en-US"/>
        </w:rPr>
        <w:t xml:space="preserve"> – r</w:t>
      </w:r>
      <w:r>
        <w:rPr>
          <w:rFonts w:ascii="Arial" w:hAnsi="Arial" w:cs="Arial"/>
          <w:bCs/>
          <w:lang w:val="en-US" w:bidi="en-US"/>
        </w:rPr>
        <w:t xml:space="preserve">eaching members of the public beyond the borders of Botswana </w:t>
      </w:r>
      <w:r w:rsidR="00DE61CC">
        <w:rPr>
          <w:rFonts w:ascii="Arial" w:hAnsi="Arial" w:cs="Arial"/>
          <w:bCs/>
          <w:lang w:val="en-US" w:bidi="en-US"/>
        </w:rPr>
        <w:t>was just not feasible for the project.</w:t>
      </w:r>
    </w:p>
    <w:p w:rsidR="00F12166" w:rsidRPr="0002471D" w:rsidRDefault="00F12166" w:rsidP="00EC600C">
      <w:pPr>
        <w:jc w:val="both"/>
        <w:rPr>
          <w:rFonts w:ascii="Arial" w:hAnsi="Arial" w:cs="Arial"/>
          <w:bCs/>
          <w:lang w:bidi="en-US"/>
        </w:rPr>
      </w:pPr>
      <w:r w:rsidRPr="0002471D">
        <w:rPr>
          <w:rFonts w:ascii="Arial" w:hAnsi="Arial" w:cs="Arial"/>
          <w:bCs/>
          <w:lang w:val="en-US" w:bidi="en-US"/>
        </w:rPr>
        <w:t xml:space="preserve">    </w:t>
      </w:r>
    </w:p>
    <w:p w:rsidR="00F12166" w:rsidRPr="0002471D" w:rsidRDefault="00F12166" w:rsidP="00EC600C">
      <w:pPr>
        <w:jc w:val="both"/>
        <w:rPr>
          <w:rFonts w:ascii="Arial" w:hAnsi="Arial" w:cs="Arial"/>
          <w:bCs/>
          <w:lang w:bidi="en-US"/>
        </w:rPr>
      </w:pPr>
      <w:r w:rsidRPr="0002471D">
        <w:rPr>
          <w:rFonts w:ascii="Arial" w:hAnsi="Arial" w:cs="Arial"/>
          <w:bCs/>
          <w:lang w:val="en-US" w:bidi="en-US"/>
        </w:rPr>
        <w:t>P</w:t>
      </w:r>
      <w:r>
        <w:rPr>
          <w:rFonts w:ascii="Arial" w:hAnsi="Arial" w:cs="Arial"/>
          <w:bCs/>
          <w:lang w:val="en-US" w:bidi="en-US"/>
        </w:rPr>
        <w:t xml:space="preserve">roject design is rated as </w:t>
      </w:r>
      <w:r>
        <w:rPr>
          <w:rFonts w:ascii="Arial" w:hAnsi="Arial" w:cs="Arial"/>
          <w:b/>
          <w:bCs/>
          <w:lang w:val="en-US" w:bidi="en-US"/>
        </w:rPr>
        <w:t>Moderately Unsati</w:t>
      </w:r>
      <w:r w:rsidRPr="002B437C">
        <w:rPr>
          <w:rFonts w:ascii="Arial" w:hAnsi="Arial" w:cs="Arial"/>
          <w:b/>
          <w:bCs/>
          <w:lang w:val="en-US" w:bidi="en-US"/>
        </w:rPr>
        <w:t>sfactory (</w:t>
      </w:r>
      <w:r>
        <w:rPr>
          <w:rFonts w:ascii="Arial" w:hAnsi="Arial" w:cs="Arial"/>
          <w:b/>
          <w:bCs/>
          <w:lang w:val="en-US" w:bidi="en-US"/>
        </w:rPr>
        <w:t>U</w:t>
      </w:r>
      <w:r w:rsidRPr="002B437C">
        <w:rPr>
          <w:rFonts w:ascii="Arial" w:hAnsi="Arial" w:cs="Arial"/>
          <w:b/>
          <w:bCs/>
          <w:lang w:val="en-US" w:bidi="en-US"/>
        </w:rPr>
        <w:t>S).</w:t>
      </w:r>
    </w:p>
    <w:p w:rsidR="00A63360" w:rsidRPr="00FB4D4D" w:rsidRDefault="00A63360" w:rsidP="00EC600C">
      <w:pPr>
        <w:jc w:val="both"/>
        <w:rPr>
          <w:rFonts w:ascii="Arial" w:hAnsi="Arial" w:cs="Arial"/>
          <w:lang w:bidi="en-US"/>
        </w:rPr>
      </w:pPr>
    </w:p>
    <w:p w:rsidR="00CE298E" w:rsidRPr="00FB4D4D" w:rsidRDefault="00CE298E" w:rsidP="00EC600C">
      <w:pPr>
        <w:jc w:val="both"/>
        <w:rPr>
          <w:rFonts w:ascii="Arial" w:hAnsi="Arial" w:cs="Arial"/>
          <w:lang w:bidi="en-US"/>
        </w:rPr>
      </w:pPr>
    </w:p>
    <w:p w:rsidR="00F12166" w:rsidRPr="00F12166" w:rsidRDefault="00CE298E" w:rsidP="00EC600C">
      <w:pPr>
        <w:jc w:val="both"/>
        <w:rPr>
          <w:rFonts w:ascii="Arial" w:hAnsi="Arial" w:cs="Arial"/>
          <w:bCs/>
          <w:lang w:val="en-GB" w:bidi="en-US"/>
        </w:rPr>
      </w:pPr>
      <w:r>
        <w:rPr>
          <w:rFonts w:ascii="Arial" w:hAnsi="Arial" w:cs="Arial"/>
          <w:lang w:bidi="en-US"/>
        </w:rPr>
        <w:t xml:space="preserve">The </w:t>
      </w:r>
      <w:proofErr w:type="spellStart"/>
      <w:r>
        <w:rPr>
          <w:rFonts w:ascii="Arial" w:hAnsi="Arial" w:cs="Arial"/>
          <w:lang w:bidi="en-US"/>
        </w:rPr>
        <w:t>LogFrame</w:t>
      </w:r>
      <w:proofErr w:type="spellEnd"/>
      <w:r>
        <w:rPr>
          <w:rFonts w:ascii="Arial" w:hAnsi="Arial" w:cs="Arial"/>
          <w:lang w:bidi="en-US"/>
        </w:rPr>
        <w:t xml:space="preserve"> for this project was incomplete.  </w:t>
      </w:r>
      <w:r w:rsidR="00F12166" w:rsidRPr="00F12166">
        <w:rPr>
          <w:rFonts w:ascii="Arial" w:hAnsi="Arial" w:cs="Arial"/>
          <w:bCs/>
          <w:lang w:val="en-GB" w:bidi="en-US"/>
        </w:rPr>
        <w:t>There are no Baselines and no Targets – there is much more on Means of Verification, than on what is being verified.  There are no Indicators provided for the Objective and while they are provided for the Outcomes and Outputs, most are not Indicators but results which are being targeted rather than an indication of whether the respective Outcome has been achieved</w:t>
      </w:r>
      <w:r w:rsidR="00F12166">
        <w:rPr>
          <w:rFonts w:ascii="Arial" w:hAnsi="Arial" w:cs="Arial"/>
          <w:bCs/>
          <w:lang w:val="en-GB" w:bidi="en-US"/>
        </w:rPr>
        <w:t xml:space="preserve"> – they do not possess SMART qualities</w:t>
      </w:r>
      <w:r w:rsidR="00F12166" w:rsidRPr="00F12166">
        <w:rPr>
          <w:rFonts w:ascii="Arial" w:hAnsi="Arial" w:cs="Arial"/>
          <w:bCs/>
          <w:lang w:val="en-GB" w:bidi="en-US"/>
        </w:rPr>
        <w:t>.  In addition, it needs to be noted that if Outputs are selected effectively, there should be no need for Indicators since Outputs are meant to be tangible products which are easy to determine.</w:t>
      </w:r>
    </w:p>
    <w:p w:rsidR="00CE298E" w:rsidRDefault="00CE298E" w:rsidP="00EC600C">
      <w:pPr>
        <w:jc w:val="both"/>
        <w:rPr>
          <w:rFonts w:ascii="Arial" w:hAnsi="Arial" w:cs="Arial"/>
          <w:lang w:bidi="en-US"/>
        </w:rPr>
      </w:pPr>
    </w:p>
    <w:p w:rsidR="00CE298E" w:rsidRDefault="00CE298E" w:rsidP="00EC600C">
      <w:pPr>
        <w:jc w:val="both"/>
        <w:rPr>
          <w:rFonts w:ascii="Arial" w:hAnsi="Arial" w:cs="Arial"/>
          <w:lang w:bidi="en-US"/>
        </w:rPr>
      </w:pPr>
      <w:r>
        <w:rPr>
          <w:rFonts w:ascii="Arial" w:hAnsi="Arial" w:cs="Arial"/>
          <w:lang w:bidi="en-US"/>
        </w:rPr>
        <w:t xml:space="preserve">In cases where the </w:t>
      </w:r>
      <w:proofErr w:type="spellStart"/>
      <w:r>
        <w:rPr>
          <w:rFonts w:ascii="Arial" w:hAnsi="Arial" w:cs="Arial"/>
          <w:lang w:bidi="en-US"/>
        </w:rPr>
        <w:t>LogFrame</w:t>
      </w:r>
      <w:proofErr w:type="spellEnd"/>
      <w:r>
        <w:rPr>
          <w:rFonts w:ascii="Arial" w:hAnsi="Arial" w:cs="Arial"/>
          <w:lang w:bidi="en-US"/>
        </w:rPr>
        <w:t xml:space="preserve"> is deficient, it is usual for a thorough analysis</w:t>
      </w:r>
      <w:r w:rsidR="00F12166">
        <w:rPr>
          <w:rFonts w:ascii="Arial" w:hAnsi="Arial" w:cs="Arial"/>
          <w:lang w:bidi="en-US"/>
        </w:rPr>
        <w:t xml:space="preserve"> and revision </w:t>
      </w:r>
      <w:r>
        <w:rPr>
          <w:rFonts w:ascii="Arial" w:hAnsi="Arial" w:cs="Arial"/>
          <w:lang w:bidi="en-US"/>
        </w:rPr>
        <w:t xml:space="preserve">to be conducted during the Inception Workshop. </w:t>
      </w:r>
      <w:r w:rsidR="00F12166">
        <w:rPr>
          <w:rFonts w:ascii="Arial" w:hAnsi="Arial" w:cs="Arial"/>
          <w:lang w:bidi="en-US"/>
        </w:rPr>
        <w:t xml:space="preserve">This would then be followed by formal adoption of the revised </w:t>
      </w:r>
      <w:proofErr w:type="spellStart"/>
      <w:r w:rsidR="00F12166">
        <w:rPr>
          <w:rFonts w:ascii="Arial" w:hAnsi="Arial" w:cs="Arial"/>
          <w:lang w:bidi="en-US"/>
        </w:rPr>
        <w:t>LogFrame</w:t>
      </w:r>
      <w:proofErr w:type="spellEnd"/>
      <w:r w:rsidR="00F12166">
        <w:rPr>
          <w:rFonts w:ascii="Arial" w:hAnsi="Arial" w:cs="Arial"/>
          <w:lang w:bidi="en-US"/>
        </w:rPr>
        <w:t xml:space="preserve"> by the first meeting of the PSC. </w:t>
      </w:r>
      <w:r>
        <w:rPr>
          <w:rFonts w:ascii="Arial" w:hAnsi="Arial" w:cs="Arial"/>
          <w:lang w:bidi="en-US"/>
        </w:rPr>
        <w:t xml:space="preserve"> </w:t>
      </w:r>
      <w:r w:rsidRPr="00F44683">
        <w:rPr>
          <w:rFonts w:ascii="Arial" w:hAnsi="Arial" w:cs="Arial"/>
          <w:lang w:bidi="en-US"/>
        </w:rPr>
        <w:t xml:space="preserve">However, the Inception Workshop report merely reproduced the </w:t>
      </w:r>
      <w:proofErr w:type="spellStart"/>
      <w:r w:rsidRPr="00F44683">
        <w:rPr>
          <w:rFonts w:ascii="Arial" w:hAnsi="Arial" w:cs="Arial"/>
          <w:lang w:bidi="en-US"/>
        </w:rPr>
        <w:t>LogFrame</w:t>
      </w:r>
      <w:proofErr w:type="spellEnd"/>
      <w:r w:rsidR="00F428D8" w:rsidRPr="00F44683">
        <w:rPr>
          <w:rFonts w:ascii="Arial" w:hAnsi="Arial" w:cs="Arial"/>
          <w:lang w:bidi="en-US"/>
        </w:rPr>
        <w:t xml:space="preserve"> as an annex</w:t>
      </w:r>
      <w:r w:rsidRPr="00F44683">
        <w:rPr>
          <w:rFonts w:ascii="Arial" w:hAnsi="Arial" w:cs="Arial"/>
          <w:lang w:bidi="en-US"/>
        </w:rPr>
        <w:t xml:space="preserve"> and it is not known to what extent it was discussed</w:t>
      </w:r>
      <w:r w:rsidR="00CF6B6B">
        <w:rPr>
          <w:rFonts w:ascii="Arial" w:hAnsi="Arial" w:cs="Arial"/>
          <w:lang w:bidi="en-US"/>
        </w:rPr>
        <w:t>,</w:t>
      </w:r>
      <w:r w:rsidR="00F44683">
        <w:rPr>
          <w:rFonts w:ascii="Arial" w:hAnsi="Arial" w:cs="Arial"/>
          <w:lang w:bidi="en-US"/>
        </w:rPr>
        <w:t xml:space="preserve"> if at all.  From the minutes of the </w:t>
      </w:r>
      <w:r w:rsidR="00F12166" w:rsidRPr="00F44683">
        <w:rPr>
          <w:rFonts w:ascii="Arial" w:hAnsi="Arial" w:cs="Arial"/>
          <w:lang w:bidi="en-US"/>
        </w:rPr>
        <w:t>PSC</w:t>
      </w:r>
      <w:r w:rsidR="00F44683">
        <w:rPr>
          <w:rFonts w:ascii="Arial" w:hAnsi="Arial" w:cs="Arial"/>
          <w:lang w:bidi="en-US"/>
        </w:rPr>
        <w:t xml:space="preserve"> meetings that were available to the evaluator it would seem that the </w:t>
      </w:r>
      <w:proofErr w:type="spellStart"/>
      <w:r w:rsidR="00F44683">
        <w:rPr>
          <w:rFonts w:ascii="Arial" w:hAnsi="Arial" w:cs="Arial"/>
          <w:lang w:bidi="en-US"/>
        </w:rPr>
        <w:t>LogFrame</w:t>
      </w:r>
      <w:proofErr w:type="spellEnd"/>
      <w:r w:rsidR="00F12166" w:rsidRPr="00F44683">
        <w:rPr>
          <w:rFonts w:ascii="Arial" w:hAnsi="Arial" w:cs="Arial"/>
          <w:lang w:bidi="en-US"/>
        </w:rPr>
        <w:t xml:space="preserve"> did not </w:t>
      </w:r>
      <w:r w:rsidR="00F44683">
        <w:rPr>
          <w:rFonts w:ascii="Arial" w:hAnsi="Arial" w:cs="Arial"/>
          <w:lang w:bidi="en-US"/>
        </w:rPr>
        <w:t xml:space="preserve">come up for </w:t>
      </w:r>
      <w:r w:rsidR="00F12166" w:rsidRPr="00F44683">
        <w:rPr>
          <w:rFonts w:ascii="Arial" w:hAnsi="Arial" w:cs="Arial"/>
          <w:lang w:bidi="en-US"/>
        </w:rPr>
        <w:t>discuss</w:t>
      </w:r>
      <w:r w:rsidR="00EA3F1E">
        <w:rPr>
          <w:rFonts w:ascii="Arial" w:hAnsi="Arial" w:cs="Arial"/>
          <w:lang w:bidi="en-US"/>
        </w:rPr>
        <w:t>ion</w:t>
      </w:r>
      <w:r w:rsidR="00F12166" w:rsidRPr="00F44683">
        <w:rPr>
          <w:rFonts w:ascii="Arial" w:hAnsi="Arial" w:cs="Arial"/>
          <w:lang w:bidi="en-US"/>
        </w:rPr>
        <w:t xml:space="preserve"> </w:t>
      </w:r>
      <w:r w:rsidR="00F44683">
        <w:rPr>
          <w:rFonts w:ascii="Arial" w:hAnsi="Arial" w:cs="Arial"/>
          <w:lang w:bidi="en-US"/>
        </w:rPr>
        <w:t>at all</w:t>
      </w:r>
      <w:r w:rsidR="00EA63F9">
        <w:rPr>
          <w:rStyle w:val="FootnoteReference"/>
          <w:rFonts w:ascii="Arial" w:hAnsi="Arial" w:cs="Arial"/>
          <w:lang w:bidi="en-US"/>
        </w:rPr>
        <w:footnoteReference w:id="18"/>
      </w:r>
      <w:r w:rsidRPr="00F44683">
        <w:rPr>
          <w:rFonts w:ascii="Arial" w:hAnsi="Arial" w:cs="Arial"/>
          <w:lang w:bidi="en-US"/>
        </w:rPr>
        <w:t>.</w:t>
      </w:r>
      <w:r>
        <w:rPr>
          <w:rFonts w:ascii="Arial" w:hAnsi="Arial" w:cs="Arial"/>
          <w:lang w:bidi="en-US"/>
        </w:rPr>
        <w:t xml:space="preserve">  </w:t>
      </w:r>
    </w:p>
    <w:p w:rsidR="00CE298E" w:rsidRDefault="00CE298E" w:rsidP="00EC600C">
      <w:pPr>
        <w:jc w:val="both"/>
        <w:rPr>
          <w:rFonts w:ascii="Arial" w:hAnsi="Arial" w:cs="Arial"/>
          <w:lang w:bidi="en-US"/>
        </w:rPr>
      </w:pPr>
    </w:p>
    <w:p w:rsidR="00CE298E" w:rsidRDefault="00CE298E" w:rsidP="00EC600C">
      <w:pPr>
        <w:jc w:val="both"/>
        <w:rPr>
          <w:rFonts w:ascii="Arial" w:hAnsi="Arial" w:cs="Arial"/>
          <w:lang w:bidi="en-US"/>
        </w:rPr>
      </w:pPr>
      <w:r>
        <w:rPr>
          <w:rFonts w:ascii="Arial" w:hAnsi="Arial" w:cs="Arial"/>
          <w:lang w:bidi="en-US"/>
        </w:rPr>
        <w:t xml:space="preserve">Apart from being a graphic and visual summary of the project, the </w:t>
      </w:r>
      <w:proofErr w:type="spellStart"/>
      <w:r>
        <w:rPr>
          <w:rFonts w:ascii="Arial" w:hAnsi="Arial" w:cs="Arial"/>
          <w:lang w:bidi="en-US"/>
        </w:rPr>
        <w:t>LogFrame</w:t>
      </w:r>
      <w:proofErr w:type="spellEnd"/>
      <w:r>
        <w:rPr>
          <w:rFonts w:ascii="Arial" w:hAnsi="Arial" w:cs="Arial"/>
          <w:lang w:bidi="en-US"/>
        </w:rPr>
        <w:t xml:space="preserve"> should also be an effective tool for project managers and those monitoring and evaluating its progress.  A weak or incomplete </w:t>
      </w:r>
      <w:proofErr w:type="spellStart"/>
      <w:r>
        <w:rPr>
          <w:rFonts w:ascii="Arial" w:hAnsi="Arial" w:cs="Arial"/>
          <w:lang w:bidi="en-US"/>
        </w:rPr>
        <w:t>LogFrame</w:t>
      </w:r>
      <w:proofErr w:type="spellEnd"/>
      <w:r>
        <w:rPr>
          <w:rFonts w:ascii="Arial" w:hAnsi="Arial" w:cs="Arial"/>
          <w:lang w:bidi="en-US"/>
        </w:rPr>
        <w:t xml:space="preserve"> needs to be rectified.  Even a fully functional </w:t>
      </w:r>
      <w:proofErr w:type="spellStart"/>
      <w:r>
        <w:rPr>
          <w:rFonts w:ascii="Arial" w:hAnsi="Arial" w:cs="Arial"/>
          <w:lang w:bidi="en-US"/>
        </w:rPr>
        <w:t>LogFrame</w:t>
      </w:r>
      <w:proofErr w:type="spellEnd"/>
      <w:r>
        <w:rPr>
          <w:rFonts w:ascii="Arial" w:hAnsi="Arial" w:cs="Arial"/>
          <w:lang w:bidi="en-US"/>
        </w:rPr>
        <w:t xml:space="preserve"> needs to remain as a “living” document and may need to change with changing circumstances and the passage of time.  </w:t>
      </w:r>
      <w:r>
        <w:rPr>
          <w:rFonts w:ascii="Arial" w:hAnsi="Arial" w:cs="Arial"/>
          <w:lang w:bidi="en-US"/>
        </w:rPr>
        <w:lastRenderedPageBreak/>
        <w:t xml:space="preserve">An evolving </w:t>
      </w:r>
      <w:proofErr w:type="spellStart"/>
      <w:r>
        <w:rPr>
          <w:rFonts w:ascii="Arial" w:hAnsi="Arial" w:cs="Arial"/>
          <w:lang w:bidi="en-US"/>
        </w:rPr>
        <w:t>LogFrame</w:t>
      </w:r>
      <w:proofErr w:type="spellEnd"/>
      <w:r>
        <w:rPr>
          <w:rFonts w:ascii="Arial" w:hAnsi="Arial" w:cs="Arial"/>
          <w:lang w:bidi="en-US"/>
        </w:rPr>
        <w:t xml:space="preserve"> provides the foundation for adaptive management.  The conclusion drawn for this project is </w:t>
      </w:r>
      <w:r w:rsidRPr="000F1E9A">
        <w:rPr>
          <w:rFonts w:ascii="Arial" w:hAnsi="Arial" w:cs="Arial"/>
          <w:lang w:bidi="en-US"/>
        </w:rPr>
        <w:t xml:space="preserve">that it did not have a functional </w:t>
      </w:r>
      <w:proofErr w:type="spellStart"/>
      <w:r w:rsidRPr="000F1E9A">
        <w:rPr>
          <w:rFonts w:ascii="Arial" w:hAnsi="Arial" w:cs="Arial"/>
          <w:lang w:bidi="en-US"/>
        </w:rPr>
        <w:t>LogFrame</w:t>
      </w:r>
      <w:proofErr w:type="spellEnd"/>
      <w:r w:rsidRPr="000F1E9A">
        <w:rPr>
          <w:rFonts w:ascii="Arial" w:hAnsi="Arial" w:cs="Arial"/>
          <w:lang w:bidi="en-US"/>
        </w:rPr>
        <w:t xml:space="preserve"> and there are few if any </w:t>
      </w:r>
      <w:proofErr w:type="gramStart"/>
      <w:r w:rsidRPr="000F1E9A">
        <w:rPr>
          <w:rFonts w:ascii="Arial" w:hAnsi="Arial" w:cs="Arial"/>
          <w:lang w:bidi="en-US"/>
        </w:rPr>
        <w:t>signs of adaptive management – the rating is</w:t>
      </w:r>
      <w:proofErr w:type="gramEnd"/>
      <w:r w:rsidR="00F12166">
        <w:rPr>
          <w:rFonts w:ascii="Arial" w:hAnsi="Arial" w:cs="Arial"/>
          <w:lang w:bidi="en-US"/>
        </w:rPr>
        <w:t xml:space="preserve"> </w:t>
      </w:r>
      <w:r w:rsidR="00F12166" w:rsidRPr="000F1E9A">
        <w:rPr>
          <w:rFonts w:ascii="Arial" w:hAnsi="Arial" w:cs="Arial"/>
          <w:b/>
          <w:lang w:bidi="en-US"/>
        </w:rPr>
        <w:t>Moderately Unsatisfactory (MU)</w:t>
      </w:r>
      <w:r w:rsidR="00F12166">
        <w:rPr>
          <w:rFonts w:ascii="Arial" w:hAnsi="Arial" w:cs="Arial"/>
          <w:lang w:bidi="en-US"/>
        </w:rPr>
        <w:t>.</w:t>
      </w:r>
      <w:r>
        <w:rPr>
          <w:rFonts w:ascii="Arial" w:hAnsi="Arial" w:cs="Arial"/>
          <w:lang w:bidi="en-US"/>
        </w:rPr>
        <w:t xml:space="preserve"> </w:t>
      </w:r>
    </w:p>
    <w:p w:rsidR="00131A26" w:rsidRDefault="00131A26" w:rsidP="00EC600C">
      <w:pPr>
        <w:jc w:val="both"/>
        <w:rPr>
          <w:rFonts w:ascii="Arial" w:hAnsi="Arial" w:cs="Arial"/>
          <w:bCs/>
          <w:lang w:bidi="en-US"/>
        </w:rPr>
      </w:pPr>
    </w:p>
    <w:p w:rsidR="00C6288A" w:rsidRDefault="00C6288A" w:rsidP="00EC600C">
      <w:pPr>
        <w:jc w:val="both"/>
        <w:rPr>
          <w:rFonts w:ascii="Arial" w:hAnsi="Arial" w:cs="Arial"/>
          <w:bCs/>
          <w:lang w:bidi="en-US"/>
        </w:rPr>
      </w:pPr>
    </w:p>
    <w:p w:rsidR="00131A26" w:rsidRDefault="00131A26" w:rsidP="00EC600C">
      <w:pPr>
        <w:jc w:val="both"/>
        <w:rPr>
          <w:rFonts w:ascii="Arial" w:hAnsi="Arial" w:cs="Arial"/>
          <w:bCs/>
          <w:lang w:bidi="en-US"/>
        </w:rPr>
      </w:pPr>
    </w:p>
    <w:p w:rsidR="00131A26" w:rsidRPr="00C91B70" w:rsidRDefault="00CE298E" w:rsidP="00EC600C">
      <w:pPr>
        <w:jc w:val="both"/>
        <w:rPr>
          <w:rFonts w:ascii="Arial" w:hAnsi="Arial" w:cs="Arial"/>
          <w:b/>
          <w:bCs/>
          <w:sz w:val="28"/>
          <w:szCs w:val="28"/>
          <w:lang w:bidi="en-US"/>
        </w:rPr>
      </w:pPr>
      <w:r>
        <w:rPr>
          <w:rFonts w:ascii="Arial" w:hAnsi="Arial" w:cs="Arial"/>
          <w:b/>
          <w:bCs/>
          <w:sz w:val="28"/>
          <w:szCs w:val="28"/>
          <w:lang w:bidi="en-US"/>
        </w:rPr>
        <w:t>3.3</w:t>
      </w:r>
      <w:r w:rsidR="00C91B70" w:rsidRPr="00C91B70">
        <w:rPr>
          <w:rFonts w:ascii="Arial" w:hAnsi="Arial" w:cs="Arial"/>
          <w:b/>
          <w:bCs/>
          <w:sz w:val="28"/>
          <w:szCs w:val="28"/>
          <w:lang w:bidi="en-US"/>
        </w:rPr>
        <w:tab/>
      </w:r>
      <w:r w:rsidR="00131A26" w:rsidRPr="00C91B70">
        <w:rPr>
          <w:rFonts w:ascii="Arial" w:hAnsi="Arial" w:cs="Arial"/>
          <w:b/>
          <w:bCs/>
          <w:sz w:val="28"/>
          <w:szCs w:val="28"/>
          <w:lang w:bidi="en-US"/>
        </w:rPr>
        <w:t xml:space="preserve">Relevance to </w:t>
      </w:r>
      <w:r w:rsidR="00272EDD">
        <w:rPr>
          <w:rFonts w:ascii="Arial" w:hAnsi="Arial" w:cs="Arial"/>
          <w:b/>
          <w:bCs/>
          <w:sz w:val="28"/>
          <w:szCs w:val="28"/>
          <w:lang w:bidi="en-US"/>
        </w:rPr>
        <w:t xml:space="preserve">Botswana </w:t>
      </w:r>
      <w:r w:rsidR="00F274EC">
        <w:rPr>
          <w:rFonts w:ascii="Arial" w:hAnsi="Arial" w:cs="Arial"/>
          <w:b/>
          <w:bCs/>
          <w:sz w:val="28"/>
          <w:szCs w:val="28"/>
          <w:lang w:bidi="en-US"/>
        </w:rPr>
        <w:t xml:space="preserve">and the </w:t>
      </w:r>
      <w:r w:rsidR="00272EDD">
        <w:rPr>
          <w:rFonts w:ascii="Arial" w:hAnsi="Arial" w:cs="Arial"/>
          <w:b/>
          <w:bCs/>
          <w:sz w:val="28"/>
          <w:szCs w:val="28"/>
          <w:lang w:bidi="en-US"/>
        </w:rPr>
        <w:t>region</w:t>
      </w:r>
    </w:p>
    <w:p w:rsidR="002A0AFC" w:rsidRPr="002A0AFC" w:rsidRDefault="002A0AFC" w:rsidP="00EC600C">
      <w:pPr>
        <w:jc w:val="both"/>
        <w:rPr>
          <w:rFonts w:ascii="Arial" w:hAnsi="Arial" w:cs="Arial"/>
          <w:bCs/>
          <w:lang w:val="en-GB" w:bidi="en-US"/>
        </w:rPr>
      </w:pPr>
    </w:p>
    <w:p w:rsidR="002A0AFC" w:rsidRPr="002A0AFC" w:rsidRDefault="002A0AFC" w:rsidP="00EC600C">
      <w:pPr>
        <w:jc w:val="both"/>
        <w:rPr>
          <w:rFonts w:ascii="Arial" w:hAnsi="Arial" w:cs="Arial"/>
          <w:bCs/>
          <w:lang w:val="en-US" w:bidi="en-US"/>
        </w:rPr>
      </w:pPr>
      <w:r w:rsidRPr="002A0AFC">
        <w:rPr>
          <w:rFonts w:ascii="Arial" w:hAnsi="Arial" w:cs="Arial"/>
          <w:bCs/>
          <w:lang w:val="en-US" w:bidi="en-US"/>
        </w:rPr>
        <w:t>Relevance, according to the OECD</w:t>
      </w:r>
      <w:r w:rsidRPr="002A0AFC">
        <w:rPr>
          <w:rFonts w:ascii="Arial" w:hAnsi="Arial" w:cs="Arial"/>
          <w:bCs/>
          <w:vertAlign w:val="superscript"/>
          <w:lang w:val="en-US" w:bidi="en-US"/>
        </w:rPr>
        <w:footnoteReference w:id="19"/>
      </w:r>
      <w:r w:rsidRPr="002A0AFC">
        <w:rPr>
          <w:rFonts w:ascii="Arial" w:hAnsi="Arial" w:cs="Arial"/>
          <w:bCs/>
          <w:lang w:val="en-US" w:bidi="en-US"/>
        </w:rPr>
        <w:t xml:space="preserve"> is a measure of the extent to which the objective and outcomes of a project are consistent with “</w:t>
      </w:r>
      <w:r w:rsidRPr="002A0AFC">
        <w:rPr>
          <w:rFonts w:ascii="Arial" w:hAnsi="Arial" w:cs="Arial"/>
          <w:bCs/>
          <w:i/>
          <w:lang w:val="en-US" w:bidi="en-US"/>
        </w:rPr>
        <w:t>beneficiaries’ requirements, country needs, global priorities and partners’ and donors’ policies.</w:t>
      </w:r>
      <w:r w:rsidRPr="002A0AFC">
        <w:rPr>
          <w:rFonts w:ascii="Arial" w:hAnsi="Arial" w:cs="Arial"/>
          <w:bCs/>
          <w:lang w:val="en-US" w:bidi="en-US"/>
        </w:rPr>
        <w:t xml:space="preserve">”  In other words, does the project address the identified threats and barriers?  Is it bedded within the UNDP Country </w:t>
      </w:r>
      <w:proofErr w:type="spellStart"/>
      <w:r w:rsidRPr="002A0AFC">
        <w:rPr>
          <w:rFonts w:ascii="Arial" w:hAnsi="Arial" w:cs="Arial"/>
          <w:bCs/>
          <w:lang w:val="en-US" w:bidi="en-US"/>
        </w:rPr>
        <w:t>Programme</w:t>
      </w:r>
      <w:proofErr w:type="spellEnd"/>
      <w:r w:rsidRPr="002A0AFC">
        <w:rPr>
          <w:rFonts w:ascii="Arial" w:hAnsi="Arial" w:cs="Arial"/>
          <w:bCs/>
          <w:lang w:val="en-US" w:bidi="en-US"/>
        </w:rPr>
        <w:t>?  Does it contribute to the GEF global objectives?</w:t>
      </w:r>
    </w:p>
    <w:p w:rsidR="00131A26" w:rsidRDefault="00131A26" w:rsidP="00EC600C">
      <w:pPr>
        <w:jc w:val="both"/>
        <w:rPr>
          <w:rFonts w:ascii="Arial" w:hAnsi="Arial" w:cs="Arial"/>
          <w:bCs/>
          <w:lang w:bidi="en-US"/>
        </w:rPr>
      </w:pPr>
    </w:p>
    <w:p w:rsidR="00507100" w:rsidRPr="00507100" w:rsidRDefault="00685C4D" w:rsidP="00EC600C">
      <w:pPr>
        <w:jc w:val="both"/>
        <w:rPr>
          <w:rFonts w:ascii="Arial" w:hAnsi="Arial" w:cs="Arial"/>
          <w:bCs/>
          <w:lang w:bidi="en-US"/>
        </w:rPr>
      </w:pPr>
      <w:r>
        <w:rPr>
          <w:rFonts w:ascii="Arial" w:hAnsi="Arial" w:cs="Arial"/>
          <w:bCs/>
          <w:lang w:bidi="en-US"/>
        </w:rPr>
        <w:t>The work carried out by the project w</w:t>
      </w:r>
      <w:r w:rsidR="00293D7F">
        <w:rPr>
          <w:rFonts w:ascii="Arial" w:hAnsi="Arial" w:cs="Arial"/>
          <w:bCs/>
          <w:lang w:bidi="en-US"/>
        </w:rPr>
        <w:t>as</w:t>
      </w:r>
      <w:r>
        <w:rPr>
          <w:rFonts w:ascii="Arial" w:hAnsi="Arial" w:cs="Arial"/>
          <w:bCs/>
          <w:lang w:bidi="en-US"/>
        </w:rPr>
        <w:t xml:space="preserve"> </w:t>
      </w:r>
      <w:r w:rsidR="002A0AFC">
        <w:rPr>
          <w:rFonts w:ascii="Arial" w:hAnsi="Arial" w:cs="Arial"/>
          <w:bCs/>
          <w:lang w:bidi="en-US"/>
        </w:rPr>
        <w:t>highly</w:t>
      </w:r>
      <w:r>
        <w:rPr>
          <w:rFonts w:ascii="Arial" w:hAnsi="Arial" w:cs="Arial"/>
          <w:bCs/>
          <w:lang w:bidi="en-US"/>
        </w:rPr>
        <w:t xml:space="preserve"> relevant to the needs of </w:t>
      </w:r>
      <w:r w:rsidR="005F7713">
        <w:rPr>
          <w:rFonts w:ascii="Arial" w:hAnsi="Arial" w:cs="Arial"/>
          <w:bCs/>
          <w:lang w:bidi="en-US"/>
        </w:rPr>
        <w:t>Botswana and the region</w:t>
      </w:r>
      <w:r>
        <w:rPr>
          <w:rFonts w:ascii="Arial" w:hAnsi="Arial" w:cs="Arial"/>
          <w:bCs/>
          <w:lang w:bidi="en-US"/>
        </w:rPr>
        <w:t xml:space="preserve">.  </w:t>
      </w:r>
      <w:r w:rsidR="002B437C">
        <w:rPr>
          <w:rFonts w:ascii="Arial" w:hAnsi="Arial" w:cs="Arial"/>
          <w:bCs/>
          <w:lang w:bidi="en-US"/>
        </w:rPr>
        <w:t>It is also in line with the UNDAF</w:t>
      </w:r>
      <w:r w:rsidR="00E104F2">
        <w:rPr>
          <w:rStyle w:val="FootnoteReference"/>
          <w:rFonts w:ascii="Arial" w:hAnsi="Arial" w:cs="Arial"/>
          <w:bCs/>
          <w:lang w:bidi="en-US"/>
        </w:rPr>
        <w:footnoteReference w:id="20"/>
      </w:r>
      <w:r w:rsidR="002B437C">
        <w:rPr>
          <w:rFonts w:ascii="Arial" w:hAnsi="Arial" w:cs="Arial"/>
          <w:bCs/>
          <w:lang w:bidi="en-US"/>
        </w:rPr>
        <w:t xml:space="preserve"> which was developed at the same time, particularly its Outcome 4: </w:t>
      </w:r>
      <w:r w:rsidR="002B437C" w:rsidRPr="00507100">
        <w:rPr>
          <w:rFonts w:ascii="Arial" w:hAnsi="Arial" w:cs="Arial"/>
          <w:bCs/>
          <w:i/>
          <w:lang w:bidi="en-US"/>
        </w:rPr>
        <w:t>By 2016, the rural poor, especially women, enjoy greater benefits from the environment and natural ecosystems</w:t>
      </w:r>
      <w:r w:rsidR="002B437C">
        <w:rPr>
          <w:rFonts w:ascii="Arial" w:hAnsi="Arial" w:cs="Arial"/>
          <w:bCs/>
          <w:lang w:bidi="en-US"/>
        </w:rPr>
        <w:t xml:space="preserve">.  </w:t>
      </w:r>
      <w:r w:rsidR="00507100">
        <w:rPr>
          <w:rFonts w:ascii="Arial" w:hAnsi="Arial" w:cs="Arial"/>
          <w:bCs/>
          <w:lang w:bidi="en-US"/>
        </w:rPr>
        <w:t xml:space="preserve">Even more relevant is its foundation in the </w:t>
      </w:r>
      <w:r w:rsidR="00507100" w:rsidRPr="006156FC">
        <w:rPr>
          <w:rFonts w:ascii="Arial" w:hAnsi="Arial" w:cs="Arial"/>
          <w:bCs/>
          <w:i/>
          <w:lang w:bidi="en-US"/>
        </w:rPr>
        <w:t>UNDP Country Programme Outlines for Botswana (2003 – 2007)</w:t>
      </w:r>
      <w:r w:rsidR="006156FC">
        <w:rPr>
          <w:rStyle w:val="FootnoteReference"/>
          <w:rFonts w:ascii="Arial" w:hAnsi="Arial" w:cs="Arial"/>
          <w:bCs/>
          <w:lang w:bidi="en-US"/>
        </w:rPr>
        <w:footnoteReference w:id="21"/>
      </w:r>
      <w:r w:rsidR="00507100">
        <w:rPr>
          <w:rFonts w:ascii="Arial" w:hAnsi="Arial" w:cs="Arial"/>
          <w:bCs/>
          <w:lang w:bidi="en-US"/>
        </w:rPr>
        <w:t xml:space="preserve"> which was </w:t>
      </w:r>
      <w:r w:rsidR="006156FC">
        <w:rPr>
          <w:rFonts w:ascii="Arial" w:hAnsi="Arial" w:cs="Arial"/>
          <w:bCs/>
          <w:lang w:bidi="en-US"/>
        </w:rPr>
        <w:t>current</w:t>
      </w:r>
      <w:r w:rsidR="00507100">
        <w:rPr>
          <w:rFonts w:ascii="Arial" w:hAnsi="Arial" w:cs="Arial"/>
          <w:bCs/>
          <w:lang w:bidi="en-US"/>
        </w:rPr>
        <w:t xml:space="preserve"> at the time </w:t>
      </w:r>
      <w:r w:rsidR="006156FC">
        <w:rPr>
          <w:rFonts w:ascii="Arial" w:hAnsi="Arial" w:cs="Arial"/>
          <w:bCs/>
          <w:lang w:bidi="en-US"/>
        </w:rPr>
        <w:t>of</w:t>
      </w:r>
      <w:r w:rsidR="00507100">
        <w:rPr>
          <w:rFonts w:ascii="Arial" w:hAnsi="Arial" w:cs="Arial"/>
          <w:bCs/>
          <w:lang w:bidi="en-US"/>
        </w:rPr>
        <w:t xml:space="preserve"> the project</w:t>
      </w:r>
      <w:r w:rsidR="006156FC">
        <w:rPr>
          <w:rFonts w:ascii="Arial" w:hAnsi="Arial" w:cs="Arial"/>
          <w:bCs/>
          <w:lang w:bidi="en-US"/>
        </w:rPr>
        <w:t xml:space="preserve"> development, and which specifically mentions “</w:t>
      </w:r>
      <w:r w:rsidR="006156FC" w:rsidRPr="006156FC">
        <w:rPr>
          <w:rFonts w:ascii="Arial" w:hAnsi="Arial" w:cs="Arial"/>
          <w:bCs/>
          <w:i/>
          <w:lang w:bidi="en-US"/>
        </w:rPr>
        <w:t>supporting the development of integrated water resources management</w:t>
      </w:r>
      <w:r w:rsidR="006156FC">
        <w:rPr>
          <w:rFonts w:ascii="Arial" w:hAnsi="Arial" w:cs="Arial"/>
          <w:bCs/>
          <w:lang w:bidi="en-US"/>
        </w:rPr>
        <w:t>”.</w:t>
      </w:r>
    </w:p>
    <w:p w:rsidR="00507100" w:rsidRPr="00507100" w:rsidRDefault="00507100" w:rsidP="00EC600C">
      <w:pPr>
        <w:jc w:val="both"/>
        <w:rPr>
          <w:rFonts w:ascii="Arial" w:hAnsi="Arial" w:cs="Arial"/>
          <w:bCs/>
          <w:lang w:bidi="en-US"/>
        </w:rPr>
      </w:pPr>
    </w:p>
    <w:p w:rsidR="002A0AFC" w:rsidRDefault="002A0AFC" w:rsidP="00EC600C">
      <w:pPr>
        <w:jc w:val="both"/>
        <w:rPr>
          <w:rFonts w:ascii="Arial" w:hAnsi="Arial" w:cs="Arial"/>
          <w:bCs/>
          <w:lang w:bidi="en-US"/>
        </w:rPr>
      </w:pPr>
      <w:r>
        <w:rPr>
          <w:rFonts w:ascii="Arial" w:hAnsi="Arial" w:cs="Arial"/>
          <w:bCs/>
          <w:lang w:bidi="en-US"/>
        </w:rPr>
        <w:t>The project is also seeking global</w:t>
      </w:r>
      <w:r w:rsidRPr="002A0AFC">
        <w:rPr>
          <w:rFonts w:ascii="Arial" w:hAnsi="Arial" w:cs="Arial"/>
          <w:bCs/>
          <w:lang w:val="en-GB" w:bidi="en-US"/>
        </w:rPr>
        <w:t xml:space="preserve"> benefits as targeted by the GEF which, </w:t>
      </w:r>
      <w:r w:rsidRPr="00E104F2">
        <w:rPr>
          <w:rFonts w:ascii="Arial" w:hAnsi="Arial" w:cs="Arial"/>
          <w:bCs/>
          <w:lang w:val="en-GB" w:bidi="en-US"/>
        </w:rPr>
        <w:t xml:space="preserve">under OP#9 sought the integration of sound land and water resource management strategies through changes in </w:t>
      </w:r>
      <w:proofErr w:type="spellStart"/>
      <w:r w:rsidRPr="00E104F2">
        <w:rPr>
          <w:rFonts w:ascii="Arial" w:hAnsi="Arial" w:cs="Arial"/>
          <w:bCs/>
          <w:lang w:val="en-GB" w:bidi="en-US"/>
        </w:rPr>
        <w:t>sectoral</w:t>
      </w:r>
      <w:proofErr w:type="spellEnd"/>
      <w:r w:rsidRPr="00E104F2">
        <w:rPr>
          <w:rFonts w:ascii="Arial" w:hAnsi="Arial" w:cs="Arial"/>
          <w:bCs/>
          <w:lang w:val="en-GB" w:bidi="en-US"/>
        </w:rPr>
        <w:t xml:space="preserve"> policies and activities that promote sustainable development</w:t>
      </w:r>
      <w:r w:rsidR="00E104F2">
        <w:rPr>
          <w:rFonts w:ascii="Arial" w:hAnsi="Arial" w:cs="Arial"/>
          <w:bCs/>
          <w:lang w:val="en-GB" w:bidi="en-US"/>
        </w:rPr>
        <w:t>.</w:t>
      </w:r>
    </w:p>
    <w:p w:rsidR="002A0AFC" w:rsidRDefault="002A0AFC" w:rsidP="00EC600C">
      <w:pPr>
        <w:jc w:val="both"/>
        <w:rPr>
          <w:rFonts w:ascii="Arial" w:hAnsi="Arial" w:cs="Arial"/>
          <w:lang w:bidi="en-US"/>
        </w:rPr>
      </w:pPr>
    </w:p>
    <w:p w:rsidR="002A0AFC" w:rsidRDefault="00364A95" w:rsidP="00EC600C">
      <w:pPr>
        <w:jc w:val="both"/>
        <w:rPr>
          <w:rFonts w:ascii="Arial" w:hAnsi="Arial" w:cs="Arial"/>
          <w:lang w:val="en-US" w:bidi="en-US"/>
        </w:rPr>
      </w:pPr>
      <w:r>
        <w:rPr>
          <w:rFonts w:ascii="Arial" w:hAnsi="Arial" w:cs="Arial"/>
          <w:lang w:val="en-US" w:bidi="en-US"/>
        </w:rPr>
        <w:t>It can be concluded that the project has been highly r</w:t>
      </w:r>
      <w:r w:rsidR="002A0AFC" w:rsidRPr="0002471D">
        <w:rPr>
          <w:rFonts w:ascii="Arial" w:hAnsi="Arial" w:cs="Arial"/>
          <w:lang w:val="en-US" w:bidi="en-US"/>
        </w:rPr>
        <w:t xml:space="preserve">elevant to the needs of </w:t>
      </w:r>
      <w:r w:rsidR="005F7713">
        <w:rPr>
          <w:rFonts w:ascii="Arial" w:hAnsi="Arial" w:cs="Arial"/>
          <w:lang w:val="en-US" w:bidi="en-US"/>
        </w:rPr>
        <w:t>Botswana and the region</w:t>
      </w:r>
      <w:r w:rsidR="00E104F2">
        <w:rPr>
          <w:rFonts w:ascii="Arial" w:hAnsi="Arial" w:cs="Arial"/>
          <w:lang w:val="en-US" w:bidi="en-US"/>
        </w:rPr>
        <w:t>, it fitted well within the UNDAF</w:t>
      </w:r>
      <w:r w:rsidR="006156FC">
        <w:rPr>
          <w:rFonts w:ascii="Arial" w:hAnsi="Arial" w:cs="Arial"/>
          <w:lang w:val="en-US" w:bidi="en-US"/>
        </w:rPr>
        <w:t xml:space="preserve"> and UNDP CCF</w:t>
      </w:r>
      <w:r w:rsidR="00E104F2">
        <w:rPr>
          <w:rFonts w:ascii="Arial" w:hAnsi="Arial" w:cs="Arial"/>
          <w:lang w:val="en-US" w:bidi="en-US"/>
        </w:rPr>
        <w:t xml:space="preserve"> and it reflected the</w:t>
      </w:r>
      <w:r>
        <w:rPr>
          <w:rFonts w:ascii="Arial" w:hAnsi="Arial" w:cs="Arial"/>
          <w:lang w:val="en-US" w:bidi="en-US"/>
        </w:rPr>
        <w:t xml:space="preserve"> </w:t>
      </w:r>
      <w:r w:rsidR="002A0AFC" w:rsidRPr="0002471D">
        <w:rPr>
          <w:rFonts w:ascii="Arial" w:hAnsi="Arial" w:cs="Arial"/>
          <w:lang w:val="en-US" w:bidi="en-US"/>
        </w:rPr>
        <w:t>GEF global objectives</w:t>
      </w:r>
      <w:r w:rsidR="00E104F2">
        <w:rPr>
          <w:rFonts w:ascii="Arial" w:hAnsi="Arial" w:cs="Arial"/>
          <w:lang w:val="en-US" w:bidi="en-US"/>
        </w:rPr>
        <w:t>.  R</w:t>
      </w:r>
      <w:r>
        <w:rPr>
          <w:rFonts w:ascii="Arial" w:hAnsi="Arial" w:cs="Arial"/>
          <w:lang w:val="en-US" w:bidi="en-US"/>
        </w:rPr>
        <w:t xml:space="preserve">elevance is rated as </w:t>
      </w:r>
      <w:r w:rsidR="00E104F2" w:rsidRPr="00E104F2">
        <w:rPr>
          <w:rFonts w:ascii="Arial" w:hAnsi="Arial" w:cs="Arial"/>
          <w:b/>
          <w:lang w:val="en-US" w:bidi="en-US"/>
        </w:rPr>
        <w:t>Highly Satisfactory (HS)</w:t>
      </w:r>
      <w:r w:rsidR="00E104F2">
        <w:rPr>
          <w:rFonts w:ascii="Arial" w:hAnsi="Arial" w:cs="Arial"/>
          <w:lang w:val="en-US" w:bidi="en-US"/>
        </w:rPr>
        <w:t>.</w:t>
      </w:r>
    </w:p>
    <w:p w:rsidR="005F7713" w:rsidRDefault="005F7713" w:rsidP="00EC600C">
      <w:pPr>
        <w:jc w:val="both"/>
        <w:rPr>
          <w:rFonts w:ascii="Arial" w:hAnsi="Arial" w:cs="Arial"/>
          <w:lang w:bidi="en-US"/>
        </w:rPr>
      </w:pPr>
    </w:p>
    <w:p w:rsidR="00FF632A" w:rsidRDefault="00FF632A" w:rsidP="00EC600C">
      <w:pPr>
        <w:jc w:val="both"/>
        <w:rPr>
          <w:rFonts w:ascii="Arial" w:hAnsi="Arial" w:cs="Arial"/>
          <w:lang w:bidi="en-US"/>
        </w:rPr>
      </w:pPr>
    </w:p>
    <w:p w:rsidR="00FF632A" w:rsidRDefault="00FF632A" w:rsidP="00EC600C">
      <w:pPr>
        <w:jc w:val="both"/>
        <w:rPr>
          <w:rFonts w:ascii="Arial" w:hAnsi="Arial" w:cs="Arial"/>
          <w:lang w:bidi="en-US"/>
        </w:rPr>
      </w:pPr>
    </w:p>
    <w:p w:rsidR="00F855AF" w:rsidRPr="003C4AC2" w:rsidRDefault="006634EB" w:rsidP="00EC600C">
      <w:pPr>
        <w:jc w:val="both"/>
        <w:rPr>
          <w:rFonts w:ascii="Arial" w:hAnsi="Arial" w:cs="Arial"/>
          <w:b/>
          <w:sz w:val="28"/>
          <w:szCs w:val="28"/>
          <w:lang w:bidi="en-US"/>
        </w:rPr>
      </w:pPr>
      <w:r>
        <w:rPr>
          <w:rFonts w:ascii="Arial" w:hAnsi="Arial" w:cs="Arial"/>
          <w:b/>
          <w:sz w:val="28"/>
          <w:szCs w:val="28"/>
          <w:lang w:bidi="en-US"/>
        </w:rPr>
        <w:t>3.4</w:t>
      </w:r>
      <w:r w:rsidR="00F855AF" w:rsidRPr="003C4AC2">
        <w:rPr>
          <w:rFonts w:ascii="Arial" w:hAnsi="Arial" w:cs="Arial"/>
          <w:b/>
          <w:sz w:val="28"/>
          <w:szCs w:val="28"/>
          <w:lang w:bidi="en-US"/>
        </w:rPr>
        <w:tab/>
        <w:t>Stakeholder participation in project formulation</w:t>
      </w:r>
    </w:p>
    <w:p w:rsidR="00F855AF" w:rsidRDefault="00F855AF" w:rsidP="00EC600C">
      <w:pPr>
        <w:jc w:val="both"/>
        <w:rPr>
          <w:rFonts w:ascii="Arial" w:hAnsi="Arial" w:cs="Arial"/>
          <w:lang w:bidi="en-US"/>
        </w:rPr>
      </w:pPr>
    </w:p>
    <w:p w:rsidR="000F1E9A" w:rsidRDefault="005A33FF" w:rsidP="00EC600C">
      <w:pPr>
        <w:jc w:val="both"/>
        <w:rPr>
          <w:rFonts w:ascii="Arial" w:hAnsi="Arial" w:cs="Arial"/>
          <w:lang w:bidi="en-US"/>
        </w:rPr>
      </w:pPr>
      <w:r>
        <w:rPr>
          <w:rFonts w:ascii="Arial" w:hAnsi="Arial" w:cs="Arial"/>
          <w:lang w:bidi="en-US"/>
        </w:rPr>
        <w:t xml:space="preserve">The project was formulated during </w:t>
      </w:r>
      <w:r w:rsidR="00602C5F">
        <w:rPr>
          <w:rFonts w:ascii="Arial" w:hAnsi="Arial" w:cs="Arial"/>
          <w:lang w:bidi="en-US"/>
        </w:rPr>
        <w:t xml:space="preserve">the </w:t>
      </w:r>
      <w:r w:rsidR="00052C2D">
        <w:rPr>
          <w:rFonts w:ascii="Arial" w:hAnsi="Arial" w:cs="Arial"/>
          <w:lang w:bidi="en-US"/>
        </w:rPr>
        <w:t xml:space="preserve">mid to late </w:t>
      </w:r>
      <w:r w:rsidRPr="00DD1516">
        <w:rPr>
          <w:rFonts w:ascii="Arial" w:hAnsi="Arial" w:cs="Arial"/>
          <w:lang w:bidi="en-US"/>
        </w:rPr>
        <w:t>200</w:t>
      </w:r>
      <w:r w:rsidR="00602C5F" w:rsidRPr="00DD1516">
        <w:rPr>
          <w:rFonts w:ascii="Arial" w:hAnsi="Arial" w:cs="Arial"/>
          <w:lang w:bidi="en-US"/>
        </w:rPr>
        <w:t>0s</w:t>
      </w:r>
      <w:r w:rsidR="00602C5F">
        <w:rPr>
          <w:rFonts w:ascii="Arial" w:hAnsi="Arial" w:cs="Arial"/>
          <w:lang w:bidi="en-US"/>
        </w:rPr>
        <w:t xml:space="preserve"> </w:t>
      </w:r>
      <w:r w:rsidR="000F1E9A">
        <w:rPr>
          <w:rFonts w:ascii="Arial" w:hAnsi="Arial" w:cs="Arial"/>
          <w:lang w:bidi="en-US"/>
        </w:rPr>
        <w:t xml:space="preserve">during significant efforts in Botswana to reform and strengthen planning and management </w:t>
      </w:r>
      <w:r w:rsidR="00F44683">
        <w:rPr>
          <w:rFonts w:ascii="Arial" w:hAnsi="Arial" w:cs="Arial"/>
          <w:lang w:bidi="en-US"/>
        </w:rPr>
        <w:t>in</w:t>
      </w:r>
      <w:r w:rsidR="000F1E9A">
        <w:rPr>
          <w:rFonts w:ascii="Arial" w:hAnsi="Arial" w:cs="Arial"/>
          <w:lang w:bidi="en-US"/>
        </w:rPr>
        <w:t xml:space="preserve"> the water sector. This major effort was in response to the dire situation that Botswana found itself in with regards to its water resources.  Extensive and intensive efforts were made to inform </w:t>
      </w:r>
      <w:r w:rsidR="00052C2D">
        <w:rPr>
          <w:rFonts w:ascii="Arial" w:hAnsi="Arial" w:cs="Arial"/>
          <w:lang w:bidi="en-US"/>
        </w:rPr>
        <w:t xml:space="preserve">and sensitise </w:t>
      </w:r>
      <w:r w:rsidR="000F1E9A">
        <w:rPr>
          <w:rFonts w:ascii="Arial" w:hAnsi="Arial" w:cs="Arial"/>
          <w:lang w:bidi="en-US"/>
        </w:rPr>
        <w:t xml:space="preserve">Botswana society at all levels </w:t>
      </w:r>
      <w:r w:rsidR="00052C2D">
        <w:rPr>
          <w:rFonts w:ascii="Arial" w:hAnsi="Arial" w:cs="Arial"/>
          <w:lang w:bidi="en-US"/>
        </w:rPr>
        <w:t xml:space="preserve">such as with the nationwide </w:t>
      </w:r>
      <w:proofErr w:type="spellStart"/>
      <w:r w:rsidR="00052C2D">
        <w:rPr>
          <w:rFonts w:ascii="Arial" w:hAnsi="Arial" w:cs="Arial"/>
          <w:lang w:bidi="en-US"/>
        </w:rPr>
        <w:t>roadshow</w:t>
      </w:r>
      <w:proofErr w:type="spellEnd"/>
      <w:r w:rsidR="00052C2D">
        <w:rPr>
          <w:rFonts w:ascii="Arial" w:hAnsi="Arial" w:cs="Arial"/>
          <w:lang w:bidi="en-US"/>
        </w:rPr>
        <w:t xml:space="preserve"> campaign sponsored by GWP-SA in 2006 and which is claimed to have reached some 4</w:t>
      </w:r>
      <w:r w:rsidR="00CF6B6B">
        <w:rPr>
          <w:rFonts w:ascii="Arial" w:hAnsi="Arial" w:cs="Arial"/>
          <w:lang w:bidi="en-US"/>
        </w:rPr>
        <w:t>,</w:t>
      </w:r>
      <w:r w:rsidR="00052C2D">
        <w:rPr>
          <w:rFonts w:ascii="Arial" w:hAnsi="Arial" w:cs="Arial"/>
          <w:lang w:bidi="en-US"/>
        </w:rPr>
        <w:t xml:space="preserve">000 persons.  The partnership also facilitated four workshops and a breakfast meeting for political leaders.  The consultations were attended by politicians, local authority leaders, high-ranking government officials, civil society representatives, the private sector, </w:t>
      </w:r>
      <w:proofErr w:type="gramStart"/>
      <w:r w:rsidR="00052C2D">
        <w:rPr>
          <w:rFonts w:ascii="Arial" w:hAnsi="Arial" w:cs="Arial"/>
          <w:lang w:bidi="en-US"/>
        </w:rPr>
        <w:t>members</w:t>
      </w:r>
      <w:proofErr w:type="gramEnd"/>
      <w:r w:rsidR="00052C2D">
        <w:rPr>
          <w:rFonts w:ascii="Arial" w:hAnsi="Arial" w:cs="Arial"/>
          <w:lang w:bidi="en-US"/>
        </w:rPr>
        <w:t xml:space="preserve"> of diplomatic missions, youth and the general public.  This was the context within which the project was formulated, with </w:t>
      </w:r>
      <w:r w:rsidR="00F44683">
        <w:rPr>
          <w:rFonts w:ascii="Arial" w:hAnsi="Arial" w:cs="Arial"/>
          <w:lang w:bidi="en-US"/>
        </w:rPr>
        <w:t xml:space="preserve">heightened </w:t>
      </w:r>
      <w:r w:rsidR="00052C2D">
        <w:rPr>
          <w:rFonts w:ascii="Arial" w:hAnsi="Arial" w:cs="Arial"/>
          <w:lang w:bidi="en-US"/>
        </w:rPr>
        <w:t>awareness, wide-ranging consultations and a high degree of on-going stakeholder participation.</w:t>
      </w:r>
    </w:p>
    <w:p w:rsidR="00F44683" w:rsidRDefault="00F44683" w:rsidP="00EC600C">
      <w:pPr>
        <w:jc w:val="both"/>
        <w:rPr>
          <w:rFonts w:ascii="Arial" w:hAnsi="Arial" w:cs="Arial"/>
          <w:lang w:bidi="en-US"/>
        </w:rPr>
      </w:pPr>
    </w:p>
    <w:p w:rsidR="00F44683" w:rsidRDefault="00F44683" w:rsidP="00EC600C">
      <w:pPr>
        <w:jc w:val="both"/>
        <w:rPr>
          <w:rFonts w:ascii="Arial" w:hAnsi="Arial" w:cs="Arial"/>
          <w:lang w:bidi="en-US"/>
        </w:rPr>
      </w:pPr>
      <w:r>
        <w:rPr>
          <w:rFonts w:ascii="Arial" w:hAnsi="Arial" w:cs="Arial"/>
          <w:lang w:bidi="en-US"/>
        </w:rPr>
        <w:t>According to one report made available to the evaluator, the project formulation effort included</w:t>
      </w:r>
      <w:r w:rsidRPr="00F44683">
        <w:rPr>
          <w:rFonts w:ascii="Arial" w:hAnsi="Arial" w:cs="Arial"/>
          <w:lang w:val="en-ZA" w:bidi="en-US"/>
        </w:rPr>
        <w:t xml:space="preserve"> district consultations </w:t>
      </w:r>
      <w:r>
        <w:rPr>
          <w:rFonts w:ascii="Arial" w:hAnsi="Arial" w:cs="Arial"/>
          <w:lang w:val="en-ZA" w:bidi="en-US"/>
        </w:rPr>
        <w:t>in</w:t>
      </w:r>
      <w:r w:rsidRPr="00F44683">
        <w:rPr>
          <w:rFonts w:ascii="Arial" w:hAnsi="Arial" w:cs="Arial"/>
          <w:lang w:val="en-ZA" w:bidi="en-US"/>
        </w:rPr>
        <w:t xml:space="preserve"> </w:t>
      </w:r>
      <w:proofErr w:type="spellStart"/>
      <w:r w:rsidRPr="00F44683">
        <w:rPr>
          <w:rFonts w:ascii="Arial" w:hAnsi="Arial" w:cs="Arial"/>
          <w:lang w:val="en-ZA" w:bidi="en-US"/>
        </w:rPr>
        <w:t>Kgatleng</w:t>
      </w:r>
      <w:proofErr w:type="spellEnd"/>
      <w:r w:rsidRPr="00F44683">
        <w:rPr>
          <w:rFonts w:ascii="Arial" w:hAnsi="Arial" w:cs="Arial"/>
          <w:lang w:val="en-ZA" w:bidi="en-US"/>
        </w:rPr>
        <w:t>, S</w:t>
      </w:r>
      <w:r w:rsidR="00AA1E60">
        <w:rPr>
          <w:rFonts w:ascii="Arial" w:hAnsi="Arial" w:cs="Arial"/>
          <w:lang w:val="en-ZA" w:bidi="en-US"/>
        </w:rPr>
        <w:t xml:space="preserve">outh East, </w:t>
      </w:r>
      <w:proofErr w:type="spellStart"/>
      <w:r w:rsidR="00AA1E60">
        <w:rPr>
          <w:rFonts w:ascii="Arial" w:hAnsi="Arial" w:cs="Arial"/>
          <w:lang w:val="en-ZA" w:bidi="en-US"/>
        </w:rPr>
        <w:t>Palapye</w:t>
      </w:r>
      <w:proofErr w:type="spellEnd"/>
      <w:r w:rsidR="00AA1E60">
        <w:rPr>
          <w:rFonts w:ascii="Arial" w:hAnsi="Arial" w:cs="Arial"/>
          <w:lang w:val="en-ZA" w:bidi="en-US"/>
        </w:rPr>
        <w:t xml:space="preserve"> (</w:t>
      </w:r>
      <w:proofErr w:type="spellStart"/>
      <w:r w:rsidR="00AA1E60">
        <w:rPr>
          <w:rFonts w:ascii="Arial" w:hAnsi="Arial" w:cs="Arial"/>
          <w:lang w:val="en-ZA" w:bidi="en-US"/>
        </w:rPr>
        <w:t>Palapye</w:t>
      </w:r>
      <w:proofErr w:type="spellEnd"/>
      <w:r w:rsidR="00AA1E60">
        <w:rPr>
          <w:rFonts w:ascii="Arial" w:hAnsi="Arial" w:cs="Arial"/>
          <w:lang w:val="en-ZA" w:bidi="en-US"/>
        </w:rPr>
        <w:t xml:space="preserve"> sub-</w:t>
      </w:r>
      <w:r w:rsidRPr="00F44683">
        <w:rPr>
          <w:rFonts w:ascii="Arial" w:hAnsi="Arial" w:cs="Arial"/>
          <w:lang w:val="en-ZA" w:bidi="en-US"/>
        </w:rPr>
        <w:t>distri</w:t>
      </w:r>
      <w:r w:rsidR="00AA1E60">
        <w:rPr>
          <w:rFonts w:ascii="Arial" w:hAnsi="Arial" w:cs="Arial"/>
          <w:lang w:val="en-ZA" w:bidi="en-US"/>
        </w:rPr>
        <w:t xml:space="preserve">ct), and </w:t>
      </w:r>
      <w:proofErr w:type="spellStart"/>
      <w:r w:rsidR="00AA1E60">
        <w:rPr>
          <w:rFonts w:ascii="Arial" w:hAnsi="Arial" w:cs="Arial"/>
          <w:lang w:val="en-ZA" w:bidi="en-US"/>
        </w:rPr>
        <w:t>Letlhakane</w:t>
      </w:r>
      <w:proofErr w:type="spellEnd"/>
      <w:r w:rsidR="00AA1E60">
        <w:rPr>
          <w:rFonts w:ascii="Arial" w:hAnsi="Arial" w:cs="Arial"/>
          <w:lang w:val="en-ZA" w:bidi="en-US"/>
        </w:rPr>
        <w:t xml:space="preserve"> (</w:t>
      </w:r>
      <w:proofErr w:type="spellStart"/>
      <w:r w:rsidR="00AA1E60">
        <w:rPr>
          <w:rFonts w:ascii="Arial" w:hAnsi="Arial" w:cs="Arial"/>
          <w:lang w:val="en-ZA" w:bidi="en-US"/>
        </w:rPr>
        <w:t>Boteti</w:t>
      </w:r>
      <w:proofErr w:type="spellEnd"/>
      <w:r w:rsidR="00AA1E60">
        <w:rPr>
          <w:rFonts w:ascii="Arial" w:hAnsi="Arial" w:cs="Arial"/>
          <w:lang w:val="en-ZA" w:bidi="en-US"/>
        </w:rPr>
        <w:t xml:space="preserve"> sub-</w:t>
      </w:r>
      <w:r w:rsidRPr="00F44683">
        <w:rPr>
          <w:rFonts w:ascii="Arial" w:hAnsi="Arial" w:cs="Arial"/>
          <w:lang w:val="en-ZA" w:bidi="en-US"/>
        </w:rPr>
        <w:t>district).</w:t>
      </w:r>
      <w:r w:rsidR="00AA1E60">
        <w:rPr>
          <w:rFonts w:ascii="Arial" w:hAnsi="Arial" w:cs="Arial"/>
          <w:lang w:val="en-ZA" w:bidi="en-US"/>
        </w:rPr>
        <w:t xml:space="preserve">  Through the consultation process, stakeholders identified 11 issues that needed to be addressed. </w:t>
      </w:r>
    </w:p>
    <w:p w:rsidR="000F1E9A" w:rsidRDefault="000F1E9A" w:rsidP="00EC600C">
      <w:pPr>
        <w:jc w:val="both"/>
        <w:rPr>
          <w:rFonts w:ascii="Arial" w:hAnsi="Arial" w:cs="Arial"/>
          <w:lang w:bidi="en-US"/>
        </w:rPr>
      </w:pPr>
    </w:p>
    <w:p w:rsidR="000F1E9A" w:rsidRDefault="00052C2D" w:rsidP="00EC600C">
      <w:pPr>
        <w:jc w:val="both"/>
        <w:rPr>
          <w:rFonts w:ascii="Arial" w:hAnsi="Arial" w:cs="Arial"/>
          <w:lang w:bidi="en-US"/>
        </w:rPr>
      </w:pPr>
      <w:r>
        <w:rPr>
          <w:rFonts w:ascii="Arial" w:hAnsi="Arial" w:cs="Arial"/>
          <w:lang w:bidi="en-US"/>
        </w:rPr>
        <w:t>The delays experienced by the project in becoming operational (only in late 2009)</w:t>
      </w:r>
      <w:r w:rsidR="006C632E">
        <w:rPr>
          <w:rFonts w:ascii="Arial" w:hAnsi="Arial" w:cs="Arial"/>
          <w:lang w:bidi="en-US"/>
        </w:rPr>
        <w:t xml:space="preserve"> had at least one positive result – more time and opportunity was made available for stakeholder participation.</w:t>
      </w:r>
    </w:p>
    <w:p w:rsidR="007623D2" w:rsidRDefault="007623D2" w:rsidP="00EC600C">
      <w:pPr>
        <w:jc w:val="both"/>
        <w:rPr>
          <w:rFonts w:ascii="Arial" w:hAnsi="Arial" w:cs="Arial"/>
          <w:lang w:bidi="en-US"/>
        </w:rPr>
      </w:pPr>
    </w:p>
    <w:p w:rsidR="005A33FF" w:rsidRDefault="00602C5F" w:rsidP="00EC600C">
      <w:pPr>
        <w:jc w:val="both"/>
        <w:rPr>
          <w:rFonts w:ascii="Arial" w:hAnsi="Arial" w:cs="Arial"/>
          <w:lang w:bidi="en-US"/>
        </w:rPr>
      </w:pPr>
      <w:r>
        <w:rPr>
          <w:rFonts w:ascii="Arial" w:hAnsi="Arial" w:cs="Arial"/>
          <w:lang w:bidi="en-US"/>
        </w:rPr>
        <w:t xml:space="preserve">Stakeholder involvement in project formulation is rated as </w:t>
      </w:r>
      <w:r w:rsidR="006C632E" w:rsidRPr="006C632E">
        <w:rPr>
          <w:rFonts w:ascii="Arial" w:hAnsi="Arial" w:cs="Arial"/>
          <w:b/>
          <w:lang w:bidi="en-US"/>
        </w:rPr>
        <w:t>Highly Satisfactory (HS)</w:t>
      </w:r>
      <w:r w:rsidR="006C632E">
        <w:rPr>
          <w:rFonts w:ascii="Arial" w:hAnsi="Arial" w:cs="Arial"/>
          <w:lang w:bidi="en-US"/>
        </w:rPr>
        <w:t>.</w:t>
      </w:r>
    </w:p>
    <w:p w:rsidR="00F855AF" w:rsidRDefault="00F855AF" w:rsidP="00EC600C">
      <w:pPr>
        <w:jc w:val="both"/>
        <w:rPr>
          <w:rFonts w:ascii="Arial" w:hAnsi="Arial" w:cs="Arial"/>
          <w:lang w:bidi="en-US"/>
        </w:rPr>
      </w:pPr>
    </w:p>
    <w:p w:rsidR="00BC7BEA" w:rsidRPr="00E15D03" w:rsidRDefault="00BC7BEA" w:rsidP="00EC600C">
      <w:pPr>
        <w:jc w:val="both"/>
        <w:rPr>
          <w:rFonts w:ascii="Arial" w:hAnsi="Arial" w:cs="Arial"/>
          <w:lang w:bidi="en-US"/>
        </w:rPr>
      </w:pPr>
    </w:p>
    <w:p w:rsidR="00E15D03" w:rsidRPr="003C4AC2" w:rsidRDefault="006634EB" w:rsidP="00EC600C">
      <w:pPr>
        <w:jc w:val="both"/>
        <w:rPr>
          <w:rFonts w:ascii="Arial" w:hAnsi="Arial" w:cs="Arial"/>
          <w:b/>
          <w:sz w:val="28"/>
          <w:szCs w:val="28"/>
          <w:lang w:bidi="en-US"/>
        </w:rPr>
      </w:pPr>
      <w:r w:rsidRPr="00CF6981">
        <w:rPr>
          <w:rFonts w:ascii="Arial" w:hAnsi="Arial" w:cs="Arial"/>
          <w:b/>
          <w:sz w:val="28"/>
          <w:szCs w:val="28"/>
          <w:lang w:bidi="en-US"/>
        </w:rPr>
        <w:t>3.5</w:t>
      </w:r>
      <w:r w:rsidR="002F6AB1">
        <w:rPr>
          <w:rFonts w:ascii="Arial" w:hAnsi="Arial" w:cs="Arial"/>
          <w:b/>
          <w:sz w:val="28"/>
          <w:szCs w:val="28"/>
          <w:lang w:bidi="en-US"/>
        </w:rPr>
        <w:tab/>
        <w:t>Assumptions and r</w:t>
      </w:r>
      <w:r w:rsidR="00E15D03" w:rsidRPr="00CF6981">
        <w:rPr>
          <w:rFonts w:ascii="Arial" w:hAnsi="Arial" w:cs="Arial"/>
          <w:b/>
          <w:sz w:val="28"/>
          <w:szCs w:val="28"/>
          <w:lang w:bidi="en-US"/>
        </w:rPr>
        <w:t>isks</w:t>
      </w:r>
    </w:p>
    <w:p w:rsidR="0085369E" w:rsidRDefault="0085369E" w:rsidP="00EC600C">
      <w:pPr>
        <w:jc w:val="both"/>
        <w:rPr>
          <w:rFonts w:ascii="Arial" w:hAnsi="Arial" w:cs="Arial"/>
          <w:lang w:bidi="en-US"/>
        </w:rPr>
      </w:pPr>
    </w:p>
    <w:p w:rsidR="0085369E" w:rsidRPr="00F31C81" w:rsidRDefault="0085369E" w:rsidP="00EC600C">
      <w:pPr>
        <w:jc w:val="both"/>
        <w:rPr>
          <w:rFonts w:ascii="Arial" w:hAnsi="Arial" w:cs="Arial"/>
          <w:lang w:bidi="en-US"/>
        </w:rPr>
      </w:pPr>
      <w:r>
        <w:rPr>
          <w:rFonts w:ascii="Arial" w:hAnsi="Arial" w:cs="Arial"/>
          <w:lang w:bidi="en-US"/>
        </w:rPr>
        <w:t xml:space="preserve">As David </w:t>
      </w:r>
      <w:proofErr w:type="spellStart"/>
      <w:r>
        <w:rPr>
          <w:rFonts w:ascii="Arial" w:hAnsi="Arial" w:cs="Arial"/>
          <w:lang w:bidi="en-US"/>
        </w:rPr>
        <w:t>Hillson</w:t>
      </w:r>
      <w:proofErr w:type="spellEnd"/>
      <w:r>
        <w:rPr>
          <w:rStyle w:val="FootnoteReference"/>
          <w:rFonts w:ascii="Arial" w:hAnsi="Arial" w:cs="Arial"/>
          <w:lang w:bidi="en-US"/>
        </w:rPr>
        <w:footnoteReference w:id="22"/>
      </w:r>
      <w:r>
        <w:rPr>
          <w:rFonts w:ascii="Arial" w:hAnsi="Arial" w:cs="Arial"/>
          <w:lang w:bidi="en-US"/>
        </w:rPr>
        <w:t xml:space="preserve"> describes them, risks are</w:t>
      </w:r>
      <w:r w:rsidRPr="003D5AF0">
        <w:rPr>
          <w:rFonts w:ascii="Arial" w:hAnsi="Arial" w:cs="Arial"/>
          <w:lang w:bidi="en-US"/>
        </w:rPr>
        <w:t xml:space="preserve"> future events </w:t>
      </w:r>
      <w:r>
        <w:rPr>
          <w:rFonts w:ascii="Arial" w:hAnsi="Arial" w:cs="Arial"/>
          <w:lang w:bidi="en-US"/>
        </w:rPr>
        <w:t>which</w:t>
      </w:r>
      <w:r w:rsidRPr="003D5AF0">
        <w:rPr>
          <w:rFonts w:ascii="Arial" w:hAnsi="Arial" w:cs="Arial"/>
          <w:lang w:bidi="en-US"/>
        </w:rPr>
        <w:t>, if they occurred, would affect</w:t>
      </w:r>
      <w:r>
        <w:rPr>
          <w:rFonts w:ascii="Arial" w:hAnsi="Arial" w:cs="Arial"/>
          <w:lang w:bidi="en-US"/>
        </w:rPr>
        <w:t xml:space="preserve"> the</w:t>
      </w:r>
      <w:r w:rsidRPr="003D5AF0">
        <w:rPr>
          <w:rFonts w:ascii="Arial" w:hAnsi="Arial" w:cs="Arial"/>
          <w:lang w:bidi="en-US"/>
        </w:rPr>
        <w:t xml:space="preserve"> achievement of project objectives</w:t>
      </w:r>
      <w:r>
        <w:rPr>
          <w:rFonts w:ascii="Arial" w:hAnsi="Arial" w:cs="Arial"/>
          <w:lang w:bidi="en-US"/>
        </w:rPr>
        <w:t xml:space="preserve"> and he continues </w:t>
      </w:r>
      <w:r w:rsidRPr="00CF6981">
        <w:rPr>
          <w:rFonts w:ascii="Arial" w:hAnsi="Arial" w:cs="Arial"/>
          <w:i/>
          <w:lang w:bidi="en-US"/>
        </w:rPr>
        <w:t>“effective risk management minimises threats, maximises opportunities and optimises the achievement of project objectives; the converse is also true”</w:t>
      </w:r>
      <w:r>
        <w:rPr>
          <w:rFonts w:ascii="Arial" w:hAnsi="Arial" w:cs="Arial"/>
          <w:lang w:bidi="en-US"/>
        </w:rPr>
        <w:t xml:space="preserve">.  </w:t>
      </w:r>
    </w:p>
    <w:p w:rsidR="00E15D03" w:rsidRDefault="00E15D03" w:rsidP="00EC600C">
      <w:pPr>
        <w:jc w:val="both"/>
        <w:rPr>
          <w:rFonts w:ascii="Arial" w:hAnsi="Arial" w:cs="Arial"/>
          <w:lang w:bidi="en-US"/>
        </w:rPr>
      </w:pPr>
    </w:p>
    <w:p w:rsidR="00F31C81" w:rsidRDefault="00152A1D" w:rsidP="00EC600C">
      <w:pPr>
        <w:jc w:val="both"/>
        <w:rPr>
          <w:rFonts w:ascii="Arial" w:hAnsi="Arial" w:cs="Arial"/>
          <w:lang w:bidi="en-US"/>
        </w:rPr>
      </w:pPr>
      <w:r>
        <w:rPr>
          <w:rFonts w:ascii="Arial" w:hAnsi="Arial" w:cs="Arial"/>
          <w:lang w:bidi="en-US"/>
        </w:rPr>
        <w:t xml:space="preserve">The earlier version of the </w:t>
      </w:r>
      <w:proofErr w:type="spellStart"/>
      <w:r>
        <w:rPr>
          <w:rFonts w:ascii="Arial" w:hAnsi="Arial" w:cs="Arial"/>
          <w:lang w:bidi="en-US"/>
        </w:rPr>
        <w:t>ProDoc</w:t>
      </w:r>
      <w:proofErr w:type="spellEnd"/>
      <w:r>
        <w:rPr>
          <w:rFonts w:ascii="Arial" w:hAnsi="Arial" w:cs="Arial"/>
          <w:lang w:bidi="en-US"/>
        </w:rPr>
        <w:t xml:space="preserve"> did consider</w:t>
      </w:r>
      <w:r w:rsidR="0085369E">
        <w:rPr>
          <w:rFonts w:ascii="Arial" w:hAnsi="Arial" w:cs="Arial"/>
          <w:lang w:bidi="en-US"/>
        </w:rPr>
        <w:t xml:space="preserve"> nine</w:t>
      </w:r>
      <w:r>
        <w:rPr>
          <w:rFonts w:ascii="Arial" w:hAnsi="Arial" w:cs="Arial"/>
          <w:lang w:bidi="en-US"/>
        </w:rPr>
        <w:t xml:space="preserve"> risks at various levels, </w:t>
      </w:r>
      <w:r w:rsidR="0044486B">
        <w:rPr>
          <w:rFonts w:ascii="Arial" w:hAnsi="Arial" w:cs="Arial"/>
          <w:lang w:bidi="en-US"/>
        </w:rPr>
        <w:t xml:space="preserve">namely, at Goal, Objective and Outcomes level.  It </w:t>
      </w:r>
      <w:r>
        <w:rPr>
          <w:rFonts w:ascii="Arial" w:hAnsi="Arial" w:cs="Arial"/>
          <w:lang w:bidi="en-US"/>
        </w:rPr>
        <w:t xml:space="preserve">rated them according to their </w:t>
      </w:r>
      <w:r w:rsidR="0044486B">
        <w:rPr>
          <w:rFonts w:ascii="Arial" w:hAnsi="Arial" w:cs="Arial"/>
          <w:lang w:bidi="en-US"/>
        </w:rPr>
        <w:t xml:space="preserve">occurrence </w:t>
      </w:r>
      <w:r>
        <w:rPr>
          <w:rFonts w:ascii="Arial" w:hAnsi="Arial" w:cs="Arial"/>
          <w:lang w:bidi="en-US"/>
        </w:rPr>
        <w:t xml:space="preserve">likelihood and proposed mitigation measures.  </w:t>
      </w:r>
      <w:r w:rsidR="00CF6981">
        <w:rPr>
          <w:rFonts w:ascii="Arial" w:hAnsi="Arial" w:cs="Arial"/>
          <w:lang w:bidi="en-US"/>
        </w:rPr>
        <w:t>However, m</w:t>
      </w:r>
      <w:r w:rsidR="005164D2">
        <w:rPr>
          <w:rFonts w:ascii="Arial" w:hAnsi="Arial" w:cs="Arial"/>
          <w:lang w:bidi="en-US"/>
        </w:rPr>
        <w:t>any of the so-called risks are merely the existing situation (problems, barriers) and the proposed mitigation is what the project is planning to do about the problem</w:t>
      </w:r>
      <w:r w:rsidR="00291F1E">
        <w:rPr>
          <w:rFonts w:ascii="Arial" w:hAnsi="Arial" w:cs="Arial"/>
          <w:lang w:bidi="en-US"/>
        </w:rPr>
        <w:t xml:space="preserve"> anyway.  </w:t>
      </w:r>
      <w:r w:rsidR="003D5AF0">
        <w:rPr>
          <w:rFonts w:ascii="Arial" w:hAnsi="Arial" w:cs="Arial"/>
          <w:lang w:bidi="en-US"/>
        </w:rPr>
        <w:t xml:space="preserve">  </w:t>
      </w:r>
    </w:p>
    <w:p w:rsidR="00AA1E60" w:rsidRDefault="00AA1E60" w:rsidP="00EC600C">
      <w:pPr>
        <w:jc w:val="both"/>
        <w:rPr>
          <w:rFonts w:ascii="Arial" w:hAnsi="Arial" w:cs="Arial"/>
          <w:lang w:bidi="en-US"/>
        </w:rPr>
      </w:pPr>
    </w:p>
    <w:p w:rsidR="006332CE" w:rsidRDefault="00CF6981" w:rsidP="00EC600C">
      <w:pPr>
        <w:jc w:val="both"/>
        <w:rPr>
          <w:rFonts w:ascii="Arial" w:hAnsi="Arial" w:cs="Arial"/>
          <w:lang w:bidi="en-US"/>
        </w:rPr>
      </w:pPr>
      <w:r>
        <w:rPr>
          <w:rFonts w:ascii="Arial" w:hAnsi="Arial" w:cs="Arial"/>
          <w:lang w:bidi="en-US"/>
        </w:rPr>
        <w:t>Inexplicably, t</w:t>
      </w:r>
      <w:r w:rsidR="00084720" w:rsidRPr="006C632E">
        <w:rPr>
          <w:rFonts w:ascii="Arial" w:hAnsi="Arial" w:cs="Arial"/>
          <w:lang w:bidi="en-US"/>
        </w:rPr>
        <w:t xml:space="preserve">he </w:t>
      </w:r>
      <w:r w:rsidR="006C632E">
        <w:rPr>
          <w:rFonts w:ascii="Arial" w:hAnsi="Arial" w:cs="Arial"/>
          <w:lang w:bidi="en-US"/>
        </w:rPr>
        <w:t>signed</w:t>
      </w:r>
      <w:r>
        <w:rPr>
          <w:rFonts w:ascii="Arial" w:hAnsi="Arial" w:cs="Arial"/>
          <w:lang w:bidi="en-US"/>
        </w:rPr>
        <w:t xml:space="preserve"> version of the</w:t>
      </w:r>
      <w:r w:rsidR="006C632E">
        <w:rPr>
          <w:rFonts w:ascii="Arial" w:hAnsi="Arial" w:cs="Arial"/>
          <w:lang w:bidi="en-US"/>
        </w:rPr>
        <w:t xml:space="preserve"> </w:t>
      </w:r>
      <w:proofErr w:type="spellStart"/>
      <w:r w:rsidR="00084720" w:rsidRPr="006C632E">
        <w:rPr>
          <w:rFonts w:ascii="Arial" w:hAnsi="Arial" w:cs="Arial"/>
          <w:lang w:bidi="en-US"/>
        </w:rPr>
        <w:t>ProDoc</w:t>
      </w:r>
      <w:proofErr w:type="spellEnd"/>
      <w:r w:rsidR="00084720" w:rsidRPr="006C632E">
        <w:rPr>
          <w:rFonts w:ascii="Arial" w:hAnsi="Arial" w:cs="Arial"/>
          <w:lang w:bidi="en-US"/>
        </w:rPr>
        <w:t xml:space="preserve"> </w:t>
      </w:r>
      <w:r w:rsidR="006C632E" w:rsidRPr="006C632E">
        <w:rPr>
          <w:rFonts w:ascii="Arial" w:hAnsi="Arial" w:cs="Arial"/>
          <w:lang w:bidi="en-US"/>
        </w:rPr>
        <w:t xml:space="preserve">does not discuss </w:t>
      </w:r>
      <w:r w:rsidR="0085369E">
        <w:rPr>
          <w:rFonts w:ascii="Arial" w:hAnsi="Arial" w:cs="Arial"/>
          <w:lang w:bidi="en-US"/>
        </w:rPr>
        <w:t>risks, although a</w:t>
      </w:r>
      <w:r w:rsidR="006C632E" w:rsidRPr="006C632E">
        <w:rPr>
          <w:rFonts w:ascii="Arial" w:hAnsi="Arial" w:cs="Arial"/>
          <w:lang w:bidi="en-US"/>
        </w:rPr>
        <w:t xml:space="preserve">ssumptions are </w:t>
      </w:r>
      <w:r w:rsidR="00084720" w:rsidRPr="006C632E">
        <w:rPr>
          <w:rFonts w:ascii="Arial" w:hAnsi="Arial" w:cs="Arial"/>
          <w:lang w:bidi="en-US"/>
        </w:rPr>
        <w:t xml:space="preserve">listed </w:t>
      </w:r>
      <w:r w:rsidR="006C632E" w:rsidRPr="006C632E">
        <w:rPr>
          <w:rFonts w:ascii="Arial" w:hAnsi="Arial" w:cs="Arial"/>
          <w:lang w:bidi="en-US"/>
        </w:rPr>
        <w:t xml:space="preserve">in the </w:t>
      </w:r>
      <w:proofErr w:type="spellStart"/>
      <w:r w:rsidR="006C632E" w:rsidRPr="006C632E">
        <w:rPr>
          <w:rFonts w:ascii="Arial" w:hAnsi="Arial" w:cs="Arial"/>
          <w:lang w:bidi="en-US"/>
        </w:rPr>
        <w:t>LogFrame</w:t>
      </w:r>
      <w:proofErr w:type="spellEnd"/>
      <w:r w:rsidR="006C632E" w:rsidRPr="006C632E">
        <w:rPr>
          <w:rFonts w:ascii="Arial" w:hAnsi="Arial" w:cs="Arial"/>
          <w:lang w:bidi="en-US"/>
        </w:rPr>
        <w:t xml:space="preserve">.  </w:t>
      </w:r>
      <w:r w:rsidR="0085369E">
        <w:rPr>
          <w:rFonts w:ascii="Arial" w:hAnsi="Arial" w:cs="Arial"/>
          <w:lang w:bidi="en-US"/>
        </w:rPr>
        <w:t>This is in spite o</w:t>
      </w:r>
      <w:r>
        <w:rPr>
          <w:rFonts w:ascii="Arial" w:hAnsi="Arial" w:cs="Arial"/>
          <w:lang w:bidi="en-US"/>
        </w:rPr>
        <w:t>f the fact that r</w:t>
      </w:r>
      <w:r w:rsidR="006C632E" w:rsidRPr="006C632E">
        <w:rPr>
          <w:rFonts w:ascii="Arial" w:hAnsi="Arial" w:cs="Arial"/>
          <w:lang w:bidi="en-US"/>
        </w:rPr>
        <w:t xml:space="preserve">isks are </w:t>
      </w:r>
      <w:r w:rsidR="006332CE">
        <w:rPr>
          <w:rFonts w:ascii="Arial" w:hAnsi="Arial" w:cs="Arial"/>
          <w:lang w:bidi="en-US"/>
        </w:rPr>
        <w:t>referred to</w:t>
      </w:r>
      <w:r>
        <w:rPr>
          <w:rFonts w:ascii="Arial" w:hAnsi="Arial" w:cs="Arial"/>
          <w:lang w:bidi="en-US"/>
        </w:rPr>
        <w:t xml:space="preserve"> specifically</w:t>
      </w:r>
      <w:r w:rsidR="006332CE">
        <w:rPr>
          <w:rFonts w:ascii="Arial" w:hAnsi="Arial" w:cs="Arial"/>
          <w:lang w:bidi="en-US"/>
        </w:rPr>
        <w:t xml:space="preserve"> in the Project’s LPAC meeting m</w:t>
      </w:r>
      <w:r w:rsidR="0010300D" w:rsidRPr="006C632E">
        <w:rPr>
          <w:rFonts w:ascii="Arial" w:hAnsi="Arial" w:cs="Arial"/>
          <w:lang w:bidi="en-US"/>
        </w:rPr>
        <w:t>inutes</w:t>
      </w:r>
      <w:r w:rsidR="006332CE">
        <w:rPr>
          <w:rFonts w:ascii="Arial" w:hAnsi="Arial" w:cs="Arial"/>
          <w:lang w:bidi="en-US"/>
        </w:rPr>
        <w:t xml:space="preserve"> which stated – </w:t>
      </w:r>
    </w:p>
    <w:p w:rsidR="006332CE" w:rsidRDefault="00152A1D" w:rsidP="00EC600C">
      <w:pPr>
        <w:jc w:val="both"/>
        <w:rPr>
          <w:rFonts w:ascii="Arial" w:hAnsi="Arial" w:cs="Arial"/>
          <w:lang w:bidi="en-US"/>
        </w:rPr>
      </w:pPr>
      <w:r>
        <w:rPr>
          <w:rFonts w:ascii="Arial" w:hAnsi="Arial" w:cs="Arial"/>
          <w:i/>
          <w:lang w:bidi="en-US"/>
        </w:rPr>
        <w:t>“</w:t>
      </w:r>
      <w:r w:rsidRPr="00152A1D">
        <w:rPr>
          <w:rFonts w:ascii="Arial" w:hAnsi="Arial" w:cs="Arial"/>
          <w:i/>
          <w:lang w:bidi="en-US"/>
        </w:rPr>
        <w:t>The project risks were highlighted and found relevant.  Additional risks and related mitigation measures will be discussed further during the inception period once the first ann</w:t>
      </w:r>
      <w:r>
        <w:rPr>
          <w:rFonts w:ascii="Arial" w:hAnsi="Arial" w:cs="Arial"/>
          <w:i/>
          <w:lang w:bidi="en-US"/>
        </w:rPr>
        <w:t>ual work plan has been developed.”</w:t>
      </w:r>
    </w:p>
    <w:p w:rsidR="006332CE" w:rsidRDefault="006332CE" w:rsidP="00EC600C">
      <w:pPr>
        <w:jc w:val="both"/>
        <w:rPr>
          <w:rFonts w:ascii="Arial" w:hAnsi="Arial" w:cs="Arial"/>
          <w:lang w:bidi="en-US"/>
        </w:rPr>
      </w:pPr>
    </w:p>
    <w:p w:rsidR="0085369E" w:rsidRDefault="00152A1D" w:rsidP="00EC600C">
      <w:pPr>
        <w:jc w:val="both"/>
        <w:rPr>
          <w:rFonts w:ascii="Arial" w:hAnsi="Arial" w:cs="Arial"/>
          <w:lang w:bidi="en-US"/>
        </w:rPr>
      </w:pPr>
      <w:r>
        <w:rPr>
          <w:rFonts w:ascii="Arial" w:hAnsi="Arial" w:cs="Arial"/>
          <w:lang w:bidi="en-US"/>
        </w:rPr>
        <w:t>The Inception Report did indeed tabulate 12 risks</w:t>
      </w:r>
      <w:r w:rsidR="00C45C41">
        <w:rPr>
          <w:rFonts w:ascii="Arial" w:hAnsi="Arial" w:cs="Arial"/>
          <w:lang w:bidi="en-US"/>
        </w:rPr>
        <w:t>.  It classified them according to type, noted the date when they were identified (the majority were identified during project formulation)</w:t>
      </w:r>
      <w:proofErr w:type="gramStart"/>
      <w:r w:rsidR="00C45C41">
        <w:rPr>
          <w:rFonts w:ascii="Arial" w:hAnsi="Arial" w:cs="Arial"/>
          <w:lang w:bidi="en-US"/>
        </w:rPr>
        <w:t>,</w:t>
      </w:r>
      <w:proofErr w:type="gramEnd"/>
      <w:r w:rsidR="00C45C41">
        <w:rPr>
          <w:rFonts w:ascii="Arial" w:hAnsi="Arial" w:cs="Arial"/>
          <w:lang w:bidi="en-US"/>
        </w:rPr>
        <w:t xml:space="preserve"> it described the risk, noted whether it was still current and identified the “Owner/Author”.  H</w:t>
      </w:r>
      <w:r w:rsidR="00A961EA">
        <w:rPr>
          <w:rFonts w:ascii="Arial" w:hAnsi="Arial" w:cs="Arial"/>
          <w:lang w:bidi="en-US"/>
        </w:rPr>
        <w:t>owever, it did</w:t>
      </w:r>
      <w:r>
        <w:rPr>
          <w:rFonts w:ascii="Arial" w:hAnsi="Arial" w:cs="Arial"/>
          <w:lang w:bidi="en-US"/>
        </w:rPr>
        <w:t xml:space="preserve"> not </w:t>
      </w:r>
      <w:r w:rsidR="00A961EA">
        <w:rPr>
          <w:rFonts w:ascii="Arial" w:hAnsi="Arial" w:cs="Arial"/>
          <w:lang w:bidi="en-US"/>
        </w:rPr>
        <w:t>propose any mitigation measures.</w:t>
      </w:r>
      <w:r w:rsidR="0085369E">
        <w:rPr>
          <w:rFonts w:ascii="Arial" w:hAnsi="Arial" w:cs="Arial"/>
          <w:lang w:bidi="en-US"/>
        </w:rPr>
        <w:t xml:space="preserve">  In other words, t</w:t>
      </w:r>
      <w:r w:rsidR="00673809">
        <w:rPr>
          <w:rFonts w:ascii="Arial" w:hAnsi="Arial" w:cs="Arial"/>
          <w:lang w:bidi="en-US"/>
        </w:rPr>
        <w:t xml:space="preserve">he project had no </w:t>
      </w:r>
      <w:r w:rsidR="00926175">
        <w:rPr>
          <w:rFonts w:ascii="Arial" w:hAnsi="Arial" w:cs="Arial"/>
          <w:lang w:bidi="en-US"/>
        </w:rPr>
        <w:t xml:space="preserve">prepared </w:t>
      </w:r>
      <w:r w:rsidR="00673809">
        <w:rPr>
          <w:rFonts w:ascii="Arial" w:hAnsi="Arial" w:cs="Arial"/>
          <w:lang w:bidi="en-US"/>
        </w:rPr>
        <w:t xml:space="preserve">response to any risks that </w:t>
      </w:r>
      <w:r w:rsidR="00926175">
        <w:rPr>
          <w:rFonts w:ascii="Arial" w:hAnsi="Arial" w:cs="Arial"/>
          <w:lang w:bidi="en-US"/>
        </w:rPr>
        <w:t xml:space="preserve">might </w:t>
      </w:r>
      <w:r w:rsidR="00673809">
        <w:rPr>
          <w:rFonts w:ascii="Arial" w:hAnsi="Arial" w:cs="Arial"/>
          <w:lang w:bidi="en-US"/>
        </w:rPr>
        <w:t>eventuate</w:t>
      </w:r>
      <w:r w:rsidR="00EF2E6F">
        <w:rPr>
          <w:rFonts w:ascii="Arial" w:hAnsi="Arial" w:cs="Arial"/>
          <w:lang w:bidi="en-US"/>
        </w:rPr>
        <w:t>.</w:t>
      </w:r>
    </w:p>
    <w:p w:rsidR="00C45C41" w:rsidRDefault="00C45C41" w:rsidP="00EC600C">
      <w:pPr>
        <w:jc w:val="both"/>
        <w:rPr>
          <w:rFonts w:ascii="Arial" w:hAnsi="Arial" w:cs="Arial"/>
          <w:lang w:bidi="en-US"/>
        </w:rPr>
      </w:pPr>
    </w:p>
    <w:p w:rsidR="00926175" w:rsidRDefault="00EE20B9" w:rsidP="00EC600C">
      <w:pPr>
        <w:jc w:val="both"/>
        <w:rPr>
          <w:rFonts w:ascii="Arial" w:hAnsi="Arial" w:cs="Arial"/>
          <w:lang w:bidi="en-US"/>
        </w:rPr>
      </w:pPr>
      <w:r w:rsidRPr="00EF4866">
        <w:rPr>
          <w:rFonts w:ascii="Arial" w:hAnsi="Arial" w:cs="Arial"/>
          <w:lang w:bidi="en-US"/>
        </w:rPr>
        <w:t xml:space="preserve">UNDP </w:t>
      </w:r>
      <w:r w:rsidR="0046196C">
        <w:rPr>
          <w:rFonts w:ascii="Arial" w:hAnsi="Arial" w:cs="Arial"/>
          <w:lang w:bidi="en-US"/>
        </w:rPr>
        <w:t>advised that</w:t>
      </w:r>
      <w:r w:rsidR="00AF29F7">
        <w:rPr>
          <w:rFonts w:ascii="Arial" w:hAnsi="Arial" w:cs="Arial"/>
          <w:lang w:bidi="en-US"/>
        </w:rPr>
        <w:t xml:space="preserve"> critical risks we</w:t>
      </w:r>
      <w:r w:rsidRPr="00EF4866">
        <w:rPr>
          <w:rFonts w:ascii="Arial" w:hAnsi="Arial" w:cs="Arial"/>
          <w:lang w:bidi="en-US"/>
        </w:rPr>
        <w:t>re identified in the PIRs</w:t>
      </w:r>
      <w:r w:rsidR="00C45C41">
        <w:rPr>
          <w:rFonts w:ascii="Arial" w:hAnsi="Arial" w:cs="Arial"/>
          <w:lang w:bidi="en-US"/>
        </w:rPr>
        <w:t xml:space="preserve">.  However, </w:t>
      </w:r>
      <w:r w:rsidR="00926175" w:rsidRPr="00EF4866">
        <w:rPr>
          <w:rFonts w:ascii="Arial" w:hAnsi="Arial" w:cs="Arial"/>
          <w:lang w:bidi="en-US"/>
        </w:rPr>
        <w:t>the</w:t>
      </w:r>
      <w:r w:rsidRPr="00EF4866">
        <w:rPr>
          <w:rFonts w:ascii="Arial" w:hAnsi="Arial" w:cs="Arial"/>
          <w:lang w:bidi="en-US"/>
        </w:rPr>
        <w:t xml:space="preserve"> </w:t>
      </w:r>
      <w:r w:rsidR="00EF4866" w:rsidRPr="00EF4866">
        <w:rPr>
          <w:rFonts w:ascii="Arial" w:hAnsi="Arial" w:cs="Arial"/>
          <w:lang w:bidi="en-US"/>
        </w:rPr>
        <w:t xml:space="preserve">Critical Risks </w:t>
      </w:r>
      <w:r w:rsidRPr="00EF4866">
        <w:rPr>
          <w:rFonts w:ascii="Arial" w:hAnsi="Arial" w:cs="Arial"/>
          <w:lang w:bidi="en-US"/>
        </w:rPr>
        <w:t>section in PIR2010</w:t>
      </w:r>
      <w:r>
        <w:rPr>
          <w:rFonts w:ascii="Arial" w:hAnsi="Arial" w:cs="Arial"/>
          <w:lang w:bidi="en-US"/>
        </w:rPr>
        <w:t xml:space="preserve"> </w:t>
      </w:r>
      <w:r w:rsidR="00C45C41">
        <w:rPr>
          <w:rFonts w:ascii="Arial" w:hAnsi="Arial" w:cs="Arial"/>
          <w:lang w:bidi="en-US"/>
        </w:rPr>
        <w:t>is blank;</w:t>
      </w:r>
      <w:r w:rsidR="00926175">
        <w:rPr>
          <w:rFonts w:ascii="Arial" w:hAnsi="Arial" w:cs="Arial"/>
          <w:lang w:bidi="en-US"/>
        </w:rPr>
        <w:t xml:space="preserve"> </w:t>
      </w:r>
      <w:r w:rsidR="00EF4866">
        <w:rPr>
          <w:rFonts w:ascii="Arial" w:hAnsi="Arial" w:cs="Arial"/>
          <w:lang w:bidi="en-US"/>
        </w:rPr>
        <w:t xml:space="preserve">PIR2011 does not have a Critical Risks section, and </w:t>
      </w:r>
      <w:proofErr w:type="gramStart"/>
      <w:r w:rsidR="00EF4866">
        <w:rPr>
          <w:rFonts w:ascii="Arial" w:hAnsi="Arial" w:cs="Arial"/>
          <w:lang w:bidi="en-US"/>
        </w:rPr>
        <w:t>neither does PIR2012</w:t>
      </w:r>
      <w:r w:rsidR="00EF2E6F">
        <w:rPr>
          <w:rFonts w:ascii="Arial" w:hAnsi="Arial" w:cs="Arial"/>
          <w:lang w:bidi="en-US"/>
        </w:rPr>
        <w:t xml:space="preserve">; </w:t>
      </w:r>
      <w:r w:rsidR="00C45C41">
        <w:rPr>
          <w:rFonts w:ascii="Arial" w:hAnsi="Arial" w:cs="Arial"/>
          <w:lang w:bidi="en-US"/>
        </w:rPr>
        <w:t>and</w:t>
      </w:r>
      <w:proofErr w:type="gramEnd"/>
      <w:r w:rsidR="00C45C41">
        <w:rPr>
          <w:rFonts w:ascii="Arial" w:hAnsi="Arial" w:cs="Arial"/>
          <w:lang w:bidi="en-US"/>
        </w:rPr>
        <w:t xml:space="preserve"> </w:t>
      </w:r>
      <w:r w:rsidR="00EF4866">
        <w:rPr>
          <w:rFonts w:ascii="Arial" w:hAnsi="Arial" w:cs="Arial"/>
          <w:lang w:bidi="en-US"/>
        </w:rPr>
        <w:t>the</w:t>
      </w:r>
      <w:r w:rsidR="00C45C41">
        <w:rPr>
          <w:rFonts w:ascii="Arial" w:hAnsi="Arial" w:cs="Arial"/>
          <w:lang w:bidi="en-US"/>
        </w:rPr>
        <w:t xml:space="preserve"> section labelled</w:t>
      </w:r>
      <w:r w:rsidR="00EF4866">
        <w:rPr>
          <w:rFonts w:ascii="Arial" w:hAnsi="Arial" w:cs="Arial"/>
          <w:lang w:bidi="en-US"/>
        </w:rPr>
        <w:t xml:space="preserve"> Risk Management in PIR2013 is blank.</w:t>
      </w:r>
    </w:p>
    <w:p w:rsidR="00EF2E6F" w:rsidRDefault="00EF2E6F" w:rsidP="00EC600C">
      <w:pPr>
        <w:jc w:val="both"/>
        <w:rPr>
          <w:rFonts w:ascii="Arial" w:hAnsi="Arial" w:cs="Arial"/>
          <w:lang w:bidi="en-US"/>
        </w:rPr>
      </w:pPr>
    </w:p>
    <w:p w:rsidR="00455FDE" w:rsidRDefault="00EF2E6F" w:rsidP="00EC600C">
      <w:pPr>
        <w:jc w:val="both"/>
        <w:rPr>
          <w:rFonts w:ascii="Arial" w:hAnsi="Arial" w:cs="Arial"/>
          <w:lang w:bidi="en-US"/>
        </w:rPr>
      </w:pPr>
      <w:r>
        <w:rPr>
          <w:rFonts w:ascii="Arial" w:hAnsi="Arial" w:cs="Arial"/>
          <w:lang w:bidi="en-US"/>
        </w:rPr>
        <w:t xml:space="preserve">The above is not an illustration of good or effective risk management.  </w:t>
      </w:r>
      <w:r w:rsidR="00455FDE">
        <w:rPr>
          <w:rFonts w:ascii="Arial" w:hAnsi="Arial" w:cs="Arial"/>
          <w:lang w:bidi="en-US"/>
        </w:rPr>
        <w:t>Risk management</w:t>
      </w:r>
      <w:r w:rsidR="00785060">
        <w:rPr>
          <w:rFonts w:ascii="Arial" w:hAnsi="Arial" w:cs="Arial"/>
          <w:lang w:bidi="en-US"/>
        </w:rPr>
        <w:t xml:space="preserve"> </w:t>
      </w:r>
      <w:r w:rsidR="00161848">
        <w:rPr>
          <w:rFonts w:ascii="Arial" w:hAnsi="Arial" w:cs="Arial"/>
          <w:lang w:bidi="en-US"/>
        </w:rPr>
        <w:t>overall</w:t>
      </w:r>
      <w:r w:rsidR="00455FDE">
        <w:rPr>
          <w:rFonts w:ascii="Arial" w:hAnsi="Arial" w:cs="Arial"/>
          <w:lang w:bidi="en-US"/>
        </w:rPr>
        <w:t xml:space="preserve"> is rated as </w:t>
      </w:r>
      <w:r w:rsidRPr="00EF2E6F">
        <w:rPr>
          <w:rFonts w:ascii="Arial" w:hAnsi="Arial" w:cs="Arial"/>
          <w:b/>
          <w:lang w:bidi="en-US"/>
        </w:rPr>
        <w:t>Moderately Unsatisfactory (MU)</w:t>
      </w:r>
      <w:r>
        <w:rPr>
          <w:rFonts w:ascii="Arial" w:hAnsi="Arial" w:cs="Arial"/>
          <w:lang w:bidi="en-US"/>
        </w:rPr>
        <w:t>.</w:t>
      </w:r>
    </w:p>
    <w:p w:rsidR="00E15D03" w:rsidRDefault="00E15D03" w:rsidP="00EC600C">
      <w:pPr>
        <w:jc w:val="both"/>
        <w:rPr>
          <w:rFonts w:ascii="Arial" w:hAnsi="Arial" w:cs="Arial"/>
          <w:lang w:bidi="en-US"/>
        </w:rPr>
      </w:pPr>
    </w:p>
    <w:p w:rsidR="00194EE2" w:rsidRDefault="00194EE2" w:rsidP="00EC600C">
      <w:pPr>
        <w:jc w:val="both"/>
        <w:rPr>
          <w:rFonts w:ascii="Arial" w:hAnsi="Arial" w:cs="Arial"/>
          <w:lang w:bidi="en-US"/>
        </w:rPr>
      </w:pPr>
    </w:p>
    <w:p w:rsidR="00E15D03" w:rsidRDefault="00E15D03" w:rsidP="00EC600C">
      <w:pPr>
        <w:jc w:val="both"/>
        <w:rPr>
          <w:rFonts w:ascii="Arial" w:hAnsi="Arial" w:cs="Arial"/>
          <w:lang w:bidi="en-US"/>
        </w:rPr>
      </w:pPr>
    </w:p>
    <w:p w:rsidR="00E15D03" w:rsidRPr="003C4AC2" w:rsidRDefault="00E9360C" w:rsidP="00EC600C">
      <w:pPr>
        <w:jc w:val="both"/>
        <w:rPr>
          <w:rFonts w:ascii="Arial" w:hAnsi="Arial" w:cs="Arial"/>
          <w:b/>
          <w:sz w:val="28"/>
          <w:szCs w:val="28"/>
          <w:lang w:bidi="en-US"/>
        </w:rPr>
      </w:pPr>
      <w:r>
        <w:rPr>
          <w:rFonts w:ascii="Arial" w:hAnsi="Arial" w:cs="Arial"/>
          <w:b/>
          <w:sz w:val="28"/>
          <w:szCs w:val="28"/>
          <w:lang w:bidi="en-US"/>
        </w:rPr>
        <w:t>3.</w:t>
      </w:r>
      <w:r w:rsidR="002E5B68">
        <w:rPr>
          <w:rFonts w:ascii="Arial" w:hAnsi="Arial" w:cs="Arial"/>
          <w:b/>
          <w:sz w:val="28"/>
          <w:szCs w:val="28"/>
          <w:lang w:bidi="en-US"/>
        </w:rPr>
        <w:t>6</w:t>
      </w:r>
      <w:r w:rsidR="00E15D03" w:rsidRPr="003C4AC2">
        <w:rPr>
          <w:rFonts w:ascii="Arial" w:hAnsi="Arial" w:cs="Arial"/>
          <w:b/>
          <w:sz w:val="28"/>
          <w:szCs w:val="28"/>
          <w:lang w:bidi="en-US"/>
        </w:rPr>
        <w:tab/>
        <w:t xml:space="preserve">Linkages between </w:t>
      </w:r>
      <w:r w:rsidR="002B742A">
        <w:rPr>
          <w:rFonts w:ascii="Arial" w:hAnsi="Arial" w:cs="Arial"/>
          <w:b/>
          <w:sz w:val="28"/>
          <w:szCs w:val="28"/>
          <w:lang w:bidi="en-US"/>
        </w:rPr>
        <w:t xml:space="preserve">the </w:t>
      </w:r>
      <w:r w:rsidR="00E15D03" w:rsidRPr="003C4AC2">
        <w:rPr>
          <w:rFonts w:ascii="Arial" w:hAnsi="Arial" w:cs="Arial"/>
          <w:b/>
          <w:sz w:val="28"/>
          <w:szCs w:val="28"/>
          <w:lang w:bidi="en-US"/>
        </w:rPr>
        <w:t>project and other interventions</w:t>
      </w:r>
    </w:p>
    <w:p w:rsidR="00E15D03" w:rsidRDefault="00E15D03" w:rsidP="00EC600C">
      <w:pPr>
        <w:tabs>
          <w:tab w:val="left" w:pos="709"/>
        </w:tabs>
        <w:jc w:val="both"/>
        <w:rPr>
          <w:rFonts w:ascii="Arial" w:hAnsi="Arial" w:cs="Arial"/>
          <w:lang w:bidi="en-US"/>
        </w:rPr>
      </w:pPr>
    </w:p>
    <w:p w:rsidR="003C41B7" w:rsidRDefault="00EF2E6F" w:rsidP="00EC600C">
      <w:pPr>
        <w:tabs>
          <w:tab w:val="left" w:pos="709"/>
        </w:tabs>
        <w:jc w:val="both"/>
        <w:rPr>
          <w:rFonts w:ascii="Arial" w:hAnsi="Arial" w:cs="Arial"/>
          <w:lang w:val="en-US" w:bidi="en-US"/>
        </w:rPr>
      </w:pPr>
      <w:r>
        <w:rPr>
          <w:rFonts w:ascii="Arial" w:hAnsi="Arial" w:cs="Arial"/>
          <w:lang w:bidi="en-US"/>
        </w:rPr>
        <w:t xml:space="preserve">As noted above, this project arose at a time when the water sector in Botswana was the subject of intense activity and it was inextricably embedded in this positive surge.  The early </w:t>
      </w:r>
      <w:proofErr w:type="spellStart"/>
      <w:r>
        <w:rPr>
          <w:rFonts w:ascii="Arial" w:hAnsi="Arial" w:cs="Arial"/>
          <w:lang w:bidi="en-US"/>
        </w:rPr>
        <w:t>ProDoc</w:t>
      </w:r>
      <w:proofErr w:type="spellEnd"/>
      <w:r>
        <w:rPr>
          <w:rFonts w:ascii="Arial" w:hAnsi="Arial" w:cs="Arial"/>
          <w:lang w:bidi="en-US"/>
        </w:rPr>
        <w:t xml:space="preserve"> noted that </w:t>
      </w:r>
      <w:r w:rsidRPr="00EF2E6F">
        <w:rPr>
          <w:rFonts w:ascii="Arial" w:hAnsi="Arial" w:cs="Arial"/>
          <w:lang w:val="en-US" w:bidi="en-US"/>
        </w:rPr>
        <w:t>the pro</w:t>
      </w:r>
      <w:r>
        <w:rPr>
          <w:rFonts w:ascii="Arial" w:hAnsi="Arial" w:cs="Arial"/>
          <w:lang w:val="en-US" w:bidi="en-US"/>
        </w:rPr>
        <w:t>ject</w:t>
      </w:r>
      <w:r w:rsidRPr="00EF2E6F">
        <w:rPr>
          <w:rFonts w:ascii="Arial" w:hAnsi="Arial" w:cs="Arial"/>
          <w:lang w:val="en-US" w:bidi="en-US"/>
        </w:rPr>
        <w:t xml:space="preserve"> will benefit from </w:t>
      </w:r>
      <w:proofErr w:type="spellStart"/>
      <w:r w:rsidRPr="00EF2E6F">
        <w:rPr>
          <w:rFonts w:ascii="Arial" w:hAnsi="Arial" w:cs="Arial"/>
          <w:lang w:val="en-US" w:bidi="en-US"/>
        </w:rPr>
        <w:t>programmes</w:t>
      </w:r>
      <w:proofErr w:type="spellEnd"/>
      <w:r w:rsidRPr="00EF2E6F">
        <w:rPr>
          <w:rFonts w:ascii="Arial" w:hAnsi="Arial" w:cs="Arial"/>
          <w:lang w:val="en-US" w:bidi="en-US"/>
        </w:rPr>
        <w:t xml:space="preserve"> being implemented by various government entities, international organiz</w:t>
      </w:r>
      <w:r>
        <w:rPr>
          <w:rFonts w:ascii="Arial" w:hAnsi="Arial" w:cs="Arial"/>
          <w:lang w:val="en-US" w:bidi="en-US"/>
        </w:rPr>
        <w:t>ations, civil society and NGOs</w:t>
      </w:r>
      <w:r w:rsidR="00C33C00">
        <w:rPr>
          <w:rFonts w:ascii="Arial" w:hAnsi="Arial" w:cs="Arial"/>
          <w:lang w:val="en-US" w:bidi="en-US"/>
        </w:rPr>
        <w:t>.  T</w:t>
      </w:r>
      <w:r>
        <w:rPr>
          <w:rFonts w:ascii="Arial" w:hAnsi="Arial" w:cs="Arial"/>
          <w:lang w:val="en-US" w:bidi="en-US"/>
        </w:rPr>
        <w:t>hese included</w:t>
      </w:r>
      <w:r w:rsidRPr="00EF2E6F">
        <w:rPr>
          <w:rFonts w:ascii="Arial" w:hAnsi="Arial" w:cs="Arial"/>
          <w:lang w:val="en-US" w:bidi="en-US"/>
        </w:rPr>
        <w:t xml:space="preserve"> UNDP Botswana’s LANDCARE </w:t>
      </w:r>
      <w:proofErr w:type="spellStart"/>
      <w:r w:rsidRPr="00EF2E6F">
        <w:rPr>
          <w:rFonts w:ascii="Arial" w:hAnsi="Arial" w:cs="Arial"/>
          <w:lang w:val="en-US" w:bidi="en-US"/>
        </w:rPr>
        <w:t>programme</w:t>
      </w:r>
      <w:proofErr w:type="spellEnd"/>
      <w:r w:rsidRPr="00EF2E6F">
        <w:rPr>
          <w:rFonts w:ascii="Arial" w:hAnsi="Arial" w:cs="Arial"/>
          <w:lang w:val="en-US" w:bidi="en-US"/>
        </w:rPr>
        <w:t>, and GEF International Waters initiatives such as support to the Okavango Basin</w:t>
      </w:r>
      <w:r w:rsidR="00194EE2">
        <w:rPr>
          <w:rFonts w:ascii="Arial" w:hAnsi="Arial" w:cs="Arial"/>
          <w:lang w:val="en-US" w:bidi="en-US"/>
        </w:rPr>
        <w:t xml:space="preserve"> (the EPSMO Project and the </w:t>
      </w:r>
      <w:proofErr w:type="spellStart"/>
      <w:r w:rsidR="00194EE2">
        <w:rPr>
          <w:rFonts w:ascii="Arial" w:hAnsi="Arial" w:cs="Arial"/>
          <w:lang w:val="en-US" w:bidi="en-US"/>
        </w:rPr>
        <w:t>Biokavango</w:t>
      </w:r>
      <w:proofErr w:type="spellEnd"/>
      <w:r w:rsidR="00194EE2">
        <w:rPr>
          <w:rFonts w:ascii="Arial" w:hAnsi="Arial" w:cs="Arial"/>
          <w:lang w:val="en-US" w:bidi="en-US"/>
        </w:rPr>
        <w:t xml:space="preserve"> Project)</w:t>
      </w:r>
      <w:r w:rsidRPr="00EF2E6F">
        <w:rPr>
          <w:rFonts w:ascii="Arial" w:hAnsi="Arial" w:cs="Arial"/>
          <w:lang w:val="en-US" w:bidi="en-US"/>
        </w:rPr>
        <w:t xml:space="preserve"> and the Limpopo Basin where the SADC Groundwate</w:t>
      </w:r>
      <w:r>
        <w:rPr>
          <w:rFonts w:ascii="Arial" w:hAnsi="Arial" w:cs="Arial"/>
          <w:lang w:val="en-US" w:bidi="en-US"/>
        </w:rPr>
        <w:t>r and Drought Management Pilot P</w:t>
      </w:r>
      <w:r w:rsidR="00194EE2">
        <w:rPr>
          <w:rFonts w:ascii="Arial" w:hAnsi="Arial" w:cs="Arial"/>
          <w:lang w:val="en-US" w:bidi="en-US"/>
        </w:rPr>
        <w:t>roject wa</w:t>
      </w:r>
      <w:r w:rsidRPr="00EF2E6F">
        <w:rPr>
          <w:rFonts w:ascii="Arial" w:hAnsi="Arial" w:cs="Arial"/>
          <w:lang w:val="en-US" w:bidi="en-US"/>
        </w:rPr>
        <w:t>s being implemented</w:t>
      </w:r>
      <w:r>
        <w:rPr>
          <w:rFonts w:ascii="Arial" w:hAnsi="Arial" w:cs="Arial"/>
          <w:lang w:val="en-US" w:bidi="en-US"/>
        </w:rPr>
        <w:t xml:space="preserve">.  </w:t>
      </w:r>
      <w:r w:rsidR="00194EE2">
        <w:rPr>
          <w:rFonts w:ascii="Arial" w:hAnsi="Arial" w:cs="Arial"/>
          <w:lang w:val="en-US" w:bidi="en-US"/>
        </w:rPr>
        <w:t xml:space="preserve">As also noted by the early </w:t>
      </w:r>
      <w:proofErr w:type="spellStart"/>
      <w:r w:rsidR="00194EE2">
        <w:rPr>
          <w:rFonts w:ascii="Arial" w:hAnsi="Arial" w:cs="Arial"/>
          <w:lang w:val="en-US" w:bidi="en-US"/>
        </w:rPr>
        <w:t>ProDoc</w:t>
      </w:r>
      <w:proofErr w:type="spellEnd"/>
      <w:r w:rsidR="00194EE2">
        <w:rPr>
          <w:rFonts w:ascii="Arial" w:hAnsi="Arial" w:cs="Arial"/>
          <w:lang w:val="en-US" w:bidi="en-US"/>
        </w:rPr>
        <w:t xml:space="preserve">, the project was </w:t>
      </w:r>
      <w:r w:rsidR="00194EE2" w:rsidRPr="00194EE2">
        <w:rPr>
          <w:rFonts w:ascii="Arial" w:hAnsi="Arial" w:cs="Arial"/>
          <w:lang w:val="en-US" w:bidi="en-US"/>
        </w:rPr>
        <w:t xml:space="preserve">also </w:t>
      </w:r>
      <w:r w:rsidR="00194EE2">
        <w:rPr>
          <w:rFonts w:ascii="Arial" w:hAnsi="Arial" w:cs="Arial"/>
          <w:lang w:val="en-US" w:bidi="en-US"/>
        </w:rPr>
        <w:t xml:space="preserve">expected to </w:t>
      </w:r>
      <w:r w:rsidR="00194EE2" w:rsidRPr="00194EE2">
        <w:rPr>
          <w:rFonts w:ascii="Arial" w:hAnsi="Arial" w:cs="Arial"/>
          <w:lang w:val="en-US" w:bidi="en-US"/>
        </w:rPr>
        <w:t xml:space="preserve">benefit from </w:t>
      </w:r>
      <w:proofErr w:type="spellStart"/>
      <w:r w:rsidR="00194EE2" w:rsidRPr="00194EE2">
        <w:rPr>
          <w:rFonts w:ascii="Arial" w:hAnsi="Arial" w:cs="Arial"/>
          <w:lang w:val="en-US" w:bidi="en-US"/>
        </w:rPr>
        <w:t>programmes</w:t>
      </w:r>
      <w:proofErr w:type="spellEnd"/>
      <w:r w:rsidR="00194EE2" w:rsidRPr="00194EE2">
        <w:rPr>
          <w:rFonts w:ascii="Arial" w:hAnsi="Arial" w:cs="Arial"/>
          <w:lang w:val="en-US" w:bidi="en-US"/>
        </w:rPr>
        <w:t xml:space="preserve"> of regional partners such as SADC, GWP-SA, </w:t>
      </w:r>
      <w:proofErr w:type="spellStart"/>
      <w:r w:rsidR="00194EE2" w:rsidRPr="00194EE2">
        <w:rPr>
          <w:rFonts w:ascii="Arial" w:hAnsi="Arial" w:cs="Arial"/>
          <w:lang w:val="en-US" w:bidi="en-US"/>
        </w:rPr>
        <w:t>WaterNet</w:t>
      </w:r>
      <w:proofErr w:type="spellEnd"/>
      <w:r w:rsidR="00194EE2" w:rsidRPr="00194EE2">
        <w:rPr>
          <w:rFonts w:ascii="Arial" w:hAnsi="Arial" w:cs="Arial"/>
          <w:lang w:val="en-US" w:bidi="en-US"/>
        </w:rPr>
        <w:t xml:space="preserve">/Cap-Net, and regional training institutes such as the Institute of Water and </w:t>
      </w:r>
      <w:r w:rsidR="00194EE2" w:rsidRPr="00194EE2">
        <w:rPr>
          <w:rFonts w:ascii="Arial" w:hAnsi="Arial" w:cs="Arial"/>
          <w:lang w:val="en-US" w:bidi="en-US"/>
        </w:rPr>
        <w:lastRenderedPageBreak/>
        <w:t xml:space="preserve">Sanitation Development (IWSD). </w:t>
      </w:r>
      <w:r w:rsidR="003C41B7">
        <w:rPr>
          <w:rFonts w:ascii="Arial" w:hAnsi="Arial" w:cs="Arial"/>
          <w:lang w:val="en-US" w:bidi="en-US"/>
        </w:rPr>
        <w:t xml:space="preserve"> </w:t>
      </w:r>
      <w:r w:rsidR="00194EE2">
        <w:rPr>
          <w:rFonts w:ascii="Arial" w:hAnsi="Arial" w:cs="Arial"/>
          <w:lang w:val="en-US" w:bidi="en-US"/>
        </w:rPr>
        <w:t xml:space="preserve">The signed </w:t>
      </w:r>
      <w:proofErr w:type="spellStart"/>
      <w:r w:rsidR="00194EE2">
        <w:rPr>
          <w:rFonts w:ascii="Arial" w:hAnsi="Arial" w:cs="Arial"/>
          <w:lang w:val="en-US" w:bidi="en-US"/>
        </w:rPr>
        <w:t>ProDoc</w:t>
      </w:r>
      <w:proofErr w:type="spellEnd"/>
      <w:r w:rsidR="00194EE2">
        <w:rPr>
          <w:rFonts w:ascii="Arial" w:hAnsi="Arial" w:cs="Arial"/>
          <w:lang w:val="en-US" w:bidi="en-US"/>
        </w:rPr>
        <w:t xml:space="preserve"> also mentions the gains for the project through its collaboration with these </w:t>
      </w:r>
      <w:r w:rsidR="0099250C">
        <w:rPr>
          <w:rFonts w:ascii="Arial" w:hAnsi="Arial" w:cs="Arial"/>
          <w:lang w:val="en-US" w:bidi="en-US"/>
        </w:rPr>
        <w:t xml:space="preserve">and </w:t>
      </w:r>
      <w:r w:rsidR="00194EE2">
        <w:rPr>
          <w:rFonts w:ascii="Arial" w:hAnsi="Arial" w:cs="Arial"/>
          <w:lang w:val="en-US" w:bidi="en-US"/>
        </w:rPr>
        <w:t>other initiatives</w:t>
      </w:r>
      <w:r w:rsidR="003C41B7">
        <w:rPr>
          <w:rFonts w:ascii="Arial" w:hAnsi="Arial" w:cs="Arial"/>
          <w:lang w:val="en-US" w:bidi="en-US"/>
        </w:rPr>
        <w:t>.</w:t>
      </w:r>
    </w:p>
    <w:p w:rsidR="003C41B7" w:rsidRDefault="003C41B7" w:rsidP="00EC600C">
      <w:pPr>
        <w:tabs>
          <w:tab w:val="left" w:pos="709"/>
        </w:tabs>
        <w:jc w:val="both"/>
        <w:rPr>
          <w:rFonts w:ascii="Arial" w:hAnsi="Arial" w:cs="Arial"/>
          <w:lang w:val="en-US" w:bidi="en-US"/>
        </w:rPr>
      </w:pPr>
    </w:p>
    <w:p w:rsidR="00194EE2" w:rsidRDefault="003C41B7" w:rsidP="00EC600C">
      <w:pPr>
        <w:tabs>
          <w:tab w:val="left" w:pos="709"/>
        </w:tabs>
        <w:jc w:val="both"/>
        <w:rPr>
          <w:rFonts w:ascii="Arial" w:hAnsi="Arial" w:cs="Arial"/>
          <w:lang w:val="en-US" w:bidi="en-US"/>
        </w:rPr>
      </w:pPr>
      <w:r>
        <w:rPr>
          <w:rFonts w:ascii="Arial" w:hAnsi="Arial" w:cs="Arial"/>
          <w:lang w:val="en-US" w:bidi="en-US"/>
        </w:rPr>
        <w:t>The Inception Report acknowledged the many initiatives which were on-going in the water sector</w:t>
      </w:r>
      <w:r w:rsidR="00194EE2">
        <w:rPr>
          <w:rFonts w:ascii="Arial" w:hAnsi="Arial" w:cs="Arial"/>
          <w:lang w:val="en-US" w:bidi="en-US"/>
        </w:rPr>
        <w:t xml:space="preserve"> </w:t>
      </w:r>
      <w:r>
        <w:rPr>
          <w:rFonts w:ascii="Arial" w:hAnsi="Arial" w:cs="Arial"/>
          <w:lang w:val="en-US" w:bidi="en-US"/>
        </w:rPr>
        <w:t>and mentions in particular “</w:t>
      </w:r>
      <w:r w:rsidRPr="003C41B7">
        <w:rPr>
          <w:rFonts w:ascii="Arial" w:hAnsi="Arial" w:cs="Arial"/>
          <w:i/>
          <w:lang w:val="en-US" w:bidi="en-US"/>
        </w:rPr>
        <w:t>the network rehabilitation to curb incidences of water wastage for most</w:t>
      </w:r>
      <w:r w:rsidR="00E17665">
        <w:rPr>
          <w:rFonts w:ascii="Arial" w:hAnsi="Arial" w:cs="Arial"/>
          <w:i/>
          <w:lang w:val="en-US" w:bidi="en-US"/>
        </w:rPr>
        <w:t xml:space="preserve"> villages in the country, cost</w:t>
      </w:r>
      <w:r w:rsidRPr="003C41B7">
        <w:rPr>
          <w:rFonts w:ascii="Arial" w:hAnsi="Arial" w:cs="Arial"/>
          <w:i/>
          <w:lang w:val="en-US" w:bidi="en-US"/>
        </w:rPr>
        <w:t xml:space="preserve"> over P1.9</w:t>
      </w:r>
      <w:r w:rsidR="00E17665">
        <w:rPr>
          <w:rFonts w:ascii="Arial" w:hAnsi="Arial" w:cs="Arial"/>
          <w:i/>
          <w:lang w:val="en-US" w:bidi="en-US"/>
        </w:rPr>
        <w:t xml:space="preserve"> </w:t>
      </w:r>
      <w:r w:rsidRPr="003C41B7">
        <w:rPr>
          <w:rFonts w:ascii="Arial" w:hAnsi="Arial" w:cs="Arial"/>
          <w:i/>
          <w:lang w:val="en-US" w:bidi="en-US"/>
        </w:rPr>
        <w:t xml:space="preserve">billion; Water Recycling Projects at </w:t>
      </w:r>
      <w:proofErr w:type="spellStart"/>
      <w:r w:rsidRPr="003C41B7">
        <w:rPr>
          <w:rFonts w:ascii="Arial" w:hAnsi="Arial" w:cs="Arial"/>
          <w:i/>
          <w:lang w:val="en-US" w:bidi="en-US"/>
        </w:rPr>
        <w:t>Ramotswa</w:t>
      </w:r>
      <w:proofErr w:type="spellEnd"/>
      <w:r w:rsidRPr="003C41B7">
        <w:rPr>
          <w:rFonts w:ascii="Arial" w:hAnsi="Arial" w:cs="Arial"/>
          <w:i/>
          <w:lang w:val="en-US" w:bidi="en-US"/>
        </w:rPr>
        <w:t xml:space="preserve"> and </w:t>
      </w:r>
      <w:proofErr w:type="spellStart"/>
      <w:r w:rsidRPr="003C41B7">
        <w:rPr>
          <w:rFonts w:ascii="Arial" w:hAnsi="Arial" w:cs="Arial"/>
          <w:i/>
          <w:lang w:val="en-US" w:bidi="en-US"/>
        </w:rPr>
        <w:t>Ghanzi</w:t>
      </w:r>
      <w:proofErr w:type="spellEnd"/>
      <w:r w:rsidRPr="003C41B7">
        <w:rPr>
          <w:rFonts w:ascii="Arial" w:hAnsi="Arial" w:cs="Arial"/>
          <w:i/>
          <w:lang w:val="en-US" w:bidi="en-US"/>
        </w:rPr>
        <w:t xml:space="preserve"> District for potable use; Water Quality Project; Water Reuse for Agricultural Projects (where wastewater treatment ponds are available); and Installation of Technologies for Water Conservation and Evaporation Control in our water systems</w:t>
      </w:r>
      <w:r>
        <w:rPr>
          <w:rFonts w:ascii="Arial" w:hAnsi="Arial" w:cs="Arial"/>
          <w:lang w:val="en-US" w:bidi="en-US"/>
        </w:rPr>
        <w:t>”</w:t>
      </w:r>
      <w:r w:rsidRPr="003C41B7">
        <w:rPr>
          <w:rFonts w:ascii="Arial" w:hAnsi="Arial" w:cs="Arial"/>
          <w:lang w:val="en-US" w:bidi="en-US"/>
        </w:rPr>
        <w:t xml:space="preserve"> </w:t>
      </w:r>
      <w:r>
        <w:rPr>
          <w:rFonts w:ascii="Arial" w:hAnsi="Arial" w:cs="Arial"/>
          <w:lang w:val="en-US" w:bidi="en-US"/>
        </w:rPr>
        <w:t>and it noted that “</w:t>
      </w:r>
      <w:r w:rsidRPr="003C41B7">
        <w:rPr>
          <w:rFonts w:ascii="Arial" w:hAnsi="Arial" w:cs="Arial"/>
          <w:i/>
          <w:lang w:val="en-US" w:bidi="en-US"/>
        </w:rPr>
        <w:t>these projects will complement each other in areas of water conservation and water demand management thus contributing directly to project outputs and outcomes</w:t>
      </w:r>
      <w:r>
        <w:rPr>
          <w:rFonts w:ascii="Arial" w:hAnsi="Arial" w:cs="Arial"/>
          <w:lang w:val="en-US" w:bidi="en-US"/>
        </w:rPr>
        <w:t>”</w:t>
      </w:r>
      <w:r w:rsidRPr="003C41B7">
        <w:rPr>
          <w:rFonts w:ascii="Arial" w:hAnsi="Arial" w:cs="Arial"/>
          <w:lang w:val="en-US" w:bidi="en-US"/>
        </w:rPr>
        <w:t>.</w:t>
      </w:r>
    </w:p>
    <w:p w:rsidR="00194EE2" w:rsidRDefault="00194EE2" w:rsidP="00EC600C">
      <w:pPr>
        <w:tabs>
          <w:tab w:val="left" w:pos="709"/>
        </w:tabs>
        <w:jc w:val="both"/>
        <w:rPr>
          <w:rFonts w:ascii="Arial" w:hAnsi="Arial" w:cs="Arial"/>
          <w:lang w:bidi="en-US"/>
        </w:rPr>
      </w:pPr>
    </w:p>
    <w:p w:rsidR="005F7713" w:rsidRDefault="005F7713" w:rsidP="00EC600C">
      <w:pPr>
        <w:tabs>
          <w:tab w:val="left" w:pos="709"/>
        </w:tabs>
        <w:jc w:val="both"/>
        <w:rPr>
          <w:rFonts w:ascii="Arial" w:hAnsi="Arial" w:cs="Arial"/>
          <w:lang w:bidi="en-US"/>
        </w:rPr>
      </w:pPr>
    </w:p>
    <w:p w:rsidR="005F7713" w:rsidRDefault="005F7713" w:rsidP="00EC600C">
      <w:pPr>
        <w:tabs>
          <w:tab w:val="left" w:pos="709"/>
        </w:tabs>
        <w:jc w:val="both"/>
        <w:rPr>
          <w:rFonts w:ascii="Arial" w:hAnsi="Arial" w:cs="Arial"/>
          <w:lang w:bidi="en-US"/>
        </w:rPr>
      </w:pPr>
    </w:p>
    <w:p w:rsidR="00127D0F" w:rsidRDefault="00127D0F" w:rsidP="00EC600C">
      <w:pPr>
        <w:jc w:val="both"/>
      </w:pPr>
    </w:p>
    <w:p w:rsidR="003105B3" w:rsidRPr="003105B3" w:rsidRDefault="003105B3" w:rsidP="00EC600C">
      <w:pPr>
        <w:jc w:val="both"/>
        <w:rPr>
          <w:rFonts w:ascii="Arial" w:hAnsi="Arial" w:cs="Arial"/>
          <w:b/>
          <w:sz w:val="32"/>
          <w:szCs w:val="32"/>
        </w:rPr>
      </w:pPr>
      <w:r w:rsidRPr="003105B3">
        <w:rPr>
          <w:rFonts w:ascii="Arial" w:hAnsi="Arial" w:cs="Arial"/>
          <w:b/>
          <w:sz w:val="32"/>
          <w:szCs w:val="32"/>
        </w:rPr>
        <w:t>4</w:t>
      </w:r>
      <w:r w:rsidRPr="003105B3">
        <w:rPr>
          <w:rFonts w:ascii="Arial" w:hAnsi="Arial" w:cs="Arial"/>
          <w:b/>
          <w:sz w:val="32"/>
          <w:szCs w:val="32"/>
        </w:rPr>
        <w:tab/>
        <w:t>FINDINGS:  PROJECT IMPLEMENTATION</w:t>
      </w:r>
      <w:r w:rsidR="009F2B7E">
        <w:rPr>
          <w:rFonts w:ascii="Arial" w:hAnsi="Arial" w:cs="Arial"/>
          <w:b/>
          <w:sz w:val="32"/>
          <w:szCs w:val="32"/>
        </w:rPr>
        <w:t xml:space="preserve"> – EFFICIENCY </w:t>
      </w:r>
    </w:p>
    <w:p w:rsidR="00EE1F4F" w:rsidRDefault="00EE1F4F" w:rsidP="00EC600C">
      <w:pPr>
        <w:jc w:val="both"/>
      </w:pPr>
    </w:p>
    <w:p w:rsidR="00131A26" w:rsidRPr="00131A26" w:rsidRDefault="00131A26" w:rsidP="00EC600C">
      <w:pPr>
        <w:jc w:val="both"/>
        <w:rPr>
          <w:rFonts w:ascii="Arial" w:hAnsi="Arial" w:cs="Arial"/>
          <w:b/>
          <w:sz w:val="28"/>
          <w:szCs w:val="28"/>
          <w:lang w:bidi="en-US"/>
        </w:rPr>
      </w:pPr>
      <w:r w:rsidRPr="00131A26">
        <w:rPr>
          <w:rFonts w:ascii="Arial" w:hAnsi="Arial" w:cs="Arial"/>
          <w:b/>
          <w:sz w:val="28"/>
          <w:szCs w:val="28"/>
          <w:lang w:bidi="en-US"/>
        </w:rPr>
        <w:t>4.1</w:t>
      </w:r>
      <w:r w:rsidRPr="00131A26">
        <w:rPr>
          <w:rFonts w:ascii="Arial" w:hAnsi="Arial" w:cs="Arial"/>
          <w:b/>
          <w:sz w:val="28"/>
          <w:szCs w:val="28"/>
          <w:lang w:bidi="en-US"/>
        </w:rPr>
        <w:tab/>
        <w:t>Project governance</w:t>
      </w:r>
    </w:p>
    <w:p w:rsidR="00043D17" w:rsidRDefault="00043D17" w:rsidP="00EC600C">
      <w:pPr>
        <w:jc w:val="both"/>
        <w:rPr>
          <w:rFonts w:ascii="Arial" w:hAnsi="Arial" w:cs="Arial"/>
          <w:lang w:bidi="en-US"/>
        </w:rPr>
      </w:pPr>
    </w:p>
    <w:p w:rsidR="00043D17" w:rsidRDefault="00882EB2" w:rsidP="00EC600C">
      <w:pPr>
        <w:jc w:val="both"/>
        <w:rPr>
          <w:rFonts w:ascii="Arial" w:hAnsi="Arial" w:cs="Arial"/>
          <w:lang w:val="en-GB" w:bidi="en-US"/>
        </w:rPr>
      </w:pPr>
      <w:r>
        <w:rPr>
          <w:rFonts w:ascii="Arial" w:hAnsi="Arial" w:cs="Arial"/>
          <w:lang w:val="en-GB" w:bidi="en-US"/>
        </w:rPr>
        <w:t>The Project Steering Committee (PSC)</w:t>
      </w:r>
      <w:r w:rsidRPr="00882EB2">
        <w:rPr>
          <w:rFonts w:ascii="Arial" w:hAnsi="Arial" w:cs="Arial"/>
          <w:lang w:val="en-GB" w:bidi="en-US"/>
        </w:rPr>
        <w:t xml:space="preserve"> is recognized as the highest governance level for </w:t>
      </w:r>
      <w:r>
        <w:rPr>
          <w:rFonts w:ascii="Arial" w:hAnsi="Arial" w:cs="Arial"/>
          <w:lang w:val="en-GB" w:bidi="en-US"/>
        </w:rPr>
        <w:t>a</w:t>
      </w:r>
      <w:r w:rsidRPr="00882EB2">
        <w:rPr>
          <w:rFonts w:ascii="Arial" w:hAnsi="Arial" w:cs="Arial"/>
          <w:lang w:val="en-GB" w:bidi="en-US"/>
        </w:rPr>
        <w:t xml:space="preserve"> project and </w:t>
      </w:r>
      <w:r>
        <w:rPr>
          <w:rFonts w:ascii="Arial" w:hAnsi="Arial" w:cs="Arial"/>
          <w:lang w:val="en-GB" w:bidi="en-US"/>
        </w:rPr>
        <w:t>must</w:t>
      </w:r>
      <w:r w:rsidRPr="00882EB2">
        <w:rPr>
          <w:rFonts w:ascii="Arial" w:hAnsi="Arial" w:cs="Arial"/>
          <w:lang w:val="en-GB" w:bidi="en-US"/>
        </w:rPr>
        <w:t xml:space="preserve"> have the necessary authority and power.  It play</w:t>
      </w:r>
      <w:r>
        <w:rPr>
          <w:rFonts w:ascii="Arial" w:hAnsi="Arial" w:cs="Arial"/>
          <w:lang w:val="en-GB" w:bidi="en-US"/>
        </w:rPr>
        <w:t>s</w:t>
      </w:r>
      <w:r w:rsidRPr="00882EB2">
        <w:rPr>
          <w:rFonts w:ascii="Arial" w:hAnsi="Arial" w:cs="Arial"/>
          <w:lang w:val="en-GB" w:bidi="en-US"/>
        </w:rPr>
        <w:t xml:space="preserve"> a key role in setting policy for the project, monitoring project performance, providing guidance and directions to the </w:t>
      </w:r>
      <w:r>
        <w:rPr>
          <w:rFonts w:ascii="Arial" w:hAnsi="Arial" w:cs="Arial"/>
          <w:lang w:val="en-GB" w:bidi="en-US"/>
        </w:rPr>
        <w:t>P</w:t>
      </w:r>
      <w:r w:rsidR="00483157">
        <w:rPr>
          <w:rFonts w:ascii="Arial" w:hAnsi="Arial" w:cs="Arial"/>
          <w:lang w:val="en-GB" w:bidi="en-US"/>
        </w:rPr>
        <w:t>M</w:t>
      </w:r>
      <w:r w:rsidRPr="00882EB2">
        <w:rPr>
          <w:rFonts w:ascii="Arial" w:hAnsi="Arial" w:cs="Arial"/>
          <w:lang w:val="en-GB" w:bidi="en-US"/>
        </w:rPr>
        <w:t xml:space="preserve"> and other project stakeholders, and support</w:t>
      </w:r>
      <w:r>
        <w:rPr>
          <w:rFonts w:ascii="Arial" w:hAnsi="Arial" w:cs="Arial"/>
          <w:lang w:val="en-GB" w:bidi="en-US"/>
        </w:rPr>
        <w:t>s</w:t>
      </w:r>
      <w:r w:rsidRPr="00882EB2">
        <w:rPr>
          <w:rFonts w:ascii="Arial" w:hAnsi="Arial" w:cs="Arial"/>
          <w:lang w:val="en-GB" w:bidi="en-US"/>
        </w:rPr>
        <w:t xml:space="preserve"> UNDP which, as the GEF IA, has the ultimate accountability for delivery of project products and the administration of project funds.</w:t>
      </w:r>
    </w:p>
    <w:p w:rsidR="00882EB2" w:rsidRDefault="00882EB2" w:rsidP="00EC600C">
      <w:pPr>
        <w:jc w:val="both"/>
        <w:rPr>
          <w:rFonts w:ascii="Arial" w:hAnsi="Arial" w:cs="Arial"/>
          <w:lang w:val="en-GB" w:bidi="en-US"/>
        </w:rPr>
      </w:pPr>
    </w:p>
    <w:p w:rsidR="00B72E9E" w:rsidRDefault="00C33C00" w:rsidP="00EC600C">
      <w:pPr>
        <w:jc w:val="both"/>
        <w:rPr>
          <w:rFonts w:ascii="Arial" w:hAnsi="Arial" w:cs="Arial"/>
          <w:lang w:bidi="en-US"/>
        </w:rPr>
      </w:pPr>
      <w:r>
        <w:rPr>
          <w:rFonts w:ascii="Arial" w:hAnsi="Arial" w:cs="Arial"/>
          <w:lang w:val="en-GB" w:bidi="en-US"/>
        </w:rPr>
        <w:t>This project had a functional PSC</w:t>
      </w:r>
      <w:r w:rsidR="00483157">
        <w:rPr>
          <w:rFonts w:ascii="Arial" w:hAnsi="Arial" w:cs="Arial"/>
          <w:lang w:val="en-GB" w:bidi="en-US"/>
        </w:rPr>
        <w:t xml:space="preserve"> with the necessary standing.  It</w:t>
      </w:r>
      <w:r>
        <w:rPr>
          <w:rFonts w:ascii="Arial" w:hAnsi="Arial" w:cs="Arial"/>
          <w:lang w:val="en-GB" w:bidi="en-US"/>
        </w:rPr>
        <w:t xml:space="preserve"> met regularly at approximately quarterly intervals which is a significant commitment.  As the Chair advised the evaluator, he was very pleased by the fact that most members attended personally and did not rely on stand-ins, and this ensured a good level of continuity.  Membership was representative of the key stakeholders and attendance ranged from a high of 13 members to a low of 8 members.  From the available minutes it appears that </w:t>
      </w:r>
      <w:r w:rsidR="00483157" w:rsidRPr="00483157">
        <w:rPr>
          <w:rFonts w:ascii="Arial" w:hAnsi="Arial" w:cs="Arial"/>
          <w:lang w:val="en-GB" w:bidi="en-US"/>
        </w:rPr>
        <w:t>meetings</w:t>
      </w:r>
      <w:r>
        <w:rPr>
          <w:rFonts w:ascii="Arial" w:hAnsi="Arial" w:cs="Arial"/>
          <w:lang w:val="en-GB" w:bidi="en-US"/>
        </w:rPr>
        <w:t xml:space="preserve"> were well structured and well run.  Members of the PMU were always in attendance.</w:t>
      </w:r>
      <w:r w:rsidR="00B72E9E">
        <w:rPr>
          <w:rFonts w:ascii="Arial" w:hAnsi="Arial" w:cs="Arial"/>
          <w:lang w:val="en-GB" w:bidi="en-US"/>
        </w:rPr>
        <w:t xml:space="preserve">  </w:t>
      </w:r>
      <w:r>
        <w:rPr>
          <w:rFonts w:ascii="Arial" w:hAnsi="Arial" w:cs="Arial"/>
          <w:lang w:bidi="en-US"/>
        </w:rPr>
        <w:t xml:space="preserve">The issues discussed by the PSC were pertinent and provided the necessary guidance to the PMU.  </w:t>
      </w:r>
    </w:p>
    <w:p w:rsidR="00A90A9F" w:rsidRDefault="00A90A9F" w:rsidP="00EC600C">
      <w:pPr>
        <w:jc w:val="both"/>
        <w:rPr>
          <w:rFonts w:ascii="Arial" w:hAnsi="Arial" w:cs="Arial"/>
          <w:lang w:bidi="en-US"/>
        </w:rPr>
      </w:pPr>
    </w:p>
    <w:p w:rsidR="00A90A9F" w:rsidRDefault="00A90A9F" w:rsidP="00EC600C">
      <w:pPr>
        <w:jc w:val="both"/>
        <w:rPr>
          <w:rFonts w:ascii="Arial" w:hAnsi="Arial" w:cs="Arial"/>
          <w:lang w:bidi="en-US"/>
        </w:rPr>
      </w:pPr>
      <w:r>
        <w:rPr>
          <w:rFonts w:ascii="Arial" w:hAnsi="Arial" w:cs="Arial"/>
          <w:lang w:bidi="en-US"/>
        </w:rPr>
        <w:t xml:space="preserve">In October 2010, the project organized a two-day retreat in Maun for the PSC at which there were 28 participants.  From the report available it appears to have been an extremely valuable exercise for the project.  Among the salient issues to be discussed quite deeply were – the </w:t>
      </w:r>
      <w:proofErr w:type="spellStart"/>
      <w:r>
        <w:rPr>
          <w:rFonts w:ascii="Arial" w:hAnsi="Arial" w:cs="Arial"/>
          <w:lang w:bidi="en-US"/>
        </w:rPr>
        <w:t>Logframe</w:t>
      </w:r>
      <w:proofErr w:type="spellEnd"/>
      <w:r>
        <w:rPr>
          <w:rFonts w:ascii="Arial" w:hAnsi="Arial" w:cs="Arial"/>
          <w:lang w:bidi="en-US"/>
        </w:rPr>
        <w:t xml:space="preserve">, stakeholders and priority activities.  The </w:t>
      </w:r>
      <w:proofErr w:type="spellStart"/>
      <w:r>
        <w:rPr>
          <w:rFonts w:ascii="Arial" w:hAnsi="Arial" w:cs="Arial"/>
          <w:lang w:bidi="en-US"/>
        </w:rPr>
        <w:t>LogFrame</w:t>
      </w:r>
      <w:proofErr w:type="spellEnd"/>
      <w:r>
        <w:rPr>
          <w:rFonts w:ascii="Arial" w:hAnsi="Arial" w:cs="Arial"/>
          <w:lang w:bidi="en-US"/>
        </w:rPr>
        <w:t xml:space="preserve"> was noted as incomplete since it lacked Indicators but the project replied that Indicators were to be found in the </w:t>
      </w:r>
      <w:proofErr w:type="spellStart"/>
      <w:r>
        <w:rPr>
          <w:rFonts w:ascii="Arial" w:hAnsi="Arial" w:cs="Arial"/>
          <w:lang w:bidi="en-US"/>
        </w:rPr>
        <w:t>ProDoc</w:t>
      </w:r>
      <w:proofErr w:type="spellEnd"/>
      <w:r>
        <w:rPr>
          <w:rFonts w:ascii="Arial" w:hAnsi="Arial" w:cs="Arial"/>
          <w:lang w:bidi="en-US"/>
        </w:rPr>
        <w:t xml:space="preserve"> and unfortunately the opportunity to refine and strengthen the </w:t>
      </w:r>
      <w:proofErr w:type="spellStart"/>
      <w:r>
        <w:rPr>
          <w:rFonts w:ascii="Arial" w:hAnsi="Arial" w:cs="Arial"/>
          <w:lang w:bidi="en-US"/>
        </w:rPr>
        <w:t>LogFrame</w:t>
      </w:r>
      <w:proofErr w:type="spellEnd"/>
      <w:r>
        <w:rPr>
          <w:rFonts w:ascii="Arial" w:hAnsi="Arial" w:cs="Arial"/>
          <w:lang w:bidi="en-US"/>
        </w:rPr>
        <w:t xml:space="preserve"> was not taken.  The stakeholder analysis was thorough and identified stakeholders by Outcome which was a useful and important exercise.  But it needs to be said that October 2010 was a little bit late to be recognizing and analysing stakeholders for the project – ideally, this should have been done during the Inception Workshop.  The “dissection” and identification of priority activities that need to be carried out so as to achieve the targeted results and Outcomes was excellent and must have provided the PMU with a strong measure of guidance for implementation.  </w:t>
      </w:r>
      <w:r w:rsidR="00945CD7">
        <w:rPr>
          <w:rFonts w:ascii="Arial" w:hAnsi="Arial" w:cs="Arial"/>
          <w:lang w:bidi="en-US"/>
        </w:rPr>
        <w:t>However, once again, this would have been even more valuable had it been carried out at the Inception Workshop.</w:t>
      </w:r>
    </w:p>
    <w:p w:rsidR="00B72E9E" w:rsidRDefault="00B72E9E" w:rsidP="00EC600C">
      <w:pPr>
        <w:jc w:val="both"/>
        <w:rPr>
          <w:rFonts w:ascii="Arial" w:hAnsi="Arial" w:cs="Arial"/>
          <w:lang w:bidi="en-US"/>
        </w:rPr>
      </w:pPr>
    </w:p>
    <w:p w:rsidR="00B72E9E" w:rsidRDefault="00B72E9E" w:rsidP="00EC600C">
      <w:pPr>
        <w:jc w:val="both"/>
        <w:rPr>
          <w:rFonts w:ascii="Arial" w:hAnsi="Arial" w:cs="Arial"/>
          <w:lang w:bidi="en-US"/>
        </w:rPr>
      </w:pPr>
      <w:r>
        <w:rPr>
          <w:rFonts w:ascii="Arial" w:hAnsi="Arial" w:cs="Arial"/>
          <w:lang w:bidi="en-US"/>
        </w:rPr>
        <w:t>The project also benefited from a Project Coordination Group (PCG)</w:t>
      </w:r>
      <w:r w:rsidR="00AB634C">
        <w:rPr>
          <w:rFonts w:ascii="Arial" w:hAnsi="Arial" w:cs="Arial"/>
          <w:lang w:bidi="en-US"/>
        </w:rPr>
        <w:t>.  The evaluator only sighted minutes for the first four meetings of the PCG and it appears that it served as the Project Executive Group performing a useful function with a good relationship with the PSC.</w:t>
      </w:r>
    </w:p>
    <w:p w:rsidR="00AB634C" w:rsidRDefault="00AB634C" w:rsidP="00EC600C">
      <w:pPr>
        <w:jc w:val="both"/>
        <w:rPr>
          <w:rFonts w:ascii="Arial" w:hAnsi="Arial" w:cs="Arial"/>
          <w:lang w:bidi="en-US"/>
        </w:rPr>
      </w:pPr>
    </w:p>
    <w:p w:rsidR="00AB634C" w:rsidRDefault="00AB634C" w:rsidP="00EC600C">
      <w:pPr>
        <w:jc w:val="both"/>
        <w:rPr>
          <w:rFonts w:ascii="Arial" w:hAnsi="Arial" w:cs="Arial"/>
          <w:lang w:bidi="en-US"/>
        </w:rPr>
      </w:pPr>
      <w:r>
        <w:rPr>
          <w:rFonts w:ascii="Arial" w:hAnsi="Arial" w:cs="Arial"/>
          <w:lang w:bidi="en-US"/>
        </w:rPr>
        <w:t xml:space="preserve">While not strictly speaking part of the project governance structure, a Technical Advisory Group (TAG) was also set up </w:t>
      </w:r>
      <w:r w:rsidR="00792395">
        <w:rPr>
          <w:rFonts w:ascii="Arial" w:hAnsi="Arial" w:cs="Arial"/>
          <w:lang w:bidi="en-US"/>
        </w:rPr>
        <w:t xml:space="preserve">which provided technical support and input to both the PMU and the PSC.  </w:t>
      </w:r>
      <w:r w:rsidR="00792395">
        <w:rPr>
          <w:rFonts w:ascii="Arial" w:hAnsi="Arial" w:cs="Arial"/>
          <w:lang w:bidi="en-US"/>
        </w:rPr>
        <w:lastRenderedPageBreak/>
        <w:t xml:space="preserve">Originally, the TAG was tasked with addressing Outcome 3 but a year or so after it was set up, it was reconstituted so it could address all three Outcomes.  </w:t>
      </w:r>
    </w:p>
    <w:p w:rsidR="00945CD7" w:rsidRDefault="00945CD7" w:rsidP="00EC600C">
      <w:pPr>
        <w:jc w:val="both"/>
        <w:rPr>
          <w:rFonts w:ascii="Arial" w:hAnsi="Arial" w:cs="Arial"/>
          <w:lang w:bidi="en-US"/>
        </w:rPr>
      </w:pPr>
    </w:p>
    <w:p w:rsidR="00945CD7" w:rsidRDefault="00945CD7" w:rsidP="00EC600C">
      <w:pPr>
        <w:jc w:val="both"/>
        <w:rPr>
          <w:rFonts w:ascii="Arial" w:hAnsi="Arial" w:cs="Arial"/>
          <w:lang w:bidi="en-US"/>
        </w:rPr>
      </w:pPr>
      <w:r>
        <w:rPr>
          <w:rFonts w:ascii="Arial" w:hAnsi="Arial" w:cs="Arial"/>
          <w:lang w:bidi="en-US"/>
        </w:rPr>
        <w:t xml:space="preserve">It is noticeable that a number of individuals participated in </w:t>
      </w:r>
      <w:r w:rsidR="0099250C">
        <w:rPr>
          <w:rFonts w:ascii="Arial" w:hAnsi="Arial" w:cs="Arial"/>
          <w:lang w:bidi="en-US"/>
        </w:rPr>
        <w:t>two or even</w:t>
      </w:r>
      <w:r>
        <w:rPr>
          <w:rFonts w:ascii="Arial" w:hAnsi="Arial" w:cs="Arial"/>
          <w:lang w:bidi="en-US"/>
        </w:rPr>
        <w:t xml:space="preserve"> all</w:t>
      </w:r>
      <w:r w:rsidR="0099250C">
        <w:rPr>
          <w:rFonts w:ascii="Arial" w:hAnsi="Arial" w:cs="Arial"/>
          <w:lang w:bidi="en-US"/>
        </w:rPr>
        <w:t xml:space="preserve"> three of</w:t>
      </w:r>
      <w:r>
        <w:rPr>
          <w:rFonts w:ascii="Arial" w:hAnsi="Arial" w:cs="Arial"/>
          <w:lang w:bidi="en-US"/>
        </w:rPr>
        <w:t xml:space="preserve"> the above governance groups.  These individuals were not only the members of the PMU, but also included personnel from UNDP, KCS, DWA, and other arms of government.  This indicates a significant commitment to the project.</w:t>
      </w:r>
    </w:p>
    <w:p w:rsidR="00B72E9E" w:rsidRDefault="00B72E9E" w:rsidP="00EC600C">
      <w:pPr>
        <w:jc w:val="both"/>
        <w:rPr>
          <w:rFonts w:ascii="Arial" w:hAnsi="Arial" w:cs="Arial"/>
          <w:lang w:bidi="en-US"/>
        </w:rPr>
      </w:pPr>
    </w:p>
    <w:p w:rsidR="00AA1D58" w:rsidRDefault="00C33C00" w:rsidP="00EC600C">
      <w:pPr>
        <w:jc w:val="both"/>
        <w:rPr>
          <w:rFonts w:ascii="Arial" w:hAnsi="Arial" w:cs="Arial"/>
          <w:lang w:bidi="en-US"/>
        </w:rPr>
      </w:pPr>
      <w:r>
        <w:rPr>
          <w:rFonts w:ascii="Arial" w:hAnsi="Arial" w:cs="Arial"/>
          <w:lang w:bidi="en-US"/>
        </w:rPr>
        <w:t>Governance for the project is rated as</w:t>
      </w:r>
      <w:r w:rsidRPr="004248CF">
        <w:rPr>
          <w:rFonts w:ascii="Arial" w:hAnsi="Arial" w:cs="Arial"/>
          <w:b/>
          <w:lang w:bidi="en-US"/>
        </w:rPr>
        <w:t xml:space="preserve"> </w:t>
      </w:r>
      <w:r w:rsidR="00945CD7">
        <w:rPr>
          <w:rFonts w:ascii="Arial" w:hAnsi="Arial" w:cs="Arial"/>
          <w:b/>
          <w:lang w:bidi="en-US"/>
        </w:rPr>
        <w:t xml:space="preserve">Highly </w:t>
      </w:r>
      <w:r w:rsidRPr="004248CF">
        <w:rPr>
          <w:rFonts w:ascii="Arial" w:hAnsi="Arial" w:cs="Arial"/>
          <w:b/>
          <w:lang w:bidi="en-US"/>
        </w:rPr>
        <w:t>Satisfactory (S)</w:t>
      </w:r>
      <w:r>
        <w:rPr>
          <w:rFonts w:ascii="Arial" w:hAnsi="Arial" w:cs="Arial"/>
          <w:lang w:bidi="en-US"/>
        </w:rPr>
        <w:t>.</w:t>
      </w:r>
    </w:p>
    <w:p w:rsidR="002F1BC6" w:rsidRDefault="002F1BC6" w:rsidP="00EC600C">
      <w:pPr>
        <w:tabs>
          <w:tab w:val="left" w:pos="709"/>
        </w:tabs>
        <w:jc w:val="both"/>
        <w:rPr>
          <w:rFonts w:ascii="Arial" w:hAnsi="Arial" w:cs="Arial"/>
          <w:lang w:bidi="en-US"/>
        </w:rPr>
      </w:pPr>
    </w:p>
    <w:p w:rsidR="002F1BC6" w:rsidRPr="00F94F3A" w:rsidRDefault="002F1BC6" w:rsidP="00EC600C">
      <w:pPr>
        <w:tabs>
          <w:tab w:val="left" w:pos="709"/>
        </w:tabs>
        <w:jc w:val="both"/>
        <w:rPr>
          <w:rFonts w:ascii="Arial" w:hAnsi="Arial" w:cs="Arial"/>
          <w:lang w:bidi="en-US"/>
        </w:rPr>
      </w:pPr>
    </w:p>
    <w:p w:rsidR="00131A26" w:rsidRPr="00F94F3A" w:rsidRDefault="00131A26" w:rsidP="00EC600C">
      <w:pPr>
        <w:tabs>
          <w:tab w:val="left" w:pos="709"/>
        </w:tabs>
        <w:jc w:val="both"/>
        <w:rPr>
          <w:rFonts w:ascii="Arial" w:hAnsi="Arial" w:cs="Arial"/>
          <w:lang w:bidi="en-US"/>
        </w:rPr>
      </w:pPr>
    </w:p>
    <w:p w:rsidR="00131A26" w:rsidRPr="00EB39E4" w:rsidRDefault="00EB39E4" w:rsidP="00EC600C">
      <w:pPr>
        <w:tabs>
          <w:tab w:val="left" w:pos="709"/>
        </w:tabs>
        <w:jc w:val="both"/>
        <w:rPr>
          <w:rFonts w:ascii="Arial" w:hAnsi="Arial" w:cs="Arial"/>
          <w:b/>
          <w:sz w:val="28"/>
          <w:szCs w:val="28"/>
          <w:lang w:bidi="en-US"/>
        </w:rPr>
      </w:pPr>
      <w:r w:rsidRPr="00EB39E4">
        <w:rPr>
          <w:rFonts w:ascii="Arial" w:hAnsi="Arial" w:cs="Arial"/>
          <w:b/>
          <w:sz w:val="28"/>
          <w:szCs w:val="28"/>
          <w:lang w:bidi="en-US"/>
        </w:rPr>
        <w:t>4.2</w:t>
      </w:r>
      <w:r w:rsidR="00131A26" w:rsidRPr="00EB39E4">
        <w:rPr>
          <w:rFonts w:ascii="Arial" w:hAnsi="Arial" w:cs="Arial"/>
          <w:b/>
          <w:sz w:val="28"/>
          <w:szCs w:val="28"/>
          <w:lang w:bidi="en-US"/>
        </w:rPr>
        <w:tab/>
        <w:t>Management arrangements</w:t>
      </w:r>
    </w:p>
    <w:p w:rsidR="00654623" w:rsidRDefault="00654623" w:rsidP="00EC600C">
      <w:pPr>
        <w:jc w:val="both"/>
        <w:rPr>
          <w:rFonts w:ascii="Arial" w:hAnsi="Arial" w:cs="Arial"/>
        </w:rPr>
      </w:pPr>
    </w:p>
    <w:p w:rsidR="004C5011" w:rsidRPr="004C5011" w:rsidRDefault="004B4596" w:rsidP="00EC600C">
      <w:pPr>
        <w:jc w:val="both"/>
        <w:rPr>
          <w:rFonts w:ascii="Arial" w:hAnsi="Arial" w:cs="Arial"/>
          <w:lang w:val="en-GB"/>
        </w:rPr>
      </w:pPr>
      <w:r>
        <w:rPr>
          <w:rFonts w:ascii="Arial" w:hAnsi="Arial" w:cs="Arial"/>
        </w:rPr>
        <w:t xml:space="preserve">This evaluation is taking place some five months after project closure </w:t>
      </w:r>
      <w:r w:rsidR="007B1054">
        <w:rPr>
          <w:rFonts w:ascii="Arial" w:hAnsi="Arial" w:cs="Arial"/>
        </w:rPr>
        <w:t>and while it was possible to interview the past PM as well as KCS who served as host for the PMU, they were not as available as when the PMU was still functional</w:t>
      </w:r>
      <w:r w:rsidR="004C5011">
        <w:rPr>
          <w:rFonts w:ascii="Arial" w:hAnsi="Arial" w:cs="Arial"/>
        </w:rPr>
        <w:t xml:space="preserve"> – it was not possible to explore </w:t>
      </w:r>
      <w:r w:rsidR="00A77D6B">
        <w:rPr>
          <w:rFonts w:ascii="Arial" w:hAnsi="Arial" w:cs="Arial"/>
        </w:rPr>
        <w:t xml:space="preserve">at any depth </w:t>
      </w:r>
      <w:r w:rsidR="004C5011">
        <w:rPr>
          <w:rFonts w:ascii="Arial" w:hAnsi="Arial" w:cs="Arial"/>
        </w:rPr>
        <w:t xml:space="preserve">project management </w:t>
      </w:r>
      <w:r w:rsidR="00A77D6B">
        <w:rPr>
          <w:rFonts w:ascii="Arial" w:hAnsi="Arial" w:cs="Arial"/>
        </w:rPr>
        <w:t xml:space="preserve">and </w:t>
      </w:r>
      <w:r w:rsidR="004C5011">
        <w:rPr>
          <w:rFonts w:ascii="Arial" w:hAnsi="Arial" w:cs="Arial"/>
        </w:rPr>
        <w:t>operations, relationships, difficulties and support</w:t>
      </w:r>
      <w:r w:rsidR="007B1054">
        <w:rPr>
          <w:rFonts w:ascii="Arial" w:hAnsi="Arial" w:cs="Arial"/>
        </w:rPr>
        <w:t xml:space="preserve">.  </w:t>
      </w:r>
      <w:r w:rsidR="004C5011">
        <w:rPr>
          <w:rFonts w:ascii="Arial" w:hAnsi="Arial" w:cs="Arial"/>
        </w:rPr>
        <w:t xml:space="preserve">On the other hand, even though the PSC had </w:t>
      </w:r>
      <w:r w:rsidR="00F53F5F">
        <w:rPr>
          <w:rFonts w:ascii="Arial" w:hAnsi="Arial" w:cs="Arial"/>
        </w:rPr>
        <w:t>ceased to function as a body</w:t>
      </w:r>
      <w:r w:rsidR="004C5011">
        <w:rPr>
          <w:rFonts w:ascii="Arial" w:hAnsi="Arial" w:cs="Arial"/>
        </w:rPr>
        <w:t>, it was still possible for the evaluator to consult with a good number of members</w:t>
      </w:r>
      <w:r w:rsidR="00A77D6B">
        <w:rPr>
          <w:rFonts w:ascii="Arial" w:hAnsi="Arial" w:cs="Arial"/>
        </w:rPr>
        <w:t xml:space="preserve"> and gain some insights into the management of the project.  Unfortunately</w:t>
      </w:r>
      <w:r w:rsidR="004C5011">
        <w:rPr>
          <w:rFonts w:ascii="Arial" w:hAnsi="Arial" w:cs="Arial"/>
        </w:rPr>
        <w:t>, a</w:t>
      </w:r>
      <w:r w:rsidR="004C5011" w:rsidRPr="004C5011">
        <w:rPr>
          <w:rFonts w:ascii="Arial" w:hAnsi="Arial" w:cs="Arial"/>
        </w:rPr>
        <w:t>t the presentation o</w:t>
      </w:r>
      <w:r w:rsidR="00A77D6B">
        <w:rPr>
          <w:rFonts w:ascii="Arial" w:hAnsi="Arial" w:cs="Arial"/>
        </w:rPr>
        <w:t>f</w:t>
      </w:r>
      <w:r w:rsidR="004C5011" w:rsidRPr="004C5011">
        <w:rPr>
          <w:rFonts w:ascii="Arial" w:hAnsi="Arial" w:cs="Arial"/>
        </w:rPr>
        <w:t xml:space="preserve"> preliminary findings</w:t>
      </w:r>
      <w:r w:rsidR="00A77D6B">
        <w:rPr>
          <w:rFonts w:ascii="Arial" w:hAnsi="Arial" w:cs="Arial"/>
        </w:rPr>
        <w:t xml:space="preserve"> at the end of the mission, </w:t>
      </w:r>
      <w:r w:rsidR="004C5011">
        <w:rPr>
          <w:rFonts w:ascii="Arial" w:hAnsi="Arial" w:cs="Arial"/>
        </w:rPr>
        <w:t xml:space="preserve">only </w:t>
      </w:r>
      <w:r w:rsidR="00A77D6B">
        <w:rPr>
          <w:rFonts w:ascii="Arial" w:hAnsi="Arial" w:cs="Arial"/>
        </w:rPr>
        <w:t>th</w:t>
      </w:r>
      <w:r w:rsidR="004C5011">
        <w:rPr>
          <w:rFonts w:ascii="Arial" w:hAnsi="Arial" w:cs="Arial"/>
        </w:rPr>
        <w:t>e UNDP Programme Officer and the DWA official who had been seconded to the project as Project Technical Coordinator</w:t>
      </w:r>
      <w:r w:rsidR="00A77D6B">
        <w:rPr>
          <w:rFonts w:ascii="Arial" w:hAnsi="Arial" w:cs="Arial"/>
        </w:rPr>
        <w:t>, attended</w:t>
      </w:r>
      <w:r w:rsidR="004C5011">
        <w:rPr>
          <w:rFonts w:ascii="Arial" w:hAnsi="Arial" w:cs="Arial"/>
        </w:rPr>
        <w:t>.  In other words, t</w:t>
      </w:r>
      <w:r w:rsidR="004C5011" w:rsidRPr="004C5011">
        <w:rPr>
          <w:rFonts w:ascii="Arial" w:hAnsi="Arial" w:cs="Arial"/>
        </w:rPr>
        <w:t>he project had gone cold</w:t>
      </w:r>
      <w:r w:rsidR="00A77D6B">
        <w:rPr>
          <w:rFonts w:ascii="Arial" w:hAnsi="Arial" w:cs="Arial"/>
        </w:rPr>
        <w:t>, people had moved on</w:t>
      </w:r>
      <w:r w:rsidR="004C5011" w:rsidRPr="004C5011">
        <w:rPr>
          <w:rFonts w:ascii="Arial" w:hAnsi="Arial" w:cs="Arial"/>
        </w:rPr>
        <w:t>.</w:t>
      </w:r>
      <w:r w:rsidR="00F53F5F">
        <w:rPr>
          <w:rFonts w:ascii="Arial" w:hAnsi="Arial" w:cs="Arial"/>
        </w:rPr>
        <w:t xml:space="preserve">  In fact, as KCS advised, project participants had satisfied their </w:t>
      </w:r>
      <w:r w:rsidR="00F53F5F" w:rsidRPr="00F53F5F">
        <w:rPr>
          <w:rFonts w:ascii="Arial" w:hAnsi="Arial" w:cs="Arial"/>
        </w:rPr>
        <w:t xml:space="preserve">official mandate </w:t>
      </w:r>
      <w:r w:rsidR="00F53F5F">
        <w:rPr>
          <w:rFonts w:ascii="Arial" w:hAnsi="Arial" w:cs="Arial"/>
        </w:rPr>
        <w:t xml:space="preserve">and were </w:t>
      </w:r>
      <w:r w:rsidR="00F53F5F" w:rsidRPr="00F53F5F">
        <w:rPr>
          <w:rFonts w:ascii="Arial" w:hAnsi="Arial" w:cs="Arial"/>
        </w:rPr>
        <w:t xml:space="preserve">awaiting </w:t>
      </w:r>
      <w:r w:rsidR="00F53F5F">
        <w:rPr>
          <w:rFonts w:ascii="Arial" w:hAnsi="Arial" w:cs="Arial"/>
        </w:rPr>
        <w:t xml:space="preserve">the </w:t>
      </w:r>
      <w:r w:rsidR="00F53F5F" w:rsidRPr="00F53F5F">
        <w:rPr>
          <w:rFonts w:ascii="Arial" w:hAnsi="Arial" w:cs="Arial"/>
        </w:rPr>
        <w:t xml:space="preserve">next </w:t>
      </w:r>
      <w:r w:rsidR="00F53F5F">
        <w:rPr>
          <w:rFonts w:ascii="Arial" w:hAnsi="Arial" w:cs="Arial"/>
        </w:rPr>
        <w:t xml:space="preserve">phase which involved the </w:t>
      </w:r>
      <w:r w:rsidR="00F53F5F" w:rsidRPr="00F53F5F">
        <w:rPr>
          <w:rFonts w:ascii="Arial" w:hAnsi="Arial" w:cs="Arial"/>
        </w:rPr>
        <w:t xml:space="preserve">implementation </w:t>
      </w:r>
      <w:r w:rsidR="00F53F5F">
        <w:rPr>
          <w:rFonts w:ascii="Arial" w:hAnsi="Arial" w:cs="Arial"/>
        </w:rPr>
        <w:t xml:space="preserve">of the </w:t>
      </w:r>
      <w:r w:rsidR="00F53F5F" w:rsidRPr="00F53F5F">
        <w:rPr>
          <w:rFonts w:ascii="Arial" w:hAnsi="Arial" w:cs="Arial"/>
        </w:rPr>
        <w:t>IWRM/WE plan.</w:t>
      </w:r>
    </w:p>
    <w:p w:rsidR="004B4596" w:rsidRDefault="004B4596" w:rsidP="00EC600C">
      <w:pPr>
        <w:jc w:val="both"/>
        <w:rPr>
          <w:rFonts w:ascii="Arial" w:hAnsi="Arial" w:cs="Arial"/>
        </w:rPr>
      </w:pPr>
    </w:p>
    <w:p w:rsidR="00B60B6A" w:rsidRDefault="00DA6D6E" w:rsidP="00EC600C">
      <w:pPr>
        <w:jc w:val="both"/>
        <w:rPr>
          <w:rFonts w:ascii="Arial" w:hAnsi="Arial" w:cs="Arial"/>
          <w:lang w:bidi="en-US"/>
        </w:rPr>
      </w:pPr>
      <w:r>
        <w:rPr>
          <w:rFonts w:ascii="Arial" w:hAnsi="Arial" w:cs="Arial"/>
        </w:rPr>
        <w:t xml:space="preserve">As discussed elsewhere, day-to-day management of the project was entrusted to the KCS which served as the host for the PMU.  The PMU was comprised of a </w:t>
      </w:r>
      <w:r w:rsidR="00B60B6A" w:rsidRPr="00B60B6A">
        <w:rPr>
          <w:rFonts w:ascii="Arial" w:hAnsi="Arial" w:cs="Arial"/>
          <w:lang w:bidi="en-US"/>
        </w:rPr>
        <w:t>Project Manager</w:t>
      </w:r>
      <w:r>
        <w:rPr>
          <w:rFonts w:ascii="Arial" w:hAnsi="Arial" w:cs="Arial"/>
          <w:lang w:bidi="en-US"/>
        </w:rPr>
        <w:t xml:space="preserve">, a </w:t>
      </w:r>
      <w:r w:rsidR="00B60B6A" w:rsidRPr="00B60B6A">
        <w:rPr>
          <w:rFonts w:ascii="Arial" w:hAnsi="Arial" w:cs="Arial"/>
          <w:lang w:bidi="en-US"/>
        </w:rPr>
        <w:t>Project Administrator</w:t>
      </w:r>
      <w:r>
        <w:rPr>
          <w:rFonts w:ascii="Arial" w:hAnsi="Arial" w:cs="Arial"/>
          <w:lang w:bidi="en-US"/>
        </w:rPr>
        <w:t>, and a s</w:t>
      </w:r>
      <w:r w:rsidR="00B60B6A" w:rsidRPr="00B60B6A">
        <w:rPr>
          <w:rFonts w:ascii="Arial" w:hAnsi="Arial" w:cs="Arial"/>
          <w:lang w:bidi="en-US"/>
        </w:rPr>
        <w:t>econded Government Officer</w:t>
      </w:r>
      <w:r>
        <w:rPr>
          <w:rFonts w:ascii="Arial" w:hAnsi="Arial" w:cs="Arial"/>
          <w:lang w:bidi="en-US"/>
        </w:rPr>
        <w:t xml:space="preserve"> from DWA who served as </w:t>
      </w:r>
      <w:r w:rsidR="00B60B6A" w:rsidRPr="00B60B6A">
        <w:rPr>
          <w:rFonts w:ascii="Arial" w:hAnsi="Arial" w:cs="Arial"/>
          <w:lang w:bidi="en-US"/>
        </w:rPr>
        <w:t>Project Technical Coordinator</w:t>
      </w:r>
      <w:r>
        <w:rPr>
          <w:rFonts w:ascii="Arial" w:hAnsi="Arial" w:cs="Arial"/>
          <w:lang w:bidi="en-US"/>
        </w:rPr>
        <w:t xml:space="preserve">.  </w:t>
      </w:r>
      <w:r w:rsidR="00FA01CB">
        <w:rPr>
          <w:rFonts w:ascii="Arial" w:hAnsi="Arial" w:cs="Arial"/>
          <w:lang w:bidi="en-US"/>
        </w:rPr>
        <w:t xml:space="preserve">Various short-term consultants were also engaged </w:t>
      </w:r>
      <w:r w:rsidR="00B60B6A" w:rsidRPr="00B60B6A">
        <w:rPr>
          <w:rFonts w:ascii="Arial" w:hAnsi="Arial" w:cs="Arial"/>
          <w:lang w:bidi="en-US"/>
        </w:rPr>
        <w:t>in accordance with the specific component schedules prepared in the Inception Phase and detailed in annual work plans.</w:t>
      </w:r>
    </w:p>
    <w:p w:rsidR="004210DF" w:rsidRDefault="004210DF" w:rsidP="00EC600C">
      <w:pPr>
        <w:jc w:val="both"/>
        <w:rPr>
          <w:rFonts w:ascii="Arial" w:hAnsi="Arial" w:cs="Arial"/>
          <w:lang w:bidi="en-US"/>
        </w:rPr>
      </w:pPr>
    </w:p>
    <w:p w:rsidR="004210DF" w:rsidRPr="004210DF" w:rsidRDefault="004210DF" w:rsidP="00EC600C">
      <w:pPr>
        <w:jc w:val="both"/>
        <w:rPr>
          <w:rFonts w:ascii="Arial" w:hAnsi="Arial" w:cs="Arial"/>
          <w:lang w:val="en-US" w:bidi="en-US"/>
        </w:rPr>
      </w:pPr>
      <w:r>
        <w:rPr>
          <w:rFonts w:ascii="Arial" w:hAnsi="Arial" w:cs="Arial"/>
          <w:lang w:bidi="en-US"/>
        </w:rPr>
        <w:t xml:space="preserve">The allocation of project management duties to the KCS was </w:t>
      </w:r>
      <w:r w:rsidRPr="004210DF">
        <w:rPr>
          <w:rFonts w:ascii="Arial" w:hAnsi="Arial" w:cs="Arial"/>
          <w:lang w:bidi="en-US"/>
        </w:rPr>
        <w:t>a strategic move since a</w:t>
      </w:r>
      <w:r>
        <w:rPr>
          <w:rFonts w:ascii="Arial" w:hAnsi="Arial" w:cs="Arial"/>
          <w:lang w:bidi="en-US"/>
        </w:rPr>
        <w:t xml:space="preserve"> reputable</w:t>
      </w:r>
      <w:r w:rsidRPr="004210DF">
        <w:rPr>
          <w:rFonts w:ascii="Arial" w:hAnsi="Arial" w:cs="Arial"/>
          <w:lang w:bidi="en-US"/>
        </w:rPr>
        <w:t xml:space="preserve"> NGO was more acceptable than a government institution both for the public as well as for the other government sectors.  </w:t>
      </w:r>
      <w:r>
        <w:rPr>
          <w:rFonts w:ascii="Arial" w:hAnsi="Arial" w:cs="Arial"/>
          <w:lang w:bidi="en-US"/>
        </w:rPr>
        <w:t xml:space="preserve">And, as KCS was the Botswana secretariat of the GWP-SA, </w:t>
      </w:r>
      <w:r w:rsidRPr="004210DF">
        <w:rPr>
          <w:rFonts w:ascii="Arial" w:hAnsi="Arial" w:cs="Arial"/>
          <w:lang w:val="en-US" w:bidi="en-US"/>
        </w:rPr>
        <w:t xml:space="preserve">the PMU </w:t>
      </w:r>
      <w:r>
        <w:rPr>
          <w:rFonts w:ascii="Arial" w:hAnsi="Arial" w:cs="Arial"/>
          <w:lang w:val="en-US" w:bidi="en-US"/>
        </w:rPr>
        <w:t xml:space="preserve">and project management </w:t>
      </w:r>
      <w:r w:rsidRPr="004210DF">
        <w:rPr>
          <w:rFonts w:ascii="Arial" w:hAnsi="Arial" w:cs="Arial"/>
          <w:lang w:val="en-US" w:bidi="en-US"/>
        </w:rPr>
        <w:t xml:space="preserve">became an integral part of the water resources management framework in Botswana and </w:t>
      </w:r>
      <w:r>
        <w:rPr>
          <w:rFonts w:ascii="Arial" w:hAnsi="Arial" w:cs="Arial"/>
          <w:lang w:val="en-US" w:bidi="en-US"/>
        </w:rPr>
        <w:t xml:space="preserve">right in the mainstream of </w:t>
      </w:r>
      <w:r w:rsidRPr="004210DF">
        <w:rPr>
          <w:rFonts w:ascii="Arial" w:hAnsi="Arial" w:cs="Arial"/>
          <w:lang w:val="en-US" w:bidi="en-US"/>
        </w:rPr>
        <w:t xml:space="preserve">the water sector reforms that were underway.  </w:t>
      </w:r>
    </w:p>
    <w:p w:rsidR="004210DF" w:rsidRDefault="004210DF" w:rsidP="00EC600C">
      <w:pPr>
        <w:jc w:val="both"/>
        <w:rPr>
          <w:rFonts w:ascii="Arial" w:hAnsi="Arial" w:cs="Arial"/>
          <w:lang w:bidi="en-US"/>
        </w:rPr>
      </w:pPr>
    </w:p>
    <w:p w:rsidR="003266F0" w:rsidRDefault="003266F0" w:rsidP="00EC600C">
      <w:pPr>
        <w:jc w:val="both"/>
        <w:rPr>
          <w:rFonts w:ascii="Arial" w:hAnsi="Arial" w:cs="Arial"/>
          <w:lang w:bidi="en-US"/>
        </w:rPr>
      </w:pPr>
      <w:r>
        <w:rPr>
          <w:rFonts w:ascii="Arial" w:hAnsi="Arial" w:cs="Arial"/>
          <w:lang w:bidi="en-US"/>
        </w:rPr>
        <w:t>Project management worked well and efficiently, due to a large extent to the degree of ownership and support provided by KCS.  However, the involvement and support shown by DWA was also instrumental in this success.</w:t>
      </w:r>
    </w:p>
    <w:p w:rsidR="003266F0" w:rsidRDefault="003266F0" w:rsidP="00EC600C">
      <w:pPr>
        <w:jc w:val="both"/>
        <w:rPr>
          <w:rFonts w:ascii="Arial" w:hAnsi="Arial" w:cs="Arial"/>
          <w:lang w:bidi="en-US"/>
        </w:rPr>
      </w:pPr>
    </w:p>
    <w:p w:rsidR="003266F0" w:rsidRDefault="003266F0" w:rsidP="00EC600C">
      <w:pPr>
        <w:jc w:val="both"/>
        <w:rPr>
          <w:rFonts w:ascii="Arial" w:hAnsi="Arial" w:cs="Arial"/>
          <w:lang w:bidi="en-US"/>
        </w:rPr>
      </w:pPr>
      <w:r>
        <w:rPr>
          <w:rFonts w:ascii="Arial" w:hAnsi="Arial" w:cs="Arial"/>
          <w:lang w:bidi="en-US"/>
        </w:rPr>
        <w:t>Regrettably, there a</w:t>
      </w:r>
      <w:r w:rsidR="007D08F8">
        <w:rPr>
          <w:rFonts w:ascii="Arial" w:hAnsi="Arial" w:cs="Arial"/>
          <w:lang w:bidi="en-US"/>
        </w:rPr>
        <w:t>re three</w:t>
      </w:r>
      <w:r>
        <w:rPr>
          <w:rFonts w:ascii="Arial" w:hAnsi="Arial" w:cs="Arial"/>
          <w:lang w:bidi="en-US"/>
        </w:rPr>
        <w:t xml:space="preserve"> </w:t>
      </w:r>
      <w:r w:rsidR="007D08F8">
        <w:rPr>
          <w:rFonts w:ascii="Arial" w:hAnsi="Arial" w:cs="Arial"/>
          <w:lang w:bidi="en-US"/>
        </w:rPr>
        <w:t>concerns that tend</w:t>
      </w:r>
      <w:r>
        <w:rPr>
          <w:rFonts w:ascii="Arial" w:hAnsi="Arial" w:cs="Arial"/>
          <w:lang w:bidi="en-US"/>
        </w:rPr>
        <w:t xml:space="preserve"> to tarnish the otherwise successful project management – the delays experienced by </w:t>
      </w:r>
      <w:r w:rsidR="007D08F8">
        <w:rPr>
          <w:rFonts w:ascii="Arial" w:hAnsi="Arial" w:cs="Arial"/>
          <w:lang w:bidi="en-US"/>
        </w:rPr>
        <w:t xml:space="preserve">the project, </w:t>
      </w:r>
      <w:r>
        <w:rPr>
          <w:rFonts w:ascii="Arial" w:hAnsi="Arial" w:cs="Arial"/>
          <w:lang w:bidi="en-US"/>
        </w:rPr>
        <w:t>the ineffectual project closure</w:t>
      </w:r>
      <w:r w:rsidR="007D08F8">
        <w:rPr>
          <w:rFonts w:ascii="Arial" w:hAnsi="Arial" w:cs="Arial"/>
          <w:lang w:bidi="en-US"/>
        </w:rPr>
        <w:t>, and the apparent lack of collaboration between the national and international consultants charged with the drafting of the IWRM Plan.</w:t>
      </w:r>
    </w:p>
    <w:p w:rsidR="004210DF" w:rsidRPr="00B60B6A" w:rsidRDefault="004210DF" w:rsidP="00EC600C">
      <w:pPr>
        <w:jc w:val="both"/>
        <w:rPr>
          <w:rFonts w:ascii="Arial" w:hAnsi="Arial" w:cs="Arial"/>
          <w:lang w:bidi="en-US"/>
        </w:rPr>
      </w:pPr>
    </w:p>
    <w:p w:rsidR="00181655" w:rsidRDefault="004C5011" w:rsidP="00EC600C">
      <w:pPr>
        <w:jc w:val="both"/>
        <w:rPr>
          <w:rFonts w:ascii="Arial" w:hAnsi="Arial" w:cs="Arial"/>
          <w:lang w:val="en-US"/>
        </w:rPr>
      </w:pPr>
      <w:r>
        <w:rPr>
          <w:rFonts w:ascii="Arial" w:hAnsi="Arial" w:cs="Arial"/>
          <w:lang w:bidi="en-US"/>
        </w:rPr>
        <w:t>There were significant de</w:t>
      </w:r>
      <w:r w:rsidR="00FA01CB">
        <w:rPr>
          <w:rFonts w:ascii="Arial" w:hAnsi="Arial" w:cs="Arial"/>
          <w:lang w:bidi="en-US"/>
        </w:rPr>
        <w:t xml:space="preserve">lays in project start-up </w:t>
      </w:r>
      <w:r>
        <w:rPr>
          <w:rFonts w:ascii="Arial" w:hAnsi="Arial" w:cs="Arial"/>
          <w:lang w:bidi="en-US"/>
        </w:rPr>
        <w:t xml:space="preserve">and these </w:t>
      </w:r>
      <w:r w:rsidR="00FA01CB">
        <w:rPr>
          <w:rFonts w:ascii="Arial" w:hAnsi="Arial" w:cs="Arial"/>
          <w:lang w:bidi="en-US"/>
        </w:rPr>
        <w:t>were in part due to the</w:t>
      </w:r>
      <w:r w:rsidR="00926238">
        <w:rPr>
          <w:rFonts w:ascii="Arial" w:hAnsi="Arial" w:cs="Arial"/>
          <w:lang w:bidi="en-US"/>
        </w:rPr>
        <w:t xml:space="preserve"> delays in recruitment of a PM which, in turn, were due at least partly</w:t>
      </w:r>
      <w:r w:rsidR="00645281">
        <w:rPr>
          <w:rFonts w:ascii="Arial" w:hAnsi="Arial" w:cs="Arial"/>
          <w:lang w:bidi="en-US"/>
        </w:rPr>
        <w:t>,</w:t>
      </w:r>
      <w:r w:rsidR="00926238">
        <w:rPr>
          <w:rFonts w:ascii="Arial" w:hAnsi="Arial" w:cs="Arial"/>
          <w:lang w:bidi="en-US"/>
        </w:rPr>
        <w:t xml:space="preserve"> to disbursement problems experienced by UNDP</w:t>
      </w:r>
      <w:r w:rsidR="00645281">
        <w:rPr>
          <w:rStyle w:val="FootnoteReference"/>
          <w:rFonts w:ascii="Arial" w:hAnsi="Arial" w:cs="Arial"/>
          <w:lang w:bidi="en-US"/>
        </w:rPr>
        <w:footnoteReference w:id="23"/>
      </w:r>
      <w:r w:rsidR="00926238">
        <w:rPr>
          <w:rFonts w:ascii="Arial" w:hAnsi="Arial" w:cs="Arial"/>
          <w:lang w:bidi="en-US"/>
        </w:rPr>
        <w:t xml:space="preserve">.  </w:t>
      </w:r>
      <w:r w:rsidR="00FA01CB">
        <w:rPr>
          <w:rFonts w:ascii="Arial" w:hAnsi="Arial" w:cs="Arial"/>
          <w:lang w:bidi="en-US"/>
        </w:rPr>
        <w:t xml:space="preserve">This was exacerbated further, when the appointed individual resigned after only </w:t>
      </w:r>
      <w:r w:rsidR="00181655">
        <w:rPr>
          <w:rFonts w:ascii="Arial" w:hAnsi="Arial" w:cs="Arial"/>
          <w:lang w:bidi="en-US"/>
        </w:rPr>
        <w:t>a few months</w:t>
      </w:r>
      <w:r w:rsidR="007D08F8">
        <w:rPr>
          <w:rFonts w:ascii="Arial" w:hAnsi="Arial" w:cs="Arial"/>
          <w:lang w:bidi="en-US"/>
        </w:rPr>
        <w:t xml:space="preserve">.  </w:t>
      </w:r>
      <w:r w:rsidR="004B4596">
        <w:rPr>
          <w:rFonts w:ascii="Arial" w:hAnsi="Arial" w:cs="Arial"/>
          <w:lang w:bidi="en-US"/>
        </w:rPr>
        <w:t>H</w:t>
      </w:r>
      <w:r w:rsidR="00FA01CB">
        <w:rPr>
          <w:rFonts w:ascii="Arial" w:hAnsi="Arial" w:cs="Arial"/>
          <w:lang w:bidi="en-US"/>
        </w:rPr>
        <w:t xml:space="preserve">owever, </w:t>
      </w:r>
      <w:r w:rsidR="004B4596">
        <w:rPr>
          <w:rFonts w:ascii="Arial" w:hAnsi="Arial" w:cs="Arial"/>
          <w:lang w:bidi="en-US"/>
        </w:rPr>
        <w:t>the Project Technical Coordinator from DWA managed to maintain the project momentum</w:t>
      </w:r>
      <w:r w:rsidR="007D08F8">
        <w:rPr>
          <w:rFonts w:ascii="Arial" w:hAnsi="Arial" w:cs="Arial"/>
          <w:lang w:bidi="en-US"/>
        </w:rPr>
        <w:t xml:space="preserve"> and a new PM was in place after only three months</w:t>
      </w:r>
      <w:r w:rsidR="00FA01CB">
        <w:rPr>
          <w:rFonts w:ascii="Arial" w:hAnsi="Arial" w:cs="Arial"/>
          <w:lang w:bidi="en-US"/>
        </w:rPr>
        <w:t xml:space="preserve">.  </w:t>
      </w:r>
      <w:r w:rsidR="00181655">
        <w:rPr>
          <w:rFonts w:ascii="Arial" w:hAnsi="Arial" w:cs="Arial"/>
        </w:rPr>
        <w:t xml:space="preserve">In fact, PSC-04 </w:t>
      </w:r>
      <w:r w:rsidR="00181655" w:rsidRPr="00FE3F0D">
        <w:rPr>
          <w:rFonts w:ascii="Arial" w:hAnsi="Arial" w:cs="Arial"/>
          <w:lang w:val="en-US"/>
        </w:rPr>
        <w:t xml:space="preserve">praised the PMU </w:t>
      </w:r>
      <w:r w:rsidR="00181655">
        <w:rPr>
          <w:rFonts w:ascii="Arial" w:hAnsi="Arial" w:cs="Arial"/>
          <w:lang w:val="en-US"/>
        </w:rPr>
        <w:t>for</w:t>
      </w:r>
      <w:r w:rsidR="00181655" w:rsidRPr="00FE3F0D">
        <w:rPr>
          <w:rFonts w:ascii="Arial" w:hAnsi="Arial" w:cs="Arial"/>
          <w:lang w:val="en-US"/>
        </w:rPr>
        <w:t xml:space="preserve"> far</w:t>
      </w:r>
      <w:r w:rsidR="00181655">
        <w:rPr>
          <w:rFonts w:ascii="Arial" w:hAnsi="Arial" w:cs="Arial"/>
          <w:lang w:val="en-US"/>
        </w:rPr>
        <w:t>ing</w:t>
      </w:r>
      <w:r w:rsidR="00181655" w:rsidRPr="00FE3F0D">
        <w:rPr>
          <w:rFonts w:ascii="Arial" w:hAnsi="Arial" w:cs="Arial"/>
          <w:lang w:val="en-US"/>
        </w:rPr>
        <w:t xml:space="preserve"> well </w:t>
      </w:r>
      <w:r w:rsidR="00AA30B0">
        <w:rPr>
          <w:rFonts w:ascii="Arial" w:hAnsi="Arial" w:cs="Arial"/>
          <w:lang w:val="en-US"/>
        </w:rPr>
        <w:t>in</w:t>
      </w:r>
      <w:r w:rsidR="00181655" w:rsidRPr="00FE3F0D">
        <w:rPr>
          <w:rFonts w:ascii="Arial" w:hAnsi="Arial" w:cs="Arial"/>
          <w:lang w:val="en-US"/>
        </w:rPr>
        <w:t xml:space="preserve"> the </w:t>
      </w:r>
      <w:r w:rsidR="00181655">
        <w:rPr>
          <w:rFonts w:ascii="Arial" w:hAnsi="Arial" w:cs="Arial"/>
          <w:lang w:val="en-US"/>
        </w:rPr>
        <w:t xml:space="preserve">absence of </w:t>
      </w:r>
      <w:r w:rsidR="00AA30B0">
        <w:rPr>
          <w:rFonts w:ascii="Arial" w:hAnsi="Arial" w:cs="Arial"/>
          <w:lang w:val="en-US"/>
        </w:rPr>
        <w:t>a</w:t>
      </w:r>
      <w:r w:rsidR="00181655">
        <w:rPr>
          <w:rFonts w:ascii="Arial" w:hAnsi="Arial" w:cs="Arial"/>
          <w:lang w:val="en-US"/>
        </w:rPr>
        <w:t xml:space="preserve"> Project Manager –</w:t>
      </w:r>
      <w:r w:rsidR="00181655" w:rsidRPr="00FE3F0D">
        <w:rPr>
          <w:rFonts w:ascii="Arial" w:hAnsi="Arial" w:cs="Arial"/>
          <w:lang w:val="en-US"/>
        </w:rPr>
        <w:t xml:space="preserve"> all</w:t>
      </w:r>
      <w:r w:rsidR="00181655">
        <w:rPr>
          <w:rFonts w:ascii="Arial" w:hAnsi="Arial" w:cs="Arial"/>
          <w:lang w:val="en-US"/>
        </w:rPr>
        <w:t xml:space="preserve"> </w:t>
      </w:r>
      <w:r w:rsidR="00181655" w:rsidRPr="00FE3F0D">
        <w:rPr>
          <w:rFonts w:ascii="Arial" w:hAnsi="Arial" w:cs="Arial"/>
          <w:lang w:val="en-US"/>
        </w:rPr>
        <w:t xml:space="preserve">the action items from the </w:t>
      </w:r>
      <w:r w:rsidR="00181655">
        <w:rPr>
          <w:rFonts w:ascii="Arial" w:hAnsi="Arial" w:cs="Arial"/>
          <w:lang w:val="en-US"/>
        </w:rPr>
        <w:t xml:space="preserve">PSC previous </w:t>
      </w:r>
      <w:r w:rsidR="00181655" w:rsidRPr="00FE3F0D">
        <w:rPr>
          <w:rFonts w:ascii="Arial" w:hAnsi="Arial" w:cs="Arial"/>
          <w:lang w:val="en-US"/>
        </w:rPr>
        <w:lastRenderedPageBreak/>
        <w:t xml:space="preserve">meeting </w:t>
      </w:r>
      <w:r w:rsidR="00181655">
        <w:rPr>
          <w:rFonts w:ascii="Arial" w:hAnsi="Arial" w:cs="Arial"/>
          <w:lang w:val="en-US"/>
        </w:rPr>
        <w:t>had been</w:t>
      </w:r>
      <w:r w:rsidR="00181655" w:rsidRPr="00FE3F0D">
        <w:rPr>
          <w:rFonts w:ascii="Arial" w:hAnsi="Arial" w:cs="Arial"/>
          <w:lang w:val="en-US"/>
        </w:rPr>
        <w:t xml:space="preserve"> completed and the new Project Manager </w:t>
      </w:r>
      <w:r w:rsidR="00181655">
        <w:rPr>
          <w:rFonts w:ascii="Arial" w:hAnsi="Arial" w:cs="Arial"/>
          <w:lang w:val="en-US"/>
        </w:rPr>
        <w:t xml:space="preserve">was not only on board in a relatively </w:t>
      </w:r>
      <w:r w:rsidR="00181655" w:rsidRPr="00FE3F0D">
        <w:rPr>
          <w:rFonts w:ascii="Arial" w:hAnsi="Arial" w:cs="Arial"/>
          <w:lang w:val="en-US"/>
        </w:rPr>
        <w:t>short time</w:t>
      </w:r>
      <w:r w:rsidR="00181655">
        <w:rPr>
          <w:rFonts w:ascii="Arial" w:hAnsi="Arial" w:cs="Arial"/>
          <w:lang w:val="en-US"/>
        </w:rPr>
        <w:t>, but was also settled and performing his duties</w:t>
      </w:r>
      <w:r w:rsidR="00181655" w:rsidRPr="00FE3F0D">
        <w:rPr>
          <w:rFonts w:ascii="Arial" w:hAnsi="Arial" w:cs="Arial"/>
          <w:lang w:val="en-US"/>
        </w:rPr>
        <w:t>.</w:t>
      </w:r>
    </w:p>
    <w:p w:rsidR="00181655" w:rsidRDefault="00181655" w:rsidP="00EC600C">
      <w:pPr>
        <w:jc w:val="both"/>
        <w:rPr>
          <w:rFonts w:ascii="Arial" w:hAnsi="Arial" w:cs="Arial"/>
          <w:lang w:val="en-US"/>
        </w:rPr>
      </w:pPr>
    </w:p>
    <w:p w:rsidR="00B60B6A" w:rsidRPr="00B60B6A" w:rsidRDefault="00FA01CB" w:rsidP="00EC600C">
      <w:pPr>
        <w:jc w:val="both"/>
        <w:rPr>
          <w:rFonts w:ascii="Arial" w:hAnsi="Arial" w:cs="Arial"/>
          <w:lang w:bidi="en-US"/>
        </w:rPr>
      </w:pPr>
      <w:r>
        <w:rPr>
          <w:rFonts w:ascii="Arial" w:hAnsi="Arial" w:cs="Arial"/>
          <w:lang w:bidi="en-US"/>
        </w:rPr>
        <w:t>What was more significant was the resignation of the PM some four months before project closure</w:t>
      </w:r>
      <w:r w:rsidR="007D08F8">
        <w:rPr>
          <w:rFonts w:ascii="Arial" w:hAnsi="Arial" w:cs="Arial"/>
          <w:lang w:bidi="en-US"/>
        </w:rPr>
        <w:t>.  PSC meeting minutes from this time have not been available to the evaluator</w:t>
      </w:r>
      <w:r>
        <w:rPr>
          <w:rFonts w:ascii="Arial" w:hAnsi="Arial" w:cs="Arial"/>
          <w:lang w:bidi="en-US"/>
        </w:rPr>
        <w:t>,</w:t>
      </w:r>
      <w:r w:rsidR="007D08F8">
        <w:rPr>
          <w:rFonts w:ascii="Arial" w:hAnsi="Arial" w:cs="Arial"/>
          <w:lang w:bidi="en-US"/>
        </w:rPr>
        <w:t xml:space="preserve"> so it is not known what discussions and decisions and actions</w:t>
      </w:r>
      <w:r>
        <w:rPr>
          <w:rFonts w:ascii="Arial" w:hAnsi="Arial" w:cs="Arial"/>
          <w:lang w:bidi="en-US"/>
        </w:rPr>
        <w:t xml:space="preserve"> </w:t>
      </w:r>
      <w:r w:rsidR="007D08F8">
        <w:rPr>
          <w:rFonts w:ascii="Arial" w:hAnsi="Arial" w:cs="Arial"/>
          <w:lang w:bidi="en-US"/>
        </w:rPr>
        <w:t>surrounded this</w:t>
      </w:r>
      <w:r>
        <w:rPr>
          <w:rFonts w:ascii="Arial" w:hAnsi="Arial" w:cs="Arial"/>
          <w:lang w:bidi="en-US"/>
        </w:rPr>
        <w:t xml:space="preserve"> critical time for </w:t>
      </w:r>
      <w:r w:rsidR="007D08F8">
        <w:rPr>
          <w:rFonts w:ascii="Arial" w:hAnsi="Arial" w:cs="Arial"/>
          <w:lang w:bidi="en-US"/>
        </w:rPr>
        <w:t>the</w:t>
      </w:r>
      <w:r w:rsidR="00181655">
        <w:rPr>
          <w:rFonts w:ascii="Arial" w:hAnsi="Arial" w:cs="Arial"/>
          <w:lang w:bidi="en-US"/>
        </w:rPr>
        <w:t xml:space="preserve"> project.  </w:t>
      </w:r>
      <w:r w:rsidR="007D08F8">
        <w:rPr>
          <w:rFonts w:ascii="Arial" w:hAnsi="Arial" w:cs="Arial"/>
          <w:lang w:bidi="en-US"/>
        </w:rPr>
        <w:t xml:space="preserve">What is known is that </w:t>
      </w:r>
      <w:r>
        <w:rPr>
          <w:rFonts w:ascii="Arial" w:hAnsi="Arial" w:cs="Arial"/>
          <w:lang w:bidi="en-US"/>
        </w:rPr>
        <w:t xml:space="preserve">the project </w:t>
      </w:r>
      <w:r w:rsidR="007D08F8">
        <w:rPr>
          <w:rFonts w:ascii="Arial" w:hAnsi="Arial" w:cs="Arial"/>
          <w:lang w:bidi="en-US"/>
        </w:rPr>
        <w:t xml:space="preserve">did </w:t>
      </w:r>
      <w:r>
        <w:rPr>
          <w:rFonts w:ascii="Arial" w:hAnsi="Arial" w:cs="Arial"/>
          <w:lang w:bidi="en-US"/>
        </w:rPr>
        <w:t>not having an Exit Strategy or a Terminal Report</w:t>
      </w:r>
      <w:r w:rsidR="00181655">
        <w:rPr>
          <w:rFonts w:ascii="Arial" w:hAnsi="Arial" w:cs="Arial"/>
          <w:lang w:bidi="en-US"/>
        </w:rPr>
        <w:t xml:space="preserve"> although the outgoing PM did produce Han</w:t>
      </w:r>
      <w:r w:rsidR="007D08F8">
        <w:rPr>
          <w:rFonts w:ascii="Arial" w:hAnsi="Arial" w:cs="Arial"/>
          <w:lang w:bidi="en-US"/>
        </w:rPr>
        <w:t>d-Over Notes which described</w:t>
      </w:r>
      <w:r w:rsidR="00181655">
        <w:rPr>
          <w:rFonts w:ascii="Arial" w:hAnsi="Arial" w:cs="Arial"/>
          <w:lang w:bidi="en-US"/>
        </w:rPr>
        <w:t xml:space="preserve"> the progress</w:t>
      </w:r>
      <w:r w:rsidR="007D08F8">
        <w:rPr>
          <w:rFonts w:ascii="Arial" w:hAnsi="Arial" w:cs="Arial"/>
          <w:lang w:bidi="en-US"/>
        </w:rPr>
        <w:t xml:space="preserve"> made and the</w:t>
      </w:r>
      <w:r w:rsidR="00181655">
        <w:rPr>
          <w:rFonts w:ascii="Arial" w:hAnsi="Arial" w:cs="Arial"/>
          <w:lang w:bidi="en-US"/>
        </w:rPr>
        <w:t xml:space="preserve"> situation for each Outcome</w:t>
      </w:r>
      <w:r w:rsidR="002E095F">
        <w:rPr>
          <w:rStyle w:val="FootnoteReference"/>
          <w:rFonts w:ascii="Arial" w:hAnsi="Arial" w:cs="Arial"/>
          <w:lang w:bidi="en-US"/>
        </w:rPr>
        <w:footnoteReference w:id="24"/>
      </w:r>
      <w:r>
        <w:rPr>
          <w:rFonts w:ascii="Arial" w:hAnsi="Arial" w:cs="Arial"/>
          <w:lang w:bidi="en-US"/>
        </w:rPr>
        <w:t>.</w:t>
      </w:r>
    </w:p>
    <w:p w:rsidR="004B4596" w:rsidRDefault="004B4596" w:rsidP="00EC600C">
      <w:pPr>
        <w:jc w:val="both"/>
        <w:rPr>
          <w:rFonts w:ascii="Arial" w:hAnsi="Arial" w:cs="Arial"/>
        </w:rPr>
      </w:pPr>
    </w:p>
    <w:p w:rsidR="009562E6" w:rsidRDefault="004353DA" w:rsidP="00EC600C">
      <w:pPr>
        <w:jc w:val="both"/>
        <w:rPr>
          <w:rFonts w:ascii="Arial" w:hAnsi="Arial" w:cs="Arial"/>
          <w:lang w:val="en-ZA"/>
        </w:rPr>
      </w:pPr>
      <w:r>
        <w:rPr>
          <w:rFonts w:ascii="Arial" w:hAnsi="Arial" w:cs="Arial"/>
        </w:rPr>
        <w:t xml:space="preserve">The minutes of </w:t>
      </w:r>
      <w:r w:rsidR="00FE3F0D">
        <w:rPr>
          <w:rFonts w:ascii="Arial" w:hAnsi="Arial" w:cs="Arial"/>
        </w:rPr>
        <w:t xml:space="preserve">PSC-13 </w:t>
      </w:r>
      <w:r>
        <w:rPr>
          <w:rFonts w:ascii="Arial" w:hAnsi="Arial" w:cs="Arial"/>
        </w:rPr>
        <w:t>reported that “</w:t>
      </w:r>
      <w:r w:rsidR="00FE3F0D" w:rsidRPr="004353DA">
        <w:rPr>
          <w:rFonts w:ascii="Arial" w:hAnsi="Arial" w:cs="Arial"/>
          <w:i/>
          <w:lang w:val="en-GB"/>
        </w:rPr>
        <w:t>The meeting learnt that reports produced by the International Consultant were not of high quality as they were reportedly limited to the South African context. The PMU reported that it was struggling to get the best out of her</w:t>
      </w:r>
      <w:r>
        <w:rPr>
          <w:rFonts w:ascii="Arial" w:hAnsi="Arial" w:cs="Arial"/>
          <w:lang w:val="en-GB"/>
        </w:rPr>
        <w:t>.”  Likewise, the Hand-Over Notes of the outgoing PM stated that the PMU was “</w:t>
      </w:r>
      <w:r w:rsidRPr="004353DA">
        <w:rPr>
          <w:rFonts w:ascii="Arial" w:hAnsi="Arial" w:cs="Arial"/>
          <w:i/>
          <w:lang w:val="en-GB"/>
        </w:rPr>
        <w:t>not entirely happy with her input to the entire plan</w:t>
      </w:r>
      <w:r>
        <w:rPr>
          <w:rFonts w:ascii="Arial" w:hAnsi="Arial" w:cs="Arial"/>
          <w:lang w:val="en-GB"/>
        </w:rPr>
        <w:t xml:space="preserve">.”  The evaluator </w:t>
      </w:r>
      <w:r w:rsidR="004C1440">
        <w:rPr>
          <w:rFonts w:ascii="Arial" w:hAnsi="Arial" w:cs="Arial"/>
          <w:lang w:val="en-GB"/>
        </w:rPr>
        <w:t>has learnt of the friction that developed between the national consultant and the international consultant and this may have affected the quality of the IWRM Plan.  With the passage of time and without the benefit of a Terminal Report or minutes of PSC relevant meetings, it is not possible for the evaluator to reach a conclusion on this issue.</w:t>
      </w:r>
      <w:r w:rsidR="009562E6">
        <w:rPr>
          <w:rFonts w:ascii="Arial" w:hAnsi="Arial" w:cs="Arial"/>
          <w:lang w:val="en-GB"/>
        </w:rPr>
        <w:t xml:space="preserve">  However, PIR2013 noted that “</w:t>
      </w:r>
      <w:r w:rsidR="009562E6" w:rsidRPr="009562E6">
        <w:rPr>
          <w:rFonts w:ascii="Arial" w:hAnsi="Arial" w:cs="Arial"/>
          <w:i/>
          <w:lang w:val="en-ZA"/>
        </w:rPr>
        <w:t>One of the lessons learned from the project is to have both the National and the International Consultants on board as the same time, or better still have the International Consultant on board so as to guide the National Consultant.</w:t>
      </w:r>
      <w:r w:rsidR="009562E6">
        <w:rPr>
          <w:rFonts w:ascii="Arial" w:hAnsi="Arial" w:cs="Arial"/>
          <w:lang w:val="en-ZA"/>
        </w:rPr>
        <w:t>”</w:t>
      </w:r>
    </w:p>
    <w:p w:rsidR="00F53F5F" w:rsidRDefault="00F53F5F" w:rsidP="00EC600C">
      <w:pPr>
        <w:jc w:val="both"/>
        <w:rPr>
          <w:rFonts w:ascii="Arial" w:hAnsi="Arial" w:cs="Arial"/>
          <w:lang w:val="en-ZA"/>
        </w:rPr>
      </w:pPr>
    </w:p>
    <w:p w:rsidR="00F53F5F" w:rsidRPr="009562E6" w:rsidRDefault="00F53F5F" w:rsidP="00EC600C">
      <w:pPr>
        <w:jc w:val="both"/>
        <w:rPr>
          <w:rFonts w:ascii="Arial" w:hAnsi="Arial" w:cs="Arial"/>
          <w:lang w:val="en-ZA"/>
        </w:rPr>
      </w:pPr>
      <w:r>
        <w:rPr>
          <w:rFonts w:ascii="Arial" w:hAnsi="Arial" w:cs="Arial"/>
          <w:lang w:val="en-ZA"/>
        </w:rPr>
        <w:t>KCS further reported that “</w:t>
      </w:r>
      <w:r w:rsidRPr="00F53F5F">
        <w:rPr>
          <w:rFonts w:ascii="Arial" w:hAnsi="Arial" w:cs="Arial"/>
          <w:i/>
        </w:rPr>
        <w:t xml:space="preserve">a comprehensive matrix developed by the international consultant on deliverables/ outputs expected on both consultants was used to track and verify conformance to the TORs and ultimately meetings held with each consultant to account on where there were deficiencies and or finger pointing. A lot was achieved through this process and ultimately the PSC formed a small drafting team to work with the PMU to fill up the gaps. An independent consultant was also hired for structuring and editing the </w:t>
      </w:r>
      <w:proofErr w:type="spellStart"/>
      <w:r w:rsidRPr="00F53F5F">
        <w:rPr>
          <w:rFonts w:ascii="Arial" w:hAnsi="Arial" w:cs="Arial"/>
          <w:i/>
        </w:rPr>
        <w:t>the</w:t>
      </w:r>
      <w:proofErr w:type="spellEnd"/>
      <w:r w:rsidRPr="00F53F5F">
        <w:rPr>
          <w:rFonts w:ascii="Arial" w:hAnsi="Arial" w:cs="Arial"/>
          <w:i/>
        </w:rPr>
        <w:t xml:space="preserve"> document</w:t>
      </w:r>
      <w:r>
        <w:rPr>
          <w:rFonts w:ascii="Arial" w:hAnsi="Arial" w:cs="Arial"/>
        </w:rPr>
        <w:t>”.</w:t>
      </w:r>
    </w:p>
    <w:p w:rsidR="004C1440" w:rsidRDefault="004C1440" w:rsidP="00EC600C">
      <w:pPr>
        <w:jc w:val="both"/>
        <w:rPr>
          <w:rFonts w:ascii="Arial" w:hAnsi="Arial" w:cs="Arial"/>
          <w:lang w:val="en-GB"/>
        </w:rPr>
      </w:pPr>
    </w:p>
    <w:p w:rsidR="004C1440" w:rsidRDefault="004C1440" w:rsidP="00EC600C">
      <w:pPr>
        <w:jc w:val="both"/>
        <w:rPr>
          <w:rFonts w:ascii="Arial" w:hAnsi="Arial" w:cs="Arial"/>
        </w:rPr>
      </w:pPr>
      <w:r>
        <w:rPr>
          <w:rFonts w:ascii="Arial" w:hAnsi="Arial" w:cs="Arial"/>
          <w:lang w:val="en-GB"/>
        </w:rPr>
        <w:t>The conclusion on project management arrangements is that there has been a mixture of some excellent positive features and some not so positive ones – the overall rating is seen as</w:t>
      </w:r>
      <w:r w:rsidRPr="007F45BF">
        <w:rPr>
          <w:rFonts w:ascii="Arial" w:hAnsi="Arial" w:cs="Arial"/>
          <w:b/>
          <w:lang w:val="en-GB"/>
        </w:rPr>
        <w:t xml:space="preserve"> </w:t>
      </w:r>
      <w:r w:rsidR="007F45BF">
        <w:rPr>
          <w:rFonts w:ascii="Arial" w:hAnsi="Arial" w:cs="Arial"/>
          <w:b/>
          <w:lang w:val="en-GB"/>
        </w:rPr>
        <w:t>Moderatel</w:t>
      </w:r>
      <w:r w:rsidR="007F45BF" w:rsidRPr="007F45BF">
        <w:rPr>
          <w:rFonts w:ascii="Arial" w:hAnsi="Arial" w:cs="Arial"/>
          <w:b/>
          <w:lang w:val="en-GB"/>
        </w:rPr>
        <w:t>y Satisfactory (MS)</w:t>
      </w:r>
      <w:r w:rsidR="007F45BF">
        <w:rPr>
          <w:rFonts w:ascii="Arial" w:hAnsi="Arial" w:cs="Arial"/>
          <w:lang w:val="en-GB"/>
        </w:rPr>
        <w:t>.</w:t>
      </w:r>
      <w:r>
        <w:rPr>
          <w:rFonts w:ascii="Arial" w:hAnsi="Arial" w:cs="Arial"/>
          <w:lang w:val="en-GB"/>
        </w:rPr>
        <w:t xml:space="preserve"> </w:t>
      </w:r>
    </w:p>
    <w:p w:rsidR="00FE3F0D" w:rsidRDefault="00FE3F0D" w:rsidP="00EC600C">
      <w:pPr>
        <w:jc w:val="both"/>
        <w:rPr>
          <w:rFonts w:ascii="Arial" w:hAnsi="Arial" w:cs="Arial"/>
        </w:rPr>
      </w:pPr>
    </w:p>
    <w:p w:rsidR="007F45BF" w:rsidRDefault="007F45BF" w:rsidP="00EC600C">
      <w:pPr>
        <w:jc w:val="both"/>
        <w:rPr>
          <w:rFonts w:ascii="Arial" w:hAnsi="Arial" w:cs="Arial"/>
          <w:lang w:bidi="en-US"/>
        </w:rPr>
      </w:pPr>
    </w:p>
    <w:p w:rsidR="007F45BF" w:rsidRDefault="007F45BF" w:rsidP="00EC600C">
      <w:pPr>
        <w:jc w:val="both"/>
        <w:rPr>
          <w:rFonts w:ascii="Arial" w:hAnsi="Arial" w:cs="Arial"/>
          <w:lang w:bidi="en-US"/>
        </w:rPr>
      </w:pPr>
    </w:p>
    <w:p w:rsidR="00163CB9" w:rsidRDefault="00163CB9" w:rsidP="00EC600C">
      <w:pPr>
        <w:jc w:val="both"/>
        <w:rPr>
          <w:rFonts w:ascii="Arial" w:hAnsi="Arial" w:cs="Arial"/>
          <w:lang w:bidi="en-US"/>
        </w:rPr>
      </w:pPr>
    </w:p>
    <w:p w:rsidR="00EE1F4F" w:rsidRPr="00EB39E4" w:rsidRDefault="00312F27" w:rsidP="00EC600C">
      <w:pPr>
        <w:jc w:val="both"/>
        <w:rPr>
          <w:rFonts w:ascii="Arial" w:hAnsi="Arial" w:cs="Arial"/>
          <w:b/>
          <w:sz w:val="28"/>
          <w:szCs w:val="28"/>
          <w:lang w:bidi="en-US"/>
        </w:rPr>
      </w:pPr>
      <w:r w:rsidRPr="00EB39E4">
        <w:rPr>
          <w:rFonts w:ascii="Arial" w:hAnsi="Arial" w:cs="Arial"/>
          <w:b/>
          <w:sz w:val="28"/>
          <w:szCs w:val="28"/>
          <w:lang w:bidi="en-US"/>
        </w:rPr>
        <w:t>4</w:t>
      </w:r>
      <w:r w:rsidR="00E31F68">
        <w:rPr>
          <w:rFonts w:ascii="Arial" w:hAnsi="Arial" w:cs="Arial"/>
          <w:b/>
          <w:sz w:val="28"/>
          <w:szCs w:val="28"/>
          <w:lang w:bidi="en-US"/>
        </w:rPr>
        <w:t>.3</w:t>
      </w:r>
      <w:r w:rsidR="00EE1F4F" w:rsidRPr="00EB39E4">
        <w:rPr>
          <w:rFonts w:ascii="Arial" w:hAnsi="Arial" w:cs="Arial"/>
          <w:b/>
          <w:sz w:val="28"/>
          <w:szCs w:val="28"/>
          <w:lang w:bidi="en-US"/>
        </w:rPr>
        <w:tab/>
      </w:r>
      <w:r w:rsidR="00EA2850">
        <w:rPr>
          <w:rFonts w:ascii="Arial" w:hAnsi="Arial" w:cs="Arial"/>
          <w:b/>
          <w:sz w:val="28"/>
          <w:szCs w:val="28"/>
          <w:lang w:bidi="en-US"/>
        </w:rPr>
        <w:t>Stakeholder involvement and p</w:t>
      </w:r>
      <w:r w:rsidR="00EE1F4F" w:rsidRPr="00EB39E4">
        <w:rPr>
          <w:rFonts w:ascii="Arial" w:hAnsi="Arial" w:cs="Arial"/>
          <w:b/>
          <w:sz w:val="28"/>
          <w:szCs w:val="28"/>
          <w:lang w:bidi="en-US"/>
        </w:rPr>
        <w:t xml:space="preserve">artnership arrangements </w:t>
      </w:r>
    </w:p>
    <w:p w:rsidR="00EA2850" w:rsidRDefault="00EA2850" w:rsidP="00EC600C">
      <w:pPr>
        <w:jc w:val="both"/>
        <w:rPr>
          <w:rFonts w:ascii="Arial" w:hAnsi="Arial" w:cs="Arial"/>
          <w:bCs/>
          <w:lang w:bidi="en-US"/>
        </w:rPr>
      </w:pPr>
    </w:p>
    <w:p w:rsidR="00082033" w:rsidRPr="00082033" w:rsidRDefault="00082033" w:rsidP="00EC600C">
      <w:pPr>
        <w:jc w:val="both"/>
        <w:rPr>
          <w:rFonts w:ascii="Arial" w:hAnsi="Arial" w:cs="Arial"/>
          <w:b/>
          <w:bCs/>
          <w:sz w:val="24"/>
          <w:szCs w:val="24"/>
          <w:lang w:bidi="en-US"/>
        </w:rPr>
      </w:pPr>
      <w:r w:rsidRPr="00082033">
        <w:rPr>
          <w:rFonts w:ascii="Arial" w:hAnsi="Arial" w:cs="Arial"/>
          <w:b/>
          <w:bCs/>
          <w:sz w:val="24"/>
          <w:szCs w:val="24"/>
          <w:lang w:bidi="en-US"/>
        </w:rPr>
        <w:t>4.3.1</w:t>
      </w:r>
      <w:r w:rsidRPr="00082033">
        <w:rPr>
          <w:rFonts w:ascii="Arial" w:hAnsi="Arial" w:cs="Arial"/>
          <w:b/>
          <w:bCs/>
          <w:sz w:val="24"/>
          <w:szCs w:val="24"/>
          <w:lang w:bidi="en-US"/>
        </w:rPr>
        <w:tab/>
        <w:t>Stakeholder participation in project implementation</w:t>
      </w:r>
    </w:p>
    <w:p w:rsidR="00082033" w:rsidRPr="00EA2850" w:rsidRDefault="00082033" w:rsidP="00EC600C">
      <w:pPr>
        <w:jc w:val="both"/>
        <w:rPr>
          <w:rFonts w:ascii="Arial" w:hAnsi="Arial" w:cs="Arial"/>
          <w:bCs/>
          <w:lang w:bidi="en-US"/>
        </w:rPr>
      </w:pPr>
    </w:p>
    <w:p w:rsidR="00FF375E" w:rsidRDefault="00EA2850" w:rsidP="00EC600C">
      <w:pPr>
        <w:jc w:val="both"/>
        <w:rPr>
          <w:rFonts w:ascii="Arial" w:hAnsi="Arial" w:cs="Arial"/>
          <w:bCs/>
          <w:lang w:bidi="en-US"/>
        </w:rPr>
      </w:pPr>
      <w:r w:rsidRPr="00EA2850">
        <w:rPr>
          <w:rFonts w:ascii="Arial" w:hAnsi="Arial" w:cs="Arial"/>
          <w:bCs/>
          <w:lang w:bidi="en-US"/>
        </w:rPr>
        <w:t>According to the GEF</w:t>
      </w:r>
      <w:r w:rsidR="00FF375E">
        <w:rPr>
          <w:rFonts w:ascii="Arial" w:hAnsi="Arial" w:cs="Arial"/>
          <w:bCs/>
          <w:lang w:bidi="en-US"/>
        </w:rPr>
        <w:t xml:space="preserve"> stakeholder participation is</w:t>
      </w:r>
      <w:r w:rsidRPr="00EA2850">
        <w:rPr>
          <w:rFonts w:ascii="Arial" w:hAnsi="Arial" w:cs="Arial"/>
          <w:bCs/>
          <w:lang w:bidi="en-US"/>
        </w:rPr>
        <w:t xml:space="preserve"> “</w:t>
      </w:r>
      <w:r w:rsidR="00FF375E" w:rsidRPr="00FF375E">
        <w:rPr>
          <w:rFonts w:ascii="Arial" w:hAnsi="Arial" w:cs="Arial"/>
          <w:bCs/>
          <w:i/>
          <w:lang w:bidi="en-US"/>
        </w:rPr>
        <w:t>Where stakeholders collaboratively engage in the identification of</w:t>
      </w:r>
      <w:r w:rsidR="00FF375E">
        <w:rPr>
          <w:rFonts w:ascii="Arial" w:hAnsi="Arial" w:cs="Arial"/>
          <w:bCs/>
          <w:i/>
          <w:lang w:bidi="en-US"/>
        </w:rPr>
        <w:t xml:space="preserve"> </w:t>
      </w:r>
      <w:r w:rsidR="00FF375E" w:rsidRPr="00FF375E">
        <w:rPr>
          <w:rFonts w:ascii="Arial" w:hAnsi="Arial" w:cs="Arial"/>
          <w:bCs/>
          <w:i/>
          <w:lang w:bidi="en-US"/>
        </w:rPr>
        <w:t>project concepts and objectives, selection of sites, design and implementation of activities, and</w:t>
      </w:r>
      <w:r w:rsidR="00FF375E">
        <w:rPr>
          <w:rFonts w:ascii="Arial" w:hAnsi="Arial" w:cs="Arial"/>
          <w:bCs/>
          <w:i/>
          <w:lang w:bidi="en-US"/>
        </w:rPr>
        <w:t xml:space="preserve"> </w:t>
      </w:r>
      <w:r w:rsidR="00FF375E" w:rsidRPr="00FF375E">
        <w:rPr>
          <w:rFonts w:ascii="Arial" w:hAnsi="Arial" w:cs="Arial"/>
          <w:bCs/>
          <w:i/>
          <w:lang w:bidi="en-US"/>
        </w:rPr>
        <w:t xml:space="preserve">monitoring and </w:t>
      </w:r>
      <w:r w:rsidR="00FF375E">
        <w:rPr>
          <w:rFonts w:ascii="Arial" w:hAnsi="Arial" w:cs="Arial"/>
          <w:bCs/>
          <w:i/>
          <w:lang w:bidi="en-US"/>
        </w:rPr>
        <w:t>evaluation of project outcomes.”</w:t>
      </w:r>
      <w:r w:rsidR="00FF375E">
        <w:rPr>
          <w:rStyle w:val="FootnoteReference"/>
          <w:rFonts w:ascii="Arial" w:hAnsi="Arial" w:cs="Arial"/>
          <w:bCs/>
          <w:i/>
          <w:lang w:bidi="en-US"/>
        </w:rPr>
        <w:footnoteReference w:id="25"/>
      </w:r>
      <w:r w:rsidR="001C6036">
        <w:rPr>
          <w:rFonts w:ascii="Arial" w:hAnsi="Arial" w:cs="Arial"/>
          <w:bCs/>
          <w:i/>
          <w:lang w:bidi="en-US"/>
        </w:rPr>
        <w:t xml:space="preserve">  </w:t>
      </w:r>
      <w:r w:rsidR="001C6036" w:rsidRPr="001C6036">
        <w:rPr>
          <w:rFonts w:ascii="Arial" w:hAnsi="Arial" w:cs="Arial"/>
          <w:bCs/>
          <w:lang w:bidi="en-US"/>
        </w:rPr>
        <w:t>Participation by stakeholders in the formulation of the project has already been discussed above</w:t>
      </w:r>
      <w:r w:rsidR="001C6036">
        <w:rPr>
          <w:rFonts w:ascii="Arial" w:hAnsi="Arial" w:cs="Arial"/>
          <w:bCs/>
          <w:lang w:bidi="en-US"/>
        </w:rPr>
        <w:t xml:space="preserve"> and found to be Highly Satisfactory</w:t>
      </w:r>
      <w:r w:rsidR="001C6036" w:rsidRPr="001C6036">
        <w:rPr>
          <w:rFonts w:ascii="Arial" w:hAnsi="Arial" w:cs="Arial"/>
          <w:bCs/>
          <w:lang w:bidi="en-US"/>
        </w:rPr>
        <w:t>.</w:t>
      </w:r>
      <w:r w:rsidR="001C6036">
        <w:rPr>
          <w:rFonts w:ascii="Arial" w:hAnsi="Arial" w:cs="Arial"/>
          <w:bCs/>
          <w:lang w:bidi="en-US"/>
        </w:rPr>
        <w:t xml:space="preserve">  </w:t>
      </w:r>
    </w:p>
    <w:p w:rsidR="001C6036" w:rsidRDefault="001C6036" w:rsidP="00EC600C">
      <w:pPr>
        <w:jc w:val="both"/>
        <w:rPr>
          <w:rFonts w:ascii="Arial" w:hAnsi="Arial" w:cs="Arial"/>
          <w:bCs/>
          <w:lang w:bidi="en-US"/>
        </w:rPr>
      </w:pPr>
    </w:p>
    <w:p w:rsidR="00315D68" w:rsidRDefault="007217D3" w:rsidP="00EC600C">
      <w:pPr>
        <w:jc w:val="both"/>
        <w:rPr>
          <w:rFonts w:ascii="Arial" w:hAnsi="Arial" w:cs="Arial"/>
          <w:bCs/>
          <w:lang w:val="en-GB" w:bidi="en-US"/>
        </w:rPr>
      </w:pPr>
      <w:r>
        <w:rPr>
          <w:rFonts w:ascii="Arial" w:hAnsi="Arial" w:cs="Arial"/>
          <w:bCs/>
          <w:lang w:bidi="en-US"/>
        </w:rPr>
        <w:t xml:space="preserve">The earlier </w:t>
      </w:r>
      <w:proofErr w:type="spellStart"/>
      <w:r>
        <w:rPr>
          <w:rFonts w:ascii="Arial" w:hAnsi="Arial" w:cs="Arial"/>
          <w:bCs/>
          <w:lang w:bidi="en-US"/>
        </w:rPr>
        <w:t>ProDoc</w:t>
      </w:r>
      <w:proofErr w:type="spellEnd"/>
      <w:r>
        <w:rPr>
          <w:rFonts w:ascii="Arial" w:hAnsi="Arial" w:cs="Arial"/>
          <w:bCs/>
          <w:lang w:bidi="en-US"/>
        </w:rPr>
        <w:t xml:space="preserve"> made a commitment that “</w:t>
      </w:r>
      <w:r w:rsidRPr="007217D3">
        <w:rPr>
          <w:rFonts w:ascii="Arial" w:hAnsi="Arial" w:cs="Arial"/>
          <w:bCs/>
          <w:i/>
          <w:lang w:val="en-US" w:bidi="en-US"/>
        </w:rPr>
        <w:t>a detailed stakeholder involvement plan will be prepared during the Project Inception Phase</w:t>
      </w:r>
      <w:r>
        <w:rPr>
          <w:rFonts w:ascii="Arial" w:hAnsi="Arial" w:cs="Arial"/>
          <w:bCs/>
          <w:lang w:val="en-US" w:bidi="en-US"/>
        </w:rPr>
        <w:t xml:space="preserve">” and included a Stakeholder Analysis Matrix table.  There was no such commitment in the signed </w:t>
      </w:r>
      <w:proofErr w:type="spellStart"/>
      <w:r>
        <w:rPr>
          <w:rFonts w:ascii="Arial" w:hAnsi="Arial" w:cs="Arial"/>
          <w:bCs/>
          <w:lang w:val="en-US" w:bidi="en-US"/>
        </w:rPr>
        <w:t>ProDoc</w:t>
      </w:r>
      <w:proofErr w:type="spellEnd"/>
      <w:r>
        <w:rPr>
          <w:rFonts w:ascii="Arial" w:hAnsi="Arial" w:cs="Arial"/>
          <w:bCs/>
          <w:lang w:val="en-US" w:bidi="en-US"/>
        </w:rPr>
        <w:t xml:space="preserve"> which did not discuss stakeholder participation at all.  The Inception Report did discuss stakeholder participation</w:t>
      </w:r>
      <w:r w:rsidR="00FE3BE5">
        <w:rPr>
          <w:rFonts w:ascii="Arial" w:hAnsi="Arial" w:cs="Arial"/>
          <w:bCs/>
          <w:lang w:val="en-US" w:bidi="en-US"/>
        </w:rPr>
        <w:t xml:space="preserve"> but it appeared to focus more on the situation after the project than on participation by stakeholders in project implementation.  It did say that “</w:t>
      </w:r>
      <w:r w:rsidR="00FE3BE5" w:rsidRPr="00FE3BE5">
        <w:rPr>
          <w:rFonts w:ascii="Arial" w:hAnsi="Arial" w:cs="Arial"/>
          <w:bCs/>
          <w:i/>
          <w:lang w:val="en-US" w:bidi="en-US"/>
        </w:rPr>
        <w:t>Participatory workshops and focused group discussions will be employed as appropriate to consult with stakeholders</w:t>
      </w:r>
      <w:r w:rsidR="00FE3BE5">
        <w:rPr>
          <w:rFonts w:ascii="Arial" w:hAnsi="Arial" w:cs="Arial"/>
          <w:bCs/>
          <w:lang w:val="en-US" w:bidi="en-US"/>
        </w:rPr>
        <w:t xml:space="preserve">,” however, the project did not have a Stakeholders Involvement Plan and involvement at some levels appeared to be restricted to the </w:t>
      </w:r>
      <w:r w:rsidR="00FE3BE5">
        <w:rPr>
          <w:rFonts w:ascii="Arial" w:hAnsi="Arial" w:cs="Arial"/>
          <w:bCs/>
          <w:lang w:val="en-US" w:bidi="en-US"/>
        </w:rPr>
        <w:lastRenderedPageBreak/>
        <w:t xml:space="preserve">provision of information and capacity building.  On the other hand, involvement at the senior </w:t>
      </w:r>
      <w:proofErr w:type="gramStart"/>
      <w:r w:rsidR="00FE3BE5">
        <w:rPr>
          <w:rFonts w:ascii="Arial" w:hAnsi="Arial" w:cs="Arial"/>
          <w:bCs/>
          <w:lang w:val="en-US" w:bidi="en-US"/>
        </w:rPr>
        <w:t>officials</w:t>
      </w:r>
      <w:proofErr w:type="gramEnd"/>
      <w:r w:rsidR="00FE3BE5">
        <w:rPr>
          <w:rFonts w:ascii="Arial" w:hAnsi="Arial" w:cs="Arial"/>
          <w:bCs/>
          <w:lang w:val="en-US" w:bidi="en-US"/>
        </w:rPr>
        <w:t xml:space="preserve"> level was very noticeable and illustrated best by the PSC and the TAG.  Through these two bodies, the project brought in stakeholders in a meaningful and effective way and </w:t>
      </w:r>
      <w:r w:rsidR="002851BF">
        <w:rPr>
          <w:rFonts w:ascii="Arial" w:hAnsi="Arial" w:cs="Arial"/>
          <w:bCs/>
          <w:lang w:val="en-US" w:bidi="en-US"/>
        </w:rPr>
        <w:t>affirmed that t</w:t>
      </w:r>
      <w:r w:rsidR="00FE3BE5">
        <w:rPr>
          <w:rFonts w:ascii="Arial" w:hAnsi="Arial" w:cs="Arial"/>
          <w:bCs/>
          <w:lang w:val="en-US" w:bidi="en-US"/>
        </w:rPr>
        <w:t>he</w:t>
      </w:r>
      <w:r w:rsidR="0010300D">
        <w:rPr>
          <w:rFonts w:ascii="Arial" w:hAnsi="Arial" w:cs="Arial"/>
          <w:bCs/>
          <w:lang w:val="en-GB" w:bidi="en-US"/>
        </w:rPr>
        <w:t xml:space="preserve"> </w:t>
      </w:r>
      <w:r w:rsidR="00315D68" w:rsidRPr="00315D68">
        <w:rPr>
          <w:rFonts w:ascii="Arial" w:hAnsi="Arial" w:cs="Arial"/>
          <w:bCs/>
          <w:lang w:val="en-GB" w:bidi="en-US"/>
        </w:rPr>
        <w:t xml:space="preserve">Government </w:t>
      </w:r>
      <w:r w:rsidR="0010300D">
        <w:rPr>
          <w:rFonts w:ascii="Arial" w:hAnsi="Arial" w:cs="Arial"/>
          <w:bCs/>
          <w:lang w:val="en-GB" w:bidi="en-US"/>
        </w:rPr>
        <w:t>is clearly</w:t>
      </w:r>
      <w:r w:rsidR="00315D68" w:rsidRPr="00315D68">
        <w:rPr>
          <w:rFonts w:ascii="Arial" w:hAnsi="Arial" w:cs="Arial"/>
          <w:bCs/>
          <w:lang w:val="en-GB" w:bidi="en-US"/>
        </w:rPr>
        <w:t xml:space="preserve"> the owner of this project</w:t>
      </w:r>
      <w:r w:rsidR="002851BF">
        <w:rPr>
          <w:rFonts w:ascii="Arial" w:hAnsi="Arial" w:cs="Arial"/>
          <w:bCs/>
          <w:lang w:val="en-GB" w:bidi="en-US"/>
        </w:rPr>
        <w:t>.  T</w:t>
      </w:r>
      <w:r w:rsidR="00315D68" w:rsidRPr="00315D68">
        <w:rPr>
          <w:rFonts w:ascii="Arial" w:hAnsi="Arial" w:cs="Arial"/>
          <w:bCs/>
          <w:lang w:val="en-GB" w:bidi="en-US"/>
        </w:rPr>
        <w:t>his augurs well for the sustainability of the project’s benefits, products and services</w:t>
      </w:r>
      <w:r w:rsidR="002851BF">
        <w:rPr>
          <w:rFonts w:ascii="Arial" w:hAnsi="Arial" w:cs="Arial"/>
          <w:bCs/>
          <w:lang w:val="en-GB" w:bidi="en-US"/>
        </w:rPr>
        <w:t>, at least upstream</w:t>
      </w:r>
      <w:r w:rsidR="00315D68" w:rsidRPr="00315D68">
        <w:rPr>
          <w:rFonts w:ascii="Arial" w:hAnsi="Arial" w:cs="Arial"/>
          <w:bCs/>
          <w:lang w:val="en-GB" w:bidi="en-US"/>
        </w:rPr>
        <w:t>.</w:t>
      </w:r>
      <w:r w:rsidR="002851BF">
        <w:rPr>
          <w:rFonts w:ascii="Arial" w:hAnsi="Arial" w:cs="Arial"/>
          <w:bCs/>
          <w:lang w:val="en-GB" w:bidi="en-US"/>
        </w:rPr>
        <w:t xml:space="preserve">  Sustainability would have been much further enhanced had the same level of involvement and ownership been extended to the local community level.</w:t>
      </w:r>
    </w:p>
    <w:p w:rsidR="00965B52" w:rsidRDefault="00965B52" w:rsidP="00EC600C">
      <w:pPr>
        <w:jc w:val="both"/>
        <w:rPr>
          <w:rFonts w:ascii="Arial" w:hAnsi="Arial" w:cs="Arial"/>
          <w:bCs/>
          <w:lang w:bidi="en-US"/>
        </w:rPr>
      </w:pPr>
    </w:p>
    <w:p w:rsidR="004C1063" w:rsidRDefault="004C1063" w:rsidP="00EC600C">
      <w:pPr>
        <w:jc w:val="both"/>
        <w:rPr>
          <w:rFonts w:ascii="Arial" w:hAnsi="Arial" w:cs="Arial"/>
          <w:bCs/>
          <w:lang w:bidi="en-US"/>
        </w:rPr>
      </w:pPr>
    </w:p>
    <w:p w:rsidR="00082033" w:rsidRPr="00082033" w:rsidRDefault="00082033" w:rsidP="00EC600C">
      <w:pPr>
        <w:jc w:val="both"/>
        <w:rPr>
          <w:rFonts w:ascii="Arial" w:hAnsi="Arial" w:cs="Arial"/>
          <w:b/>
          <w:bCs/>
          <w:sz w:val="24"/>
          <w:szCs w:val="24"/>
          <w:lang w:bidi="en-US"/>
        </w:rPr>
      </w:pPr>
      <w:r w:rsidRPr="00082033">
        <w:rPr>
          <w:rFonts w:ascii="Arial" w:hAnsi="Arial" w:cs="Arial"/>
          <w:b/>
          <w:bCs/>
          <w:sz w:val="24"/>
          <w:szCs w:val="24"/>
          <w:lang w:bidi="en-US"/>
        </w:rPr>
        <w:t>4.3.2</w:t>
      </w:r>
      <w:r w:rsidRPr="00082033">
        <w:rPr>
          <w:rFonts w:ascii="Arial" w:hAnsi="Arial" w:cs="Arial"/>
          <w:b/>
          <w:bCs/>
          <w:sz w:val="24"/>
          <w:szCs w:val="24"/>
          <w:lang w:bidi="en-US"/>
        </w:rPr>
        <w:tab/>
        <w:t>Partnerships</w:t>
      </w:r>
    </w:p>
    <w:p w:rsidR="00EB3171" w:rsidRDefault="00EB3171" w:rsidP="00EC600C">
      <w:pPr>
        <w:jc w:val="both"/>
        <w:rPr>
          <w:rFonts w:ascii="Arial" w:hAnsi="Arial" w:cs="Arial"/>
          <w:bCs/>
          <w:lang w:bidi="en-US"/>
        </w:rPr>
      </w:pPr>
    </w:p>
    <w:p w:rsidR="008506DE" w:rsidRPr="00315D68" w:rsidRDefault="008506DE" w:rsidP="00EC600C">
      <w:pPr>
        <w:jc w:val="both"/>
        <w:rPr>
          <w:rFonts w:ascii="Arial" w:hAnsi="Arial" w:cs="Arial"/>
          <w:bCs/>
          <w:i/>
          <w:lang w:val="en-US" w:bidi="en-US"/>
        </w:rPr>
      </w:pPr>
      <w:r>
        <w:rPr>
          <w:rFonts w:ascii="Arial" w:hAnsi="Arial" w:cs="Arial"/>
          <w:bCs/>
          <w:lang w:bidi="en-US"/>
        </w:rPr>
        <w:t>T</w:t>
      </w:r>
      <w:r w:rsidRPr="00315D68">
        <w:rPr>
          <w:rFonts w:ascii="Arial" w:hAnsi="Arial" w:cs="Arial"/>
          <w:bCs/>
          <w:iCs/>
          <w:lang w:val="en-US" w:bidi="en-US"/>
        </w:rPr>
        <w:t>he OECD</w:t>
      </w:r>
      <w:r w:rsidRPr="00315D68">
        <w:rPr>
          <w:rFonts w:ascii="Arial" w:hAnsi="Arial" w:cs="Arial"/>
          <w:bCs/>
          <w:iCs/>
          <w:vertAlign w:val="superscript"/>
          <w:lang w:val="en-US" w:bidi="en-US"/>
        </w:rPr>
        <w:footnoteReference w:id="26"/>
      </w:r>
      <w:r w:rsidRPr="00315D68">
        <w:rPr>
          <w:rFonts w:ascii="Arial" w:hAnsi="Arial" w:cs="Arial"/>
          <w:bCs/>
          <w:iCs/>
          <w:lang w:val="en-US" w:bidi="en-US"/>
        </w:rPr>
        <w:t xml:space="preserve"> considers partners as</w:t>
      </w:r>
      <w:r w:rsidRPr="00315D68">
        <w:rPr>
          <w:rFonts w:ascii="Arial" w:hAnsi="Arial" w:cs="Arial"/>
          <w:bCs/>
          <w:i/>
          <w:lang w:val="en-US" w:bidi="en-US"/>
        </w:rPr>
        <w:t xml:space="preserve"> “The individuals and/or organizations that collaborate to achieve mutually agreed upon objectives” </w:t>
      </w:r>
      <w:r w:rsidRPr="00315D68">
        <w:rPr>
          <w:rFonts w:ascii="Arial" w:hAnsi="Arial" w:cs="Arial"/>
          <w:bCs/>
          <w:iCs/>
          <w:lang w:val="en-US" w:bidi="en-US"/>
        </w:rPr>
        <w:t>and it adds that</w:t>
      </w:r>
      <w:r w:rsidRPr="00315D68">
        <w:rPr>
          <w:rFonts w:ascii="Arial" w:hAnsi="Arial" w:cs="Arial"/>
          <w:bCs/>
          <w:i/>
          <w:lang w:val="en-US" w:bidi="en-US"/>
        </w:rPr>
        <w:t xml:space="preserve"> “</w:t>
      </w:r>
      <w:r w:rsidRPr="00315D68">
        <w:rPr>
          <w:rFonts w:ascii="Arial" w:hAnsi="Arial" w:cs="Arial"/>
          <w:bCs/>
          <w:i/>
          <w:iCs/>
          <w:lang w:val="en-US" w:bidi="en-US"/>
        </w:rPr>
        <w:t>the concept of partnership connotes shared goals, common responsibility for outcomes, distinct accountabilities and reciprocal obligations</w:t>
      </w:r>
      <w:r w:rsidRPr="00315D68">
        <w:rPr>
          <w:rFonts w:ascii="Arial" w:hAnsi="Arial" w:cs="Arial"/>
          <w:bCs/>
          <w:i/>
          <w:lang w:val="en-US" w:bidi="en-US"/>
        </w:rPr>
        <w:t xml:space="preserve">”.  </w:t>
      </w:r>
    </w:p>
    <w:p w:rsidR="008506DE" w:rsidRPr="00315D68" w:rsidRDefault="008506DE" w:rsidP="00EC600C">
      <w:pPr>
        <w:jc w:val="both"/>
        <w:rPr>
          <w:rFonts w:ascii="Arial" w:hAnsi="Arial" w:cs="Arial"/>
          <w:bCs/>
          <w:lang w:val="en-GB" w:bidi="en-US"/>
        </w:rPr>
      </w:pPr>
    </w:p>
    <w:p w:rsidR="008506DE" w:rsidRPr="00315D68" w:rsidRDefault="008506DE" w:rsidP="00EC600C">
      <w:pPr>
        <w:jc w:val="both"/>
        <w:rPr>
          <w:rFonts w:ascii="Arial" w:hAnsi="Arial" w:cs="Arial"/>
          <w:bCs/>
          <w:lang w:val="en-GB" w:bidi="en-US"/>
        </w:rPr>
      </w:pPr>
      <w:r w:rsidRPr="00315D68">
        <w:rPr>
          <w:rFonts w:ascii="Arial" w:hAnsi="Arial" w:cs="Arial"/>
          <w:bCs/>
          <w:lang w:val="en-GB" w:bidi="en-US"/>
        </w:rPr>
        <w:t>Going by this definition, the Government can be seen as</w:t>
      </w:r>
      <w:r w:rsidR="00253BEA">
        <w:rPr>
          <w:rFonts w:ascii="Arial" w:hAnsi="Arial" w:cs="Arial"/>
          <w:bCs/>
          <w:lang w:val="en-GB" w:bidi="en-US"/>
        </w:rPr>
        <w:t xml:space="preserve"> a</w:t>
      </w:r>
      <w:r w:rsidRPr="00315D68">
        <w:rPr>
          <w:rFonts w:ascii="Arial" w:hAnsi="Arial" w:cs="Arial"/>
          <w:bCs/>
          <w:lang w:val="en-GB" w:bidi="en-US"/>
        </w:rPr>
        <w:t xml:space="preserve"> </w:t>
      </w:r>
      <w:r>
        <w:rPr>
          <w:rFonts w:ascii="Arial" w:hAnsi="Arial" w:cs="Arial"/>
          <w:bCs/>
          <w:lang w:val="en-GB" w:bidi="en-US"/>
        </w:rPr>
        <w:t>t</w:t>
      </w:r>
      <w:r w:rsidRPr="00315D68">
        <w:rPr>
          <w:rFonts w:ascii="Arial" w:hAnsi="Arial" w:cs="Arial"/>
          <w:bCs/>
          <w:lang w:val="en-GB" w:bidi="en-US"/>
        </w:rPr>
        <w:t>rue partner in the implementation of this project</w:t>
      </w:r>
      <w:r w:rsidR="002129AB">
        <w:rPr>
          <w:rFonts w:ascii="Arial" w:hAnsi="Arial" w:cs="Arial"/>
          <w:bCs/>
          <w:lang w:val="en-GB" w:bidi="en-US"/>
        </w:rPr>
        <w:t>, and so can KCS</w:t>
      </w:r>
      <w:r w:rsidRPr="00315D68">
        <w:rPr>
          <w:rFonts w:ascii="Arial" w:hAnsi="Arial" w:cs="Arial"/>
          <w:bCs/>
          <w:lang w:val="en-GB" w:bidi="en-US"/>
        </w:rPr>
        <w:t xml:space="preserve">.  </w:t>
      </w:r>
      <w:r w:rsidR="002129AB">
        <w:rPr>
          <w:rFonts w:ascii="Arial" w:hAnsi="Arial" w:cs="Arial"/>
          <w:bCs/>
          <w:lang w:val="en-GB" w:bidi="en-US"/>
        </w:rPr>
        <w:t>Both were</w:t>
      </w:r>
      <w:r w:rsidRPr="00315D68">
        <w:rPr>
          <w:rFonts w:ascii="Arial" w:hAnsi="Arial" w:cs="Arial"/>
          <w:bCs/>
          <w:lang w:val="en-GB" w:bidi="en-US"/>
        </w:rPr>
        <w:t xml:space="preserve"> fully involved in the search for the same goals and ob</w:t>
      </w:r>
      <w:r>
        <w:rPr>
          <w:rFonts w:ascii="Arial" w:hAnsi="Arial" w:cs="Arial"/>
          <w:bCs/>
          <w:lang w:val="en-GB" w:bidi="en-US"/>
        </w:rPr>
        <w:t xml:space="preserve">jectives as UNDP and the GEF; </w:t>
      </w:r>
      <w:r w:rsidR="002129AB">
        <w:rPr>
          <w:rFonts w:ascii="Arial" w:hAnsi="Arial" w:cs="Arial"/>
          <w:bCs/>
          <w:lang w:val="en-GB" w:bidi="en-US"/>
        </w:rPr>
        <w:t>they</w:t>
      </w:r>
      <w:r w:rsidRPr="00315D68">
        <w:rPr>
          <w:rFonts w:ascii="Arial" w:hAnsi="Arial" w:cs="Arial"/>
          <w:bCs/>
          <w:lang w:val="en-GB" w:bidi="en-US"/>
        </w:rPr>
        <w:t xml:space="preserve"> share</w:t>
      </w:r>
      <w:r w:rsidR="00D163D6">
        <w:rPr>
          <w:rFonts w:ascii="Arial" w:hAnsi="Arial" w:cs="Arial"/>
          <w:bCs/>
          <w:lang w:val="en-GB" w:bidi="en-US"/>
        </w:rPr>
        <w:t>d</w:t>
      </w:r>
      <w:r w:rsidR="00427C57">
        <w:rPr>
          <w:rFonts w:ascii="Arial" w:hAnsi="Arial" w:cs="Arial"/>
          <w:bCs/>
          <w:lang w:val="en-GB" w:bidi="en-US"/>
        </w:rPr>
        <w:t xml:space="preserve"> the</w:t>
      </w:r>
      <w:r w:rsidRPr="00315D68">
        <w:rPr>
          <w:rFonts w:ascii="Arial" w:hAnsi="Arial" w:cs="Arial"/>
          <w:bCs/>
          <w:lang w:val="en-GB" w:bidi="en-US"/>
        </w:rPr>
        <w:t xml:space="preserve"> responsibility for achieving the project outcomes through officials</w:t>
      </w:r>
      <w:r w:rsidR="002129AB">
        <w:rPr>
          <w:rFonts w:ascii="Arial" w:hAnsi="Arial" w:cs="Arial"/>
          <w:bCs/>
          <w:lang w:val="en-GB" w:bidi="en-US"/>
        </w:rPr>
        <w:t xml:space="preserve"> (for the Government) and through contracted personnel (by KCS)</w:t>
      </w:r>
      <w:r w:rsidRPr="00315D68">
        <w:rPr>
          <w:rFonts w:ascii="Arial" w:hAnsi="Arial" w:cs="Arial"/>
          <w:bCs/>
          <w:lang w:val="en-GB" w:bidi="en-US"/>
        </w:rPr>
        <w:t xml:space="preserve"> </w:t>
      </w:r>
      <w:r>
        <w:rPr>
          <w:rFonts w:ascii="Arial" w:hAnsi="Arial" w:cs="Arial"/>
          <w:bCs/>
          <w:lang w:val="en-GB" w:bidi="en-US"/>
        </w:rPr>
        <w:t>at the policy</w:t>
      </w:r>
      <w:r w:rsidR="002129AB">
        <w:rPr>
          <w:rFonts w:ascii="Arial" w:hAnsi="Arial" w:cs="Arial"/>
          <w:bCs/>
          <w:lang w:val="en-GB" w:bidi="en-US"/>
        </w:rPr>
        <w:t>, administration/management</w:t>
      </w:r>
      <w:r w:rsidRPr="00315D68">
        <w:rPr>
          <w:rFonts w:ascii="Arial" w:hAnsi="Arial" w:cs="Arial"/>
          <w:bCs/>
          <w:lang w:val="en-GB" w:bidi="en-US"/>
        </w:rPr>
        <w:t xml:space="preserve"> and at the technical level</w:t>
      </w:r>
      <w:r>
        <w:rPr>
          <w:rFonts w:ascii="Arial" w:hAnsi="Arial" w:cs="Arial"/>
          <w:bCs/>
          <w:lang w:val="en-GB" w:bidi="en-US"/>
        </w:rPr>
        <w:t>s</w:t>
      </w:r>
      <w:r w:rsidRPr="00315D68">
        <w:rPr>
          <w:rFonts w:ascii="Arial" w:hAnsi="Arial" w:cs="Arial"/>
          <w:bCs/>
          <w:lang w:val="en-GB" w:bidi="en-US"/>
        </w:rPr>
        <w:t xml:space="preserve">; </w:t>
      </w:r>
      <w:r w:rsidR="002129AB">
        <w:rPr>
          <w:rFonts w:ascii="Arial" w:hAnsi="Arial" w:cs="Arial"/>
          <w:bCs/>
          <w:lang w:val="en-GB" w:bidi="en-US"/>
        </w:rPr>
        <w:t>they</w:t>
      </w:r>
      <w:r w:rsidR="00427C57">
        <w:rPr>
          <w:rFonts w:ascii="Arial" w:hAnsi="Arial" w:cs="Arial"/>
          <w:bCs/>
          <w:lang w:val="en-GB" w:bidi="en-US"/>
        </w:rPr>
        <w:t xml:space="preserve"> </w:t>
      </w:r>
      <w:r w:rsidRPr="00315D68">
        <w:rPr>
          <w:rFonts w:ascii="Arial" w:hAnsi="Arial" w:cs="Arial"/>
          <w:bCs/>
          <w:lang w:val="en-GB" w:bidi="en-US"/>
        </w:rPr>
        <w:t>shar</w:t>
      </w:r>
      <w:r w:rsidR="00D163D6">
        <w:rPr>
          <w:rFonts w:ascii="Arial" w:hAnsi="Arial" w:cs="Arial"/>
          <w:bCs/>
          <w:lang w:val="en-GB" w:bidi="en-US"/>
        </w:rPr>
        <w:t>ed</w:t>
      </w:r>
      <w:r w:rsidRPr="00315D68">
        <w:rPr>
          <w:rFonts w:ascii="Arial" w:hAnsi="Arial" w:cs="Arial"/>
          <w:bCs/>
          <w:lang w:val="en-GB" w:bidi="en-US"/>
        </w:rPr>
        <w:t xml:space="preserve"> accountability for delivering the project products; and </w:t>
      </w:r>
      <w:r>
        <w:rPr>
          <w:rFonts w:ascii="Arial" w:hAnsi="Arial" w:cs="Arial"/>
          <w:bCs/>
          <w:lang w:val="en-GB" w:bidi="en-US"/>
        </w:rPr>
        <w:t xml:space="preserve">in the main, </w:t>
      </w:r>
      <w:r w:rsidR="002129AB">
        <w:rPr>
          <w:rFonts w:ascii="Arial" w:hAnsi="Arial" w:cs="Arial"/>
          <w:bCs/>
          <w:lang w:val="en-GB" w:bidi="en-US"/>
        </w:rPr>
        <w:t>both have</w:t>
      </w:r>
      <w:r>
        <w:rPr>
          <w:rFonts w:ascii="Arial" w:hAnsi="Arial" w:cs="Arial"/>
          <w:bCs/>
          <w:lang w:val="en-GB" w:bidi="en-US"/>
        </w:rPr>
        <w:t xml:space="preserve"> satisfied </w:t>
      </w:r>
      <w:r w:rsidR="002129AB">
        <w:rPr>
          <w:rFonts w:ascii="Arial" w:hAnsi="Arial" w:cs="Arial"/>
          <w:bCs/>
          <w:lang w:val="en-GB" w:bidi="en-US"/>
        </w:rPr>
        <w:t>their</w:t>
      </w:r>
      <w:r w:rsidRPr="00315D68">
        <w:rPr>
          <w:rFonts w:ascii="Arial" w:hAnsi="Arial" w:cs="Arial"/>
          <w:bCs/>
          <w:lang w:val="en-GB" w:bidi="en-US"/>
        </w:rPr>
        <w:t xml:space="preserve"> obligations to the project particularly through the availability of personnel to work on various aspects of the project from governance to </w:t>
      </w:r>
      <w:r w:rsidR="00DD1516">
        <w:rPr>
          <w:rFonts w:ascii="Arial" w:hAnsi="Arial" w:cs="Arial"/>
          <w:bCs/>
          <w:lang w:val="en-GB" w:bidi="en-US"/>
        </w:rPr>
        <w:t>implementation</w:t>
      </w:r>
      <w:r w:rsidR="002851BF">
        <w:rPr>
          <w:rFonts w:ascii="Arial" w:hAnsi="Arial" w:cs="Arial"/>
          <w:bCs/>
          <w:lang w:val="en-GB" w:bidi="en-US"/>
        </w:rPr>
        <w:t>, as well as through substantial co-financing</w:t>
      </w:r>
      <w:r w:rsidRPr="00315D68">
        <w:rPr>
          <w:rFonts w:ascii="Arial" w:hAnsi="Arial" w:cs="Arial"/>
          <w:bCs/>
          <w:lang w:val="en-GB" w:bidi="en-US"/>
        </w:rPr>
        <w:t>.</w:t>
      </w:r>
      <w:r w:rsidR="00D163D6">
        <w:rPr>
          <w:rFonts w:ascii="Arial" w:hAnsi="Arial" w:cs="Arial"/>
          <w:bCs/>
          <w:lang w:val="en-GB" w:bidi="en-US"/>
        </w:rPr>
        <w:t xml:space="preserve">  </w:t>
      </w:r>
      <w:r w:rsidR="00296282">
        <w:rPr>
          <w:rFonts w:ascii="Arial" w:hAnsi="Arial" w:cs="Arial"/>
          <w:bCs/>
          <w:lang w:val="en-GB" w:bidi="en-US"/>
        </w:rPr>
        <w:t xml:space="preserve">Of particular note on the part of KCS was its advancing of the necessary funds to operationalize the project in the absence of timely disbursement from UNDP.  </w:t>
      </w:r>
      <w:r w:rsidR="00D163D6">
        <w:rPr>
          <w:rFonts w:ascii="Arial" w:hAnsi="Arial" w:cs="Arial"/>
          <w:bCs/>
          <w:lang w:val="en-GB" w:bidi="en-US"/>
        </w:rPr>
        <w:t>Partnership by the Government was especially valuable in the achievements of Outcome 1 and their sustainability, and aspects of Outcome 3 through its provision of technical knowledge, hardware and co-financing.</w:t>
      </w:r>
    </w:p>
    <w:p w:rsidR="008506DE" w:rsidRDefault="008506DE" w:rsidP="00EC600C">
      <w:pPr>
        <w:jc w:val="both"/>
        <w:rPr>
          <w:rFonts w:ascii="Arial" w:hAnsi="Arial" w:cs="Arial"/>
          <w:bCs/>
          <w:lang w:bidi="en-US"/>
        </w:rPr>
      </w:pPr>
    </w:p>
    <w:p w:rsidR="002C2CEA" w:rsidRPr="002C2CEA" w:rsidRDefault="00D163D6" w:rsidP="00EC600C">
      <w:pPr>
        <w:jc w:val="both"/>
        <w:rPr>
          <w:rFonts w:ascii="Arial" w:hAnsi="Arial" w:cs="Arial"/>
          <w:bCs/>
          <w:lang w:val="en-US" w:bidi="en-US"/>
        </w:rPr>
      </w:pPr>
      <w:r>
        <w:rPr>
          <w:rFonts w:ascii="Arial" w:hAnsi="Arial" w:cs="Arial"/>
          <w:bCs/>
          <w:lang w:bidi="en-US"/>
        </w:rPr>
        <w:t xml:space="preserve">In addition to the partnership arrangement with </w:t>
      </w:r>
      <w:r w:rsidR="00296282">
        <w:rPr>
          <w:rFonts w:ascii="Arial" w:hAnsi="Arial" w:cs="Arial"/>
          <w:bCs/>
          <w:lang w:bidi="en-US"/>
        </w:rPr>
        <w:t xml:space="preserve">KCS for project management and administration, and with </w:t>
      </w:r>
      <w:r>
        <w:rPr>
          <w:rFonts w:ascii="Arial" w:hAnsi="Arial" w:cs="Arial"/>
          <w:bCs/>
          <w:lang w:bidi="en-US"/>
        </w:rPr>
        <w:t xml:space="preserve">DWA for Outcome 3, the project was particularly reliant on partnerships for </w:t>
      </w:r>
      <w:r w:rsidR="002C2CEA">
        <w:rPr>
          <w:rFonts w:ascii="Arial" w:hAnsi="Arial" w:cs="Arial"/>
          <w:bCs/>
          <w:lang w:bidi="en-US"/>
        </w:rPr>
        <w:t xml:space="preserve">the achievement of </w:t>
      </w:r>
      <w:r>
        <w:rPr>
          <w:rFonts w:ascii="Arial" w:hAnsi="Arial" w:cs="Arial"/>
          <w:bCs/>
          <w:lang w:bidi="en-US"/>
        </w:rPr>
        <w:t>Outcome 2 – awareness, capacity and knowledge management</w:t>
      </w:r>
      <w:r w:rsidR="002C2CEA">
        <w:rPr>
          <w:rFonts w:ascii="Arial" w:hAnsi="Arial" w:cs="Arial"/>
          <w:bCs/>
          <w:lang w:bidi="en-US"/>
        </w:rPr>
        <w:t>, especially for its regional dimension</w:t>
      </w:r>
      <w:r>
        <w:rPr>
          <w:rFonts w:ascii="Arial" w:hAnsi="Arial" w:cs="Arial"/>
          <w:bCs/>
          <w:lang w:bidi="en-US"/>
        </w:rPr>
        <w:t xml:space="preserve">.  </w:t>
      </w:r>
      <w:r w:rsidR="002C2CEA">
        <w:rPr>
          <w:rFonts w:ascii="Arial" w:hAnsi="Arial" w:cs="Arial"/>
          <w:bCs/>
          <w:lang w:bidi="en-US"/>
        </w:rPr>
        <w:t xml:space="preserve">This was recognized by the earlier </w:t>
      </w:r>
      <w:proofErr w:type="spellStart"/>
      <w:r w:rsidR="002C2CEA">
        <w:rPr>
          <w:rFonts w:ascii="Arial" w:hAnsi="Arial" w:cs="Arial"/>
          <w:bCs/>
          <w:lang w:bidi="en-US"/>
        </w:rPr>
        <w:t>ProDoc</w:t>
      </w:r>
      <w:proofErr w:type="spellEnd"/>
      <w:r w:rsidR="002C2CEA">
        <w:rPr>
          <w:rFonts w:ascii="Arial" w:hAnsi="Arial" w:cs="Arial"/>
          <w:bCs/>
          <w:lang w:bidi="en-US"/>
        </w:rPr>
        <w:t xml:space="preserve"> which stated that “</w:t>
      </w:r>
      <w:r w:rsidR="002C2CEA" w:rsidRPr="002C2CEA">
        <w:rPr>
          <w:rFonts w:ascii="Arial" w:hAnsi="Arial" w:cs="Arial"/>
          <w:bCs/>
          <w:i/>
          <w:lang w:val="en-US" w:bidi="en-US"/>
        </w:rPr>
        <w:t xml:space="preserve">The Regional Knowledge component ….. </w:t>
      </w:r>
      <w:proofErr w:type="gramStart"/>
      <w:r w:rsidR="002C2CEA" w:rsidRPr="002C2CEA">
        <w:rPr>
          <w:rFonts w:ascii="Arial" w:hAnsi="Arial" w:cs="Arial"/>
          <w:bCs/>
          <w:i/>
          <w:lang w:val="en-US" w:bidi="en-US"/>
        </w:rPr>
        <w:t>will</w:t>
      </w:r>
      <w:proofErr w:type="gramEnd"/>
      <w:r w:rsidR="002C2CEA" w:rsidRPr="002C2CEA">
        <w:rPr>
          <w:rFonts w:ascii="Arial" w:hAnsi="Arial" w:cs="Arial"/>
          <w:bCs/>
          <w:i/>
          <w:lang w:val="en-US" w:bidi="en-US"/>
        </w:rPr>
        <w:t xml:space="preserve"> be managed by the Global Water Partnership-Southern Africa Chapter in collaboration with the Botswana Country Water Partnership (BCWP) ….. GWP-SA will carry the responsibility for the bulk of the work across all the three outcomes, including the generation of regional knowledge management products for dissemination to stakeholders at local level and decision makers both in-country and across the region.</w:t>
      </w:r>
      <w:r w:rsidR="002C2CEA">
        <w:rPr>
          <w:rFonts w:ascii="Arial" w:hAnsi="Arial" w:cs="Arial"/>
          <w:bCs/>
          <w:lang w:val="en-US" w:bidi="en-US"/>
        </w:rPr>
        <w:t>”</w:t>
      </w:r>
      <w:r w:rsidR="002C2CEA" w:rsidRPr="002C2CEA">
        <w:rPr>
          <w:rFonts w:ascii="Arial" w:hAnsi="Arial" w:cs="Arial"/>
          <w:bCs/>
          <w:lang w:val="en-US" w:bidi="en-US"/>
        </w:rPr>
        <w:t xml:space="preserve"> </w:t>
      </w:r>
    </w:p>
    <w:p w:rsidR="00D163D6" w:rsidRDefault="00D163D6" w:rsidP="00EC600C">
      <w:pPr>
        <w:jc w:val="both"/>
        <w:rPr>
          <w:rFonts w:ascii="Arial" w:hAnsi="Arial" w:cs="Arial"/>
          <w:bCs/>
          <w:lang w:bidi="en-US"/>
        </w:rPr>
      </w:pPr>
    </w:p>
    <w:p w:rsidR="00D163D6" w:rsidRDefault="002C2CEA" w:rsidP="00EC600C">
      <w:pPr>
        <w:jc w:val="both"/>
        <w:rPr>
          <w:rFonts w:ascii="Arial" w:hAnsi="Arial" w:cs="Arial"/>
          <w:bCs/>
          <w:lang w:bidi="en-US"/>
        </w:rPr>
      </w:pPr>
      <w:r>
        <w:rPr>
          <w:rFonts w:ascii="Arial" w:hAnsi="Arial" w:cs="Arial"/>
          <w:bCs/>
          <w:lang w:bidi="en-US"/>
        </w:rPr>
        <w:t xml:space="preserve">The signed </w:t>
      </w:r>
      <w:proofErr w:type="spellStart"/>
      <w:r>
        <w:rPr>
          <w:rFonts w:ascii="Arial" w:hAnsi="Arial" w:cs="Arial"/>
          <w:bCs/>
          <w:lang w:bidi="en-US"/>
        </w:rPr>
        <w:t>ProDoc</w:t>
      </w:r>
      <w:proofErr w:type="spellEnd"/>
      <w:r>
        <w:rPr>
          <w:rFonts w:ascii="Arial" w:hAnsi="Arial" w:cs="Arial"/>
          <w:bCs/>
          <w:lang w:bidi="en-US"/>
        </w:rPr>
        <w:t xml:space="preserve"> affirms this collaboration with partners for Outcome 2 – “</w:t>
      </w:r>
      <w:r w:rsidRPr="002129AB">
        <w:rPr>
          <w:rFonts w:ascii="Arial" w:hAnsi="Arial" w:cs="Arial"/>
          <w:bCs/>
          <w:i/>
          <w:lang w:bidi="en-US"/>
        </w:rPr>
        <w:t xml:space="preserve">The regional knowledge </w:t>
      </w:r>
      <w:proofErr w:type="gramStart"/>
      <w:r w:rsidRPr="002129AB">
        <w:rPr>
          <w:rFonts w:ascii="Arial" w:hAnsi="Arial" w:cs="Arial"/>
          <w:bCs/>
          <w:i/>
          <w:lang w:bidi="en-US"/>
        </w:rPr>
        <w:t>management  initiatives</w:t>
      </w:r>
      <w:proofErr w:type="gramEnd"/>
      <w:r w:rsidRPr="002129AB">
        <w:rPr>
          <w:rFonts w:ascii="Arial" w:hAnsi="Arial" w:cs="Arial"/>
          <w:bCs/>
          <w:i/>
          <w:lang w:bidi="en-US"/>
        </w:rPr>
        <w:t>, such as the annual partners’ workshops organized by GWP-SA, will be used to advance this component of the project</w:t>
      </w:r>
      <w:r w:rsidR="002129AB" w:rsidRPr="002129AB">
        <w:rPr>
          <w:rFonts w:ascii="Arial" w:hAnsi="Arial" w:cs="Arial"/>
          <w:bCs/>
          <w:i/>
          <w:lang w:bidi="en-US"/>
        </w:rPr>
        <w:t xml:space="preserve"> ….. </w:t>
      </w:r>
      <w:proofErr w:type="gramStart"/>
      <w:r w:rsidR="002129AB" w:rsidRPr="002129AB">
        <w:rPr>
          <w:rFonts w:ascii="Arial" w:hAnsi="Arial" w:cs="Arial"/>
          <w:bCs/>
          <w:i/>
          <w:lang w:bidi="en-US"/>
        </w:rPr>
        <w:t>focus</w:t>
      </w:r>
      <w:proofErr w:type="gramEnd"/>
      <w:r w:rsidR="002129AB" w:rsidRPr="002129AB">
        <w:rPr>
          <w:rFonts w:ascii="Arial" w:hAnsi="Arial" w:cs="Arial"/>
          <w:bCs/>
          <w:i/>
          <w:lang w:bidi="en-US"/>
        </w:rPr>
        <w:t xml:space="preserve"> on the production of concrete knowledge management products ….. </w:t>
      </w:r>
      <w:proofErr w:type="gramStart"/>
      <w:r w:rsidR="002129AB" w:rsidRPr="002129AB">
        <w:rPr>
          <w:rFonts w:ascii="Arial" w:hAnsi="Arial" w:cs="Arial"/>
          <w:bCs/>
          <w:i/>
          <w:lang w:bidi="en-US"/>
        </w:rPr>
        <w:t>tool</w:t>
      </w:r>
      <w:proofErr w:type="gramEnd"/>
      <w:r w:rsidR="002129AB" w:rsidRPr="002129AB">
        <w:rPr>
          <w:rFonts w:ascii="Arial" w:hAnsi="Arial" w:cs="Arial"/>
          <w:bCs/>
          <w:i/>
          <w:lang w:bidi="en-US"/>
        </w:rPr>
        <w:t xml:space="preserve"> kits and guidance material ….. although the component will be managed by the PMU in Botswana, it will of necessity link up with and use the resources and capacity of existing regional networks and capacity building institutions as </w:t>
      </w:r>
      <w:proofErr w:type="spellStart"/>
      <w:r w:rsidR="002129AB" w:rsidRPr="002129AB">
        <w:rPr>
          <w:rFonts w:ascii="Arial" w:hAnsi="Arial" w:cs="Arial"/>
          <w:bCs/>
          <w:i/>
          <w:lang w:bidi="en-US"/>
        </w:rPr>
        <w:t>WaterNet</w:t>
      </w:r>
      <w:proofErr w:type="spellEnd"/>
      <w:r w:rsidR="002129AB" w:rsidRPr="002129AB">
        <w:rPr>
          <w:rFonts w:ascii="Arial" w:hAnsi="Arial" w:cs="Arial"/>
          <w:bCs/>
          <w:i/>
          <w:lang w:bidi="en-US"/>
        </w:rPr>
        <w:t xml:space="preserve">, GWP-SA and IWSD for the specific activities.  It will also link up with </w:t>
      </w:r>
      <w:proofErr w:type="spellStart"/>
      <w:r w:rsidR="002129AB" w:rsidRPr="002129AB">
        <w:rPr>
          <w:rFonts w:ascii="Arial" w:hAnsi="Arial" w:cs="Arial"/>
          <w:bCs/>
          <w:i/>
          <w:lang w:bidi="en-US"/>
        </w:rPr>
        <w:t>CapNet</w:t>
      </w:r>
      <w:proofErr w:type="spellEnd"/>
      <w:r w:rsidR="002129AB">
        <w:rPr>
          <w:rFonts w:ascii="Arial" w:hAnsi="Arial" w:cs="Arial"/>
          <w:bCs/>
          <w:lang w:bidi="en-US"/>
        </w:rPr>
        <w:t xml:space="preserve">.”  </w:t>
      </w:r>
    </w:p>
    <w:p w:rsidR="002C2CEA" w:rsidRDefault="002C2CEA" w:rsidP="00EC600C">
      <w:pPr>
        <w:jc w:val="both"/>
        <w:rPr>
          <w:rFonts w:ascii="Arial" w:hAnsi="Arial" w:cs="Arial"/>
          <w:bCs/>
          <w:lang w:bidi="en-US"/>
        </w:rPr>
      </w:pPr>
    </w:p>
    <w:p w:rsidR="002851BF" w:rsidRPr="00296282" w:rsidRDefault="00296282" w:rsidP="00EC600C">
      <w:pPr>
        <w:jc w:val="both"/>
        <w:rPr>
          <w:rFonts w:ascii="Arial" w:hAnsi="Arial" w:cs="Arial"/>
          <w:bCs/>
          <w:lang w:bidi="en-US"/>
        </w:rPr>
      </w:pPr>
      <w:r>
        <w:rPr>
          <w:rFonts w:ascii="Arial" w:hAnsi="Arial" w:cs="Arial"/>
          <w:bCs/>
          <w:lang w:bidi="en-US"/>
        </w:rPr>
        <w:t xml:space="preserve">There is a subtle difference between the two </w:t>
      </w:r>
      <w:proofErr w:type="spellStart"/>
      <w:r>
        <w:rPr>
          <w:rFonts w:ascii="Arial" w:hAnsi="Arial" w:cs="Arial"/>
          <w:bCs/>
          <w:lang w:bidi="en-US"/>
        </w:rPr>
        <w:t>ProDocs</w:t>
      </w:r>
      <w:proofErr w:type="spellEnd"/>
      <w:r>
        <w:rPr>
          <w:rFonts w:ascii="Arial" w:hAnsi="Arial" w:cs="Arial"/>
          <w:bCs/>
          <w:lang w:bidi="en-US"/>
        </w:rPr>
        <w:t xml:space="preserve"> – the earlier </w:t>
      </w:r>
      <w:proofErr w:type="spellStart"/>
      <w:r>
        <w:rPr>
          <w:rFonts w:ascii="Arial" w:hAnsi="Arial" w:cs="Arial"/>
          <w:bCs/>
          <w:lang w:bidi="en-US"/>
        </w:rPr>
        <w:t>ProDoc</w:t>
      </w:r>
      <w:proofErr w:type="spellEnd"/>
      <w:r>
        <w:rPr>
          <w:rFonts w:ascii="Arial" w:hAnsi="Arial" w:cs="Arial"/>
          <w:bCs/>
          <w:lang w:bidi="en-US"/>
        </w:rPr>
        <w:t xml:space="preserve"> says that the component (Outcome 2) </w:t>
      </w:r>
      <w:r w:rsidRPr="00296282">
        <w:rPr>
          <w:rFonts w:ascii="Arial" w:hAnsi="Arial" w:cs="Arial"/>
          <w:bCs/>
          <w:i/>
          <w:lang w:bidi="en-US"/>
        </w:rPr>
        <w:t>will be managed by the Global Water Partnership-Southern Africa</w:t>
      </w:r>
      <w:r>
        <w:rPr>
          <w:rFonts w:ascii="Arial" w:hAnsi="Arial" w:cs="Arial"/>
          <w:bCs/>
          <w:lang w:bidi="en-US"/>
        </w:rPr>
        <w:t xml:space="preserve">; whereas the signed </w:t>
      </w:r>
      <w:proofErr w:type="spellStart"/>
      <w:r>
        <w:rPr>
          <w:rFonts w:ascii="Arial" w:hAnsi="Arial" w:cs="Arial"/>
          <w:bCs/>
          <w:lang w:bidi="en-US"/>
        </w:rPr>
        <w:t>ProDoc</w:t>
      </w:r>
      <w:proofErr w:type="spellEnd"/>
      <w:r>
        <w:rPr>
          <w:rFonts w:ascii="Arial" w:hAnsi="Arial" w:cs="Arial"/>
          <w:bCs/>
          <w:lang w:bidi="en-US"/>
        </w:rPr>
        <w:t xml:space="preserve"> says that </w:t>
      </w:r>
      <w:r w:rsidRPr="002129AB">
        <w:rPr>
          <w:rFonts w:ascii="Arial" w:hAnsi="Arial" w:cs="Arial"/>
          <w:bCs/>
          <w:i/>
          <w:lang w:bidi="en-US"/>
        </w:rPr>
        <w:t>the component will be managed by the PMU</w:t>
      </w:r>
      <w:r w:rsidRPr="00296282">
        <w:rPr>
          <w:rFonts w:ascii="Arial" w:hAnsi="Arial" w:cs="Arial"/>
          <w:bCs/>
          <w:lang w:bidi="en-US"/>
        </w:rPr>
        <w:t>.  Regar</w:t>
      </w:r>
      <w:r>
        <w:rPr>
          <w:rFonts w:ascii="Arial" w:hAnsi="Arial" w:cs="Arial"/>
          <w:bCs/>
          <w:lang w:bidi="en-US"/>
        </w:rPr>
        <w:t>dless of whether this different approach</w:t>
      </w:r>
      <w:r w:rsidRPr="00296282">
        <w:rPr>
          <w:rFonts w:ascii="Arial" w:hAnsi="Arial" w:cs="Arial"/>
          <w:bCs/>
          <w:lang w:bidi="en-US"/>
        </w:rPr>
        <w:t xml:space="preserve"> is significant, </w:t>
      </w:r>
      <w:r>
        <w:rPr>
          <w:rFonts w:ascii="Arial" w:hAnsi="Arial" w:cs="Arial"/>
          <w:bCs/>
          <w:lang w:bidi="en-US"/>
        </w:rPr>
        <w:t>the delays experienced by the project deprived it of the full benefit of these partnerships.</w:t>
      </w:r>
    </w:p>
    <w:p w:rsidR="002851BF" w:rsidRDefault="002851BF" w:rsidP="00EC600C">
      <w:pPr>
        <w:jc w:val="both"/>
        <w:rPr>
          <w:rFonts w:ascii="Arial" w:hAnsi="Arial" w:cs="Arial"/>
          <w:bCs/>
          <w:lang w:val="en-GB" w:bidi="en-US"/>
        </w:rPr>
      </w:pPr>
    </w:p>
    <w:p w:rsidR="002851BF" w:rsidRPr="00315D68" w:rsidRDefault="002851BF" w:rsidP="00EC600C">
      <w:pPr>
        <w:jc w:val="both"/>
        <w:rPr>
          <w:rFonts w:ascii="Arial" w:hAnsi="Arial" w:cs="Arial"/>
          <w:bCs/>
          <w:lang w:val="en-GB" w:bidi="en-US"/>
        </w:rPr>
      </w:pPr>
      <w:r>
        <w:rPr>
          <w:rFonts w:ascii="Arial" w:hAnsi="Arial" w:cs="Arial"/>
          <w:bCs/>
          <w:lang w:val="en-GB" w:bidi="en-US"/>
        </w:rPr>
        <w:lastRenderedPageBreak/>
        <w:t>Stakeholder participation in project implementation</w:t>
      </w:r>
      <w:r w:rsidR="00D163D6">
        <w:rPr>
          <w:rFonts w:ascii="Arial" w:hAnsi="Arial" w:cs="Arial"/>
          <w:bCs/>
          <w:lang w:val="en-GB" w:bidi="en-US"/>
        </w:rPr>
        <w:t xml:space="preserve"> was moderate</w:t>
      </w:r>
      <w:r>
        <w:rPr>
          <w:rFonts w:ascii="Arial" w:hAnsi="Arial" w:cs="Arial"/>
          <w:bCs/>
          <w:lang w:val="en-GB" w:bidi="en-US"/>
        </w:rPr>
        <w:t>, ownership</w:t>
      </w:r>
      <w:r w:rsidR="00D163D6">
        <w:rPr>
          <w:rFonts w:ascii="Arial" w:hAnsi="Arial" w:cs="Arial"/>
          <w:bCs/>
          <w:lang w:val="en-GB" w:bidi="en-US"/>
        </w:rPr>
        <w:t xml:space="preserve"> was very strong</w:t>
      </w:r>
      <w:r w:rsidR="002129AB">
        <w:rPr>
          <w:rFonts w:ascii="Arial" w:hAnsi="Arial" w:cs="Arial"/>
          <w:bCs/>
          <w:lang w:val="en-GB" w:bidi="en-US"/>
        </w:rPr>
        <w:t>,</w:t>
      </w:r>
      <w:r>
        <w:rPr>
          <w:rFonts w:ascii="Arial" w:hAnsi="Arial" w:cs="Arial"/>
          <w:bCs/>
          <w:lang w:val="en-GB" w:bidi="en-US"/>
        </w:rPr>
        <w:t xml:space="preserve"> and partnerships</w:t>
      </w:r>
      <w:r w:rsidR="00D163D6">
        <w:rPr>
          <w:rFonts w:ascii="Arial" w:hAnsi="Arial" w:cs="Arial"/>
          <w:bCs/>
          <w:lang w:val="en-GB" w:bidi="en-US"/>
        </w:rPr>
        <w:t xml:space="preserve"> were moderate.  The overall rating is</w:t>
      </w:r>
      <w:r>
        <w:rPr>
          <w:rFonts w:ascii="Arial" w:hAnsi="Arial" w:cs="Arial"/>
          <w:bCs/>
          <w:lang w:val="en-GB" w:bidi="en-US"/>
        </w:rPr>
        <w:t xml:space="preserve"> seen as </w:t>
      </w:r>
      <w:r w:rsidRPr="00FE3BE5">
        <w:rPr>
          <w:rFonts w:ascii="Arial" w:hAnsi="Arial" w:cs="Arial"/>
          <w:b/>
          <w:bCs/>
          <w:lang w:val="en-GB" w:bidi="en-US"/>
        </w:rPr>
        <w:t>Moderately Satisfactory (MS)</w:t>
      </w:r>
      <w:r>
        <w:rPr>
          <w:rFonts w:ascii="Arial" w:hAnsi="Arial" w:cs="Arial"/>
          <w:bCs/>
          <w:lang w:val="en-GB" w:bidi="en-US"/>
        </w:rPr>
        <w:t>.</w:t>
      </w:r>
    </w:p>
    <w:p w:rsidR="002851BF" w:rsidRDefault="002851BF" w:rsidP="00EC600C">
      <w:pPr>
        <w:jc w:val="both"/>
        <w:rPr>
          <w:rFonts w:ascii="Arial" w:hAnsi="Arial" w:cs="Arial"/>
          <w:bCs/>
          <w:lang w:bidi="en-US"/>
        </w:rPr>
      </w:pPr>
    </w:p>
    <w:p w:rsidR="004C1063" w:rsidRDefault="004C1063" w:rsidP="00EC600C">
      <w:pPr>
        <w:jc w:val="both"/>
        <w:rPr>
          <w:rFonts w:ascii="Arial" w:hAnsi="Arial" w:cs="Arial"/>
          <w:lang w:bidi="en-US"/>
        </w:rPr>
      </w:pPr>
    </w:p>
    <w:p w:rsidR="00965B52" w:rsidRDefault="00965B52" w:rsidP="00EC600C">
      <w:pPr>
        <w:jc w:val="both"/>
        <w:rPr>
          <w:rFonts w:ascii="Arial" w:hAnsi="Arial" w:cs="Arial"/>
          <w:lang w:bidi="en-US"/>
        </w:rPr>
      </w:pPr>
    </w:p>
    <w:p w:rsidR="00EE1F4F" w:rsidRPr="00EB39E4" w:rsidRDefault="00312F27" w:rsidP="00EC600C">
      <w:pPr>
        <w:jc w:val="both"/>
        <w:rPr>
          <w:rFonts w:ascii="Arial" w:hAnsi="Arial" w:cs="Arial"/>
          <w:b/>
          <w:bCs/>
          <w:sz w:val="28"/>
          <w:szCs w:val="28"/>
          <w:lang w:bidi="en-US"/>
        </w:rPr>
      </w:pPr>
      <w:r w:rsidRPr="00EB39E4">
        <w:rPr>
          <w:rFonts w:ascii="Arial" w:hAnsi="Arial" w:cs="Arial"/>
          <w:b/>
          <w:sz w:val="28"/>
          <w:szCs w:val="28"/>
          <w:lang w:bidi="en-US"/>
        </w:rPr>
        <w:t>4</w:t>
      </w:r>
      <w:r w:rsidR="00EE1F4F" w:rsidRPr="00EB39E4">
        <w:rPr>
          <w:rFonts w:ascii="Arial" w:hAnsi="Arial" w:cs="Arial"/>
          <w:b/>
          <w:sz w:val="28"/>
          <w:szCs w:val="28"/>
          <w:lang w:bidi="en-US"/>
        </w:rPr>
        <w:t>.</w:t>
      </w:r>
      <w:r w:rsidR="00E31F68">
        <w:rPr>
          <w:rFonts w:ascii="Arial" w:hAnsi="Arial" w:cs="Arial"/>
          <w:b/>
          <w:sz w:val="28"/>
          <w:szCs w:val="28"/>
          <w:lang w:bidi="en-US"/>
        </w:rPr>
        <w:t>4</w:t>
      </w:r>
      <w:r w:rsidR="002E58C8">
        <w:rPr>
          <w:rFonts w:ascii="Arial" w:hAnsi="Arial" w:cs="Arial"/>
          <w:b/>
          <w:sz w:val="28"/>
          <w:szCs w:val="28"/>
          <w:lang w:bidi="en-US"/>
        </w:rPr>
        <w:tab/>
        <w:t>Project f</w:t>
      </w:r>
      <w:r w:rsidR="00EE1F4F" w:rsidRPr="00EB39E4">
        <w:rPr>
          <w:rFonts w:ascii="Arial" w:hAnsi="Arial" w:cs="Arial"/>
          <w:b/>
          <w:sz w:val="28"/>
          <w:szCs w:val="28"/>
          <w:lang w:bidi="en-US"/>
        </w:rPr>
        <w:t>inance</w:t>
      </w:r>
    </w:p>
    <w:p w:rsidR="00EE1F4F" w:rsidRDefault="00EE1F4F" w:rsidP="00EC600C">
      <w:pPr>
        <w:jc w:val="both"/>
        <w:rPr>
          <w:rFonts w:ascii="Arial" w:hAnsi="Arial" w:cs="Arial"/>
          <w:lang w:bidi="en-US"/>
        </w:rPr>
      </w:pPr>
    </w:p>
    <w:p w:rsidR="004B1D62" w:rsidRPr="00197331" w:rsidRDefault="00E31F68" w:rsidP="00EC600C">
      <w:pPr>
        <w:jc w:val="both"/>
        <w:rPr>
          <w:rFonts w:ascii="Arial" w:hAnsi="Arial" w:cs="Arial"/>
          <w:b/>
          <w:sz w:val="24"/>
          <w:szCs w:val="24"/>
          <w:lang w:bidi="en-US"/>
        </w:rPr>
      </w:pPr>
      <w:r>
        <w:rPr>
          <w:rFonts w:ascii="Arial" w:hAnsi="Arial" w:cs="Arial"/>
          <w:b/>
          <w:sz w:val="24"/>
          <w:szCs w:val="24"/>
          <w:lang w:bidi="en-US"/>
        </w:rPr>
        <w:t>4.4</w:t>
      </w:r>
      <w:r w:rsidR="004B1D62" w:rsidRPr="00197331">
        <w:rPr>
          <w:rFonts w:ascii="Arial" w:hAnsi="Arial" w:cs="Arial"/>
          <w:b/>
          <w:sz w:val="24"/>
          <w:szCs w:val="24"/>
          <w:lang w:bidi="en-US"/>
        </w:rPr>
        <w:t>.1</w:t>
      </w:r>
      <w:r w:rsidR="004B1D62" w:rsidRPr="00197331">
        <w:rPr>
          <w:rFonts w:ascii="Arial" w:hAnsi="Arial" w:cs="Arial"/>
          <w:b/>
          <w:sz w:val="24"/>
          <w:szCs w:val="24"/>
          <w:lang w:bidi="en-US"/>
        </w:rPr>
        <w:tab/>
        <w:t>Budget planning, management and efficiency</w:t>
      </w:r>
    </w:p>
    <w:p w:rsidR="00FB61F7" w:rsidRDefault="00FB61F7" w:rsidP="00EC600C">
      <w:pPr>
        <w:jc w:val="both"/>
        <w:rPr>
          <w:rFonts w:ascii="Arial" w:hAnsi="Arial" w:cs="Arial"/>
          <w:lang w:bidi="en-US"/>
        </w:rPr>
      </w:pPr>
    </w:p>
    <w:p w:rsidR="007F45BF" w:rsidRDefault="004E409C" w:rsidP="00EC600C">
      <w:pPr>
        <w:jc w:val="both"/>
        <w:rPr>
          <w:rFonts w:ascii="Arial" w:hAnsi="Arial" w:cs="Arial"/>
          <w:lang w:bidi="en-US"/>
        </w:rPr>
      </w:pPr>
      <w:r>
        <w:rPr>
          <w:rFonts w:ascii="Arial" w:hAnsi="Arial" w:cs="Arial"/>
          <w:lang w:bidi="en-US"/>
        </w:rPr>
        <w:t>This is not a financial audit and the fo</w:t>
      </w:r>
      <w:r w:rsidR="00CD6CC9">
        <w:rPr>
          <w:rFonts w:ascii="Arial" w:hAnsi="Arial" w:cs="Arial"/>
          <w:lang w:bidi="en-US"/>
        </w:rPr>
        <w:t>cus of this</w:t>
      </w:r>
      <w:r>
        <w:rPr>
          <w:rFonts w:ascii="Arial" w:hAnsi="Arial" w:cs="Arial"/>
          <w:lang w:bidi="en-US"/>
        </w:rPr>
        <w:t xml:space="preserve"> evaluation is on the planning and management of financial resour</w:t>
      </w:r>
      <w:r w:rsidR="00CD6CC9">
        <w:rPr>
          <w:rFonts w:ascii="Arial" w:hAnsi="Arial" w:cs="Arial"/>
          <w:lang w:bidi="en-US"/>
        </w:rPr>
        <w:t>ces made available by the GEF</w:t>
      </w:r>
      <w:r w:rsidR="00065214">
        <w:rPr>
          <w:rFonts w:ascii="Arial" w:hAnsi="Arial" w:cs="Arial"/>
          <w:lang w:bidi="en-US"/>
        </w:rPr>
        <w:t>.  T</w:t>
      </w:r>
      <w:r w:rsidR="00CD6CC9">
        <w:rPr>
          <w:rFonts w:ascii="Arial" w:hAnsi="Arial" w:cs="Arial"/>
          <w:lang w:bidi="en-US"/>
        </w:rPr>
        <w:t xml:space="preserve">he departure point for such an assessment is the </w:t>
      </w:r>
      <w:proofErr w:type="spellStart"/>
      <w:r w:rsidR="00CD6CC9">
        <w:rPr>
          <w:rFonts w:ascii="Arial" w:hAnsi="Arial" w:cs="Arial"/>
          <w:lang w:bidi="en-US"/>
        </w:rPr>
        <w:t>ProDoc</w:t>
      </w:r>
      <w:proofErr w:type="spellEnd"/>
      <w:r w:rsidR="007F45BF">
        <w:rPr>
          <w:rFonts w:ascii="Arial" w:hAnsi="Arial" w:cs="Arial"/>
          <w:lang w:bidi="en-US"/>
        </w:rPr>
        <w:t xml:space="preserve"> which showed the following allocations – </w:t>
      </w:r>
    </w:p>
    <w:p w:rsidR="007F45BF" w:rsidRDefault="007F45BF" w:rsidP="00EC600C">
      <w:pPr>
        <w:jc w:val="both"/>
        <w:rPr>
          <w:rFonts w:ascii="Arial" w:hAnsi="Arial" w:cs="Arial"/>
          <w:lang w:bidi="en-US"/>
        </w:rPr>
      </w:pPr>
    </w:p>
    <w:p w:rsidR="007F45BF" w:rsidRDefault="007F45BF" w:rsidP="00EC600C">
      <w:pPr>
        <w:jc w:val="both"/>
        <w:rPr>
          <w:rFonts w:ascii="Arial" w:hAnsi="Arial" w:cs="Arial"/>
          <w:lang w:bidi="en-US"/>
        </w:rPr>
      </w:pPr>
    </w:p>
    <w:p w:rsidR="007F45BF" w:rsidRPr="00755826" w:rsidRDefault="00B27776" w:rsidP="00EC600C">
      <w:pPr>
        <w:jc w:val="both"/>
        <w:rPr>
          <w:rFonts w:ascii="Arial" w:hAnsi="Arial" w:cs="Arial"/>
          <w:b/>
          <w:lang w:bidi="en-US"/>
        </w:rPr>
      </w:pPr>
      <w:proofErr w:type="gramStart"/>
      <w:r>
        <w:rPr>
          <w:rFonts w:ascii="Arial" w:hAnsi="Arial" w:cs="Arial"/>
          <w:b/>
          <w:lang w:bidi="en-US"/>
        </w:rPr>
        <w:t>Table 5</w:t>
      </w:r>
      <w:r w:rsidR="007F45BF">
        <w:rPr>
          <w:rFonts w:ascii="Arial" w:hAnsi="Arial" w:cs="Arial"/>
          <w:b/>
          <w:lang w:bidi="en-US"/>
        </w:rPr>
        <w:t>.</w:t>
      </w:r>
      <w:proofErr w:type="gramEnd"/>
      <w:r w:rsidR="007F45BF" w:rsidRPr="00755826">
        <w:rPr>
          <w:rFonts w:ascii="Arial" w:hAnsi="Arial" w:cs="Arial"/>
          <w:b/>
          <w:lang w:bidi="en-US"/>
        </w:rPr>
        <w:tab/>
        <w:t>Origi</w:t>
      </w:r>
      <w:r w:rsidR="007F45BF">
        <w:rPr>
          <w:rFonts w:ascii="Arial" w:hAnsi="Arial" w:cs="Arial"/>
          <w:b/>
          <w:lang w:bidi="en-US"/>
        </w:rPr>
        <w:t xml:space="preserve">nal budget allocation of GEF funds </w:t>
      </w:r>
    </w:p>
    <w:p w:rsidR="007F45BF" w:rsidRPr="00D56A4F" w:rsidRDefault="007F45BF" w:rsidP="007F45BF">
      <w:pPr>
        <w:ind w:left="357" w:hanging="357"/>
        <w:rPr>
          <w:rFonts w:ascii="Arial" w:hAnsi="Arial" w:cs="Arial"/>
          <w:b/>
        </w:rPr>
      </w:pPr>
    </w:p>
    <w:tbl>
      <w:tblPr>
        <w:tblStyle w:val="TableGrid2"/>
        <w:tblW w:w="9860" w:type="dxa"/>
        <w:jc w:val="right"/>
        <w:tblInd w:w="-6535" w:type="dxa"/>
        <w:tblLayout w:type="fixed"/>
        <w:tblLook w:val="04A0" w:firstRow="1" w:lastRow="0" w:firstColumn="1" w:lastColumn="0" w:noHBand="0" w:noVBand="1"/>
      </w:tblPr>
      <w:tblGrid>
        <w:gridCol w:w="8726"/>
        <w:gridCol w:w="1134"/>
      </w:tblGrid>
      <w:tr w:rsidR="00832353" w:rsidRPr="00D54BE5" w:rsidTr="00F86D5D">
        <w:trPr>
          <w:trHeight w:val="478"/>
          <w:jc w:val="right"/>
        </w:trPr>
        <w:tc>
          <w:tcPr>
            <w:tcW w:w="8726" w:type="dxa"/>
            <w:tcBorders>
              <w:bottom w:val="double" w:sz="4" w:space="0" w:color="auto"/>
            </w:tcBorders>
            <w:shd w:val="clear" w:color="auto" w:fill="17365D" w:themeFill="text2" w:themeFillShade="BF"/>
            <w:vAlign w:val="center"/>
          </w:tcPr>
          <w:p w:rsidR="00832353" w:rsidRPr="00D54BE5" w:rsidRDefault="00832353" w:rsidP="0046196C">
            <w:pPr>
              <w:jc w:val="center"/>
              <w:rPr>
                <w:rFonts w:ascii="Arial" w:eastAsia="Times New Roman" w:hAnsi="Arial" w:cs="Arial"/>
                <w:b/>
                <w:sz w:val="16"/>
                <w:szCs w:val="16"/>
                <w:lang w:val="en-GB"/>
              </w:rPr>
            </w:pPr>
            <w:r w:rsidRPr="00D54BE5">
              <w:rPr>
                <w:rFonts w:ascii="Arial" w:eastAsia="Times New Roman" w:hAnsi="Arial" w:cs="Arial"/>
                <w:b/>
                <w:sz w:val="16"/>
                <w:szCs w:val="16"/>
                <w:lang w:val="en-GB"/>
              </w:rPr>
              <w:t>OUTCOME</w:t>
            </w:r>
          </w:p>
        </w:tc>
        <w:tc>
          <w:tcPr>
            <w:tcW w:w="1134" w:type="dxa"/>
            <w:tcBorders>
              <w:bottom w:val="double" w:sz="4" w:space="0" w:color="auto"/>
            </w:tcBorders>
            <w:shd w:val="clear" w:color="auto" w:fill="17365D" w:themeFill="text2" w:themeFillShade="BF"/>
            <w:vAlign w:val="center"/>
          </w:tcPr>
          <w:p w:rsidR="00832353" w:rsidRPr="00D54BE5" w:rsidRDefault="00832353" w:rsidP="0046196C">
            <w:pPr>
              <w:ind w:left="0" w:firstLine="0"/>
              <w:jc w:val="center"/>
              <w:rPr>
                <w:rFonts w:ascii="Arial" w:hAnsi="Arial" w:cs="Arial"/>
                <w:b/>
                <w:sz w:val="16"/>
                <w:szCs w:val="16"/>
              </w:rPr>
            </w:pPr>
            <w:r w:rsidRPr="00A97B2F">
              <w:rPr>
                <w:rFonts w:ascii="Arial" w:hAnsi="Arial" w:cs="Arial"/>
                <w:b/>
                <w:sz w:val="16"/>
                <w:szCs w:val="16"/>
              </w:rPr>
              <w:t>ORIGINAL BUDGET</w:t>
            </w:r>
          </w:p>
        </w:tc>
      </w:tr>
      <w:tr w:rsidR="00832353" w:rsidRPr="00D54BE5" w:rsidTr="00832353">
        <w:trPr>
          <w:jc w:val="right"/>
        </w:trPr>
        <w:tc>
          <w:tcPr>
            <w:tcW w:w="8726" w:type="dxa"/>
            <w:tcBorders>
              <w:top w:val="double" w:sz="4" w:space="0" w:color="auto"/>
            </w:tcBorders>
          </w:tcPr>
          <w:p w:rsidR="00832353" w:rsidRPr="00D54BE5" w:rsidRDefault="00832353" w:rsidP="0046196C">
            <w:pPr>
              <w:ind w:left="0" w:firstLine="0"/>
              <w:rPr>
                <w:rFonts w:ascii="Arial" w:hAnsi="Arial" w:cs="Arial"/>
                <w:sz w:val="16"/>
                <w:szCs w:val="16"/>
              </w:rPr>
            </w:pPr>
            <w:r w:rsidRPr="00D54BE5">
              <w:rPr>
                <w:rFonts w:ascii="Arial" w:eastAsia="Times New Roman" w:hAnsi="Arial" w:cs="Arial"/>
                <w:b/>
                <w:bCs/>
                <w:sz w:val="16"/>
                <w:szCs w:val="16"/>
                <w:lang w:val="en-GB"/>
              </w:rPr>
              <w:t xml:space="preserve">Outcome 1: </w:t>
            </w:r>
            <w:r w:rsidRPr="00253BEA">
              <w:rPr>
                <w:rFonts w:ascii="Arial" w:hAnsi="Arial" w:cs="Arial"/>
                <w:sz w:val="16"/>
                <w:szCs w:val="16"/>
                <w:lang w:bidi="en-US"/>
              </w:rPr>
              <w:t xml:space="preserve">A dynamic IWRM Plan adopted and implemented for Botswana, which addresses national and </w:t>
            </w:r>
            <w:proofErr w:type="spellStart"/>
            <w:r w:rsidRPr="00253BEA">
              <w:rPr>
                <w:rFonts w:ascii="Arial" w:hAnsi="Arial" w:cs="Arial"/>
                <w:sz w:val="16"/>
                <w:szCs w:val="16"/>
                <w:lang w:bidi="en-US"/>
              </w:rPr>
              <w:t>transboundary</w:t>
            </w:r>
            <w:proofErr w:type="spellEnd"/>
            <w:r w:rsidRPr="00253BEA">
              <w:rPr>
                <w:rFonts w:ascii="Arial" w:hAnsi="Arial" w:cs="Arial"/>
                <w:sz w:val="16"/>
                <w:szCs w:val="16"/>
                <w:lang w:bidi="en-US"/>
              </w:rPr>
              <w:t xml:space="preserve"> water management priorities, integrates global environmental management objectives, and balances multiple uses of water resources</w:t>
            </w:r>
          </w:p>
        </w:tc>
        <w:tc>
          <w:tcPr>
            <w:tcW w:w="1134" w:type="dxa"/>
            <w:tcBorders>
              <w:top w:val="double" w:sz="4" w:space="0" w:color="auto"/>
            </w:tcBorders>
            <w:vAlign w:val="center"/>
          </w:tcPr>
          <w:p w:rsidR="00832353" w:rsidRPr="00D54BE5" w:rsidRDefault="00832353" w:rsidP="0046196C">
            <w:pPr>
              <w:jc w:val="right"/>
              <w:rPr>
                <w:rFonts w:ascii="Arial" w:hAnsi="Arial" w:cs="Arial"/>
                <w:sz w:val="16"/>
                <w:szCs w:val="16"/>
              </w:rPr>
            </w:pPr>
            <w:r>
              <w:rPr>
                <w:rFonts w:ascii="Arial" w:hAnsi="Arial" w:cs="Arial"/>
                <w:sz w:val="16"/>
                <w:szCs w:val="16"/>
              </w:rPr>
              <w:t>222,000</w:t>
            </w:r>
          </w:p>
        </w:tc>
      </w:tr>
      <w:tr w:rsidR="00832353" w:rsidRPr="00D54BE5" w:rsidTr="00832353">
        <w:trPr>
          <w:jc w:val="right"/>
        </w:trPr>
        <w:tc>
          <w:tcPr>
            <w:tcW w:w="8726" w:type="dxa"/>
          </w:tcPr>
          <w:p w:rsidR="00832353" w:rsidRPr="00D54BE5" w:rsidRDefault="00832353" w:rsidP="0046196C">
            <w:pPr>
              <w:ind w:left="0" w:firstLine="0"/>
              <w:rPr>
                <w:rFonts w:ascii="Arial" w:hAnsi="Arial" w:cs="Arial"/>
                <w:sz w:val="16"/>
                <w:szCs w:val="16"/>
              </w:rPr>
            </w:pPr>
            <w:r w:rsidRPr="00D54BE5">
              <w:rPr>
                <w:rFonts w:ascii="Arial" w:eastAsia="Times New Roman" w:hAnsi="Arial" w:cs="Arial"/>
                <w:b/>
                <w:bCs/>
                <w:sz w:val="16"/>
                <w:szCs w:val="16"/>
                <w:lang w:val="en-GB"/>
              </w:rPr>
              <w:t xml:space="preserve">Outcome 2. </w:t>
            </w:r>
            <w:r w:rsidRPr="00253BEA">
              <w:rPr>
                <w:rFonts w:ascii="Arial" w:hAnsi="Arial" w:cs="Arial"/>
                <w:sz w:val="16"/>
                <w:szCs w:val="16"/>
                <w:lang w:bidi="en-US"/>
              </w:rPr>
              <w:t>Increased awareness and capacity of national and regional stakeholders (government, private sector, and members of the public) to engage in the IWRM (planning and implementation) process through regional knowledge management initiatives</w:t>
            </w:r>
          </w:p>
        </w:tc>
        <w:tc>
          <w:tcPr>
            <w:tcW w:w="1134" w:type="dxa"/>
            <w:vAlign w:val="center"/>
          </w:tcPr>
          <w:p w:rsidR="00832353" w:rsidRPr="00D54BE5" w:rsidRDefault="00832353" w:rsidP="0046196C">
            <w:pPr>
              <w:jc w:val="right"/>
              <w:rPr>
                <w:rFonts w:ascii="Arial" w:hAnsi="Arial" w:cs="Arial"/>
                <w:sz w:val="16"/>
                <w:szCs w:val="16"/>
              </w:rPr>
            </w:pPr>
            <w:r>
              <w:rPr>
                <w:rFonts w:ascii="Arial" w:hAnsi="Arial" w:cs="Arial"/>
                <w:sz w:val="16"/>
                <w:szCs w:val="16"/>
              </w:rPr>
              <w:t>309,000</w:t>
            </w:r>
          </w:p>
        </w:tc>
      </w:tr>
      <w:tr w:rsidR="00832353" w:rsidRPr="00D54BE5" w:rsidTr="00832353">
        <w:trPr>
          <w:jc w:val="right"/>
        </w:trPr>
        <w:tc>
          <w:tcPr>
            <w:tcW w:w="8726" w:type="dxa"/>
          </w:tcPr>
          <w:p w:rsidR="00832353" w:rsidRPr="00D54BE5" w:rsidRDefault="00832353" w:rsidP="0046196C">
            <w:pPr>
              <w:ind w:left="0" w:firstLine="0"/>
              <w:rPr>
                <w:rFonts w:ascii="Arial" w:hAnsi="Arial" w:cs="Arial"/>
                <w:sz w:val="16"/>
                <w:szCs w:val="16"/>
              </w:rPr>
            </w:pPr>
            <w:r w:rsidRPr="00D54BE5">
              <w:rPr>
                <w:rFonts w:ascii="Arial" w:eastAsia="Times New Roman" w:hAnsi="Arial" w:cs="Arial"/>
                <w:b/>
                <w:bCs/>
                <w:sz w:val="16"/>
                <w:szCs w:val="16"/>
                <w:lang w:val="en-US"/>
              </w:rPr>
              <w:t xml:space="preserve">Outcome 3: </w:t>
            </w:r>
            <w:r w:rsidRPr="00253BEA">
              <w:rPr>
                <w:rFonts w:ascii="Arial" w:hAnsi="Arial" w:cs="Arial"/>
                <w:sz w:val="16"/>
                <w:szCs w:val="16"/>
                <w:lang w:bidi="en-US"/>
              </w:rPr>
              <w:t>Demonstration Project:  Water conservation through conjunctive use of Grey-water Reuse and harvested rainwater in schools within Botswana: A Pilot Case for IWRM and WE Plan Implementation</w:t>
            </w:r>
          </w:p>
        </w:tc>
        <w:tc>
          <w:tcPr>
            <w:tcW w:w="1134" w:type="dxa"/>
            <w:vAlign w:val="center"/>
          </w:tcPr>
          <w:p w:rsidR="00832353" w:rsidRPr="00D54BE5" w:rsidRDefault="00832353" w:rsidP="0046196C">
            <w:pPr>
              <w:jc w:val="right"/>
              <w:rPr>
                <w:rFonts w:ascii="Arial" w:hAnsi="Arial" w:cs="Arial"/>
                <w:sz w:val="16"/>
                <w:szCs w:val="16"/>
              </w:rPr>
            </w:pPr>
            <w:r>
              <w:rPr>
                <w:rFonts w:ascii="Arial" w:hAnsi="Arial" w:cs="Arial"/>
                <w:sz w:val="16"/>
                <w:szCs w:val="16"/>
              </w:rPr>
              <w:t>350,000</w:t>
            </w:r>
          </w:p>
        </w:tc>
      </w:tr>
      <w:tr w:rsidR="00832353" w:rsidRPr="00D54BE5" w:rsidTr="00832353">
        <w:trPr>
          <w:jc w:val="right"/>
        </w:trPr>
        <w:tc>
          <w:tcPr>
            <w:tcW w:w="8726" w:type="dxa"/>
          </w:tcPr>
          <w:p w:rsidR="00832353" w:rsidRPr="00D54BE5" w:rsidRDefault="00832353" w:rsidP="0046196C">
            <w:pPr>
              <w:rPr>
                <w:rFonts w:ascii="Arial" w:eastAsia="Times New Roman" w:hAnsi="Arial" w:cs="Arial"/>
                <w:b/>
                <w:sz w:val="16"/>
                <w:szCs w:val="16"/>
                <w:lang w:val="en-GB"/>
              </w:rPr>
            </w:pPr>
            <w:r w:rsidRPr="00D54BE5">
              <w:rPr>
                <w:rFonts w:ascii="Arial" w:eastAsia="Times New Roman" w:hAnsi="Arial" w:cs="Arial"/>
                <w:b/>
                <w:sz w:val="16"/>
                <w:szCs w:val="16"/>
                <w:lang w:val="en-GB"/>
              </w:rPr>
              <w:t>Project Administration and Management</w:t>
            </w:r>
          </w:p>
        </w:tc>
        <w:tc>
          <w:tcPr>
            <w:tcW w:w="1134" w:type="dxa"/>
            <w:vAlign w:val="center"/>
          </w:tcPr>
          <w:p w:rsidR="00832353" w:rsidRPr="00D54BE5" w:rsidRDefault="00832353" w:rsidP="0046196C">
            <w:pPr>
              <w:jc w:val="right"/>
              <w:rPr>
                <w:rFonts w:ascii="Arial" w:hAnsi="Arial" w:cs="Arial"/>
                <w:sz w:val="16"/>
                <w:szCs w:val="16"/>
              </w:rPr>
            </w:pPr>
            <w:r>
              <w:rPr>
                <w:rFonts w:ascii="Arial" w:hAnsi="Arial" w:cs="Arial"/>
                <w:sz w:val="16"/>
                <w:szCs w:val="16"/>
              </w:rPr>
              <w:t>94,000</w:t>
            </w:r>
          </w:p>
        </w:tc>
      </w:tr>
      <w:tr w:rsidR="00832353" w:rsidRPr="00D54BE5" w:rsidTr="00832353">
        <w:trPr>
          <w:trHeight w:val="299"/>
          <w:jc w:val="right"/>
        </w:trPr>
        <w:tc>
          <w:tcPr>
            <w:tcW w:w="8726" w:type="dxa"/>
            <w:vAlign w:val="center"/>
          </w:tcPr>
          <w:p w:rsidR="00832353" w:rsidRPr="00D54BE5" w:rsidRDefault="00832353" w:rsidP="0046196C">
            <w:pPr>
              <w:rPr>
                <w:rFonts w:ascii="Arial" w:eastAsia="Times New Roman" w:hAnsi="Arial" w:cs="Arial"/>
                <w:b/>
                <w:sz w:val="16"/>
                <w:szCs w:val="16"/>
                <w:lang w:val="en-GB"/>
              </w:rPr>
            </w:pPr>
            <w:r w:rsidRPr="00D54BE5">
              <w:rPr>
                <w:rFonts w:ascii="Arial" w:eastAsia="Times New Roman" w:hAnsi="Arial" w:cs="Arial"/>
                <w:b/>
                <w:sz w:val="16"/>
                <w:szCs w:val="16"/>
                <w:lang w:val="en-GB"/>
              </w:rPr>
              <w:t>TOTALS</w:t>
            </w:r>
          </w:p>
        </w:tc>
        <w:tc>
          <w:tcPr>
            <w:tcW w:w="1134" w:type="dxa"/>
            <w:vAlign w:val="center"/>
          </w:tcPr>
          <w:p w:rsidR="00832353" w:rsidRPr="00D54BE5" w:rsidRDefault="00832353" w:rsidP="0046196C">
            <w:pPr>
              <w:jc w:val="right"/>
              <w:rPr>
                <w:rFonts w:ascii="Arial" w:hAnsi="Arial" w:cs="Arial"/>
                <w:b/>
                <w:sz w:val="16"/>
                <w:szCs w:val="16"/>
              </w:rPr>
            </w:pPr>
            <w:r>
              <w:rPr>
                <w:rFonts w:ascii="Arial" w:hAnsi="Arial" w:cs="Arial"/>
                <w:b/>
                <w:sz w:val="16"/>
                <w:szCs w:val="16"/>
              </w:rPr>
              <w:t>975,000</w:t>
            </w:r>
          </w:p>
        </w:tc>
      </w:tr>
    </w:tbl>
    <w:p w:rsidR="007F45BF" w:rsidRDefault="007F45BF" w:rsidP="00EC600C">
      <w:pPr>
        <w:jc w:val="both"/>
        <w:rPr>
          <w:rFonts w:ascii="Arial" w:hAnsi="Arial" w:cs="Arial"/>
          <w:highlight w:val="yellow"/>
          <w:lang w:bidi="en-US"/>
        </w:rPr>
      </w:pPr>
    </w:p>
    <w:p w:rsidR="007F45BF" w:rsidRDefault="00832353" w:rsidP="00EC600C">
      <w:pPr>
        <w:jc w:val="both"/>
        <w:rPr>
          <w:rFonts w:ascii="Arial" w:hAnsi="Arial" w:cs="Arial"/>
          <w:lang w:bidi="en-US"/>
        </w:rPr>
      </w:pPr>
      <w:r>
        <w:rPr>
          <w:rFonts w:ascii="Arial" w:hAnsi="Arial" w:cs="Arial"/>
          <w:lang w:bidi="en-US"/>
        </w:rPr>
        <w:t xml:space="preserve">The evaluator has been advised that there were no significant budget </w:t>
      </w:r>
      <w:proofErr w:type="gramStart"/>
      <w:r>
        <w:rPr>
          <w:rFonts w:ascii="Arial" w:hAnsi="Arial" w:cs="Arial"/>
          <w:lang w:bidi="en-US"/>
        </w:rPr>
        <w:t>revisions,</w:t>
      </w:r>
      <w:proofErr w:type="gramEnd"/>
      <w:r>
        <w:rPr>
          <w:rFonts w:ascii="Arial" w:hAnsi="Arial" w:cs="Arial"/>
          <w:lang w:bidi="en-US"/>
        </w:rPr>
        <w:t xml:space="preserve"> however, information on the actual expenditure on each </w:t>
      </w:r>
      <w:r w:rsidR="002900F3">
        <w:rPr>
          <w:rFonts w:ascii="Arial" w:hAnsi="Arial" w:cs="Arial"/>
          <w:lang w:bidi="en-US"/>
        </w:rPr>
        <w:t>Outcome and Project Management wa</w:t>
      </w:r>
      <w:r>
        <w:rPr>
          <w:rFonts w:ascii="Arial" w:hAnsi="Arial" w:cs="Arial"/>
          <w:lang w:bidi="en-US"/>
        </w:rPr>
        <w:t>s still awaited at the time of writing.</w:t>
      </w:r>
    </w:p>
    <w:p w:rsidR="007F45BF" w:rsidRDefault="007F45BF" w:rsidP="00EC600C">
      <w:pPr>
        <w:jc w:val="both"/>
        <w:rPr>
          <w:rFonts w:ascii="Arial" w:hAnsi="Arial" w:cs="Arial"/>
          <w:lang w:bidi="en-US"/>
        </w:rPr>
      </w:pPr>
    </w:p>
    <w:p w:rsidR="00721511" w:rsidRDefault="00832353" w:rsidP="00EC600C">
      <w:pPr>
        <w:jc w:val="both"/>
        <w:rPr>
          <w:rFonts w:ascii="Arial" w:hAnsi="Arial" w:cs="Arial"/>
          <w:lang w:val="en-US" w:bidi="en-US"/>
        </w:rPr>
      </w:pPr>
      <w:r>
        <w:rPr>
          <w:rFonts w:ascii="Arial" w:hAnsi="Arial" w:cs="Arial"/>
          <w:lang w:bidi="en-US"/>
        </w:rPr>
        <w:t xml:space="preserve">According to the </w:t>
      </w:r>
      <w:proofErr w:type="spellStart"/>
      <w:r>
        <w:rPr>
          <w:rFonts w:ascii="Arial" w:hAnsi="Arial" w:cs="Arial"/>
          <w:lang w:bidi="en-US"/>
        </w:rPr>
        <w:t>ProDoc</w:t>
      </w:r>
      <w:proofErr w:type="spellEnd"/>
      <w:r>
        <w:rPr>
          <w:rFonts w:ascii="Arial" w:hAnsi="Arial" w:cs="Arial"/>
          <w:lang w:bidi="en-US"/>
        </w:rPr>
        <w:t>, the disbursement process was to start with t</w:t>
      </w:r>
      <w:r w:rsidR="00721511" w:rsidRPr="00721511">
        <w:rPr>
          <w:rFonts w:ascii="Arial" w:hAnsi="Arial" w:cs="Arial"/>
          <w:lang w:val="en-US" w:bidi="en-US"/>
        </w:rPr>
        <w:t>he KCS</w:t>
      </w:r>
      <w:r>
        <w:rPr>
          <w:rFonts w:ascii="Arial" w:hAnsi="Arial" w:cs="Arial"/>
          <w:lang w:val="en-US" w:bidi="en-US"/>
        </w:rPr>
        <w:t xml:space="preserve"> (as the </w:t>
      </w:r>
      <w:r w:rsidRPr="00832353">
        <w:rPr>
          <w:rFonts w:ascii="Arial" w:hAnsi="Arial" w:cs="Arial"/>
          <w:i/>
          <w:lang w:val="en-US" w:bidi="en-US"/>
        </w:rPr>
        <w:t>de facto</w:t>
      </w:r>
      <w:r>
        <w:rPr>
          <w:rFonts w:ascii="Arial" w:hAnsi="Arial" w:cs="Arial"/>
          <w:lang w:val="en-US" w:bidi="en-US"/>
        </w:rPr>
        <w:t xml:space="preserve"> executing agency) submitting a budget call to the Government after </w:t>
      </w:r>
      <w:r w:rsidR="00721511" w:rsidRPr="00721511">
        <w:rPr>
          <w:rFonts w:ascii="Arial" w:hAnsi="Arial" w:cs="Arial"/>
          <w:lang w:val="en-US" w:bidi="en-US"/>
        </w:rPr>
        <w:t>approval of the annual budget</w:t>
      </w:r>
      <w:r>
        <w:rPr>
          <w:rFonts w:ascii="Arial" w:hAnsi="Arial" w:cs="Arial"/>
          <w:lang w:val="en-US" w:bidi="en-US"/>
        </w:rPr>
        <w:t>.  The DWA, on behalf of the Government</w:t>
      </w:r>
      <w:r w:rsidR="00721511" w:rsidRPr="00721511">
        <w:rPr>
          <w:rFonts w:ascii="Arial" w:hAnsi="Arial" w:cs="Arial"/>
          <w:lang w:val="en-US" w:bidi="en-US"/>
        </w:rPr>
        <w:t xml:space="preserve">, </w:t>
      </w:r>
      <w:r>
        <w:rPr>
          <w:rFonts w:ascii="Arial" w:hAnsi="Arial" w:cs="Arial"/>
          <w:lang w:val="en-US" w:bidi="en-US"/>
        </w:rPr>
        <w:t xml:space="preserve">then </w:t>
      </w:r>
      <w:r w:rsidR="00721511" w:rsidRPr="00721511">
        <w:rPr>
          <w:rFonts w:ascii="Arial" w:hAnsi="Arial" w:cs="Arial"/>
          <w:lang w:val="en-US" w:bidi="en-US"/>
        </w:rPr>
        <w:t>authorize</w:t>
      </w:r>
      <w:r>
        <w:rPr>
          <w:rFonts w:ascii="Arial" w:hAnsi="Arial" w:cs="Arial"/>
          <w:lang w:val="en-US" w:bidi="en-US"/>
        </w:rPr>
        <w:t>d</w:t>
      </w:r>
      <w:r w:rsidR="00721511" w:rsidRPr="00721511">
        <w:rPr>
          <w:rFonts w:ascii="Arial" w:hAnsi="Arial" w:cs="Arial"/>
          <w:lang w:val="en-US" w:bidi="en-US"/>
        </w:rPr>
        <w:t xml:space="preserve"> or instruct</w:t>
      </w:r>
      <w:r>
        <w:rPr>
          <w:rFonts w:ascii="Arial" w:hAnsi="Arial" w:cs="Arial"/>
          <w:lang w:val="en-US" w:bidi="en-US"/>
        </w:rPr>
        <w:t>ed</w:t>
      </w:r>
      <w:r w:rsidR="00721511" w:rsidRPr="00721511">
        <w:rPr>
          <w:rFonts w:ascii="Arial" w:hAnsi="Arial" w:cs="Arial"/>
          <w:lang w:val="en-US" w:bidi="en-US"/>
        </w:rPr>
        <w:t xml:space="preserve"> UNDP to allocate the approved funds to KCS for project implementation.</w:t>
      </w:r>
      <w:r>
        <w:rPr>
          <w:rFonts w:ascii="Arial" w:hAnsi="Arial" w:cs="Arial"/>
          <w:lang w:val="en-US" w:bidi="en-US"/>
        </w:rPr>
        <w:t xml:space="preserve">  However, this procedure was considered far too cumbersome and agreement was reached for KCS to approach UNDP directly.  This is seen as a very positive move.</w:t>
      </w:r>
    </w:p>
    <w:p w:rsidR="00645281" w:rsidRPr="00721511" w:rsidRDefault="00645281" w:rsidP="00EC600C">
      <w:pPr>
        <w:jc w:val="both"/>
        <w:rPr>
          <w:rFonts w:ascii="Arial" w:hAnsi="Arial" w:cs="Arial"/>
          <w:lang w:val="en-US" w:bidi="en-US"/>
        </w:rPr>
      </w:pPr>
    </w:p>
    <w:p w:rsidR="00721511" w:rsidRDefault="00832353" w:rsidP="00EC600C">
      <w:pPr>
        <w:jc w:val="both"/>
        <w:rPr>
          <w:rFonts w:ascii="Arial" w:hAnsi="Arial" w:cs="Arial"/>
          <w:lang w:val="en-US" w:bidi="en-US"/>
        </w:rPr>
      </w:pPr>
      <w:r>
        <w:rPr>
          <w:rFonts w:ascii="Arial" w:hAnsi="Arial" w:cs="Arial"/>
          <w:lang w:val="en-US" w:bidi="en-US"/>
        </w:rPr>
        <w:t>UNDP provided</w:t>
      </w:r>
      <w:r w:rsidR="00721511" w:rsidRPr="00721511">
        <w:rPr>
          <w:rFonts w:ascii="Arial" w:hAnsi="Arial" w:cs="Arial"/>
          <w:lang w:val="en-US" w:bidi="en-US"/>
        </w:rPr>
        <w:t xml:space="preserve"> the GEF contribution on the basis of quarterly advances, </w:t>
      </w:r>
      <w:r>
        <w:rPr>
          <w:rFonts w:ascii="Arial" w:hAnsi="Arial" w:cs="Arial"/>
          <w:lang w:val="en-US" w:bidi="en-US"/>
        </w:rPr>
        <w:t>following the request from the PM</w:t>
      </w:r>
      <w:r w:rsidR="00721511" w:rsidRPr="00721511">
        <w:rPr>
          <w:rFonts w:ascii="Arial" w:hAnsi="Arial" w:cs="Arial"/>
          <w:lang w:val="en-US" w:bidi="en-US"/>
        </w:rPr>
        <w:t xml:space="preserve"> including a detailed work plan for the quarter and the planned expenses for the same period.</w:t>
      </w:r>
      <w:r w:rsidR="003208CC">
        <w:rPr>
          <w:rFonts w:ascii="Arial" w:hAnsi="Arial" w:cs="Arial"/>
          <w:lang w:val="en-US" w:bidi="en-US"/>
        </w:rPr>
        <w:t xml:space="preserve"> </w:t>
      </w:r>
      <w:r w:rsidR="00721511" w:rsidRPr="00721511">
        <w:rPr>
          <w:rFonts w:ascii="Arial" w:hAnsi="Arial" w:cs="Arial"/>
          <w:lang w:val="en-US" w:bidi="en-US"/>
        </w:rPr>
        <w:t xml:space="preserve"> Subsequent advances </w:t>
      </w:r>
      <w:r w:rsidR="003208CC">
        <w:rPr>
          <w:rFonts w:ascii="Arial" w:hAnsi="Arial" w:cs="Arial"/>
          <w:lang w:val="en-US" w:bidi="en-US"/>
        </w:rPr>
        <w:t>were only</w:t>
      </w:r>
      <w:r w:rsidR="00721511" w:rsidRPr="00721511">
        <w:rPr>
          <w:rFonts w:ascii="Arial" w:hAnsi="Arial" w:cs="Arial"/>
          <w:lang w:val="en-US" w:bidi="en-US"/>
        </w:rPr>
        <w:t xml:space="preserve"> released upon submission of the financial report for the previous quarter</w:t>
      </w:r>
      <w:r w:rsidR="003208CC">
        <w:rPr>
          <w:rFonts w:ascii="Arial" w:hAnsi="Arial" w:cs="Arial"/>
          <w:lang w:val="en-US" w:bidi="en-US"/>
        </w:rPr>
        <w:t xml:space="preserve"> which was expected </w:t>
      </w:r>
      <w:r w:rsidR="00721511" w:rsidRPr="00721511">
        <w:rPr>
          <w:rFonts w:ascii="Arial" w:hAnsi="Arial" w:cs="Arial"/>
          <w:lang w:val="en-US" w:bidi="en-US"/>
        </w:rPr>
        <w:t>within 15 days from the end of the quarter together with the Quarterly Project Progress Report.</w:t>
      </w:r>
      <w:r w:rsidR="003208CC">
        <w:rPr>
          <w:rFonts w:ascii="Arial" w:hAnsi="Arial" w:cs="Arial"/>
          <w:lang w:val="en-US" w:bidi="en-US"/>
        </w:rPr>
        <w:t xml:space="preserve">  This is standard procedure for the release of funds for which UNDP is accountable.</w:t>
      </w:r>
    </w:p>
    <w:p w:rsidR="003208CC" w:rsidRDefault="003208CC" w:rsidP="00EC600C">
      <w:pPr>
        <w:jc w:val="both"/>
        <w:rPr>
          <w:rFonts w:ascii="Arial" w:hAnsi="Arial" w:cs="Arial"/>
          <w:lang w:val="en-US" w:bidi="en-US"/>
        </w:rPr>
      </w:pPr>
    </w:p>
    <w:p w:rsidR="003208CC" w:rsidRPr="00721511" w:rsidRDefault="003208CC" w:rsidP="00EC600C">
      <w:pPr>
        <w:jc w:val="both"/>
        <w:rPr>
          <w:rFonts w:ascii="Arial" w:hAnsi="Arial" w:cs="Arial"/>
          <w:lang w:val="en-US" w:bidi="en-US"/>
        </w:rPr>
      </w:pPr>
      <w:r>
        <w:rPr>
          <w:rFonts w:ascii="Arial" w:hAnsi="Arial" w:cs="Arial"/>
          <w:lang w:val="en-US" w:bidi="en-US"/>
        </w:rPr>
        <w:t>However, its effectiveness is dependent on the efficiency of the UNDP system and, as noted elsewhere in this report, this was not always forthcoming</w:t>
      </w:r>
      <w:r w:rsidR="00B71739">
        <w:rPr>
          <w:rStyle w:val="FootnoteReference"/>
          <w:rFonts w:ascii="Arial" w:hAnsi="Arial" w:cs="Arial"/>
          <w:lang w:val="en-US" w:bidi="en-US"/>
        </w:rPr>
        <w:footnoteReference w:id="27"/>
      </w:r>
      <w:r>
        <w:rPr>
          <w:rFonts w:ascii="Arial" w:hAnsi="Arial" w:cs="Arial"/>
          <w:lang w:val="en-US" w:bidi="en-US"/>
        </w:rPr>
        <w:t xml:space="preserve">.  Delays in the processing of requests and release of funds affected project start-up causing serious delays (which in turn led to the withdrawal of pledged co-financing).  </w:t>
      </w:r>
      <w:r w:rsidR="00FF0E73">
        <w:rPr>
          <w:rFonts w:ascii="Arial" w:hAnsi="Arial" w:cs="Arial"/>
          <w:lang w:val="en-US" w:bidi="en-US"/>
        </w:rPr>
        <w:t xml:space="preserve">Virtually every PSC </w:t>
      </w:r>
      <w:proofErr w:type="gramStart"/>
      <w:r w:rsidR="00FF0E73">
        <w:rPr>
          <w:rFonts w:ascii="Arial" w:hAnsi="Arial" w:cs="Arial"/>
          <w:lang w:val="en-US" w:bidi="en-US"/>
        </w:rPr>
        <w:t>meeting</w:t>
      </w:r>
      <w:proofErr w:type="gramEnd"/>
      <w:r w:rsidR="00FF0E73">
        <w:rPr>
          <w:rFonts w:ascii="Arial" w:hAnsi="Arial" w:cs="Arial"/>
          <w:lang w:val="en-US" w:bidi="en-US"/>
        </w:rPr>
        <w:t xml:space="preserve"> for w</w:t>
      </w:r>
      <w:r w:rsidR="002900F3">
        <w:rPr>
          <w:rFonts w:ascii="Arial" w:hAnsi="Arial" w:cs="Arial"/>
          <w:lang w:val="en-US" w:bidi="en-US"/>
        </w:rPr>
        <w:t xml:space="preserve">hich minutes are available, </w:t>
      </w:r>
      <w:r w:rsidR="00FF0E73">
        <w:rPr>
          <w:rFonts w:ascii="Arial" w:hAnsi="Arial" w:cs="Arial"/>
          <w:lang w:val="en-US" w:bidi="en-US"/>
        </w:rPr>
        <w:t>pleaded with UNDP to improve its disbursement process.</w:t>
      </w:r>
    </w:p>
    <w:p w:rsidR="004B1D62" w:rsidRDefault="004B1D62" w:rsidP="00EC600C">
      <w:pPr>
        <w:jc w:val="both"/>
        <w:rPr>
          <w:rFonts w:ascii="Arial" w:hAnsi="Arial" w:cs="Arial"/>
          <w:lang w:bidi="en-US"/>
        </w:rPr>
      </w:pPr>
    </w:p>
    <w:p w:rsidR="00BF25B1" w:rsidRPr="00271EC0" w:rsidRDefault="00427C57" w:rsidP="00EC600C">
      <w:pPr>
        <w:jc w:val="both"/>
        <w:rPr>
          <w:rFonts w:ascii="Arial" w:hAnsi="Arial" w:cs="Arial"/>
          <w:lang w:bidi="en-US"/>
        </w:rPr>
      </w:pPr>
      <w:r>
        <w:rPr>
          <w:rFonts w:ascii="Arial" w:hAnsi="Arial" w:cs="Arial"/>
          <w:lang w:bidi="en-US"/>
        </w:rPr>
        <w:lastRenderedPageBreak/>
        <w:t>T</w:t>
      </w:r>
      <w:r w:rsidR="00DC1918" w:rsidRPr="0091466C">
        <w:rPr>
          <w:rFonts w:ascii="Arial" w:hAnsi="Arial" w:cs="Arial"/>
          <w:lang w:bidi="en-US"/>
        </w:rPr>
        <w:t>he rating</w:t>
      </w:r>
      <w:r>
        <w:rPr>
          <w:rFonts w:ascii="Arial" w:hAnsi="Arial" w:cs="Arial"/>
          <w:lang w:bidi="en-US"/>
        </w:rPr>
        <w:t xml:space="preserve"> for </w:t>
      </w:r>
      <w:r w:rsidR="00EC3FE3">
        <w:rPr>
          <w:rFonts w:ascii="Arial" w:hAnsi="Arial" w:cs="Arial"/>
          <w:lang w:bidi="en-US"/>
        </w:rPr>
        <w:t xml:space="preserve">overall </w:t>
      </w:r>
      <w:r>
        <w:rPr>
          <w:rFonts w:ascii="Arial" w:hAnsi="Arial" w:cs="Arial"/>
          <w:lang w:bidi="en-US"/>
        </w:rPr>
        <w:t>financial management</w:t>
      </w:r>
      <w:r w:rsidR="00DC1918" w:rsidRPr="0091466C">
        <w:rPr>
          <w:rFonts w:ascii="Arial" w:hAnsi="Arial" w:cs="Arial"/>
          <w:lang w:bidi="en-US"/>
        </w:rPr>
        <w:t xml:space="preserve"> emerges </w:t>
      </w:r>
      <w:r w:rsidR="00DC1918" w:rsidRPr="000A7DDF">
        <w:rPr>
          <w:rFonts w:ascii="Arial" w:hAnsi="Arial" w:cs="Arial"/>
          <w:lang w:bidi="en-US"/>
        </w:rPr>
        <w:t xml:space="preserve">as </w:t>
      </w:r>
      <w:r w:rsidR="003208CC" w:rsidRPr="003208CC">
        <w:rPr>
          <w:rFonts w:ascii="Arial" w:hAnsi="Arial" w:cs="Arial"/>
          <w:b/>
          <w:lang w:bidi="en-US"/>
        </w:rPr>
        <w:t>Moderately Unsatisfactory (MU)</w:t>
      </w:r>
      <w:r w:rsidR="003208CC">
        <w:rPr>
          <w:rFonts w:ascii="Arial" w:hAnsi="Arial" w:cs="Arial"/>
          <w:lang w:bidi="en-US"/>
        </w:rPr>
        <w:t>.</w:t>
      </w:r>
      <w:r w:rsidR="00EC3FE3">
        <w:rPr>
          <w:rFonts w:ascii="Arial" w:hAnsi="Arial" w:cs="Arial"/>
          <w:lang w:bidi="en-US"/>
        </w:rPr>
        <w:t xml:space="preserve">  This must not be taken as a reflection of the management of the project finances by KCS who made a</w:t>
      </w:r>
      <w:r w:rsidR="00EC3FE3" w:rsidRPr="00EC3FE3">
        <w:rPr>
          <w:rFonts w:ascii="Arial" w:hAnsi="Arial" w:cs="Arial"/>
          <w:lang w:bidi="en-US"/>
        </w:rPr>
        <w:t xml:space="preserve">vailable </w:t>
      </w:r>
      <w:r w:rsidR="00EC3FE3">
        <w:rPr>
          <w:rFonts w:ascii="Arial" w:hAnsi="Arial" w:cs="Arial"/>
          <w:lang w:bidi="en-US"/>
        </w:rPr>
        <w:t xml:space="preserve">bridging finance </w:t>
      </w:r>
      <w:r w:rsidR="00EC3FE3" w:rsidRPr="00EC3FE3">
        <w:rPr>
          <w:rFonts w:ascii="Arial" w:hAnsi="Arial" w:cs="Arial"/>
          <w:lang w:bidi="en-US"/>
        </w:rPr>
        <w:t>to overcome the slow release of funds by UNDP</w:t>
      </w:r>
      <w:r w:rsidR="00EC3FE3">
        <w:rPr>
          <w:rFonts w:ascii="Arial" w:hAnsi="Arial" w:cs="Arial"/>
          <w:lang w:bidi="en-US"/>
        </w:rPr>
        <w:t>.</w:t>
      </w:r>
    </w:p>
    <w:p w:rsidR="00FB61F7" w:rsidRPr="00FB61F7" w:rsidRDefault="00FB61F7" w:rsidP="00EC600C">
      <w:pPr>
        <w:jc w:val="both"/>
        <w:rPr>
          <w:rFonts w:ascii="Arial" w:hAnsi="Arial" w:cs="Arial"/>
          <w:lang w:bidi="en-US"/>
        </w:rPr>
      </w:pPr>
    </w:p>
    <w:p w:rsidR="00FB61F7" w:rsidRPr="00FB61F7" w:rsidRDefault="00FB61F7" w:rsidP="00EC600C">
      <w:pPr>
        <w:jc w:val="both"/>
        <w:rPr>
          <w:rFonts w:ascii="Arial" w:hAnsi="Arial" w:cs="Arial"/>
          <w:lang w:bidi="en-US"/>
        </w:rPr>
      </w:pPr>
    </w:p>
    <w:p w:rsidR="00EE1F4F" w:rsidRPr="00197331" w:rsidRDefault="00E31F68" w:rsidP="00EC600C">
      <w:pPr>
        <w:jc w:val="both"/>
        <w:rPr>
          <w:rFonts w:ascii="Arial" w:hAnsi="Arial" w:cs="Arial"/>
          <w:b/>
          <w:sz w:val="24"/>
          <w:szCs w:val="24"/>
          <w:lang w:bidi="en-US"/>
        </w:rPr>
      </w:pPr>
      <w:r>
        <w:rPr>
          <w:rFonts w:ascii="Arial" w:hAnsi="Arial" w:cs="Arial"/>
          <w:b/>
          <w:sz w:val="24"/>
          <w:szCs w:val="24"/>
          <w:lang w:bidi="en-US"/>
        </w:rPr>
        <w:t>4.4</w:t>
      </w:r>
      <w:r w:rsidR="002E58C8">
        <w:rPr>
          <w:rFonts w:ascii="Arial" w:hAnsi="Arial" w:cs="Arial"/>
          <w:b/>
          <w:sz w:val="24"/>
          <w:szCs w:val="24"/>
          <w:lang w:bidi="en-US"/>
        </w:rPr>
        <w:t>.2</w:t>
      </w:r>
      <w:r w:rsidR="002E58C8">
        <w:rPr>
          <w:rFonts w:ascii="Arial" w:hAnsi="Arial" w:cs="Arial"/>
          <w:b/>
          <w:sz w:val="24"/>
          <w:szCs w:val="24"/>
          <w:lang w:bidi="en-US"/>
        </w:rPr>
        <w:tab/>
        <w:t>Co-f</w:t>
      </w:r>
      <w:r w:rsidR="004B1D62" w:rsidRPr="00197331">
        <w:rPr>
          <w:rFonts w:ascii="Arial" w:hAnsi="Arial" w:cs="Arial"/>
          <w:b/>
          <w:sz w:val="24"/>
          <w:szCs w:val="24"/>
          <w:lang w:bidi="en-US"/>
        </w:rPr>
        <w:t>inancing</w:t>
      </w:r>
    </w:p>
    <w:p w:rsidR="00FB61F7" w:rsidRDefault="00FB61F7" w:rsidP="00EC600C">
      <w:pPr>
        <w:jc w:val="both"/>
        <w:rPr>
          <w:rFonts w:ascii="Arial" w:hAnsi="Arial" w:cs="Arial"/>
          <w:lang w:bidi="en-US"/>
        </w:rPr>
      </w:pPr>
    </w:p>
    <w:p w:rsidR="003F72DA" w:rsidRDefault="006407AB" w:rsidP="00EC600C">
      <w:pPr>
        <w:jc w:val="both"/>
        <w:rPr>
          <w:rFonts w:ascii="Arial" w:hAnsi="Arial" w:cs="Arial"/>
          <w:lang w:bidi="en-US"/>
        </w:rPr>
      </w:pPr>
      <w:r>
        <w:rPr>
          <w:rFonts w:ascii="Arial" w:hAnsi="Arial" w:cs="Arial"/>
          <w:lang w:bidi="en-US"/>
        </w:rPr>
        <w:t xml:space="preserve">As required by the </w:t>
      </w:r>
      <w:proofErr w:type="spellStart"/>
      <w:r>
        <w:rPr>
          <w:rFonts w:ascii="Arial" w:hAnsi="Arial" w:cs="Arial"/>
          <w:lang w:bidi="en-US"/>
        </w:rPr>
        <w:t>ToRs</w:t>
      </w:r>
      <w:proofErr w:type="spellEnd"/>
      <w:r>
        <w:rPr>
          <w:rFonts w:ascii="Arial" w:hAnsi="Arial" w:cs="Arial"/>
          <w:lang w:bidi="en-US"/>
        </w:rPr>
        <w:t xml:space="preserve">, this evaluation was to assess the situation regarding co-financing for the project and the evaluator sought the basic information </w:t>
      </w:r>
      <w:r w:rsidR="0010300D">
        <w:rPr>
          <w:rFonts w:ascii="Arial" w:hAnsi="Arial" w:cs="Arial"/>
          <w:lang w:bidi="en-US"/>
        </w:rPr>
        <w:t xml:space="preserve">first from the </w:t>
      </w:r>
      <w:proofErr w:type="spellStart"/>
      <w:r w:rsidR="0010300D">
        <w:rPr>
          <w:rFonts w:ascii="Arial" w:hAnsi="Arial" w:cs="Arial"/>
          <w:lang w:bidi="en-US"/>
        </w:rPr>
        <w:t>ProDoc</w:t>
      </w:r>
      <w:proofErr w:type="spellEnd"/>
      <w:r w:rsidR="0010300D">
        <w:rPr>
          <w:rFonts w:ascii="Arial" w:hAnsi="Arial" w:cs="Arial"/>
          <w:lang w:bidi="en-US"/>
        </w:rPr>
        <w:t xml:space="preserve"> and </w:t>
      </w:r>
      <w:r w:rsidR="00945CD7">
        <w:rPr>
          <w:rFonts w:ascii="Arial" w:hAnsi="Arial" w:cs="Arial"/>
          <w:lang w:bidi="en-US"/>
        </w:rPr>
        <w:t xml:space="preserve">other key documents, and </w:t>
      </w:r>
      <w:r w:rsidR="0010300D">
        <w:rPr>
          <w:rFonts w:ascii="Arial" w:hAnsi="Arial" w:cs="Arial"/>
          <w:lang w:bidi="en-US"/>
        </w:rPr>
        <w:t xml:space="preserve">then </w:t>
      </w:r>
      <w:r>
        <w:rPr>
          <w:rFonts w:ascii="Arial" w:hAnsi="Arial" w:cs="Arial"/>
          <w:lang w:bidi="en-US"/>
        </w:rPr>
        <w:t xml:space="preserve">from </w:t>
      </w:r>
      <w:r w:rsidR="0010300D">
        <w:rPr>
          <w:rFonts w:ascii="Arial" w:hAnsi="Arial" w:cs="Arial"/>
          <w:lang w:bidi="en-US"/>
        </w:rPr>
        <w:t>the project implementers</w:t>
      </w:r>
      <w:r>
        <w:rPr>
          <w:rFonts w:ascii="Arial" w:hAnsi="Arial" w:cs="Arial"/>
          <w:lang w:bidi="en-US"/>
        </w:rPr>
        <w:t xml:space="preserve"> by providing a template table to </w:t>
      </w:r>
      <w:r w:rsidR="00C01798">
        <w:rPr>
          <w:rFonts w:ascii="Arial" w:hAnsi="Arial" w:cs="Arial"/>
          <w:lang w:bidi="en-US"/>
        </w:rPr>
        <w:t>be filled in and returned</w:t>
      </w:r>
      <w:r>
        <w:rPr>
          <w:rFonts w:ascii="Arial" w:hAnsi="Arial" w:cs="Arial"/>
          <w:lang w:bidi="en-US"/>
        </w:rPr>
        <w:t xml:space="preserve">.  </w:t>
      </w:r>
    </w:p>
    <w:p w:rsidR="0010300D" w:rsidRDefault="0010300D" w:rsidP="00EC600C">
      <w:pPr>
        <w:jc w:val="both"/>
        <w:rPr>
          <w:rFonts w:ascii="Arial" w:hAnsi="Arial" w:cs="Arial"/>
          <w:lang w:bidi="en-US"/>
        </w:rPr>
      </w:pPr>
    </w:p>
    <w:p w:rsidR="00BB6675" w:rsidRDefault="00676266" w:rsidP="00EC600C">
      <w:pPr>
        <w:jc w:val="both"/>
        <w:rPr>
          <w:rFonts w:ascii="Arial" w:hAnsi="Arial" w:cs="Arial"/>
          <w:lang w:bidi="en-US"/>
        </w:rPr>
      </w:pPr>
      <w:r>
        <w:rPr>
          <w:rFonts w:ascii="Arial" w:hAnsi="Arial" w:cs="Arial"/>
          <w:lang w:bidi="en-US"/>
        </w:rPr>
        <w:t>There were three sources of co-financing for this project as can be seen in the table below, and according to the minutes of PCG-1, “</w:t>
      </w:r>
      <w:r w:rsidRPr="00676266">
        <w:rPr>
          <w:rFonts w:ascii="Arial" w:hAnsi="Arial" w:cs="Arial"/>
          <w:i/>
          <w:lang w:bidi="en-US"/>
        </w:rPr>
        <w:t>all co-financing should be managed by IWRM</w:t>
      </w:r>
      <w:r>
        <w:rPr>
          <w:rFonts w:ascii="Arial" w:hAnsi="Arial" w:cs="Arial"/>
          <w:lang w:bidi="en-US"/>
        </w:rPr>
        <w:t>” (the project).  The same meeting noted that the project and DWA were expected to keep track of co-financing.  It is not known whether co-financing was tracked and reported to the PSC as decided at PCG-2</w:t>
      </w:r>
      <w:r w:rsidR="00B811DF">
        <w:rPr>
          <w:rFonts w:ascii="Arial" w:hAnsi="Arial" w:cs="Arial"/>
          <w:lang w:bidi="en-US"/>
        </w:rPr>
        <w:t>.  M</w:t>
      </w:r>
      <w:r>
        <w:rPr>
          <w:rFonts w:ascii="Arial" w:hAnsi="Arial" w:cs="Arial"/>
          <w:lang w:bidi="en-US"/>
        </w:rPr>
        <w:t>inutes of PSC meetings make little</w:t>
      </w:r>
      <w:r w:rsidR="00BB6675">
        <w:rPr>
          <w:rFonts w:ascii="Arial" w:hAnsi="Arial" w:cs="Arial"/>
          <w:lang w:bidi="en-US"/>
        </w:rPr>
        <w:t xml:space="preserve"> or no</w:t>
      </w:r>
      <w:r>
        <w:rPr>
          <w:rFonts w:ascii="Arial" w:hAnsi="Arial" w:cs="Arial"/>
          <w:lang w:bidi="en-US"/>
        </w:rPr>
        <w:t xml:space="preserve"> explicit reference to co-financing</w:t>
      </w:r>
      <w:r w:rsidR="00BB6675">
        <w:rPr>
          <w:rFonts w:ascii="Arial" w:hAnsi="Arial" w:cs="Arial"/>
          <w:lang w:bidi="en-US"/>
        </w:rPr>
        <w:t xml:space="preserve"> and the required reporting to the PSC does not seem to have taken place</w:t>
      </w:r>
      <w:r>
        <w:rPr>
          <w:rFonts w:ascii="Arial" w:hAnsi="Arial" w:cs="Arial"/>
          <w:lang w:bidi="en-US"/>
        </w:rPr>
        <w:t xml:space="preserve">.  </w:t>
      </w:r>
    </w:p>
    <w:p w:rsidR="00BB6675" w:rsidRDefault="00BB6675" w:rsidP="00EC600C">
      <w:pPr>
        <w:jc w:val="both"/>
        <w:rPr>
          <w:rFonts w:ascii="Arial" w:hAnsi="Arial" w:cs="Arial"/>
          <w:lang w:bidi="en-US"/>
        </w:rPr>
      </w:pPr>
    </w:p>
    <w:p w:rsidR="00BB6675" w:rsidRPr="00BB6675" w:rsidRDefault="00B811DF" w:rsidP="00EC600C">
      <w:pPr>
        <w:jc w:val="both"/>
        <w:rPr>
          <w:rFonts w:ascii="Arial" w:hAnsi="Arial" w:cs="Arial"/>
          <w:lang w:bidi="en-US"/>
        </w:rPr>
      </w:pPr>
      <w:r>
        <w:rPr>
          <w:rFonts w:ascii="Arial" w:hAnsi="Arial" w:cs="Arial"/>
          <w:lang w:bidi="en-US"/>
        </w:rPr>
        <w:t>However, there was one exception – i</w:t>
      </w:r>
      <w:r w:rsidR="00676266">
        <w:rPr>
          <w:rFonts w:ascii="Arial" w:hAnsi="Arial" w:cs="Arial"/>
          <w:lang w:bidi="en-US"/>
        </w:rPr>
        <w:t>n</w:t>
      </w:r>
      <w:r>
        <w:rPr>
          <w:rFonts w:ascii="Arial" w:hAnsi="Arial" w:cs="Arial"/>
          <w:lang w:bidi="en-US"/>
        </w:rPr>
        <w:t xml:space="preserve"> </w:t>
      </w:r>
      <w:r w:rsidR="00BB6675">
        <w:rPr>
          <w:rFonts w:ascii="Arial" w:hAnsi="Arial" w:cs="Arial"/>
          <w:lang w:bidi="en-US"/>
        </w:rPr>
        <w:t>September/</w:t>
      </w:r>
      <w:r w:rsidR="00676266">
        <w:rPr>
          <w:rFonts w:ascii="Arial" w:hAnsi="Arial" w:cs="Arial"/>
          <w:lang w:bidi="en-US"/>
        </w:rPr>
        <w:t>October 2010 both PSC-5 and PCG-4 reported that the co-financing from GWP-SA (USD300</w:t>
      </w:r>
      <w:proofErr w:type="gramStart"/>
      <w:r w:rsidR="00676266">
        <w:rPr>
          <w:rFonts w:ascii="Arial" w:hAnsi="Arial" w:cs="Arial"/>
          <w:lang w:bidi="en-US"/>
        </w:rPr>
        <w:t>,000</w:t>
      </w:r>
      <w:proofErr w:type="gramEnd"/>
      <w:r w:rsidR="00676266">
        <w:rPr>
          <w:rFonts w:ascii="Arial" w:hAnsi="Arial" w:cs="Arial"/>
          <w:lang w:bidi="en-US"/>
        </w:rPr>
        <w:t xml:space="preserve">) and from UNDP (USD920,000) were not available to the project any more.  </w:t>
      </w:r>
      <w:r w:rsidR="0011201F">
        <w:rPr>
          <w:rFonts w:ascii="Arial" w:hAnsi="Arial" w:cs="Arial"/>
          <w:lang w:bidi="en-US"/>
        </w:rPr>
        <w:t xml:space="preserve">This unfortunate situation came about because of the delays of the project getting started.  The funds had been made available as cash and as parallel projects and by the time the project got underway these funding sources had terminated.  PCG-4 (in September 2010) reported that </w:t>
      </w:r>
      <w:r w:rsidR="00545433">
        <w:rPr>
          <w:rFonts w:ascii="Arial" w:hAnsi="Arial" w:cs="Arial"/>
          <w:lang w:bidi="en-US"/>
        </w:rPr>
        <w:t>“</w:t>
      </w:r>
      <w:r w:rsidR="00545433" w:rsidRPr="00545433">
        <w:rPr>
          <w:rFonts w:ascii="Arial" w:hAnsi="Arial" w:cs="Arial"/>
          <w:i/>
          <w:lang w:val="en-GB" w:bidi="en-US"/>
        </w:rPr>
        <w:t>GWP currently don’t have funding because their funds were for the years 2006 to 2009. The project manager suggested the Project to help cover their costs especially in upcoming meetings like the PSC retreat ….. UNDP would be contacted by DWA/KCS through formal communication as a means of salvaging any remaining possible co-financing</w:t>
      </w:r>
      <w:r w:rsidR="00545433">
        <w:rPr>
          <w:rFonts w:ascii="Arial" w:hAnsi="Arial" w:cs="Arial"/>
          <w:lang w:val="en-GB" w:bidi="en-US"/>
        </w:rPr>
        <w:t xml:space="preserve">”.  </w:t>
      </w:r>
      <w:r w:rsidR="0011201F">
        <w:rPr>
          <w:rFonts w:ascii="Arial" w:hAnsi="Arial" w:cs="Arial"/>
          <w:lang w:bidi="en-US"/>
        </w:rPr>
        <w:t xml:space="preserve">This </w:t>
      </w:r>
      <w:r w:rsidR="00545433">
        <w:rPr>
          <w:rFonts w:ascii="Arial" w:hAnsi="Arial" w:cs="Arial"/>
          <w:lang w:bidi="en-US"/>
        </w:rPr>
        <w:t>information and suggestions were</w:t>
      </w:r>
      <w:r w:rsidR="0011201F">
        <w:rPr>
          <w:rFonts w:ascii="Arial" w:hAnsi="Arial" w:cs="Arial"/>
          <w:lang w:bidi="en-US"/>
        </w:rPr>
        <w:t xml:space="preserve"> repeated at PSC-5 (October 2010) which also noted that </w:t>
      </w:r>
      <w:r w:rsidR="0011201F">
        <w:rPr>
          <w:rFonts w:ascii="Arial" w:hAnsi="Arial" w:cs="Arial"/>
          <w:lang w:val="en-ZA" w:bidi="en-US"/>
        </w:rPr>
        <w:t>“</w:t>
      </w:r>
      <w:r w:rsidR="0011201F" w:rsidRPr="0011201F">
        <w:rPr>
          <w:rFonts w:ascii="Arial" w:hAnsi="Arial" w:cs="Arial"/>
          <w:i/>
          <w:lang w:val="en-ZA" w:bidi="en-US"/>
        </w:rPr>
        <w:t xml:space="preserve">there are some negotiations </w:t>
      </w:r>
      <w:proofErr w:type="spellStart"/>
      <w:r w:rsidR="0011201F" w:rsidRPr="0011201F">
        <w:rPr>
          <w:rFonts w:ascii="Arial" w:hAnsi="Arial" w:cs="Arial"/>
          <w:i/>
          <w:lang w:val="en-ZA" w:bidi="en-US"/>
        </w:rPr>
        <w:t>ongoing</w:t>
      </w:r>
      <w:proofErr w:type="spellEnd"/>
      <w:r w:rsidR="0011201F" w:rsidRPr="0011201F">
        <w:rPr>
          <w:rFonts w:ascii="Arial" w:hAnsi="Arial" w:cs="Arial"/>
          <w:i/>
          <w:lang w:val="en-ZA" w:bidi="en-US"/>
        </w:rPr>
        <w:t xml:space="preserve"> with both organizations and so far GWP/SA </w:t>
      </w:r>
      <w:proofErr w:type="gramStart"/>
      <w:r w:rsidR="0011201F" w:rsidRPr="0011201F">
        <w:rPr>
          <w:rFonts w:ascii="Arial" w:hAnsi="Arial" w:cs="Arial"/>
          <w:i/>
          <w:lang w:val="en-ZA" w:bidi="en-US"/>
        </w:rPr>
        <w:t>have</w:t>
      </w:r>
      <w:proofErr w:type="gramEnd"/>
      <w:r w:rsidR="0011201F" w:rsidRPr="0011201F">
        <w:rPr>
          <w:rFonts w:ascii="Arial" w:hAnsi="Arial" w:cs="Arial"/>
          <w:i/>
          <w:lang w:val="en-ZA" w:bidi="en-US"/>
        </w:rPr>
        <w:t xml:space="preserve"> indicated that they will only provide services of their technical officer. The UNDP was still to respond and or commit to our request</w:t>
      </w:r>
      <w:r w:rsidR="0011201F">
        <w:rPr>
          <w:rFonts w:ascii="Arial" w:hAnsi="Arial" w:cs="Arial"/>
          <w:lang w:val="en-ZA" w:bidi="en-US"/>
        </w:rPr>
        <w:t>”.  As far as can be ascertained, neither the PCG nor the PSC discussed this matter again</w:t>
      </w:r>
      <w:r w:rsidR="00BB6675">
        <w:rPr>
          <w:rFonts w:ascii="Arial" w:hAnsi="Arial" w:cs="Arial"/>
          <w:lang w:val="en-ZA" w:bidi="en-US"/>
        </w:rPr>
        <w:t xml:space="preserve"> and the question arises </w:t>
      </w:r>
      <w:r w:rsidR="00BB6675" w:rsidRPr="00BB6675">
        <w:rPr>
          <w:rFonts w:ascii="Arial" w:hAnsi="Arial" w:cs="Arial"/>
          <w:lang w:bidi="en-US"/>
        </w:rPr>
        <w:t xml:space="preserve">regarding which project activities suffered without the pledged co-financing support.  </w:t>
      </w:r>
    </w:p>
    <w:p w:rsidR="00676266" w:rsidRDefault="00676266" w:rsidP="00EC600C">
      <w:pPr>
        <w:jc w:val="both"/>
        <w:rPr>
          <w:rFonts w:ascii="Arial" w:hAnsi="Arial" w:cs="Arial"/>
          <w:lang w:bidi="en-US"/>
        </w:rPr>
      </w:pPr>
    </w:p>
    <w:p w:rsidR="0010300D" w:rsidRDefault="00545433" w:rsidP="00EC600C">
      <w:pPr>
        <w:jc w:val="both"/>
        <w:rPr>
          <w:rFonts w:ascii="Arial" w:hAnsi="Arial" w:cs="Arial"/>
          <w:lang w:bidi="en-US"/>
        </w:rPr>
      </w:pPr>
      <w:r>
        <w:rPr>
          <w:rFonts w:ascii="Arial" w:hAnsi="Arial" w:cs="Arial"/>
          <w:lang w:bidi="en-US"/>
        </w:rPr>
        <w:t xml:space="preserve">The other source of co-financing for the project was the Government, primarily through the DWA.  The contribution, which was estimated to be worth USD10.6 million, was through cash, cash equivalent and parallel funding.  </w:t>
      </w:r>
      <w:r w:rsidR="00CF38DA">
        <w:rPr>
          <w:rFonts w:ascii="Arial" w:hAnsi="Arial" w:cs="Arial"/>
          <w:lang w:bidi="en-US"/>
        </w:rPr>
        <w:t xml:space="preserve">The following comment appeared in </w:t>
      </w:r>
      <w:proofErr w:type="gramStart"/>
      <w:r w:rsidR="00CF38DA">
        <w:rPr>
          <w:rFonts w:ascii="Arial" w:hAnsi="Arial" w:cs="Arial"/>
          <w:lang w:bidi="en-US"/>
        </w:rPr>
        <w:t>PIR2012  -</w:t>
      </w:r>
      <w:proofErr w:type="gramEnd"/>
      <w:r w:rsidR="00CF38DA">
        <w:rPr>
          <w:rFonts w:ascii="Arial" w:hAnsi="Arial" w:cs="Arial"/>
          <w:lang w:bidi="en-US"/>
        </w:rPr>
        <w:t xml:space="preserve">  “</w:t>
      </w:r>
      <w:r w:rsidR="00CF38DA" w:rsidRPr="00207EC1">
        <w:rPr>
          <w:rFonts w:ascii="Arial" w:hAnsi="Arial" w:cs="Arial"/>
          <w:i/>
          <w:lang w:bidi="en-US"/>
        </w:rPr>
        <w:t>There is a significant challenge with financial reporting on the use of co-financing that is directly administered by the executing agency. It is virtually impossible to get a clear picture of how much of the committed funds have been spent on activities outlined in the PRODOC. Though there are indications that a significant amount of money has indeed been spent by various government agencies on project-related initiatives, the accounting and financial reporting mechanisms and procedures do not lend themselves to easy scrutiny</w:t>
      </w:r>
      <w:r w:rsidR="00CF38DA" w:rsidRPr="00207EC1">
        <w:rPr>
          <w:rFonts w:ascii="Arial" w:hAnsi="Arial" w:cs="Arial"/>
          <w:lang w:bidi="en-US"/>
        </w:rPr>
        <w:t>.</w:t>
      </w:r>
      <w:r w:rsidR="00CF38DA">
        <w:rPr>
          <w:rFonts w:ascii="Arial" w:hAnsi="Arial" w:cs="Arial"/>
          <w:lang w:bidi="en-US"/>
        </w:rPr>
        <w:t>”  T</w:t>
      </w:r>
      <w:r>
        <w:rPr>
          <w:rFonts w:ascii="Arial" w:hAnsi="Arial" w:cs="Arial"/>
          <w:lang w:bidi="en-US"/>
        </w:rPr>
        <w:t xml:space="preserve">he evaluator </w:t>
      </w:r>
      <w:r w:rsidR="00CF38DA">
        <w:rPr>
          <w:rFonts w:ascii="Arial" w:hAnsi="Arial" w:cs="Arial"/>
          <w:lang w:bidi="en-US"/>
        </w:rPr>
        <w:t>requested</w:t>
      </w:r>
      <w:r>
        <w:rPr>
          <w:rFonts w:ascii="Arial" w:hAnsi="Arial" w:cs="Arial"/>
          <w:lang w:bidi="en-US"/>
        </w:rPr>
        <w:t xml:space="preserve"> a detailed b</w:t>
      </w:r>
      <w:r w:rsidR="00BB6675">
        <w:rPr>
          <w:rFonts w:ascii="Arial" w:hAnsi="Arial" w:cs="Arial"/>
          <w:lang w:bidi="en-US"/>
        </w:rPr>
        <w:t xml:space="preserve">reakdown </w:t>
      </w:r>
      <w:r>
        <w:rPr>
          <w:rFonts w:ascii="Arial" w:hAnsi="Arial" w:cs="Arial"/>
          <w:lang w:bidi="en-US"/>
        </w:rPr>
        <w:t>of the government co-financing contribution</w:t>
      </w:r>
      <w:r w:rsidR="00CF38DA">
        <w:rPr>
          <w:rFonts w:ascii="Arial" w:hAnsi="Arial" w:cs="Arial"/>
          <w:lang w:bidi="en-US"/>
        </w:rPr>
        <w:t>, and the report received gave the government co-financing total as USD336</w:t>
      </w:r>
      <w:proofErr w:type="gramStart"/>
      <w:r w:rsidR="00CF38DA">
        <w:rPr>
          <w:rFonts w:ascii="Arial" w:hAnsi="Arial" w:cs="Arial"/>
          <w:lang w:bidi="en-US"/>
        </w:rPr>
        <w:t>,000</w:t>
      </w:r>
      <w:proofErr w:type="gramEnd"/>
      <w:r w:rsidR="00CF38DA">
        <w:rPr>
          <w:rFonts w:ascii="Arial" w:hAnsi="Arial" w:cs="Arial"/>
          <w:lang w:bidi="en-US"/>
        </w:rPr>
        <w:t xml:space="preserve">.  This is far below the level indicated in the </w:t>
      </w:r>
      <w:proofErr w:type="spellStart"/>
      <w:r w:rsidR="00CF38DA">
        <w:rPr>
          <w:rFonts w:ascii="Arial" w:hAnsi="Arial" w:cs="Arial"/>
          <w:lang w:bidi="en-US"/>
        </w:rPr>
        <w:t>ProDoc</w:t>
      </w:r>
      <w:proofErr w:type="spellEnd"/>
      <w:r w:rsidR="00CF38DA">
        <w:rPr>
          <w:rFonts w:ascii="Arial" w:hAnsi="Arial" w:cs="Arial"/>
          <w:lang w:bidi="en-US"/>
        </w:rPr>
        <w:t xml:space="preserve"> and that expe</w:t>
      </w:r>
      <w:r w:rsidR="00CA5457">
        <w:rPr>
          <w:rFonts w:ascii="Arial" w:hAnsi="Arial" w:cs="Arial"/>
          <w:lang w:bidi="en-US"/>
        </w:rPr>
        <w:t>cted by the evaluator and</w:t>
      </w:r>
      <w:r w:rsidR="00CF38DA">
        <w:rPr>
          <w:rFonts w:ascii="Arial" w:hAnsi="Arial" w:cs="Arial"/>
          <w:lang w:bidi="en-US"/>
        </w:rPr>
        <w:t xml:space="preserve"> the evaluator does not have confidence in its accuracy.</w:t>
      </w:r>
    </w:p>
    <w:p w:rsidR="003F72DA" w:rsidRDefault="003F72DA" w:rsidP="00EC600C">
      <w:pPr>
        <w:jc w:val="both"/>
        <w:rPr>
          <w:rFonts w:ascii="Arial" w:hAnsi="Arial" w:cs="Arial"/>
          <w:lang w:bidi="en-US"/>
        </w:rPr>
      </w:pPr>
    </w:p>
    <w:p w:rsidR="003F72DA" w:rsidRPr="003F72DA" w:rsidRDefault="003F72DA" w:rsidP="00EC600C">
      <w:pPr>
        <w:jc w:val="both"/>
        <w:rPr>
          <w:rFonts w:ascii="Arial" w:hAnsi="Arial" w:cs="Arial"/>
          <w:lang w:bidi="en-US"/>
        </w:rPr>
      </w:pPr>
      <w:r>
        <w:rPr>
          <w:rFonts w:ascii="Arial" w:hAnsi="Arial" w:cs="Arial"/>
          <w:iCs/>
          <w:lang w:val="en-US" w:bidi="en-US"/>
        </w:rPr>
        <w:t xml:space="preserve">The </w:t>
      </w:r>
      <w:r w:rsidR="002D2C58">
        <w:rPr>
          <w:rFonts w:ascii="Arial" w:hAnsi="Arial" w:cs="Arial"/>
          <w:iCs/>
          <w:lang w:val="en-US" w:bidi="en-US"/>
        </w:rPr>
        <w:t>following table</w:t>
      </w:r>
      <w:r w:rsidR="00962D2E">
        <w:rPr>
          <w:rFonts w:ascii="Arial" w:hAnsi="Arial" w:cs="Arial"/>
          <w:iCs/>
          <w:lang w:val="en-US" w:bidi="en-US"/>
        </w:rPr>
        <w:t xml:space="preserve"> </w:t>
      </w:r>
      <w:r w:rsidR="00C764E1">
        <w:rPr>
          <w:rFonts w:ascii="Arial" w:hAnsi="Arial" w:cs="Arial"/>
          <w:iCs/>
          <w:lang w:val="en-US" w:bidi="en-US"/>
        </w:rPr>
        <w:t>starts from information in</w:t>
      </w:r>
      <w:r w:rsidR="00962D2E">
        <w:rPr>
          <w:rFonts w:ascii="Arial" w:hAnsi="Arial" w:cs="Arial"/>
          <w:iCs/>
          <w:lang w:val="en-US" w:bidi="en-US"/>
        </w:rPr>
        <w:t xml:space="preserve"> the </w:t>
      </w:r>
      <w:proofErr w:type="spellStart"/>
      <w:r w:rsidR="00962D2E">
        <w:rPr>
          <w:rFonts w:ascii="Arial" w:hAnsi="Arial" w:cs="Arial"/>
          <w:iCs/>
          <w:lang w:val="en-US" w:bidi="en-US"/>
        </w:rPr>
        <w:t>ProDoc</w:t>
      </w:r>
      <w:proofErr w:type="spellEnd"/>
      <w:r w:rsidR="00962D2E">
        <w:rPr>
          <w:rFonts w:ascii="Arial" w:hAnsi="Arial" w:cs="Arial"/>
          <w:iCs/>
          <w:lang w:val="en-US" w:bidi="en-US"/>
        </w:rPr>
        <w:t xml:space="preserve"> and reflect</w:t>
      </w:r>
      <w:r w:rsidR="00900F24">
        <w:rPr>
          <w:rFonts w:ascii="Arial" w:hAnsi="Arial" w:cs="Arial"/>
          <w:iCs/>
          <w:lang w:val="en-US" w:bidi="en-US"/>
        </w:rPr>
        <w:t>s</w:t>
      </w:r>
      <w:r w:rsidR="00962D2E">
        <w:rPr>
          <w:rFonts w:ascii="Arial" w:hAnsi="Arial" w:cs="Arial"/>
          <w:iCs/>
          <w:lang w:val="en-US" w:bidi="en-US"/>
        </w:rPr>
        <w:t xml:space="preserve"> </w:t>
      </w:r>
      <w:r w:rsidR="00545433">
        <w:rPr>
          <w:rFonts w:ascii="Arial" w:hAnsi="Arial" w:cs="Arial"/>
          <w:iCs/>
          <w:lang w:val="en-US" w:bidi="en-US"/>
        </w:rPr>
        <w:t xml:space="preserve">the </w:t>
      </w:r>
      <w:r w:rsidR="00962D2E">
        <w:rPr>
          <w:rFonts w:ascii="Arial" w:hAnsi="Arial" w:cs="Arial"/>
          <w:iCs/>
          <w:lang w:val="en-US" w:bidi="en-US"/>
        </w:rPr>
        <w:t xml:space="preserve">written pledges of co-financing made to the project.  </w:t>
      </w:r>
      <w:r w:rsidR="00C764E1">
        <w:rPr>
          <w:rFonts w:ascii="Arial" w:hAnsi="Arial" w:cs="Arial"/>
          <w:iCs/>
          <w:lang w:val="en-US" w:bidi="en-US"/>
        </w:rPr>
        <w:t xml:space="preserve">It </w:t>
      </w:r>
      <w:r w:rsidR="00CF38DA">
        <w:rPr>
          <w:rFonts w:ascii="Arial" w:hAnsi="Arial" w:cs="Arial"/>
          <w:iCs/>
          <w:lang w:val="en-US" w:bidi="en-US"/>
        </w:rPr>
        <w:t xml:space="preserve">was meant to end with </w:t>
      </w:r>
      <w:r w:rsidR="00C764E1">
        <w:rPr>
          <w:rFonts w:ascii="Arial" w:hAnsi="Arial" w:cs="Arial"/>
          <w:iCs/>
          <w:lang w:val="en-US" w:bidi="en-US"/>
        </w:rPr>
        <w:t>figures of co-financing t</w:t>
      </w:r>
      <w:r w:rsidR="00CF38DA">
        <w:rPr>
          <w:rFonts w:ascii="Arial" w:hAnsi="Arial" w:cs="Arial"/>
          <w:iCs/>
          <w:lang w:val="en-US" w:bidi="en-US"/>
        </w:rPr>
        <w:t xml:space="preserve">hat </w:t>
      </w:r>
      <w:proofErr w:type="gramStart"/>
      <w:r w:rsidR="00CF38DA">
        <w:rPr>
          <w:rFonts w:ascii="Arial" w:hAnsi="Arial" w:cs="Arial"/>
          <w:iCs/>
          <w:lang w:val="en-US" w:bidi="en-US"/>
        </w:rPr>
        <w:t>materialized,</w:t>
      </w:r>
      <w:proofErr w:type="gramEnd"/>
      <w:r w:rsidR="00CF38DA">
        <w:rPr>
          <w:rFonts w:ascii="Arial" w:hAnsi="Arial" w:cs="Arial"/>
          <w:iCs/>
          <w:lang w:val="en-US" w:bidi="en-US"/>
        </w:rPr>
        <w:t xml:space="preserve"> however, this information was not available</w:t>
      </w:r>
      <w:r w:rsidR="00C764E1">
        <w:rPr>
          <w:rFonts w:ascii="Arial" w:hAnsi="Arial" w:cs="Arial"/>
          <w:iCs/>
          <w:lang w:val="en-US" w:bidi="en-US"/>
        </w:rPr>
        <w:t>.</w:t>
      </w:r>
      <w:r w:rsidR="00207EC1">
        <w:rPr>
          <w:rFonts w:ascii="Arial" w:hAnsi="Arial" w:cs="Arial"/>
          <w:iCs/>
          <w:lang w:val="en-US" w:bidi="en-US"/>
        </w:rPr>
        <w:t xml:space="preserve">  </w:t>
      </w:r>
      <w:r w:rsidR="00CF38DA">
        <w:rPr>
          <w:rFonts w:ascii="Arial" w:hAnsi="Arial" w:cs="Arial"/>
          <w:iCs/>
          <w:lang w:val="en-US" w:bidi="en-US"/>
        </w:rPr>
        <w:t>R</w:t>
      </w:r>
      <w:r w:rsidR="00207EC1">
        <w:rPr>
          <w:rFonts w:ascii="Arial" w:hAnsi="Arial" w:cs="Arial"/>
          <w:iCs/>
          <w:lang w:val="en-US" w:bidi="en-US"/>
        </w:rPr>
        <w:t xml:space="preserve">eferences have been seen </w:t>
      </w:r>
      <w:r w:rsidR="00CF38DA">
        <w:rPr>
          <w:rFonts w:ascii="Arial" w:hAnsi="Arial" w:cs="Arial"/>
          <w:iCs/>
          <w:lang w:val="en-US" w:bidi="en-US"/>
        </w:rPr>
        <w:t>to new co-financing partners but</w:t>
      </w:r>
      <w:r w:rsidR="00207EC1">
        <w:rPr>
          <w:rFonts w:ascii="Arial" w:hAnsi="Arial" w:cs="Arial"/>
          <w:iCs/>
          <w:lang w:val="en-US" w:bidi="en-US"/>
        </w:rPr>
        <w:t xml:space="preserve"> confirmation of this information</w:t>
      </w:r>
      <w:r w:rsidR="00CF38DA">
        <w:rPr>
          <w:rFonts w:ascii="Arial" w:hAnsi="Arial" w:cs="Arial"/>
          <w:iCs/>
          <w:lang w:val="en-US" w:bidi="en-US"/>
        </w:rPr>
        <w:t xml:space="preserve"> could not be obtained</w:t>
      </w:r>
      <w:r w:rsidR="00207EC1">
        <w:rPr>
          <w:rFonts w:ascii="Arial" w:hAnsi="Arial" w:cs="Arial"/>
          <w:iCs/>
          <w:lang w:val="en-US" w:bidi="en-US"/>
        </w:rPr>
        <w:t>.</w:t>
      </w:r>
    </w:p>
    <w:p w:rsidR="00962D2E" w:rsidRDefault="00962D2E" w:rsidP="00EC600C">
      <w:pPr>
        <w:jc w:val="both"/>
        <w:rPr>
          <w:rFonts w:ascii="Arial" w:eastAsia="MS Mincho" w:hAnsi="Arial" w:cs="Arial"/>
          <w:lang w:val="en-US" w:eastAsia="ja-JP"/>
        </w:rPr>
      </w:pPr>
    </w:p>
    <w:p w:rsidR="002900F3" w:rsidRDefault="002900F3" w:rsidP="00EC600C">
      <w:pPr>
        <w:jc w:val="both"/>
        <w:rPr>
          <w:rFonts w:ascii="Arial" w:eastAsia="MS Mincho" w:hAnsi="Arial" w:cs="Arial"/>
          <w:lang w:val="en-US" w:eastAsia="ja-JP"/>
        </w:rPr>
      </w:pPr>
    </w:p>
    <w:p w:rsidR="002900F3" w:rsidRDefault="002900F3" w:rsidP="00EC600C">
      <w:pPr>
        <w:jc w:val="both"/>
        <w:rPr>
          <w:rFonts w:ascii="Arial" w:eastAsia="MS Mincho" w:hAnsi="Arial" w:cs="Arial"/>
          <w:lang w:val="en-US" w:eastAsia="ja-JP"/>
        </w:rPr>
      </w:pPr>
    </w:p>
    <w:p w:rsidR="002900F3" w:rsidRDefault="002900F3" w:rsidP="00EC600C">
      <w:pPr>
        <w:jc w:val="both"/>
        <w:rPr>
          <w:rFonts w:ascii="Arial" w:eastAsia="MS Mincho" w:hAnsi="Arial" w:cs="Arial"/>
          <w:lang w:val="en-US" w:eastAsia="ja-JP"/>
        </w:rPr>
      </w:pPr>
    </w:p>
    <w:p w:rsidR="00797926" w:rsidRDefault="00797926" w:rsidP="00EC600C">
      <w:pPr>
        <w:jc w:val="both"/>
        <w:rPr>
          <w:rFonts w:ascii="Arial" w:eastAsia="MS Mincho" w:hAnsi="Arial" w:cs="Arial"/>
          <w:lang w:val="en-US" w:eastAsia="ja-JP"/>
        </w:rPr>
      </w:pPr>
    </w:p>
    <w:p w:rsidR="00962D2E" w:rsidRPr="00962D2E" w:rsidRDefault="00B27776" w:rsidP="00EC600C">
      <w:pPr>
        <w:jc w:val="both"/>
        <w:rPr>
          <w:rFonts w:ascii="Arial" w:eastAsia="MS Mincho" w:hAnsi="Arial" w:cs="Arial"/>
          <w:b/>
          <w:lang w:val="en-US" w:eastAsia="ja-JP"/>
        </w:rPr>
      </w:pPr>
      <w:proofErr w:type="gramStart"/>
      <w:r>
        <w:rPr>
          <w:rFonts w:ascii="Arial" w:eastAsia="MS Mincho" w:hAnsi="Arial" w:cs="Arial"/>
          <w:b/>
          <w:lang w:val="en-US" w:eastAsia="ja-JP"/>
        </w:rPr>
        <w:t>Table 6</w:t>
      </w:r>
      <w:r w:rsidR="005E0674">
        <w:rPr>
          <w:rFonts w:ascii="Arial" w:eastAsia="MS Mincho" w:hAnsi="Arial" w:cs="Arial"/>
          <w:b/>
          <w:lang w:val="en-US" w:eastAsia="ja-JP"/>
        </w:rPr>
        <w:t>.</w:t>
      </w:r>
      <w:proofErr w:type="gramEnd"/>
      <w:r w:rsidR="00962D2E" w:rsidRPr="00962D2E">
        <w:rPr>
          <w:rFonts w:ascii="Arial" w:eastAsia="MS Mincho" w:hAnsi="Arial" w:cs="Arial"/>
          <w:b/>
          <w:lang w:val="en-US" w:eastAsia="ja-JP"/>
        </w:rPr>
        <w:tab/>
        <w:t xml:space="preserve">Co-financing </w:t>
      </w:r>
      <w:r w:rsidR="00900F24">
        <w:rPr>
          <w:rFonts w:ascii="Arial" w:eastAsia="MS Mincho" w:hAnsi="Arial" w:cs="Arial"/>
          <w:b/>
          <w:lang w:val="en-US" w:eastAsia="ja-JP"/>
        </w:rPr>
        <w:t>pledged (</w:t>
      </w:r>
      <w:r w:rsidR="00962D2E" w:rsidRPr="00962D2E">
        <w:rPr>
          <w:rFonts w:ascii="Arial" w:eastAsia="MS Mincho" w:hAnsi="Arial" w:cs="Arial"/>
          <w:b/>
          <w:lang w:val="en-US" w:eastAsia="ja-JP"/>
        </w:rPr>
        <w:t xml:space="preserve">as </w:t>
      </w:r>
      <w:r w:rsidR="00900F24">
        <w:rPr>
          <w:rFonts w:ascii="Arial" w:eastAsia="MS Mincho" w:hAnsi="Arial" w:cs="Arial"/>
          <w:b/>
          <w:lang w:val="en-US" w:eastAsia="ja-JP"/>
        </w:rPr>
        <w:t>from</w:t>
      </w:r>
      <w:r w:rsidR="00962D2E" w:rsidRPr="00962D2E">
        <w:rPr>
          <w:rFonts w:ascii="Arial" w:eastAsia="MS Mincho" w:hAnsi="Arial" w:cs="Arial"/>
          <w:b/>
          <w:lang w:val="en-US" w:eastAsia="ja-JP"/>
        </w:rPr>
        <w:t xml:space="preserve"> the </w:t>
      </w:r>
      <w:proofErr w:type="spellStart"/>
      <w:r w:rsidR="00962D2E" w:rsidRPr="00962D2E">
        <w:rPr>
          <w:rFonts w:ascii="Arial" w:eastAsia="MS Mincho" w:hAnsi="Arial" w:cs="Arial"/>
          <w:b/>
          <w:lang w:val="en-US" w:eastAsia="ja-JP"/>
        </w:rPr>
        <w:t>ProDoc</w:t>
      </w:r>
      <w:proofErr w:type="spellEnd"/>
      <w:r w:rsidR="00900F24">
        <w:rPr>
          <w:rFonts w:ascii="Arial" w:eastAsia="MS Mincho" w:hAnsi="Arial" w:cs="Arial"/>
          <w:b/>
          <w:lang w:val="en-US" w:eastAsia="ja-JP"/>
        </w:rPr>
        <w:t xml:space="preserve">) </w:t>
      </w:r>
      <w:r w:rsidR="00F01707">
        <w:rPr>
          <w:rFonts w:ascii="Arial" w:eastAsia="MS Mincho" w:hAnsi="Arial" w:cs="Arial"/>
          <w:b/>
          <w:lang w:val="en-US" w:eastAsia="ja-JP"/>
        </w:rPr>
        <w:t xml:space="preserve">together </w:t>
      </w:r>
      <w:r w:rsidR="00900F24">
        <w:rPr>
          <w:rFonts w:ascii="Arial" w:eastAsia="MS Mincho" w:hAnsi="Arial" w:cs="Arial"/>
          <w:b/>
          <w:lang w:val="en-US" w:eastAsia="ja-JP"/>
        </w:rPr>
        <w:t>with the amounts</w:t>
      </w:r>
      <w:r w:rsidR="00797926">
        <w:rPr>
          <w:rFonts w:ascii="Arial" w:eastAsia="MS Mincho" w:hAnsi="Arial" w:cs="Arial"/>
          <w:b/>
          <w:lang w:val="en-US" w:eastAsia="ja-JP"/>
        </w:rPr>
        <w:t xml:space="preserve"> actually</w:t>
      </w:r>
      <w:r w:rsidR="00B811DF">
        <w:rPr>
          <w:rFonts w:ascii="Arial" w:eastAsia="MS Mincho" w:hAnsi="Arial" w:cs="Arial"/>
          <w:b/>
          <w:lang w:val="en-US" w:eastAsia="ja-JP"/>
        </w:rPr>
        <w:t xml:space="preserve"> </w:t>
      </w:r>
      <w:r w:rsidR="00B811DF">
        <w:rPr>
          <w:rFonts w:ascii="Arial" w:eastAsia="MS Mincho" w:hAnsi="Arial" w:cs="Arial"/>
          <w:b/>
          <w:lang w:val="en-US" w:eastAsia="ja-JP"/>
        </w:rPr>
        <w:tab/>
      </w:r>
      <w:r w:rsidR="00B811DF">
        <w:rPr>
          <w:rFonts w:ascii="Arial" w:eastAsia="MS Mincho" w:hAnsi="Arial" w:cs="Arial"/>
          <w:b/>
          <w:lang w:val="en-US" w:eastAsia="ja-JP"/>
        </w:rPr>
        <w:tab/>
      </w:r>
      <w:r w:rsidR="00900F24">
        <w:rPr>
          <w:rFonts w:ascii="Arial" w:eastAsia="MS Mincho" w:hAnsi="Arial" w:cs="Arial"/>
          <w:b/>
          <w:lang w:val="en-US" w:eastAsia="ja-JP"/>
        </w:rPr>
        <w:t>delivered as advised to the evaluator</w:t>
      </w:r>
    </w:p>
    <w:p w:rsidR="00962D2E" w:rsidRPr="00962D2E" w:rsidRDefault="00962D2E" w:rsidP="00962D2E">
      <w:pPr>
        <w:rPr>
          <w:rFonts w:ascii="Arial" w:eastAsia="MS Mincho" w:hAnsi="Arial" w:cs="Arial"/>
          <w:lang w:val="en-US" w:eastAsia="ja-JP"/>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4"/>
        <w:gridCol w:w="1701"/>
        <w:gridCol w:w="2551"/>
        <w:gridCol w:w="1276"/>
        <w:gridCol w:w="1417"/>
      </w:tblGrid>
      <w:tr w:rsidR="009E1EDB" w:rsidRPr="00F01707" w:rsidTr="009E1EDB">
        <w:trPr>
          <w:trHeight w:val="427"/>
        </w:trPr>
        <w:tc>
          <w:tcPr>
            <w:tcW w:w="2874" w:type="dxa"/>
            <w:shd w:val="clear" w:color="auto" w:fill="1F497D" w:themeFill="text2"/>
            <w:vAlign w:val="center"/>
          </w:tcPr>
          <w:p w:rsidR="009E1EDB" w:rsidRPr="00F01707" w:rsidRDefault="009E1EDB" w:rsidP="00900F24">
            <w:pPr>
              <w:keepNext/>
              <w:jc w:val="center"/>
              <w:outlineLvl w:val="0"/>
              <w:rPr>
                <w:rFonts w:ascii="Arial" w:eastAsia="MS Mincho" w:hAnsi="Arial" w:cs="Arial"/>
                <w:b/>
                <w:bCs/>
                <w:color w:val="FFFFFF" w:themeColor="background1"/>
                <w:sz w:val="18"/>
                <w:szCs w:val="18"/>
                <w:lang w:val="en-US"/>
              </w:rPr>
            </w:pPr>
            <w:r w:rsidRPr="00F01707">
              <w:rPr>
                <w:rFonts w:ascii="Arial" w:eastAsia="MS Mincho" w:hAnsi="Arial" w:cs="Arial"/>
                <w:b/>
                <w:bCs/>
                <w:color w:val="FFFFFF" w:themeColor="background1"/>
                <w:sz w:val="18"/>
                <w:szCs w:val="18"/>
                <w:lang w:val="en-US"/>
              </w:rPr>
              <w:t>PARTNER</w:t>
            </w:r>
          </w:p>
        </w:tc>
        <w:tc>
          <w:tcPr>
            <w:tcW w:w="1701" w:type="dxa"/>
            <w:shd w:val="clear" w:color="auto" w:fill="1F497D" w:themeFill="text2"/>
            <w:tcMar>
              <w:left w:w="0" w:type="dxa"/>
              <w:right w:w="0" w:type="dxa"/>
            </w:tcMar>
            <w:vAlign w:val="center"/>
          </w:tcPr>
          <w:p w:rsidR="009E1EDB" w:rsidRPr="00F01707" w:rsidRDefault="009E1EDB" w:rsidP="00900F24">
            <w:pPr>
              <w:keepNext/>
              <w:jc w:val="center"/>
              <w:outlineLvl w:val="0"/>
              <w:rPr>
                <w:rFonts w:ascii="Arial" w:eastAsia="MS Mincho" w:hAnsi="Arial" w:cs="Arial"/>
                <w:b/>
                <w:bCs/>
                <w:color w:val="FFFFFF" w:themeColor="background1"/>
                <w:sz w:val="18"/>
                <w:szCs w:val="18"/>
                <w:lang w:val="en-US"/>
              </w:rPr>
            </w:pPr>
            <w:r w:rsidRPr="00F01707">
              <w:rPr>
                <w:rFonts w:ascii="Arial" w:eastAsia="MS Mincho" w:hAnsi="Arial" w:cs="Arial"/>
                <w:b/>
                <w:bCs/>
                <w:color w:val="FFFFFF" w:themeColor="background1"/>
                <w:sz w:val="18"/>
                <w:szCs w:val="18"/>
                <w:lang w:val="en-US"/>
              </w:rPr>
              <w:t>CLASSIFICATION</w:t>
            </w:r>
          </w:p>
        </w:tc>
        <w:tc>
          <w:tcPr>
            <w:tcW w:w="2551" w:type="dxa"/>
            <w:shd w:val="clear" w:color="auto" w:fill="1F497D" w:themeFill="text2"/>
            <w:vAlign w:val="center"/>
          </w:tcPr>
          <w:p w:rsidR="009E1EDB" w:rsidRPr="00F01707" w:rsidRDefault="009E1EDB" w:rsidP="00900F24">
            <w:pPr>
              <w:keepNext/>
              <w:jc w:val="center"/>
              <w:outlineLvl w:val="0"/>
              <w:rPr>
                <w:rFonts w:ascii="Arial" w:eastAsia="MS Mincho" w:hAnsi="Arial" w:cs="Arial"/>
                <w:b/>
                <w:bCs/>
                <w:color w:val="FFFFFF" w:themeColor="background1"/>
                <w:sz w:val="18"/>
                <w:szCs w:val="18"/>
                <w:lang w:val="en-US"/>
              </w:rPr>
            </w:pPr>
            <w:r w:rsidRPr="00F01707">
              <w:rPr>
                <w:rFonts w:ascii="Arial" w:eastAsia="MS Mincho" w:hAnsi="Arial" w:cs="Arial"/>
                <w:b/>
                <w:bCs/>
                <w:color w:val="FFFFFF" w:themeColor="background1"/>
                <w:sz w:val="18"/>
                <w:szCs w:val="18"/>
                <w:lang w:val="en-US"/>
              </w:rPr>
              <w:t>TYPE</w:t>
            </w:r>
          </w:p>
        </w:tc>
        <w:tc>
          <w:tcPr>
            <w:tcW w:w="1276" w:type="dxa"/>
            <w:shd w:val="clear" w:color="auto" w:fill="1F497D" w:themeFill="text2"/>
            <w:vAlign w:val="center"/>
          </w:tcPr>
          <w:p w:rsidR="009E1EDB" w:rsidRPr="00F01707" w:rsidRDefault="009E1EDB" w:rsidP="00945CD7">
            <w:pPr>
              <w:keepNext/>
              <w:jc w:val="center"/>
              <w:outlineLvl w:val="0"/>
              <w:rPr>
                <w:rFonts w:ascii="Arial" w:eastAsia="MS Mincho" w:hAnsi="Arial" w:cs="Arial"/>
                <w:b/>
                <w:bCs/>
                <w:color w:val="FFFFFF" w:themeColor="background1"/>
                <w:sz w:val="18"/>
                <w:szCs w:val="18"/>
                <w:lang w:val="en-US"/>
              </w:rPr>
            </w:pPr>
            <w:r w:rsidRPr="00F01707">
              <w:rPr>
                <w:rFonts w:ascii="Arial" w:eastAsia="MS Mincho" w:hAnsi="Arial" w:cs="Arial"/>
                <w:b/>
                <w:bCs/>
                <w:color w:val="FFFFFF" w:themeColor="background1"/>
                <w:sz w:val="18"/>
                <w:szCs w:val="18"/>
                <w:lang w:val="en-US"/>
              </w:rPr>
              <w:t>AMOUNT PLEDGED</w:t>
            </w:r>
          </w:p>
        </w:tc>
        <w:tc>
          <w:tcPr>
            <w:tcW w:w="1417" w:type="dxa"/>
            <w:shd w:val="clear" w:color="auto" w:fill="1F497D" w:themeFill="text2"/>
          </w:tcPr>
          <w:p w:rsidR="009E1EDB" w:rsidRPr="00F01707" w:rsidRDefault="009E1EDB" w:rsidP="00900F24">
            <w:pPr>
              <w:keepNext/>
              <w:jc w:val="center"/>
              <w:outlineLvl w:val="0"/>
              <w:rPr>
                <w:rFonts w:ascii="Arial" w:eastAsia="MS Mincho" w:hAnsi="Arial" w:cs="Arial"/>
                <w:b/>
                <w:bCs/>
                <w:color w:val="FFFFFF" w:themeColor="background1"/>
                <w:sz w:val="18"/>
                <w:szCs w:val="18"/>
                <w:lang w:val="en-US"/>
              </w:rPr>
            </w:pPr>
            <w:r w:rsidRPr="00F01707">
              <w:rPr>
                <w:rFonts w:ascii="Arial" w:eastAsia="MS Mincho" w:hAnsi="Arial" w:cs="Arial"/>
                <w:b/>
                <w:bCs/>
                <w:color w:val="FFFFFF" w:themeColor="background1"/>
                <w:sz w:val="18"/>
                <w:szCs w:val="18"/>
                <w:lang w:val="en-US"/>
              </w:rPr>
              <w:t>AMOUNT DELIVERED</w:t>
            </w:r>
          </w:p>
        </w:tc>
      </w:tr>
      <w:tr w:rsidR="009E1EDB" w:rsidRPr="00962D2E" w:rsidTr="009E1EDB">
        <w:tc>
          <w:tcPr>
            <w:tcW w:w="2874" w:type="dxa"/>
          </w:tcPr>
          <w:p w:rsidR="009E1EDB" w:rsidRPr="00962D2E" w:rsidRDefault="009E1EDB" w:rsidP="00962D2E">
            <w:pPr>
              <w:keepNext/>
              <w:outlineLvl w:val="0"/>
              <w:rPr>
                <w:rFonts w:ascii="Arial" w:eastAsia="MS Mincho" w:hAnsi="Arial" w:cs="Arial"/>
                <w:sz w:val="18"/>
                <w:szCs w:val="18"/>
                <w:lang w:val="en-US"/>
              </w:rPr>
            </w:pPr>
            <w:r>
              <w:rPr>
                <w:rFonts w:ascii="Arial" w:eastAsia="MS Mincho" w:hAnsi="Arial" w:cs="Arial"/>
                <w:sz w:val="18"/>
                <w:szCs w:val="18"/>
                <w:lang w:val="en-US"/>
              </w:rPr>
              <w:t>Department of Water Affairs</w:t>
            </w:r>
          </w:p>
        </w:tc>
        <w:tc>
          <w:tcPr>
            <w:tcW w:w="1701" w:type="dxa"/>
          </w:tcPr>
          <w:p w:rsidR="009E1EDB" w:rsidRPr="00962D2E" w:rsidRDefault="009E1EDB" w:rsidP="00962D2E">
            <w:pPr>
              <w:keepNext/>
              <w:outlineLvl w:val="0"/>
              <w:rPr>
                <w:rFonts w:ascii="Arial" w:eastAsia="MS Mincho" w:hAnsi="Arial" w:cs="Arial"/>
                <w:sz w:val="18"/>
                <w:szCs w:val="18"/>
                <w:lang w:val="en-US"/>
              </w:rPr>
            </w:pPr>
            <w:r>
              <w:rPr>
                <w:rFonts w:ascii="Arial" w:eastAsia="MS Mincho" w:hAnsi="Arial" w:cs="Arial"/>
                <w:sz w:val="18"/>
                <w:szCs w:val="18"/>
                <w:lang w:val="en-US"/>
              </w:rPr>
              <w:t>Government</w:t>
            </w:r>
          </w:p>
        </w:tc>
        <w:tc>
          <w:tcPr>
            <w:tcW w:w="2551" w:type="dxa"/>
          </w:tcPr>
          <w:p w:rsidR="009E1EDB" w:rsidRPr="00962D2E" w:rsidRDefault="009E1EDB" w:rsidP="00962D2E">
            <w:pPr>
              <w:keepNext/>
              <w:outlineLvl w:val="0"/>
              <w:rPr>
                <w:rFonts w:ascii="Arial" w:eastAsia="MS Mincho" w:hAnsi="Arial" w:cs="Arial"/>
                <w:sz w:val="18"/>
                <w:szCs w:val="18"/>
                <w:lang w:val="en-US"/>
              </w:rPr>
            </w:pPr>
            <w:r>
              <w:rPr>
                <w:rFonts w:ascii="Arial" w:eastAsia="MS Mincho" w:hAnsi="Arial" w:cs="Arial"/>
                <w:sz w:val="18"/>
                <w:szCs w:val="18"/>
                <w:lang w:val="en-US"/>
              </w:rPr>
              <w:t>Parallel funding and in-kind</w:t>
            </w:r>
          </w:p>
        </w:tc>
        <w:tc>
          <w:tcPr>
            <w:tcW w:w="1276" w:type="dxa"/>
          </w:tcPr>
          <w:p w:rsidR="009E1EDB" w:rsidRPr="00962D2E" w:rsidRDefault="009E1EDB" w:rsidP="00962D2E">
            <w:pPr>
              <w:keepNext/>
              <w:jc w:val="right"/>
              <w:outlineLvl w:val="0"/>
              <w:rPr>
                <w:rFonts w:ascii="Arial" w:eastAsia="MS Mincho" w:hAnsi="Arial" w:cs="Arial"/>
                <w:sz w:val="18"/>
                <w:szCs w:val="18"/>
                <w:lang w:val="en-US"/>
              </w:rPr>
            </w:pPr>
            <w:r>
              <w:rPr>
                <w:rFonts w:ascii="Arial" w:eastAsia="MS Mincho" w:hAnsi="Arial" w:cs="Arial"/>
                <w:sz w:val="18"/>
                <w:szCs w:val="18"/>
                <w:lang w:val="en-US"/>
              </w:rPr>
              <w:t>10,600,000</w:t>
            </w:r>
          </w:p>
        </w:tc>
        <w:tc>
          <w:tcPr>
            <w:tcW w:w="1417" w:type="dxa"/>
          </w:tcPr>
          <w:p w:rsidR="009E1EDB" w:rsidRPr="00962D2E" w:rsidRDefault="00CF38DA" w:rsidP="00900F24">
            <w:pPr>
              <w:keepNext/>
              <w:jc w:val="right"/>
              <w:outlineLvl w:val="0"/>
              <w:rPr>
                <w:rFonts w:ascii="Arial" w:eastAsia="MS Mincho" w:hAnsi="Arial" w:cs="Arial"/>
                <w:sz w:val="18"/>
                <w:szCs w:val="18"/>
                <w:lang w:val="en-US"/>
              </w:rPr>
            </w:pPr>
            <w:r>
              <w:rPr>
                <w:rFonts w:ascii="Arial" w:eastAsia="MS Mincho" w:hAnsi="Arial" w:cs="Arial"/>
                <w:sz w:val="18"/>
                <w:szCs w:val="18"/>
                <w:lang w:val="en-US"/>
              </w:rPr>
              <w:t>336,000</w:t>
            </w:r>
          </w:p>
        </w:tc>
      </w:tr>
      <w:tr w:rsidR="009E1EDB" w:rsidRPr="00962D2E" w:rsidTr="009E1EDB">
        <w:tc>
          <w:tcPr>
            <w:tcW w:w="2874" w:type="dxa"/>
          </w:tcPr>
          <w:p w:rsidR="009E1EDB" w:rsidRPr="00962D2E" w:rsidRDefault="009E1EDB" w:rsidP="00962D2E">
            <w:pPr>
              <w:keepNext/>
              <w:outlineLvl w:val="0"/>
              <w:rPr>
                <w:rFonts w:ascii="Arial" w:eastAsia="MS Mincho" w:hAnsi="Arial" w:cs="Arial"/>
                <w:sz w:val="18"/>
                <w:szCs w:val="18"/>
                <w:lang w:val="en-US"/>
              </w:rPr>
            </w:pPr>
            <w:r>
              <w:rPr>
                <w:rFonts w:ascii="Arial" w:eastAsia="MS Mincho" w:hAnsi="Arial" w:cs="Arial"/>
                <w:sz w:val="18"/>
                <w:szCs w:val="18"/>
                <w:lang w:val="en-US"/>
              </w:rPr>
              <w:t>Global Water Partnership – Southern Africa</w:t>
            </w:r>
          </w:p>
        </w:tc>
        <w:tc>
          <w:tcPr>
            <w:tcW w:w="1701" w:type="dxa"/>
          </w:tcPr>
          <w:p w:rsidR="009E1EDB" w:rsidRPr="00962D2E" w:rsidRDefault="00A80709" w:rsidP="00962D2E">
            <w:pPr>
              <w:keepNext/>
              <w:outlineLvl w:val="0"/>
              <w:rPr>
                <w:rFonts w:ascii="Arial" w:eastAsia="MS Mincho" w:hAnsi="Arial" w:cs="Arial"/>
                <w:sz w:val="18"/>
                <w:szCs w:val="18"/>
                <w:lang w:val="en-US"/>
              </w:rPr>
            </w:pPr>
            <w:r>
              <w:rPr>
                <w:rFonts w:ascii="Arial" w:eastAsia="MS Mincho" w:hAnsi="Arial" w:cs="Arial"/>
                <w:sz w:val="18"/>
                <w:szCs w:val="18"/>
                <w:lang w:val="en-US"/>
              </w:rPr>
              <w:t>International NGO</w:t>
            </w:r>
          </w:p>
        </w:tc>
        <w:tc>
          <w:tcPr>
            <w:tcW w:w="2551" w:type="dxa"/>
          </w:tcPr>
          <w:p w:rsidR="009E1EDB" w:rsidRPr="00962D2E" w:rsidRDefault="009E1EDB" w:rsidP="00962D2E">
            <w:pPr>
              <w:keepNext/>
              <w:outlineLvl w:val="0"/>
              <w:rPr>
                <w:rFonts w:ascii="Arial" w:eastAsia="MS Mincho" w:hAnsi="Arial" w:cs="Arial"/>
                <w:sz w:val="18"/>
                <w:szCs w:val="18"/>
                <w:lang w:val="en-US"/>
              </w:rPr>
            </w:pPr>
          </w:p>
        </w:tc>
        <w:tc>
          <w:tcPr>
            <w:tcW w:w="1276" w:type="dxa"/>
          </w:tcPr>
          <w:p w:rsidR="009E1EDB" w:rsidRPr="00962D2E" w:rsidRDefault="009E1EDB" w:rsidP="00962D2E">
            <w:pPr>
              <w:jc w:val="right"/>
              <w:rPr>
                <w:rFonts w:ascii="Arial" w:eastAsia="MS Mincho" w:hAnsi="Arial" w:cs="Arial"/>
                <w:sz w:val="18"/>
                <w:szCs w:val="18"/>
                <w:lang w:val="en-US"/>
              </w:rPr>
            </w:pPr>
            <w:r>
              <w:rPr>
                <w:rFonts w:ascii="Arial" w:eastAsia="MS Mincho" w:hAnsi="Arial" w:cs="Arial"/>
                <w:sz w:val="18"/>
                <w:szCs w:val="18"/>
                <w:lang w:val="en-US"/>
              </w:rPr>
              <w:t>300,000</w:t>
            </w:r>
          </w:p>
        </w:tc>
        <w:tc>
          <w:tcPr>
            <w:tcW w:w="1417" w:type="dxa"/>
          </w:tcPr>
          <w:p w:rsidR="009E1EDB" w:rsidRPr="00962D2E" w:rsidRDefault="00CF38DA" w:rsidP="00900F24">
            <w:pPr>
              <w:keepNext/>
              <w:jc w:val="right"/>
              <w:outlineLvl w:val="0"/>
              <w:rPr>
                <w:rFonts w:ascii="Arial" w:eastAsia="MS Mincho" w:hAnsi="Arial" w:cs="Arial"/>
                <w:sz w:val="18"/>
                <w:szCs w:val="18"/>
                <w:lang w:val="en-US"/>
              </w:rPr>
            </w:pPr>
            <w:r>
              <w:rPr>
                <w:rFonts w:ascii="Arial" w:eastAsia="MS Mincho" w:hAnsi="Arial" w:cs="Arial"/>
                <w:sz w:val="18"/>
                <w:szCs w:val="18"/>
                <w:lang w:val="en-US"/>
              </w:rPr>
              <w:t>????????</w:t>
            </w:r>
          </w:p>
        </w:tc>
      </w:tr>
      <w:tr w:rsidR="009E1EDB" w:rsidRPr="00962D2E" w:rsidTr="009E1EDB">
        <w:tc>
          <w:tcPr>
            <w:tcW w:w="2874" w:type="dxa"/>
          </w:tcPr>
          <w:p w:rsidR="009E1EDB" w:rsidRPr="00962D2E" w:rsidRDefault="009E1EDB" w:rsidP="00962D2E">
            <w:pPr>
              <w:keepNext/>
              <w:outlineLvl w:val="0"/>
              <w:rPr>
                <w:rFonts w:ascii="Arial" w:eastAsia="MS Mincho" w:hAnsi="Arial" w:cs="Arial"/>
                <w:sz w:val="18"/>
                <w:szCs w:val="18"/>
                <w:lang w:val="en-US"/>
              </w:rPr>
            </w:pPr>
            <w:r>
              <w:rPr>
                <w:rFonts w:ascii="Arial" w:eastAsia="MS Mincho" w:hAnsi="Arial" w:cs="Arial"/>
                <w:sz w:val="18"/>
                <w:szCs w:val="18"/>
                <w:lang w:val="en-US"/>
              </w:rPr>
              <w:t>UNDP</w:t>
            </w:r>
          </w:p>
        </w:tc>
        <w:tc>
          <w:tcPr>
            <w:tcW w:w="1701" w:type="dxa"/>
          </w:tcPr>
          <w:p w:rsidR="009E1EDB" w:rsidRPr="00962D2E" w:rsidRDefault="009E1EDB" w:rsidP="00962D2E">
            <w:pPr>
              <w:keepNext/>
              <w:outlineLvl w:val="0"/>
              <w:rPr>
                <w:rFonts w:ascii="Arial" w:eastAsia="MS Mincho" w:hAnsi="Arial" w:cs="Arial"/>
                <w:sz w:val="18"/>
                <w:szCs w:val="18"/>
                <w:lang w:val="en-US"/>
              </w:rPr>
            </w:pPr>
            <w:r>
              <w:rPr>
                <w:rFonts w:ascii="Arial" w:eastAsia="MS Mincho" w:hAnsi="Arial" w:cs="Arial"/>
                <w:sz w:val="18"/>
                <w:szCs w:val="18"/>
                <w:lang w:val="en-US"/>
              </w:rPr>
              <w:t>GEF IA</w:t>
            </w:r>
          </w:p>
        </w:tc>
        <w:tc>
          <w:tcPr>
            <w:tcW w:w="2551" w:type="dxa"/>
          </w:tcPr>
          <w:p w:rsidR="009E1EDB" w:rsidRPr="00962D2E" w:rsidRDefault="009E1EDB" w:rsidP="00962D2E">
            <w:pPr>
              <w:keepNext/>
              <w:outlineLvl w:val="0"/>
              <w:rPr>
                <w:rFonts w:ascii="Arial" w:eastAsia="MS Mincho" w:hAnsi="Arial" w:cs="Arial"/>
                <w:sz w:val="18"/>
                <w:szCs w:val="18"/>
                <w:lang w:val="en-US"/>
              </w:rPr>
            </w:pPr>
            <w:r>
              <w:rPr>
                <w:rFonts w:ascii="Arial" w:eastAsia="MS Mincho" w:hAnsi="Arial" w:cs="Arial"/>
                <w:sz w:val="18"/>
                <w:szCs w:val="18"/>
                <w:lang w:val="en-US"/>
              </w:rPr>
              <w:t>Parallel funding</w:t>
            </w:r>
            <w:r w:rsidR="00945CD7">
              <w:rPr>
                <w:rFonts w:ascii="Arial" w:eastAsia="MS Mincho" w:hAnsi="Arial" w:cs="Arial"/>
                <w:sz w:val="18"/>
                <w:szCs w:val="18"/>
                <w:lang w:val="en-US"/>
              </w:rPr>
              <w:t xml:space="preserve"> and cash</w:t>
            </w:r>
          </w:p>
        </w:tc>
        <w:tc>
          <w:tcPr>
            <w:tcW w:w="1276" w:type="dxa"/>
          </w:tcPr>
          <w:p w:rsidR="009E1EDB" w:rsidRPr="00962D2E" w:rsidRDefault="009E1EDB" w:rsidP="00962D2E">
            <w:pPr>
              <w:keepNext/>
              <w:jc w:val="right"/>
              <w:outlineLvl w:val="0"/>
              <w:rPr>
                <w:rFonts w:ascii="Arial" w:eastAsia="MS Mincho" w:hAnsi="Arial" w:cs="Arial"/>
                <w:sz w:val="18"/>
                <w:szCs w:val="18"/>
                <w:lang w:val="en-US"/>
              </w:rPr>
            </w:pPr>
            <w:r>
              <w:rPr>
                <w:rFonts w:ascii="Arial" w:eastAsia="MS Mincho" w:hAnsi="Arial" w:cs="Arial"/>
                <w:sz w:val="18"/>
                <w:szCs w:val="18"/>
                <w:lang w:val="en-US"/>
              </w:rPr>
              <w:t>920,000</w:t>
            </w:r>
          </w:p>
        </w:tc>
        <w:tc>
          <w:tcPr>
            <w:tcW w:w="1417" w:type="dxa"/>
          </w:tcPr>
          <w:p w:rsidR="009E1EDB" w:rsidRPr="00962D2E" w:rsidRDefault="00CF38DA" w:rsidP="00900F24">
            <w:pPr>
              <w:keepNext/>
              <w:jc w:val="right"/>
              <w:outlineLvl w:val="0"/>
              <w:rPr>
                <w:rFonts w:ascii="Arial" w:eastAsia="MS Mincho" w:hAnsi="Arial" w:cs="Arial"/>
                <w:sz w:val="18"/>
                <w:szCs w:val="18"/>
                <w:lang w:val="en-US"/>
              </w:rPr>
            </w:pPr>
            <w:r>
              <w:rPr>
                <w:rFonts w:ascii="Arial" w:eastAsia="MS Mincho" w:hAnsi="Arial" w:cs="Arial"/>
                <w:sz w:val="18"/>
                <w:szCs w:val="18"/>
                <w:lang w:val="en-US"/>
              </w:rPr>
              <w:t>????????</w:t>
            </w:r>
          </w:p>
        </w:tc>
      </w:tr>
      <w:tr w:rsidR="009E1EDB" w:rsidRPr="00962D2E" w:rsidTr="00797926">
        <w:trPr>
          <w:trHeight w:val="436"/>
        </w:trPr>
        <w:tc>
          <w:tcPr>
            <w:tcW w:w="2874" w:type="dxa"/>
            <w:vAlign w:val="center"/>
          </w:tcPr>
          <w:p w:rsidR="009E1EDB" w:rsidRPr="00962D2E" w:rsidRDefault="009E1EDB" w:rsidP="00797926">
            <w:pPr>
              <w:keepNext/>
              <w:jc w:val="center"/>
              <w:outlineLvl w:val="0"/>
              <w:rPr>
                <w:rFonts w:ascii="Arial" w:eastAsia="MS Mincho" w:hAnsi="Arial" w:cs="Arial"/>
                <w:b/>
                <w:sz w:val="18"/>
                <w:szCs w:val="18"/>
                <w:lang w:val="en-US"/>
              </w:rPr>
            </w:pPr>
            <w:r>
              <w:rPr>
                <w:rFonts w:ascii="Arial" w:eastAsia="MS Mincho" w:hAnsi="Arial" w:cs="Arial"/>
                <w:b/>
                <w:sz w:val="18"/>
                <w:szCs w:val="18"/>
                <w:lang w:val="en-US"/>
              </w:rPr>
              <w:t>TOTAL</w:t>
            </w:r>
          </w:p>
        </w:tc>
        <w:tc>
          <w:tcPr>
            <w:tcW w:w="1701" w:type="dxa"/>
            <w:vAlign w:val="center"/>
          </w:tcPr>
          <w:p w:rsidR="009E1EDB" w:rsidRPr="00962D2E" w:rsidRDefault="009E1EDB" w:rsidP="00797926">
            <w:pPr>
              <w:keepNext/>
              <w:jc w:val="right"/>
              <w:outlineLvl w:val="0"/>
              <w:rPr>
                <w:rFonts w:ascii="Arial" w:eastAsia="MS Mincho" w:hAnsi="Arial" w:cs="Arial"/>
                <w:b/>
                <w:sz w:val="18"/>
                <w:szCs w:val="18"/>
                <w:lang w:val="en-US"/>
              </w:rPr>
            </w:pPr>
          </w:p>
        </w:tc>
        <w:tc>
          <w:tcPr>
            <w:tcW w:w="2551" w:type="dxa"/>
            <w:vAlign w:val="center"/>
          </w:tcPr>
          <w:p w:rsidR="009E1EDB" w:rsidRPr="00962D2E" w:rsidRDefault="009E1EDB" w:rsidP="00797926">
            <w:pPr>
              <w:keepNext/>
              <w:jc w:val="right"/>
              <w:outlineLvl w:val="0"/>
              <w:rPr>
                <w:rFonts w:ascii="Arial" w:eastAsia="MS Mincho" w:hAnsi="Arial" w:cs="Arial"/>
                <w:b/>
                <w:sz w:val="18"/>
                <w:szCs w:val="18"/>
                <w:lang w:val="en-US"/>
              </w:rPr>
            </w:pPr>
          </w:p>
        </w:tc>
        <w:tc>
          <w:tcPr>
            <w:tcW w:w="1276" w:type="dxa"/>
            <w:vAlign w:val="center"/>
          </w:tcPr>
          <w:p w:rsidR="009E1EDB" w:rsidRPr="00962D2E" w:rsidRDefault="00797926" w:rsidP="00797926">
            <w:pPr>
              <w:keepNext/>
              <w:jc w:val="right"/>
              <w:outlineLvl w:val="0"/>
              <w:rPr>
                <w:rFonts w:ascii="Arial" w:eastAsia="MS Mincho" w:hAnsi="Arial" w:cs="Arial"/>
                <w:b/>
                <w:sz w:val="18"/>
                <w:szCs w:val="18"/>
                <w:lang w:val="en-US"/>
              </w:rPr>
            </w:pPr>
            <w:r>
              <w:rPr>
                <w:rFonts w:ascii="Arial" w:eastAsia="MS Mincho" w:hAnsi="Arial" w:cs="Arial"/>
                <w:b/>
                <w:sz w:val="18"/>
                <w:szCs w:val="18"/>
                <w:lang w:val="en-US"/>
              </w:rPr>
              <w:t>11,820,000</w:t>
            </w:r>
          </w:p>
        </w:tc>
        <w:tc>
          <w:tcPr>
            <w:tcW w:w="1417" w:type="dxa"/>
            <w:vAlign w:val="center"/>
          </w:tcPr>
          <w:p w:rsidR="009E1EDB" w:rsidRPr="00F01707" w:rsidRDefault="00CF38DA" w:rsidP="00797926">
            <w:pPr>
              <w:keepNext/>
              <w:jc w:val="right"/>
              <w:outlineLvl w:val="0"/>
              <w:rPr>
                <w:rFonts w:ascii="Arial" w:eastAsia="MS Mincho" w:hAnsi="Arial" w:cs="Arial"/>
                <w:b/>
                <w:sz w:val="18"/>
                <w:szCs w:val="18"/>
                <w:lang w:val="en-US"/>
              </w:rPr>
            </w:pPr>
            <w:r>
              <w:rPr>
                <w:rFonts w:ascii="Arial" w:eastAsia="MS Mincho" w:hAnsi="Arial" w:cs="Arial"/>
                <w:b/>
                <w:sz w:val="18"/>
                <w:szCs w:val="18"/>
                <w:lang w:val="en-US"/>
              </w:rPr>
              <w:t>????????</w:t>
            </w:r>
          </w:p>
        </w:tc>
      </w:tr>
    </w:tbl>
    <w:p w:rsidR="001C0C2A" w:rsidRDefault="001C0C2A" w:rsidP="00EC600C">
      <w:pPr>
        <w:jc w:val="both"/>
        <w:rPr>
          <w:rFonts w:ascii="Arial" w:hAnsi="Arial" w:cs="Arial"/>
          <w:lang w:bidi="en-US"/>
        </w:rPr>
      </w:pPr>
    </w:p>
    <w:p w:rsidR="003F72DA" w:rsidRDefault="00A06823" w:rsidP="00EC600C">
      <w:pPr>
        <w:jc w:val="both"/>
        <w:rPr>
          <w:rFonts w:ascii="Arial" w:hAnsi="Arial" w:cs="Arial"/>
          <w:lang w:bidi="en-US"/>
        </w:rPr>
      </w:pPr>
      <w:r w:rsidRPr="00797926">
        <w:rPr>
          <w:rFonts w:ascii="Arial" w:hAnsi="Arial" w:cs="Arial"/>
          <w:lang w:bidi="en-US"/>
        </w:rPr>
        <w:t>The amount pledged in co-financing was at a ratio of 1:</w:t>
      </w:r>
      <w:r w:rsidR="00797926" w:rsidRPr="00797926">
        <w:rPr>
          <w:rFonts w:ascii="Arial" w:hAnsi="Arial" w:cs="Arial"/>
          <w:lang w:bidi="en-US"/>
        </w:rPr>
        <w:t>12</w:t>
      </w:r>
      <w:r w:rsidRPr="00797926">
        <w:rPr>
          <w:rFonts w:ascii="Arial" w:hAnsi="Arial" w:cs="Arial"/>
          <w:lang w:bidi="en-US"/>
        </w:rPr>
        <w:t xml:space="preserve">, </w:t>
      </w:r>
      <w:r w:rsidR="000B6615" w:rsidRPr="00797926">
        <w:rPr>
          <w:rFonts w:ascii="Arial" w:hAnsi="Arial" w:cs="Arial"/>
          <w:lang w:bidi="en-US"/>
        </w:rPr>
        <w:t>w</w:t>
      </w:r>
      <w:r w:rsidR="000B6615">
        <w:rPr>
          <w:rFonts w:ascii="Arial" w:hAnsi="Arial" w:cs="Arial"/>
          <w:lang w:bidi="en-US"/>
        </w:rPr>
        <w:t>hich i</w:t>
      </w:r>
      <w:r w:rsidR="000B6615" w:rsidRPr="00797926">
        <w:rPr>
          <w:rFonts w:ascii="Arial" w:hAnsi="Arial" w:cs="Arial"/>
          <w:lang w:bidi="en-US"/>
        </w:rPr>
        <w:t>s considerably higher than the GEF requirement</w:t>
      </w:r>
      <w:r w:rsidR="00545433">
        <w:rPr>
          <w:rFonts w:ascii="Arial" w:hAnsi="Arial" w:cs="Arial"/>
          <w:lang w:bidi="en-US"/>
        </w:rPr>
        <w:t>.  T</w:t>
      </w:r>
      <w:r w:rsidR="000B6615">
        <w:rPr>
          <w:rFonts w:ascii="Arial" w:hAnsi="Arial" w:cs="Arial"/>
          <w:lang w:bidi="en-US"/>
        </w:rPr>
        <w:t xml:space="preserve">he </w:t>
      </w:r>
      <w:r w:rsidRPr="00C63421">
        <w:rPr>
          <w:rFonts w:ascii="Arial" w:hAnsi="Arial" w:cs="Arial"/>
          <w:lang w:bidi="en-US"/>
        </w:rPr>
        <w:t xml:space="preserve">amount delivered </w:t>
      </w:r>
      <w:r w:rsidR="00CF38DA">
        <w:rPr>
          <w:rFonts w:ascii="Arial" w:hAnsi="Arial" w:cs="Arial"/>
          <w:lang w:bidi="en-US"/>
        </w:rPr>
        <w:t>is unknown.</w:t>
      </w:r>
    </w:p>
    <w:p w:rsidR="003F72DA" w:rsidRDefault="003F72DA" w:rsidP="00EC600C">
      <w:pPr>
        <w:jc w:val="both"/>
        <w:rPr>
          <w:rFonts w:ascii="Arial" w:hAnsi="Arial" w:cs="Arial"/>
          <w:lang w:bidi="en-US"/>
        </w:rPr>
      </w:pPr>
    </w:p>
    <w:p w:rsidR="00BB6675" w:rsidRDefault="00BB6675" w:rsidP="00EC600C">
      <w:pPr>
        <w:jc w:val="both"/>
        <w:rPr>
          <w:rFonts w:ascii="Arial" w:hAnsi="Arial" w:cs="Arial"/>
          <w:lang w:bidi="en-US"/>
        </w:rPr>
      </w:pPr>
      <w:r>
        <w:rPr>
          <w:rFonts w:ascii="Arial" w:hAnsi="Arial" w:cs="Arial"/>
          <w:lang w:bidi="en-US"/>
        </w:rPr>
        <w:t xml:space="preserve">It is interesting to note that the project budget in the </w:t>
      </w:r>
      <w:proofErr w:type="spellStart"/>
      <w:r>
        <w:rPr>
          <w:rFonts w:ascii="Arial" w:hAnsi="Arial" w:cs="Arial"/>
          <w:lang w:bidi="en-US"/>
        </w:rPr>
        <w:t>ProDoc</w:t>
      </w:r>
      <w:proofErr w:type="spellEnd"/>
      <w:r>
        <w:rPr>
          <w:rFonts w:ascii="Arial" w:hAnsi="Arial" w:cs="Arial"/>
          <w:lang w:bidi="en-US"/>
        </w:rPr>
        <w:t xml:space="preserve"> (</w:t>
      </w:r>
      <w:r w:rsidR="00432B4B">
        <w:rPr>
          <w:rFonts w:ascii="Arial" w:hAnsi="Arial" w:cs="Arial"/>
          <w:lang w:bidi="en-US"/>
        </w:rPr>
        <w:t>Section III (b), Project Total Budget and Work Plan (including co-financing))</w:t>
      </w:r>
      <w:r>
        <w:rPr>
          <w:rFonts w:ascii="Arial" w:hAnsi="Arial" w:cs="Arial"/>
          <w:lang w:bidi="en-US"/>
        </w:rPr>
        <w:t xml:space="preserve"> carries an </w:t>
      </w:r>
      <w:r w:rsidR="00432B4B">
        <w:rPr>
          <w:rFonts w:ascii="Arial" w:hAnsi="Arial" w:cs="Arial"/>
          <w:lang w:bidi="en-US"/>
        </w:rPr>
        <w:t>Outcome by Outcome</w:t>
      </w:r>
      <w:r>
        <w:rPr>
          <w:rFonts w:ascii="Arial" w:hAnsi="Arial" w:cs="Arial"/>
          <w:lang w:bidi="en-US"/>
        </w:rPr>
        <w:t xml:space="preserve"> allocation of funds</w:t>
      </w:r>
      <w:r w:rsidR="00432B4B">
        <w:rPr>
          <w:rFonts w:ascii="Arial" w:hAnsi="Arial" w:cs="Arial"/>
          <w:lang w:bidi="en-US"/>
        </w:rPr>
        <w:t>, next to a listing of the key Activities for each Outcome</w:t>
      </w:r>
      <w:r>
        <w:rPr>
          <w:rFonts w:ascii="Arial" w:hAnsi="Arial" w:cs="Arial"/>
          <w:lang w:bidi="en-US"/>
        </w:rPr>
        <w:t xml:space="preserve">, </w:t>
      </w:r>
      <w:r w:rsidR="00432B4B">
        <w:rPr>
          <w:rFonts w:ascii="Arial" w:hAnsi="Arial" w:cs="Arial"/>
          <w:lang w:bidi="en-US"/>
        </w:rPr>
        <w:t xml:space="preserve">and these allocations </w:t>
      </w:r>
      <w:r>
        <w:rPr>
          <w:rFonts w:ascii="Arial" w:hAnsi="Arial" w:cs="Arial"/>
          <w:lang w:bidi="en-US"/>
        </w:rPr>
        <w:t>includ</w:t>
      </w:r>
      <w:r w:rsidR="00432B4B">
        <w:rPr>
          <w:rFonts w:ascii="Arial" w:hAnsi="Arial" w:cs="Arial"/>
          <w:lang w:bidi="en-US"/>
        </w:rPr>
        <w:t>e</w:t>
      </w:r>
      <w:r>
        <w:rPr>
          <w:rFonts w:ascii="Arial" w:hAnsi="Arial" w:cs="Arial"/>
          <w:lang w:bidi="en-US"/>
        </w:rPr>
        <w:t xml:space="preserve"> co-financing.  </w:t>
      </w:r>
      <w:r w:rsidR="00432B4B">
        <w:rPr>
          <w:rFonts w:ascii="Arial" w:hAnsi="Arial" w:cs="Arial"/>
          <w:lang w:bidi="en-US"/>
        </w:rPr>
        <w:t>The figures for co-financing are large and would benefit from an explanation as to how they may have been reached.  It is acknowledged that some (such as Rental and Maintenance of Premises) could be estimates of the government contribution in-</w:t>
      </w:r>
      <w:proofErr w:type="gramStart"/>
      <w:r w:rsidR="00432B4B">
        <w:rPr>
          <w:rFonts w:ascii="Arial" w:hAnsi="Arial" w:cs="Arial"/>
          <w:lang w:bidi="en-US"/>
        </w:rPr>
        <w:t>kind,</w:t>
      </w:r>
      <w:proofErr w:type="gramEnd"/>
      <w:r w:rsidR="00432B4B">
        <w:rPr>
          <w:rFonts w:ascii="Arial" w:hAnsi="Arial" w:cs="Arial"/>
          <w:lang w:bidi="en-US"/>
        </w:rPr>
        <w:t xml:space="preserve"> however, others must require actual cash disbursements and these appear excessive.</w:t>
      </w:r>
    </w:p>
    <w:p w:rsidR="00B811DF" w:rsidRDefault="00B811DF" w:rsidP="00EC600C">
      <w:pPr>
        <w:jc w:val="both"/>
        <w:rPr>
          <w:rFonts w:ascii="Arial" w:hAnsi="Arial" w:cs="Arial"/>
          <w:lang w:bidi="en-US"/>
        </w:rPr>
      </w:pPr>
    </w:p>
    <w:p w:rsidR="00B811DF" w:rsidRDefault="00B811DF" w:rsidP="00EC600C">
      <w:pPr>
        <w:jc w:val="both"/>
        <w:rPr>
          <w:rFonts w:ascii="Arial" w:hAnsi="Arial" w:cs="Arial"/>
          <w:lang w:bidi="en-US"/>
        </w:rPr>
      </w:pPr>
      <w:r>
        <w:rPr>
          <w:rFonts w:ascii="Arial" w:hAnsi="Arial" w:cs="Arial"/>
          <w:lang w:bidi="en-US"/>
        </w:rPr>
        <w:t>For example, there is a total of USD650</w:t>
      </w:r>
      <w:proofErr w:type="gramStart"/>
      <w:r>
        <w:rPr>
          <w:rFonts w:ascii="Arial" w:hAnsi="Arial" w:cs="Arial"/>
          <w:lang w:bidi="en-US"/>
        </w:rPr>
        <w:t>,000</w:t>
      </w:r>
      <w:proofErr w:type="gramEnd"/>
      <w:r>
        <w:rPr>
          <w:rFonts w:ascii="Arial" w:hAnsi="Arial" w:cs="Arial"/>
          <w:lang w:bidi="en-US"/>
        </w:rPr>
        <w:t xml:space="preserve"> shown as co-financing for Travel (the GEF allocation is USD51,000).  This is almost USD20</w:t>
      </w:r>
      <w:proofErr w:type="gramStart"/>
      <w:r>
        <w:rPr>
          <w:rFonts w:ascii="Arial" w:hAnsi="Arial" w:cs="Arial"/>
          <w:lang w:bidi="en-US"/>
        </w:rPr>
        <w:t>,000</w:t>
      </w:r>
      <w:proofErr w:type="gramEnd"/>
      <w:r>
        <w:rPr>
          <w:rFonts w:ascii="Arial" w:hAnsi="Arial" w:cs="Arial"/>
          <w:lang w:bidi="en-US"/>
        </w:rPr>
        <w:t xml:space="preserve"> of travelling expenses each month for the 36</w:t>
      </w:r>
      <w:r w:rsidR="00256AEC">
        <w:rPr>
          <w:rFonts w:ascii="Arial" w:hAnsi="Arial" w:cs="Arial"/>
          <w:lang w:bidi="en-US"/>
        </w:rPr>
        <w:t>-</w:t>
      </w:r>
      <w:r>
        <w:rPr>
          <w:rFonts w:ascii="Arial" w:hAnsi="Arial" w:cs="Arial"/>
          <w:lang w:bidi="en-US"/>
        </w:rPr>
        <w:t>month duration of the project</w:t>
      </w:r>
      <w:r w:rsidR="00256AEC">
        <w:rPr>
          <w:rFonts w:ascii="Arial" w:hAnsi="Arial" w:cs="Arial"/>
          <w:lang w:bidi="en-US"/>
        </w:rPr>
        <w:t xml:space="preserve"> – clearly requires an explanation.</w:t>
      </w:r>
    </w:p>
    <w:p w:rsidR="00432B4B" w:rsidRDefault="00432B4B" w:rsidP="00EC600C">
      <w:pPr>
        <w:jc w:val="both"/>
        <w:rPr>
          <w:rFonts w:ascii="Arial" w:hAnsi="Arial" w:cs="Arial"/>
          <w:lang w:bidi="en-US"/>
        </w:rPr>
      </w:pPr>
    </w:p>
    <w:p w:rsidR="00797926" w:rsidRDefault="000C031F" w:rsidP="00EC600C">
      <w:pPr>
        <w:jc w:val="both"/>
        <w:rPr>
          <w:rFonts w:ascii="Arial" w:hAnsi="Arial" w:cs="Arial"/>
          <w:lang w:bidi="en-US"/>
        </w:rPr>
      </w:pPr>
      <w:r>
        <w:rPr>
          <w:rFonts w:ascii="Arial" w:hAnsi="Arial" w:cs="Arial"/>
          <w:lang w:bidi="en-US"/>
        </w:rPr>
        <w:t>USD880</w:t>
      </w:r>
      <w:proofErr w:type="gramStart"/>
      <w:r>
        <w:rPr>
          <w:rFonts w:ascii="Arial" w:hAnsi="Arial" w:cs="Arial"/>
          <w:lang w:bidi="en-US"/>
        </w:rPr>
        <w:t>,000</w:t>
      </w:r>
      <w:proofErr w:type="gramEnd"/>
      <w:r>
        <w:rPr>
          <w:rFonts w:ascii="Arial" w:hAnsi="Arial" w:cs="Arial"/>
          <w:lang w:bidi="en-US"/>
        </w:rPr>
        <w:t xml:space="preserve"> </w:t>
      </w:r>
      <w:r w:rsidR="00256AEC">
        <w:rPr>
          <w:rFonts w:ascii="Arial" w:hAnsi="Arial" w:cs="Arial"/>
          <w:lang w:bidi="en-US"/>
        </w:rPr>
        <w:t xml:space="preserve">is </w:t>
      </w:r>
      <w:r w:rsidR="00432B4B">
        <w:rPr>
          <w:rFonts w:ascii="Arial" w:hAnsi="Arial" w:cs="Arial"/>
          <w:lang w:bidi="en-US"/>
        </w:rPr>
        <w:t>shown as</w:t>
      </w:r>
      <w:r>
        <w:rPr>
          <w:rFonts w:ascii="Arial" w:hAnsi="Arial" w:cs="Arial"/>
          <w:lang w:bidi="en-US"/>
        </w:rPr>
        <w:t xml:space="preserve"> co-financing </w:t>
      </w:r>
      <w:r w:rsidR="00B811DF">
        <w:rPr>
          <w:rFonts w:ascii="Arial" w:hAnsi="Arial" w:cs="Arial"/>
          <w:lang w:bidi="en-US"/>
        </w:rPr>
        <w:t>for I</w:t>
      </w:r>
      <w:r>
        <w:rPr>
          <w:rFonts w:ascii="Arial" w:hAnsi="Arial" w:cs="Arial"/>
          <w:lang w:bidi="en-US"/>
        </w:rPr>
        <w:t>nternat</w:t>
      </w:r>
      <w:r w:rsidR="00B811DF">
        <w:rPr>
          <w:rFonts w:ascii="Arial" w:hAnsi="Arial" w:cs="Arial"/>
          <w:lang w:bidi="en-US"/>
        </w:rPr>
        <w:t>ional C</w:t>
      </w:r>
      <w:r>
        <w:rPr>
          <w:rFonts w:ascii="Arial" w:hAnsi="Arial" w:cs="Arial"/>
          <w:lang w:bidi="en-US"/>
        </w:rPr>
        <w:t>onsultan</w:t>
      </w:r>
      <w:r w:rsidR="00B811DF">
        <w:rPr>
          <w:rFonts w:ascii="Arial" w:hAnsi="Arial" w:cs="Arial"/>
          <w:lang w:bidi="en-US"/>
        </w:rPr>
        <w:t>ts</w:t>
      </w:r>
      <w:r>
        <w:rPr>
          <w:rFonts w:ascii="Arial" w:hAnsi="Arial" w:cs="Arial"/>
          <w:lang w:bidi="en-US"/>
        </w:rPr>
        <w:t xml:space="preserve"> (whereas USD65,000 was from GEF).  This </w:t>
      </w:r>
      <w:r w:rsidR="00B811DF">
        <w:rPr>
          <w:rFonts w:ascii="Arial" w:hAnsi="Arial" w:cs="Arial"/>
          <w:lang w:bidi="en-US"/>
        </w:rPr>
        <w:t xml:space="preserve">amount </w:t>
      </w:r>
      <w:r>
        <w:rPr>
          <w:rFonts w:ascii="Arial" w:hAnsi="Arial" w:cs="Arial"/>
          <w:lang w:bidi="en-US"/>
        </w:rPr>
        <w:t>is enough to sustain 35 contracts, each of around USD25</w:t>
      </w:r>
      <w:proofErr w:type="gramStart"/>
      <w:r>
        <w:rPr>
          <w:rFonts w:ascii="Arial" w:hAnsi="Arial" w:cs="Arial"/>
          <w:lang w:bidi="en-US"/>
        </w:rPr>
        <w:t>,000</w:t>
      </w:r>
      <w:proofErr w:type="gramEnd"/>
      <w:r>
        <w:rPr>
          <w:rFonts w:ascii="Arial" w:hAnsi="Arial" w:cs="Arial"/>
          <w:lang w:bidi="en-US"/>
        </w:rPr>
        <w:t xml:space="preserve"> which includes </w:t>
      </w:r>
      <w:r w:rsidR="00BE2BDD">
        <w:rPr>
          <w:rFonts w:ascii="Arial" w:hAnsi="Arial" w:cs="Arial"/>
          <w:lang w:bidi="en-US"/>
        </w:rPr>
        <w:t xml:space="preserve">high </w:t>
      </w:r>
      <w:r>
        <w:rPr>
          <w:rFonts w:ascii="Arial" w:hAnsi="Arial" w:cs="Arial"/>
          <w:lang w:bidi="en-US"/>
        </w:rPr>
        <w:t xml:space="preserve">fees for one </w:t>
      </w:r>
      <w:r w:rsidR="00B811DF">
        <w:rPr>
          <w:rFonts w:ascii="Arial" w:hAnsi="Arial" w:cs="Arial"/>
          <w:lang w:bidi="en-US"/>
        </w:rPr>
        <w:t>month plus DSA and air fares.  For a modest project running for 36 months, t</w:t>
      </w:r>
      <w:r>
        <w:rPr>
          <w:rFonts w:ascii="Arial" w:hAnsi="Arial" w:cs="Arial"/>
          <w:lang w:bidi="en-US"/>
        </w:rPr>
        <w:t xml:space="preserve">his sounds </w:t>
      </w:r>
      <w:r w:rsidR="00B811DF">
        <w:rPr>
          <w:rFonts w:ascii="Arial" w:hAnsi="Arial" w:cs="Arial"/>
          <w:lang w:bidi="en-US"/>
        </w:rPr>
        <w:t>a bit extreme</w:t>
      </w:r>
      <w:r>
        <w:rPr>
          <w:rFonts w:ascii="Arial" w:hAnsi="Arial" w:cs="Arial"/>
          <w:lang w:bidi="en-US"/>
        </w:rPr>
        <w:t xml:space="preserve"> and </w:t>
      </w:r>
      <w:r w:rsidR="00BE2BDD">
        <w:rPr>
          <w:rFonts w:ascii="Arial" w:hAnsi="Arial" w:cs="Arial"/>
          <w:lang w:bidi="en-US"/>
        </w:rPr>
        <w:t>brings the credibility of claimed co-financing amounts into question.</w:t>
      </w:r>
    </w:p>
    <w:p w:rsidR="00797926" w:rsidRDefault="00797926" w:rsidP="00EC600C">
      <w:pPr>
        <w:jc w:val="both"/>
        <w:rPr>
          <w:rFonts w:ascii="Arial" w:hAnsi="Arial" w:cs="Arial"/>
          <w:lang w:bidi="en-US"/>
        </w:rPr>
      </w:pPr>
    </w:p>
    <w:p w:rsidR="00FB61F7" w:rsidRDefault="00CA5457" w:rsidP="00EC600C">
      <w:pPr>
        <w:jc w:val="both"/>
        <w:rPr>
          <w:rFonts w:ascii="Arial" w:hAnsi="Arial" w:cs="Arial"/>
          <w:lang w:bidi="en-US"/>
        </w:rPr>
      </w:pPr>
      <w:r>
        <w:rPr>
          <w:rFonts w:ascii="Arial" w:hAnsi="Arial" w:cs="Arial"/>
          <w:bCs/>
          <w:lang w:bidi="en-US"/>
        </w:rPr>
        <w:t>In conclusion it can be said that</w:t>
      </w:r>
      <w:r w:rsidRPr="00CA5457">
        <w:rPr>
          <w:rFonts w:ascii="Arial" w:hAnsi="Arial" w:cs="Arial"/>
          <w:bCs/>
          <w:lang w:bidi="en-US"/>
        </w:rPr>
        <w:t xml:space="preserve"> Government co-financing </w:t>
      </w:r>
      <w:r>
        <w:rPr>
          <w:rFonts w:ascii="Arial" w:hAnsi="Arial" w:cs="Arial"/>
          <w:bCs/>
          <w:lang w:bidi="en-US"/>
        </w:rPr>
        <w:t xml:space="preserve">for this project </w:t>
      </w:r>
      <w:r w:rsidRPr="00CA5457">
        <w:rPr>
          <w:rFonts w:ascii="Arial" w:hAnsi="Arial" w:cs="Arial"/>
          <w:bCs/>
          <w:lang w:bidi="en-US"/>
        </w:rPr>
        <w:t xml:space="preserve">is known to have been substantial and could merit a </w:t>
      </w:r>
      <w:proofErr w:type="gramStart"/>
      <w:r w:rsidRPr="00CA5457">
        <w:rPr>
          <w:rFonts w:ascii="Arial" w:hAnsi="Arial" w:cs="Arial"/>
          <w:bCs/>
          <w:lang w:bidi="en-US"/>
        </w:rPr>
        <w:t>Satisfactory</w:t>
      </w:r>
      <w:proofErr w:type="gramEnd"/>
      <w:r w:rsidRPr="00CA5457">
        <w:rPr>
          <w:rFonts w:ascii="Arial" w:hAnsi="Arial" w:cs="Arial"/>
          <w:bCs/>
          <w:lang w:bidi="en-US"/>
        </w:rPr>
        <w:t xml:space="preserve"> rating</w:t>
      </w:r>
      <w:r>
        <w:rPr>
          <w:rFonts w:ascii="Arial" w:hAnsi="Arial" w:cs="Arial"/>
          <w:bCs/>
          <w:lang w:bidi="en-US"/>
        </w:rPr>
        <w:t>.  However</w:t>
      </w:r>
      <w:r w:rsidRPr="00CA5457">
        <w:rPr>
          <w:rFonts w:ascii="Arial" w:hAnsi="Arial" w:cs="Arial"/>
          <w:bCs/>
          <w:lang w:bidi="en-US"/>
        </w:rPr>
        <w:t xml:space="preserve">, this </w:t>
      </w:r>
      <w:r>
        <w:rPr>
          <w:rFonts w:ascii="Arial" w:hAnsi="Arial" w:cs="Arial"/>
          <w:bCs/>
          <w:lang w:bidi="en-US"/>
        </w:rPr>
        <w:t>must be</w:t>
      </w:r>
      <w:r w:rsidRPr="00CA5457">
        <w:rPr>
          <w:rFonts w:ascii="Arial" w:hAnsi="Arial" w:cs="Arial"/>
          <w:bCs/>
          <w:lang w:bidi="en-US"/>
        </w:rPr>
        <w:t xml:space="preserve"> downgraded because co-financing was lost </w:t>
      </w:r>
      <w:r>
        <w:rPr>
          <w:rFonts w:ascii="Arial" w:hAnsi="Arial" w:cs="Arial"/>
          <w:bCs/>
          <w:lang w:bidi="en-US"/>
        </w:rPr>
        <w:t>through</w:t>
      </w:r>
      <w:r w:rsidRPr="00CA5457">
        <w:rPr>
          <w:rFonts w:ascii="Arial" w:hAnsi="Arial" w:cs="Arial"/>
          <w:bCs/>
          <w:lang w:bidi="en-US"/>
        </w:rPr>
        <w:t xml:space="preserve"> the delays in project start-up</w:t>
      </w:r>
      <w:r>
        <w:rPr>
          <w:rFonts w:ascii="Arial" w:hAnsi="Arial" w:cs="Arial"/>
          <w:bCs/>
          <w:lang w:bidi="en-US"/>
        </w:rPr>
        <w:t>,</w:t>
      </w:r>
      <w:r w:rsidRPr="00CA5457">
        <w:rPr>
          <w:rFonts w:ascii="Arial" w:hAnsi="Arial" w:cs="Arial"/>
          <w:bCs/>
          <w:lang w:bidi="en-US"/>
        </w:rPr>
        <w:t xml:space="preserve"> reporting on co-financing directly administered by the executing agency was seen</w:t>
      </w:r>
      <w:r>
        <w:rPr>
          <w:rFonts w:ascii="Arial" w:hAnsi="Arial" w:cs="Arial"/>
          <w:bCs/>
          <w:lang w:bidi="en-US"/>
        </w:rPr>
        <w:t xml:space="preserve"> by PIR2012</w:t>
      </w:r>
      <w:r w:rsidRPr="00CA5457">
        <w:rPr>
          <w:rFonts w:ascii="Arial" w:hAnsi="Arial" w:cs="Arial"/>
          <w:bCs/>
          <w:lang w:bidi="en-US"/>
        </w:rPr>
        <w:t xml:space="preserve"> as </w:t>
      </w:r>
      <w:r w:rsidRPr="00CA5457">
        <w:rPr>
          <w:rFonts w:ascii="Arial" w:hAnsi="Arial" w:cs="Arial"/>
          <w:bCs/>
          <w:i/>
          <w:lang w:bidi="en-US"/>
        </w:rPr>
        <w:t xml:space="preserve">a significant challenge </w:t>
      </w:r>
      <w:r w:rsidRPr="00CA5457">
        <w:rPr>
          <w:rFonts w:ascii="Arial" w:hAnsi="Arial" w:cs="Arial"/>
          <w:bCs/>
          <w:lang w:bidi="en-US"/>
        </w:rPr>
        <w:t>and the evaluator has no confidence in the management of co-financing.</w:t>
      </w:r>
      <w:r w:rsidR="00837A5C">
        <w:rPr>
          <w:rFonts w:ascii="Arial" w:hAnsi="Arial" w:cs="Arial"/>
          <w:bCs/>
          <w:lang w:bidi="en-US"/>
        </w:rPr>
        <w:t xml:space="preserve">  The overall rating for c</w:t>
      </w:r>
      <w:r w:rsidR="004022CF">
        <w:rPr>
          <w:rFonts w:ascii="Arial" w:hAnsi="Arial" w:cs="Arial"/>
          <w:lang w:bidi="en-US"/>
        </w:rPr>
        <w:t>o-financing</w:t>
      </w:r>
      <w:r w:rsidR="001F76F2">
        <w:rPr>
          <w:rFonts w:ascii="Arial" w:hAnsi="Arial" w:cs="Arial"/>
          <w:lang w:bidi="en-US"/>
        </w:rPr>
        <w:t xml:space="preserve"> and its </w:t>
      </w:r>
      <w:r w:rsidR="00393D05">
        <w:rPr>
          <w:rFonts w:ascii="Arial" w:hAnsi="Arial" w:cs="Arial"/>
          <w:lang w:bidi="en-US"/>
        </w:rPr>
        <w:t xml:space="preserve">overall </w:t>
      </w:r>
      <w:r w:rsidR="001F76F2">
        <w:rPr>
          <w:rFonts w:ascii="Arial" w:hAnsi="Arial" w:cs="Arial"/>
          <w:lang w:bidi="en-US"/>
        </w:rPr>
        <w:t>management</w:t>
      </w:r>
      <w:r w:rsidR="00C764E1">
        <w:rPr>
          <w:rFonts w:ascii="Arial" w:hAnsi="Arial" w:cs="Arial"/>
          <w:lang w:bidi="en-US"/>
        </w:rPr>
        <w:t xml:space="preserve"> </w:t>
      </w:r>
      <w:r w:rsidR="00837A5C">
        <w:rPr>
          <w:rFonts w:ascii="Arial" w:hAnsi="Arial" w:cs="Arial"/>
          <w:lang w:bidi="en-US"/>
        </w:rPr>
        <w:t>is</w:t>
      </w:r>
      <w:r w:rsidR="00256AEC">
        <w:rPr>
          <w:rFonts w:ascii="Arial" w:hAnsi="Arial" w:cs="Arial"/>
          <w:lang w:bidi="en-US"/>
        </w:rPr>
        <w:t xml:space="preserve"> </w:t>
      </w:r>
      <w:r w:rsidR="00837A5C" w:rsidRPr="00837A5C">
        <w:rPr>
          <w:rFonts w:ascii="Arial" w:hAnsi="Arial" w:cs="Arial"/>
          <w:b/>
          <w:lang w:bidi="en-US"/>
        </w:rPr>
        <w:t xml:space="preserve">Moderately </w:t>
      </w:r>
      <w:r w:rsidR="00256AEC" w:rsidRPr="00256AEC">
        <w:rPr>
          <w:rFonts w:ascii="Arial" w:hAnsi="Arial" w:cs="Arial"/>
          <w:b/>
          <w:lang w:bidi="en-US"/>
        </w:rPr>
        <w:t>Unsatisfactory (</w:t>
      </w:r>
      <w:r w:rsidR="00837A5C">
        <w:rPr>
          <w:rFonts w:ascii="Arial" w:hAnsi="Arial" w:cs="Arial"/>
          <w:b/>
          <w:lang w:bidi="en-US"/>
        </w:rPr>
        <w:t>M</w:t>
      </w:r>
      <w:r w:rsidR="00256AEC" w:rsidRPr="00256AEC">
        <w:rPr>
          <w:rFonts w:ascii="Arial" w:hAnsi="Arial" w:cs="Arial"/>
          <w:b/>
          <w:lang w:bidi="en-US"/>
        </w:rPr>
        <w:t>U)</w:t>
      </w:r>
      <w:r w:rsidR="00256AEC">
        <w:rPr>
          <w:rFonts w:ascii="Arial" w:hAnsi="Arial" w:cs="Arial"/>
          <w:lang w:bidi="en-US"/>
        </w:rPr>
        <w:t xml:space="preserve">.  </w:t>
      </w:r>
      <w:r w:rsidR="00393D05">
        <w:rPr>
          <w:rFonts w:ascii="Arial" w:hAnsi="Arial" w:cs="Arial"/>
          <w:lang w:bidi="en-US"/>
        </w:rPr>
        <w:t>Unfortunately this tends to mask the valiant provision of bridging finance made available by KCS to overcome the slow release of funds by UNDP</w:t>
      </w:r>
      <w:r w:rsidR="00256AEC">
        <w:rPr>
          <w:rFonts w:ascii="Arial" w:hAnsi="Arial" w:cs="Arial"/>
          <w:lang w:bidi="en-US"/>
        </w:rPr>
        <w:t>.</w:t>
      </w:r>
      <w:r w:rsidR="00EC3FE3">
        <w:rPr>
          <w:rFonts w:ascii="Arial" w:hAnsi="Arial" w:cs="Arial"/>
          <w:lang w:bidi="en-US"/>
        </w:rPr>
        <w:t xml:space="preserve">  However, this is not exactly co-financing.</w:t>
      </w:r>
    </w:p>
    <w:p w:rsidR="00DC1918" w:rsidRDefault="00DC1918" w:rsidP="00EC600C">
      <w:pPr>
        <w:jc w:val="both"/>
        <w:rPr>
          <w:rFonts w:ascii="Arial" w:hAnsi="Arial" w:cs="Arial"/>
          <w:lang w:bidi="en-US"/>
        </w:rPr>
      </w:pPr>
    </w:p>
    <w:p w:rsidR="002900F3" w:rsidRDefault="002900F3" w:rsidP="00EC600C">
      <w:pPr>
        <w:jc w:val="both"/>
        <w:rPr>
          <w:rFonts w:ascii="Arial" w:hAnsi="Arial" w:cs="Arial"/>
          <w:lang w:bidi="en-US"/>
        </w:rPr>
      </w:pPr>
    </w:p>
    <w:p w:rsidR="002900F3" w:rsidRDefault="002900F3" w:rsidP="00EC600C">
      <w:pPr>
        <w:jc w:val="both"/>
        <w:rPr>
          <w:rFonts w:ascii="Arial" w:hAnsi="Arial" w:cs="Arial"/>
          <w:lang w:bidi="en-US"/>
        </w:rPr>
      </w:pPr>
    </w:p>
    <w:p w:rsidR="00256AEC" w:rsidRDefault="00256AEC" w:rsidP="00EC600C">
      <w:pPr>
        <w:jc w:val="both"/>
        <w:rPr>
          <w:rFonts w:ascii="Arial" w:hAnsi="Arial" w:cs="Arial"/>
          <w:lang w:bidi="en-US"/>
        </w:rPr>
      </w:pPr>
    </w:p>
    <w:p w:rsidR="00EE1F4F" w:rsidRPr="00EB39E4" w:rsidRDefault="00312F27" w:rsidP="00EC600C">
      <w:pPr>
        <w:jc w:val="both"/>
        <w:rPr>
          <w:rFonts w:ascii="Arial" w:hAnsi="Arial" w:cs="Arial"/>
          <w:b/>
          <w:sz w:val="28"/>
          <w:szCs w:val="28"/>
          <w:lang w:bidi="en-US"/>
        </w:rPr>
      </w:pPr>
      <w:r w:rsidRPr="00EB39E4">
        <w:rPr>
          <w:rFonts w:ascii="Arial" w:hAnsi="Arial" w:cs="Arial"/>
          <w:b/>
          <w:sz w:val="28"/>
          <w:szCs w:val="28"/>
          <w:lang w:bidi="en-US"/>
        </w:rPr>
        <w:t>4</w:t>
      </w:r>
      <w:r w:rsidR="00E31F68">
        <w:rPr>
          <w:rFonts w:ascii="Arial" w:hAnsi="Arial" w:cs="Arial"/>
          <w:b/>
          <w:sz w:val="28"/>
          <w:szCs w:val="28"/>
          <w:lang w:bidi="en-US"/>
        </w:rPr>
        <w:t>.5</w:t>
      </w:r>
      <w:r w:rsidR="00EE1F4F" w:rsidRPr="00EB39E4">
        <w:rPr>
          <w:rFonts w:ascii="Arial" w:hAnsi="Arial" w:cs="Arial"/>
          <w:b/>
          <w:sz w:val="28"/>
          <w:szCs w:val="28"/>
          <w:lang w:bidi="en-US"/>
        </w:rPr>
        <w:tab/>
        <w:t>Monitoring and evaluation</w:t>
      </w:r>
    </w:p>
    <w:p w:rsidR="00EB3171" w:rsidRDefault="00EB3171" w:rsidP="00EC600C">
      <w:pPr>
        <w:jc w:val="both"/>
        <w:rPr>
          <w:rFonts w:ascii="Arial" w:eastAsia="Times New Roman" w:hAnsi="Arial" w:cs="Times New Roman"/>
          <w:lang w:val="en-GB"/>
        </w:rPr>
      </w:pPr>
    </w:p>
    <w:p w:rsidR="00A2405E" w:rsidRPr="00A2405E" w:rsidRDefault="00E31F68" w:rsidP="00EC600C">
      <w:pPr>
        <w:jc w:val="both"/>
        <w:rPr>
          <w:rFonts w:ascii="Arial" w:eastAsia="Times New Roman" w:hAnsi="Arial" w:cs="Times New Roman"/>
          <w:b/>
          <w:sz w:val="24"/>
          <w:szCs w:val="24"/>
          <w:lang w:val="en-GB"/>
        </w:rPr>
      </w:pPr>
      <w:r>
        <w:rPr>
          <w:rFonts w:ascii="Arial" w:eastAsia="Times New Roman" w:hAnsi="Arial" w:cs="Times New Roman"/>
          <w:b/>
          <w:sz w:val="24"/>
          <w:szCs w:val="24"/>
          <w:lang w:val="en-GB"/>
        </w:rPr>
        <w:t>4.5</w:t>
      </w:r>
      <w:r w:rsidR="00A2405E" w:rsidRPr="00A2405E">
        <w:rPr>
          <w:rFonts w:ascii="Arial" w:eastAsia="Times New Roman" w:hAnsi="Arial" w:cs="Times New Roman"/>
          <w:b/>
          <w:sz w:val="24"/>
          <w:szCs w:val="24"/>
          <w:lang w:val="en-GB"/>
        </w:rPr>
        <w:t>.1</w:t>
      </w:r>
      <w:r w:rsidR="00A2405E" w:rsidRPr="00A2405E">
        <w:rPr>
          <w:rFonts w:ascii="Arial" w:eastAsia="Times New Roman" w:hAnsi="Arial" w:cs="Times New Roman"/>
          <w:b/>
          <w:sz w:val="24"/>
          <w:szCs w:val="24"/>
          <w:lang w:val="en-GB"/>
        </w:rPr>
        <w:tab/>
        <w:t>Monitoring plans at entry level</w:t>
      </w:r>
    </w:p>
    <w:p w:rsidR="00A2405E" w:rsidRPr="00A2405E" w:rsidRDefault="00A2405E" w:rsidP="00EC600C">
      <w:pPr>
        <w:jc w:val="both"/>
        <w:rPr>
          <w:rFonts w:ascii="Arial" w:eastAsia="Times New Roman" w:hAnsi="Arial" w:cs="Times New Roman"/>
          <w:lang w:val="en-GB"/>
        </w:rPr>
      </w:pPr>
    </w:p>
    <w:p w:rsidR="00B36FC0" w:rsidRDefault="00A2405E" w:rsidP="00EC600C">
      <w:pPr>
        <w:jc w:val="both"/>
        <w:rPr>
          <w:rFonts w:ascii="Arial" w:eastAsia="MS Mincho" w:hAnsi="Arial" w:cs="Arial"/>
          <w:lang w:val="en-US" w:eastAsia="ja-JP"/>
        </w:rPr>
      </w:pPr>
      <w:r w:rsidRPr="00A2405E">
        <w:rPr>
          <w:rFonts w:ascii="Arial" w:eastAsia="Times New Roman" w:hAnsi="Arial" w:cs="Times New Roman"/>
          <w:lang w:val="en-GB"/>
        </w:rPr>
        <w:t xml:space="preserve">The GEF requires that all projects must include </w:t>
      </w:r>
      <w:r w:rsidRPr="00A2405E">
        <w:rPr>
          <w:rFonts w:ascii="Arial" w:eastAsia="Times New Roman" w:hAnsi="Arial" w:cs="Times New Roman"/>
          <w:i/>
          <w:lang w:val="en-GB"/>
        </w:rPr>
        <w:t>“a concrete and fully budgeted monitoring and evaluation plan by the time of Work Programme entry for full-sized projects”</w:t>
      </w:r>
      <w:r w:rsidRPr="00A2405E">
        <w:rPr>
          <w:rFonts w:ascii="Arial" w:eastAsia="Times New Roman" w:hAnsi="Arial" w:cs="Times New Roman"/>
          <w:vertAlign w:val="superscript"/>
          <w:lang w:val="en-GB"/>
        </w:rPr>
        <w:t xml:space="preserve"> </w:t>
      </w:r>
      <w:r w:rsidRPr="00A2405E">
        <w:rPr>
          <w:rFonts w:ascii="Arial" w:eastAsia="Times New Roman" w:hAnsi="Arial" w:cs="Times New Roman"/>
          <w:vertAlign w:val="superscript"/>
          <w:lang w:val="en-GB"/>
        </w:rPr>
        <w:footnoteReference w:id="28"/>
      </w:r>
      <w:r w:rsidR="00483157">
        <w:rPr>
          <w:rFonts w:ascii="Arial" w:eastAsia="Times New Roman" w:hAnsi="Arial" w:cs="Times New Roman"/>
          <w:lang w:val="en-GB"/>
        </w:rPr>
        <w:t xml:space="preserve"> and although this was not a full-sized project, a fully budgeted monitoring and evaluation plan was very desirable.  In fact, t</w:t>
      </w:r>
      <w:r w:rsidR="003A30C2">
        <w:rPr>
          <w:rFonts w:ascii="Arial" w:eastAsia="MS Mincho" w:hAnsi="Arial" w:cs="Arial"/>
          <w:lang w:val="en-GB" w:eastAsia="ja-JP"/>
        </w:rPr>
        <w:t xml:space="preserve">he </w:t>
      </w:r>
      <w:proofErr w:type="spellStart"/>
      <w:r w:rsidR="00B36FC0">
        <w:rPr>
          <w:rFonts w:ascii="Arial" w:eastAsia="MS Mincho" w:hAnsi="Arial" w:cs="Arial"/>
          <w:lang w:val="en-GB" w:eastAsia="ja-JP"/>
        </w:rPr>
        <w:t>ProDoc</w:t>
      </w:r>
      <w:proofErr w:type="spellEnd"/>
      <w:r w:rsidR="00B36FC0">
        <w:rPr>
          <w:rFonts w:ascii="Arial" w:eastAsia="MS Mincho" w:hAnsi="Arial" w:cs="Arial"/>
          <w:lang w:val="en-GB" w:eastAsia="ja-JP"/>
        </w:rPr>
        <w:t xml:space="preserve"> makes a commitment </w:t>
      </w:r>
      <w:r w:rsidR="00B36FC0">
        <w:rPr>
          <w:rFonts w:ascii="Arial" w:eastAsia="MS Mincho" w:hAnsi="Arial" w:cs="Arial"/>
          <w:lang w:val="en-US" w:eastAsia="ja-JP"/>
        </w:rPr>
        <w:t>that</w:t>
      </w:r>
      <w:r w:rsidR="00B36FC0" w:rsidRPr="00B36FC0">
        <w:rPr>
          <w:rFonts w:ascii="Arial" w:eastAsia="MS Mincho" w:hAnsi="Arial" w:cs="Arial"/>
          <w:lang w:val="en-US" w:eastAsia="ja-JP"/>
        </w:rPr>
        <w:t xml:space="preserve"> a detailed Monitoring and Evaluation work plan </w:t>
      </w:r>
      <w:r w:rsidR="00B36FC0">
        <w:rPr>
          <w:rFonts w:ascii="Arial" w:eastAsia="MS Mincho" w:hAnsi="Arial" w:cs="Arial"/>
          <w:lang w:val="en-US" w:eastAsia="ja-JP"/>
        </w:rPr>
        <w:t xml:space="preserve">will be developed at inception.  </w:t>
      </w:r>
      <w:r w:rsidR="00402DA3">
        <w:rPr>
          <w:rFonts w:ascii="Arial" w:eastAsia="MS Mincho" w:hAnsi="Arial" w:cs="Arial"/>
          <w:lang w:val="en-US" w:eastAsia="ja-JP"/>
        </w:rPr>
        <w:t>In the Preamble, t</w:t>
      </w:r>
      <w:r w:rsidR="00F71EF0">
        <w:rPr>
          <w:rFonts w:ascii="Arial" w:eastAsia="MS Mincho" w:hAnsi="Arial" w:cs="Arial"/>
          <w:lang w:val="en-US" w:eastAsia="ja-JP"/>
        </w:rPr>
        <w:t>he Inception Workshop</w:t>
      </w:r>
      <w:r w:rsidR="00402DA3">
        <w:rPr>
          <w:rFonts w:ascii="Arial" w:eastAsia="MS Mincho" w:hAnsi="Arial" w:cs="Arial"/>
          <w:lang w:val="en-US" w:eastAsia="ja-JP"/>
        </w:rPr>
        <w:t xml:space="preserve"> Report claims that it contains a “</w:t>
      </w:r>
      <w:r w:rsidR="00402DA3" w:rsidRPr="00402DA3">
        <w:rPr>
          <w:rFonts w:ascii="Arial" w:eastAsia="MS Mincho" w:hAnsi="Arial" w:cs="Arial"/>
          <w:i/>
          <w:lang w:val="en-US" w:eastAsia="ja-JP"/>
        </w:rPr>
        <w:t>detailed Monitoring and Reporting Plan</w:t>
      </w:r>
      <w:r w:rsidR="00402DA3">
        <w:rPr>
          <w:rFonts w:ascii="Arial" w:eastAsia="MS Mincho" w:hAnsi="Arial" w:cs="Arial"/>
          <w:lang w:val="en-US" w:eastAsia="ja-JP"/>
        </w:rPr>
        <w:t>” but this is not evident</w:t>
      </w:r>
      <w:r w:rsidR="000522C3">
        <w:rPr>
          <w:rFonts w:ascii="Arial" w:eastAsia="MS Mincho" w:hAnsi="Arial" w:cs="Arial"/>
          <w:lang w:val="en-US" w:eastAsia="ja-JP"/>
        </w:rPr>
        <w:t xml:space="preserve"> and instead the Report contains a </w:t>
      </w:r>
      <w:r w:rsidR="000522C3">
        <w:rPr>
          <w:rFonts w:ascii="Arial" w:eastAsia="MS Mincho" w:hAnsi="Arial" w:cs="Arial"/>
          <w:lang w:val="en-US" w:eastAsia="ja-JP"/>
        </w:rPr>
        <w:lastRenderedPageBreak/>
        <w:t>Monitoring and Reporting Log</w:t>
      </w:r>
      <w:r w:rsidR="00402DA3">
        <w:rPr>
          <w:rFonts w:ascii="Arial" w:eastAsia="MS Mincho" w:hAnsi="Arial" w:cs="Arial"/>
          <w:lang w:val="en-US" w:eastAsia="ja-JP"/>
        </w:rPr>
        <w:t>.  Among the tasks of the national Consultant, the Inception Report</w:t>
      </w:r>
      <w:r w:rsidR="000522C3">
        <w:rPr>
          <w:rFonts w:ascii="Arial" w:eastAsia="MS Mincho" w:hAnsi="Arial" w:cs="Arial"/>
          <w:lang w:val="en-US" w:eastAsia="ja-JP"/>
        </w:rPr>
        <w:t xml:space="preserve"> lists “</w:t>
      </w:r>
      <w:r w:rsidR="000522C3" w:rsidRPr="000522C3">
        <w:rPr>
          <w:rFonts w:ascii="Arial" w:eastAsia="MS Mincho" w:hAnsi="Arial" w:cs="Arial"/>
          <w:i/>
          <w:lang w:val="en-US" w:eastAsia="ja-JP" w:bidi="en-US"/>
        </w:rPr>
        <w:t>in association with the International consultant, develop national level products, including a monitoring and evaluation plan for the project, for feeding into regional information notes</w:t>
      </w:r>
      <w:r w:rsidR="000522C3">
        <w:rPr>
          <w:rFonts w:ascii="Arial" w:eastAsia="MS Mincho" w:hAnsi="Arial" w:cs="Arial"/>
          <w:lang w:val="en-US" w:eastAsia="ja-JP" w:bidi="en-US"/>
        </w:rPr>
        <w:t>”.  It is not known if this was done.</w:t>
      </w:r>
    </w:p>
    <w:p w:rsidR="005D6D47" w:rsidRDefault="005D6D47" w:rsidP="00EC600C">
      <w:pPr>
        <w:tabs>
          <w:tab w:val="left" w:pos="754"/>
        </w:tabs>
        <w:autoSpaceDE w:val="0"/>
        <w:autoSpaceDN w:val="0"/>
        <w:adjustRightInd w:val="0"/>
        <w:jc w:val="both"/>
        <w:rPr>
          <w:rFonts w:ascii="Arial" w:eastAsia="MS Mincho" w:hAnsi="Arial" w:cs="Arial"/>
          <w:lang w:val="en-US" w:eastAsia="ja-JP"/>
        </w:rPr>
      </w:pPr>
    </w:p>
    <w:p w:rsidR="00A2405E" w:rsidRPr="00A2405E" w:rsidRDefault="00A2405E" w:rsidP="00EC600C">
      <w:pPr>
        <w:jc w:val="both"/>
        <w:rPr>
          <w:rFonts w:ascii="Arial" w:eastAsia="Times New Roman" w:hAnsi="Arial" w:cs="Times New Roman"/>
          <w:lang w:val="en-GB"/>
        </w:rPr>
      </w:pPr>
      <w:r w:rsidRPr="00A2405E">
        <w:rPr>
          <w:rFonts w:ascii="Arial" w:eastAsia="Times New Roman" w:hAnsi="Arial" w:cs="Times New Roman"/>
          <w:lang w:val="en-GB"/>
        </w:rPr>
        <w:t xml:space="preserve">The M&amp;E Plan required by GEF </w:t>
      </w:r>
      <w:r w:rsidR="002F1BC6">
        <w:rPr>
          <w:rFonts w:ascii="Arial" w:eastAsia="Times New Roman" w:hAnsi="Arial" w:cs="Times New Roman"/>
          <w:lang w:val="en-GB"/>
        </w:rPr>
        <w:t xml:space="preserve">is expected to </w:t>
      </w:r>
      <w:r w:rsidRPr="00A2405E">
        <w:rPr>
          <w:rFonts w:ascii="Arial" w:eastAsia="Times New Roman" w:hAnsi="Arial" w:cs="Times New Roman"/>
          <w:lang w:val="en-GB"/>
        </w:rPr>
        <w:t xml:space="preserve">comprise a number of minimum requirements as in the following table.  The table </w:t>
      </w:r>
      <w:r w:rsidR="002F1BC6">
        <w:rPr>
          <w:rFonts w:ascii="Arial" w:eastAsia="Times New Roman" w:hAnsi="Arial" w:cs="Times New Roman"/>
          <w:lang w:val="en-GB"/>
        </w:rPr>
        <w:t>also contains</w:t>
      </w:r>
      <w:r w:rsidR="00DD40AE">
        <w:rPr>
          <w:rFonts w:ascii="Arial" w:eastAsia="Times New Roman" w:hAnsi="Arial" w:cs="Times New Roman"/>
          <w:lang w:val="en-GB"/>
        </w:rPr>
        <w:t xml:space="preserve"> </w:t>
      </w:r>
      <w:r w:rsidR="00C63421">
        <w:rPr>
          <w:rFonts w:ascii="Arial" w:eastAsia="Times New Roman" w:hAnsi="Arial" w:cs="Times New Roman"/>
          <w:lang w:val="en-GB"/>
        </w:rPr>
        <w:t>the KCS</w:t>
      </w:r>
      <w:r w:rsidRPr="00A2405E">
        <w:rPr>
          <w:rFonts w:ascii="Arial" w:eastAsia="Times New Roman" w:hAnsi="Arial" w:cs="Times New Roman"/>
          <w:lang w:val="en-GB"/>
        </w:rPr>
        <w:t xml:space="preserve"> perspective on the requirements</w:t>
      </w:r>
      <w:r w:rsidR="00C63421">
        <w:rPr>
          <w:rFonts w:ascii="Arial" w:eastAsia="Times New Roman" w:hAnsi="Arial" w:cs="Times New Roman"/>
          <w:lang w:val="en-GB"/>
        </w:rPr>
        <w:t xml:space="preserve"> </w:t>
      </w:r>
      <w:r w:rsidR="002F1BC6">
        <w:rPr>
          <w:rFonts w:ascii="Arial" w:eastAsia="Times New Roman" w:hAnsi="Arial" w:cs="Times New Roman"/>
          <w:lang w:val="en-GB"/>
        </w:rPr>
        <w:t>(</w:t>
      </w:r>
      <w:r w:rsidR="00C63421">
        <w:rPr>
          <w:rFonts w:ascii="Arial" w:eastAsia="Times New Roman" w:hAnsi="Arial" w:cs="Times New Roman"/>
          <w:lang w:val="en-GB"/>
        </w:rPr>
        <w:t>in the absence of the PM</w:t>
      </w:r>
      <w:r w:rsidR="002F1BC6">
        <w:rPr>
          <w:rFonts w:ascii="Arial" w:eastAsia="Times New Roman" w:hAnsi="Arial" w:cs="Times New Roman"/>
          <w:lang w:val="en-GB"/>
        </w:rPr>
        <w:t>), as well as</w:t>
      </w:r>
      <w:r w:rsidR="00C63421">
        <w:rPr>
          <w:rFonts w:ascii="Arial" w:eastAsia="Times New Roman" w:hAnsi="Arial" w:cs="Times New Roman"/>
          <w:lang w:val="en-GB"/>
        </w:rPr>
        <w:t xml:space="preserve"> the </w:t>
      </w:r>
      <w:r w:rsidRPr="00A2405E">
        <w:rPr>
          <w:rFonts w:ascii="Arial" w:eastAsia="Times New Roman" w:hAnsi="Arial" w:cs="Times New Roman"/>
          <w:lang w:val="en-GB"/>
        </w:rPr>
        <w:t>evaluator’</w:t>
      </w:r>
      <w:r w:rsidR="006B2CF6">
        <w:rPr>
          <w:rFonts w:ascii="Arial" w:eastAsia="Times New Roman" w:hAnsi="Arial" w:cs="Times New Roman"/>
          <w:lang w:val="en-GB"/>
        </w:rPr>
        <w:t>s summary comment</w:t>
      </w:r>
      <w:r w:rsidRPr="00A2405E">
        <w:rPr>
          <w:rFonts w:ascii="Arial" w:eastAsia="Times New Roman" w:hAnsi="Arial" w:cs="Times New Roman"/>
          <w:lang w:val="en-GB"/>
        </w:rPr>
        <w:t xml:space="preserve">s on the way that </w:t>
      </w:r>
      <w:r w:rsidR="00C63421">
        <w:rPr>
          <w:rFonts w:ascii="Arial" w:eastAsia="Times New Roman" w:hAnsi="Arial" w:cs="Times New Roman"/>
          <w:lang w:val="en-GB"/>
        </w:rPr>
        <w:t>the project</w:t>
      </w:r>
      <w:r>
        <w:rPr>
          <w:rFonts w:ascii="Arial" w:eastAsia="Times New Roman" w:hAnsi="Arial" w:cs="Times New Roman"/>
          <w:lang w:val="en-GB"/>
        </w:rPr>
        <w:t xml:space="preserve"> </w:t>
      </w:r>
      <w:r w:rsidRPr="00A2405E">
        <w:rPr>
          <w:rFonts w:ascii="Arial" w:eastAsia="Times New Roman" w:hAnsi="Arial" w:cs="Times New Roman"/>
          <w:lang w:val="en-GB"/>
        </w:rPr>
        <w:t>is seen as</w:t>
      </w:r>
      <w:r w:rsidR="002F1BC6">
        <w:rPr>
          <w:rFonts w:ascii="Arial" w:eastAsia="Times New Roman" w:hAnsi="Arial" w:cs="Times New Roman"/>
          <w:lang w:val="en-GB"/>
        </w:rPr>
        <w:t xml:space="preserve"> having satisfied these requirements</w:t>
      </w:r>
      <w:r w:rsidRPr="00A2405E">
        <w:rPr>
          <w:rFonts w:ascii="Arial" w:eastAsia="Times New Roman" w:hAnsi="Arial" w:cs="Times New Roman"/>
          <w:lang w:val="en-GB"/>
        </w:rPr>
        <w:t xml:space="preserve">.  </w:t>
      </w:r>
    </w:p>
    <w:p w:rsidR="00534F28" w:rsidRDefault="00534F28" w:rsidP="00EC600C">
      <w:pPr>
        <w:jc w:val="both"/>
        <w:rPr>
          <w:rFonts w:ascii="Arial" w:hAnsi="Arial" w:cs="Arial"/>
          <w:lang w:bidi="en-US"/>
        </w:rPr>
      </w:pPr>
    </w:p>
    <w:p w:rsidR="00DD40AE" w:rsidRPr="00A2405E" w:rsidRDefault="00DD40AE" w:rsidP="00EC600C">
      <w:pPr>
        <w:jc w:val="both"/>
        <w:rPr>
          <w:rFonts w:ascii="Arial" w:eastAsia="Times New Roman" w:hAnsi="Arial" w:cs="Times New Roman"/>
          <w:b/>
          <w:highlight w:val="yellow"/>
          <w:lang w:val="en-GB"/>
        </w:rPr>
      </w:pPr>
    </w:p>
    <w:p w:rsidR="00DD40AE" w:rsidRPr="00A2405E" w:rsidRDefault="00B27776" w:rsidP="00EC600C">
      <w:pPr>
        <w:jc w:val="both"/>
        <w:rPr>
          <w:rFonts w:ascii="Arial" w:eastAsia="Times New Roman" w:hAnsi="Arial" w:cs="Times New Roman"/>
          <w:b/>
          <w:lang w:val="en-GB"/>
        </w:rPr>
      </w:pPr>
      <w:proofErr w:type="gramStart"/>
      <w:r>
        <w:rPr>
          <w:rFonts w:ascii="Arial" w:eastAsia="Times New Roman" w:hAnsi="Arial" w:cs="Times New Roman"/>
          <w:b/>
          <w:lang w:val="en-GB"/>
        </w:rPr>
        <w:t>Table 7</w:t>
      </w:r>
      <w:r w:rsidR="005E0674">
        <w:rPr>
          <w:rFonts w:ascii="Arial" w:eastAsia="Times New Roman" w:hAnsi="Arial" w:cs="Times New Roman"/>
          <w:b/>
          <w:lang w:val="en-GB"/>
        </w:rPr>
        <w:t>.</w:t>
      </w:r>
      <w:proofErr w:type="gramEnd"/>
      <w:r w:rsidR="00DD40AE" w:rsidRPr="00A2405E">
        <w:rPr>
          <w:rFonts w:ascii="Arial" w:eastAsia="Times New Roman" w:hAnsi="Arial" w:cs="Times New Roman"/>
          <w:b/>
          <w:lang w:val="en-GB"/>
        </w:rPr>
        <w:tab/>
        <w:t>GEF M&amp;E minimum requirements</w:t>
      </w:r>
    </w:p>
    <w:p w:rsidR="00DD40AE" w:rsidRPr="00DD40AE" w:rsidRDefault="00DD40AE" w:rsidP="00DD40AE">
      <w:pPr>
        <w:jc w:val="both"/>
        <w:rPr>
          <w:rFonts w:ascii="Arial" w:eastAsia="Batang" w:hAnsi="Arial" w:cs="Times New Roman"/>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961"/>
        <w:gridCol w:w="3056"/>
      </w:tblGrid>
      <w:tr w:rsidR="00755826" w:rsidRPr="00755826" w:rsidTr="00BA5F1B">
        <w:trPr>
          <w:trHeight w:val="585"/>
        </w:trPr>
        <w:tc>
          <w:tcPr>
            <w:tcW w:w="1951" w:type="dxa"/>
            <w:tcBorders>
              <w:bottom w:val="double" w:sz="4" w:space="0" w:color="auto"/>
            </w:tcBorders>
            <w:shd w:val="clear" w:color="auto" w:fill="1F497D" w:themeFill="text2"/>
            <w:vAlign w:val="center"/>
          </w:tcPr>
          <w:p w:rsidR="00DD40AE" w:rsidRPr="00755826" w:rsidRDefault="00DD40AE" w:rsidP="00DD40AE">
            <w:pPr>
              <w:jc w:val="center"/>
              <w:rPr>
                <w:rFonts w:ascii="Arial" w:eastAsia="Times New Roman" w:hAnsi="Arial" w:cs="Times New Roman"/>
                <w:b/>
                <w:color w:val="FFFFFF" w:themeColor="background1"/>
                <w:sz w:val="16"/>
                <w:szCs w:val="16"/>
                <w:lang w:val="en-GB" w:eastAsia="ko-KR"/>
              </w:rPr>
            </w:pPr>
            <w:r w:rsidRPr="00755826">
              <w:rPr>
                <w:rFonts w:ascii="Arial" w:eastAsia="Times New Roman" w:hAnsi="Arial" w:cs="Times New Roman"/>
                <w:b/>
                <w:color w:val="FFFFFF" w:themeColor="background1"/>
                <w:sz w:val="16"/>
                <w:szCs w:val="16"/>
                <w:lang w:val="en-GB" w:eastAsia="ko-KR"/>
              </w:rPr>
              <w:t>GEF M&amp;E REQUIREMENTS</w:t>
            </w:r>
          </w:p>
        </w:tc>
        <w:tc>
          <w:tcPr>
            <w:tcW w:w="4961" w:type="dxa"/>
            <w:tcBorders>
              <w:bottom w:val="double" w:sz="4" w:space="0" w:color="auto"/>
            </w:tcBorders>
            <w:shd w:val="clear" w:color="auto" w:fill="1F497D" w:themeFill="text2"/>
            <w:vAlign w:val="center"/>
          </w:tcPr>
          <w:p w:rsidR="00DD40AE" w:rsidRPr="00755826" w:rsidRDefault="002F1BC6" w:rsidP="00DD40AE">
            <w:pPr>
              <w:jc w:val="center"/>
              <w:rPr>
                <w:rFonts w:ascii="Arial" w:eastAsia="Times New Roman" w:hAnsi="Arial" w:cs="Times New Roman"/>
                <w:b/>
                <w:color w:val="FFFFFF" w:themeColor="background1"/>
                <w:sz w:val="16"/>
                <w:szCs w:val="16"/>
                <w:lang w:val="en-GB" w:eastAsia="ko-KR"/>
              </w:rPr>
            </w:pPr>
            <w:r>
              <w:rPr>
                <w:rFonts w:ascii="Arial" w:eastAsia="Times New Roman" w:hAnsi="Arial" w:cs="Times New Roman"/>
                <w:b/>
                <w:color w:val="FFFFFF" w:themeColor="background1"/>
                <w:sz w:val="16"/>
                <w:szCs w:val="16"/>
                <w:lang w:val="en-GB" w:eastAsia="ko-KR"/>
              </w:rPr>
              <w:t xml:space="preserve">KCS </w:t>
            </w:r>
            <w:r w:rsidR="00DD40AE" w:rsidRPr="00755826">
              <w:rPr>
                <w:rFonts w:ascii="Arial" w:eastAsia="Times New Roman" w:hAnsi="Arial" w:cs="Times New Roman"/>
                <w:b/>
                <w:color w:val="FFFFFF" w:themeColor="background1"/>
                <w:sz w:val="16"/>
                <w:szCs w:val="16"/>
                <w:lang w:val="en-GB" w:eastAsia="ko-KR"/>
              </w:rPr>
              <w:t>RESPONSE</w:t>
            </w:r>
            <w:r>
              <w:rPr>
                <w:rFonts w:ascii="Arial" w:eastAsia="Times New Roman" w:hAnsi="Arial" w:cs="Times New Roman"/>
                <w:b/>
                <w:color w:val="FFFFFF" w:themeColor="background1"/>
                <w:sz w:val="16"/>
                <w:szCs w:val="16"/>
                <w:lang w:val="en-GB" w:eastAsia="ko-KR"/>
              </w:rPr>
              <w:t xml:space="preserve"> (in lieu of PM)</w:t>
            </w:r>
          </w:p>
        </w:tc>
        <w:tc>
          <w:tcPr>
            <w:tcW w:w="3056" w:type="dxa"/>
            <w:tcBorders>
              <w:bottom w:val="double" w:sz="4" w:space="0" w:color="auto"/>
            </w:tcBorders>
            <w:shd w:val="clear" w:color="auto" w:fill="1F497D" w:themeFill="text2"/>
            <w:vAlign w:val="center"/>
          </w:tcPr>
          <w:p w:rsidR="00DD40AE" w:rsidRPr="00755826" w:rsidRDefault="00DD40AE" w:rsidP="00DD40AE">
            <w:pPr>
              <w:jc w:val="center"/>
              <w:rPr>
                <w:rFonts w:ascii="Arial" w:eastAsia="Times New Roman" w:hAnsi="Arial" w:cs="Times New Roman"/>
                <w:b/>
                <w:color w:val="FFFFFF" w:themeColor="background1"/>
                <w:sz w:val="16"/>
                <w:szCs w:val="16"/>
                <w:lang w:val="en-GB" w:eastAsia="ko-KR"/>
              </w:rPr>
            </w:pPr>
            <w:r w:rsidRPr="00755826">
              <w:rPr>
                <w:rFonts w:ascii="Arial" w:eastAsia="Times New Roman" w:hAnsi="Arial" w:cs="Times New Roman"/>
                <w:b/>
                <w:color w:val="FFFFFF" w:themeColor="background1"/>
                <w:sz w:val="16"/>
                <w:szCs w:val="16"/>
                <w:lang w:val="en-GB" w:eastAsia="ko-KR"/>
              </w:rPr>
              <w:t>EVALUATOR</w:t>
            </w:r>
            <w:r w:rsidR="006B2CF6" w:rsidRPr="00755826">
              <w:rPr>
                <w:rFonts w:ascii="Arial" w:eastAsia="Times New Roman" w:hAnsi="Arial" w:cs="Times New Roman"/>
                <w:b/>
                <w:color w:val="FFFFFF" w:themeColor="background1"/>
                <w:sz w:val="16"/>
                <w:szCs w:val="16"/>
                <w:lang w:val="en-GB" w:eastAsia="ko-KR"/>
              </w:rPr>
              <w:t>’</w:t>
            </w:r>
            <w:r w:rsidRPr="00755826">
              <w:rPr>
                <w:rFonts w:ascii="Arial" w:eastAsia="Times New Roman" w:hAnsi="Arial" w:cs="Times New Roman"/>
                <w:b/>
                <w:color w:val="FFFFFF" w:themeColor="background1"/>
                <w:sz w:val="16"/>
                <w:szCs w:val="16"/>
                <w:lang w:val="en-GB" w:eastAsia="ko-KR"/>
              </w:rPr>
              <w:t>S</w:t>
            </w:r>
            <w:r w:rsidR="006B2CF6" w:rsidRPr="00755826">
              <w:rPr>
                <w:rFonts w:ascii="Arial" w:eastAsia="Times New Roman" w:hAnsi="Arial" w:cs="Times New Roman"/>
                <w:b/>
                <w:color w:val="FFFFFF" w:themeColor="background1"/>
                <w:sz w:val="16"/>
                <w:szCs w:val="16"/>
                <w:lang w:val="en-GB" w:eastAsia="ko-KR"/>
              </w:rPr>
              <w:t xml:space="preserve"> COMMENT</w:t>
            </w:r>
            <w:r w:rsidRPr="00755826">
              <w:rPr>
                <w:rFonts w:ascii="Arial" w:eastAsia="Times New Roman" w:hAnsi="Arial" w:cs="Times New Roman"/>
                <w:b/>
                <w:color w:val="FFFFFF" w:themeColor="background1"/>
                <w:sz w:val="16"/>
                <w:szCs w:val="16"/>
                <w:lang w:val="en-GB" w:eastAsia="ko-KR"/>
              </w:rPr>
              <w:t>S</w:t>
            </w:r>
          </w:p>
        </w:tc>
      </w:tr>
      <w:tr w:rsidR="00DD40AE" w:rsidRPr="00DD40AE" w:rsidTr="00BA5F1B">
        <w:tc>
          <w:tcPr>
            <w:tcW w:w="1951" w:type="dxa"/>
            <w:tcBorders>
              <w:top w:val="double" w:sz="4" w:space="0" w:color="auto"/>
            </w:tcBorders>
          </w:tcPr>
          <w:p w:rsidR="00DD40AE" w:rsidRPr="00DD40AE" w:rsidRDefault="00DD40AE" w:rsidP="00DD40AE">
            <w:pPr>
              <w:rPr>
                <w:rFonts w:ascii="Arial" w:eastAsia="Times New Roman" w:hAnsi="Arial" w:cs="Times New Roman"/>
                <w:sz w:val="16"/>
                <w:szCs w:val="16"/>
                <w:lang w:val="en-GB" w:eastAsia="ko-KR"/>
              </w:rPr>
            </w:pPr>
            <w:r w:rsidRPr="00DD40AE">
              <w:rPr>
                <w:rFonts w:ascii="Arial" w:eastAsia="Times New Roman" w:hAnsi="Arial" w:cs="Times New Roman"/>
                <w:sz w:val="16"/>
                <w:szCs w:val="16"/>
                <w:lang w:val="en-GB" w:eastAsia="ko-KR"/>
              </w:rPr>
              <w:t>SMART indicators for project implementation, or, if no indicators are identified, an alternative plan for monitoring that will deliver reliable and valid information to management</w:t>
            </w:r>
          </w:p>
        </w:tc>
        <w:tc>
          <w:tcPr>
            <w:tcW w:w="4961" w:type="dxa"/>
            <w:tcBorders>
              <w:top w:val="double" w:sz="4" w:space="0" w:color="auto"/>
            </w:tcBorders>
          </w:tcPr>
          <w:p w:rsidR="00DD40AE" w:rsidRPr="00DD40AE" w:rsidRDefault="00C63421" w:rsidP="00DD40AE">
            <w:pPr>
              <w:rPr>
                <w:rFonts w:ascii="Arial" w:eastAsia="Times New Roman" w:hAnsi="Arial" w:cs="Arial"/>
                <w:bCs/>
                <w:sz w:val="16"/>
                <w:szCs w:val="16"/>
                <w:lang w:val="en-US" w:eastAsia="ko-KR"/>
              </w:rPr>
            </w:pPr>
            <w:r w:rsidRPr="00C63421">
              <w:rPr>
                <w:rFonts w:ascii="Arial" w:eastAsia="Times New Roman" w:hAnsi="Arial" w:cs="Arial"/>
                <w:bCs/>
                <w:sz w:val="16"/>
                <w:szCs w:val="16"/>
                <w:lang w:val="en-US" w:eastAsia="ko-KR"/>
              </w:rPr>
              <w:t>In developing the plan the Log- frame was developed and indicators clearly spelt out. The SMART indicator was developed to be a dynamic IWRM Plan adopted and implemented for Botswana, which addresses national and trans-boundary water management priorities, integrate global environmental management objectives, and balances multiple uses of water resources. The project has been working with the Water Sector Reform Unit to consult with stakeholders on the National Water and Waste Policy and the establishment of the Water Resource Council. The project ensured that the policy was based on IWRM principles and that the Water Resources Council was charged with implementing and periodically reviewing the IWRM plan. The consultative process covered most stakeholders such as government, agriculture, local authorities, CSO's and the private sector. Workshops, meetings and focused group discussions were held with the different groups</w:t>
            </w:r>
          </w:p>
        </w:tc>
        <w:tc>
          <w:tcPr>
            <w:tcW w:w="3056" w:type="dxa"/>
            <w:tcBorders>
              <w:top w:val="double" w:sz="4" w:space="0" w:color="auto"/>
            </w:tcBorders>
          </w:tcPr>
          <w:p w:rsidR="00DD40AE" w:rsidRPr="00DD40AE" w:rsidRDefault="002F1BC6" w:rsidP="009B03EC">
            <w:pPr>
              <w:rPr>
                <w:rFonts w:ascii="Arial" w:eastAsia="Times New Roman" w:hAnsi="Arial" w:cs="Arial"/>
                <w:bCs/>
                <w:sz w:val="16"/>
                <w:szCs w:val="16"/>
                <w:lang w:val="en-US" w:eastAsia="ko-KR"/>
              </w:rPr>
            </w:pPr>
            <w:r>
              <w:rPr>
                <w:rFonts w:ascii="Arial" w:eastAsia="Times New Roman" w:hAnsi="Arial" w:cs="Arial"/>
                <w:bCs/>
                <w:sz w:val="16"/>
                <w:szCs w:val="16"/>
                <w:lang w:val="en-US" w:eastAsia="ko-KR"/>
              </w:rPr>
              <w:t>The KCS</w:t>
            </w:r>
            <w:r w:rsidR="003A30C2">
              <w:rPr>
                <w:rFonts w:ascii="Arial" w:eastAsia="Times New Roman" w:hAnsi="Arial" w:cs="Arial"/>
                <w:bCs/>
                <w:sz w:val="16"/>
                <w:szCs w:val="16"/>
                <w:lang w:val="en-US" w:eastAsia="ko-KR"/>
              </w:rPr>
              <w:t xml:space="preserve"> response </w:t>
            </w:r>
            <w:r w:rsidR="009B03EC">
              <w:rPr>
                <w:rFonts w:ascii="Arial" w:eastAsia="Times New Roman" w:hAnsi="Arial" w:cs="Arial"/>
                <w:bCs/>
                <w:sz w:val="16"/>
                <w:szCs w:val="16"/>
                <w:lang w:val="en-US" w:eastAsia="ko-KR"/>
              </w:rPr>
              <w:t>shows that</w:t>
            </w:r>
            <w:r w:rsidR="003A30C2">
              <w:rPr>
                <w:rFonts w:ascii="Arial" w:eastAsia="Times New Roman" w:hAnsi="Arial" w:cs="Arial"/>
                <w:bCs/>
                <w:sz w:val="16"/>
                <w:szCs w:val="16"/>
                <w:lang w:val="en-US" w:eastAsia="ko-KR"/>
              </w:rPr>
              <w:t xml:space="preserve"> the GEF requirement may not be fully understood.  It is correct to state that Indicators were developed for project </w:t>
            </w:r>
            <w:proofErr w:type="gramStart"/>
            <w:r w:rsidR="003A30C2">
              <w:rPr>
                <w:rFonts w:ascii="Arial" w:eastAsia="Times New Roman" w:hAnsi="Arial" w:cs="Arial"/>
                <w:bCs/>
                <w:sz w:val="16"/>
                <w:szCs w:val="16"/>
                <w:lang w:val="en-US" w:eastAsia="ko-KR"/>
              </w:rPr>
              <w:t>implementation,</w:t>
            </w:r>
            <w:proofErr w:type="gramEnd"/>
            <w:r w:rsidR="003A30C2">
              <w:rPr>
                <w:rFonts w:ascii="Arial" w:eastAsia="Times New Roman" w:hAnsi="Arial" w:cs="Arial"/>
                <w:bCs/>
                <w:sz w:val="16"/>
                <w:szCs w:val="16"/>
                <w:lang w:val="en-US" w:eastAsia="ko-KR"/>
              </w:rPr>
              <w:t xml:space="preserve"> however, they do not satisfy the SMART criteria.  </w:t>
            </w:r>
            <w:r w:rsidR="009B03EC">
              <w:rPr>
                <w:rFonts w:ascii="Arial" w:eastAsia="Times New Roman" w:hAnsi="Arial" w:cs="Arial"/>
                <w:bCs/>
                <w:sz w:val="16"/>
                <w:szCs w:val="16"/>
                <w:lang w:val="en-US" w:eastAsia="ko-KR"/>
              </w:rPr>
              <w:t xml:space="preserve">It must also be noted that the </w:t>
            </w:r>
            <w:proofErr w:type="spellStart"/>
            <w:r w:rsidR="009B03EC">
              <w:rPr>
                <w:rFonts w:ascii="Arial" w:eastAsia="Times New Roman" w:hAnsi="Arial" w:cs="Arial"/>
                <w:bCs/>
                <w:sz w:val="16"/>
                <w:szCs w:val="16"/>
                <w:lang w:val="en-US" w:eastAsia="ko-KR"/>
              </w:rPr>
              <w:t>LogFrame</w:t>
            </w:r>
            <w:proofErr w:type="spellEnd"/>
            <w:r w:rsidR="009B03EC">
              <w:rPr>
                <w:rFonts w:ascii="Arial" w:eastAsia="Times New Roman" w:hAnsi="Arial" w:cs="Arial"/>
                <w:bCs/>
                <w:sz w:val="16"/>
                <w:szCs w:val="16"/>
                <w:lang w:val="en-US" w:eastAsia="ko-KR"/>
              </w:rPr>
              <w:t xml:space="preserve"> did not have any indicators for the Objective.  </w:t>
            </w:r>
          </w:p>
        </w:tc>
      </w:tr>
      <w:tr w:rsidR="00DD40AE" w:rsidRPr="00DD40AE" w:rsidTr="00BA5F1B">
        <w:tc>
          <w:tcPr>
            <w:tcW w:w="1951" w:type="dxa"/>
          </w:tcPr>
          <w:p w:rsidR="00DD40AE" w:rsidRPr="00DD40AE" w:rsidRDefault="00DD40AE" w:rsidP="00DD40AE">
            <w:pPr>
              <w:rPr>
                <w:rFonts w:ascii="Arial" w:eastAsia="Times New Roman" w:hAnsi="Arial" w:cs="Times New Roman"/>
                <w:sz w:val="16"/>
                <w:szCs w:val="16"/>
                <w:lang w:val="en-GB" w:eastAsia="ko-KR"/>
              </w:rPr>
            </w:pPr>
            <w:r w:rsidRPr="00DD40AE">
              <w:rPr>
                <w:rFonts w:ascii="Arial" w:eastAsia="Times New Roman" w:hAnsi="Arial" w:cs="Times New Roman"/>
                <w:sz w:val="16"/>
                <w:szCs w:val="16"/>
                <w:lang w:val="en-GB" w:eastAsia="ko-KR"/>
              </w:rPr>
              <w:t>SMART indicators for results (outcomes and, if applicable, impacts), and, where appropriate, corporate-level indicators</w:t>
            </w:r>
          </w:p>
        </w:tc>
        <w:tc>
          <w:tcPr>
            <w:tcW w:w="4961" w:type="dxa"/>
          </w:tcPr>
          <w:p w:rsidR="00C63421" w:rsidRPr="00C63421" w:rsidRDefault="00C63421" w:rsidP="00C63421">
            <w:pPr>
              <w:rPr>
                <w:rFonts w:ascii="Arial" w:eastAsia="Times New Roman" w:hAnsi="Arial" w:cs="Times New Roman"/>
                <w:sz w:val="16"/>
                <w:szCs w:val="16"/>
                <w:lang w:val="en-GB" w:eastAsia="ko-KR"/>
              </w:rPr>
            </w:pPr>
            <w:r w:rsidRPr="00C63421">
              <w:rPr>
                <w:rFonts w:ascii="Arial" w:eastAsia="Times New Roman" w:hAnsi="Arial" w:cs="Times New Roman"/>
                <w:sz w:val="16"/>
                <w:szCs w:val="16"/>
                <w:lang w:val="en-GB" w:eastAsia="ko-KR"/>
              </w:rPr>
              <w:t>Increased awareness and capacity of national and regional stakeholders to engage in the IWRM. The project had identified the five areas at which demonstrations will be carried out in order to demonstrate water conservation and efficiency.</w:t>
            </w:r>
          </w:p>
          <w:p w:rsidR="00DD40AE" w:rsidRPr="00DD40AE" w:rsidRDefault="00C63421" w:rsidP="00C63421">
            <w:pPr>
              <w:rPr>
                <w:rFonts w:ascii="Arial" w:eastAsia="Times New Roman" w:hAnsi="Arial" w:cs="Times New Roman"/>
                <w:sz w:val="16"/>
                <w:szCs w:val="16"/>
                <w:lang w:val="en-GB" w:eastAsia="ko-KR"/>
              </w:rPr>
            </w:pPr>
            <w:r w:rsidRPr="00C63421">
              <w:rPr>
                <w:rFonts w:ascii="Arial" w:eastAsia="Times New Roman" w:hAnsi="Arial" w:cs="Times New Roman"/>
                <w:sz w:val="16"/>
                <w:szCs w:val="16"/>
                <w:lang w:val="en-GB" w:eastAsia="ko-KR"/>
              </w:rPr>
              <w:t xml:space="preserve">Water conservation through conjunctive Use of </w:t>
            </w:r>
            <w:proofErr w:type="spellStart"/>
            <w:r w:rsidRPr="00C63421">
              <w:rPr>
                <w:rFonts w:ascii="Arial" w:eastAsia="Times New Roman" w:hAnsi="Arial" w:cs="Times New Roman"/>
                <w:sz w:val="16"/>
                <w:szCs w:val="16"/>
                <w:lang w:val="en-GB" w:eastAsia="ko-KR"/>
              </w:rPr>
              <w:t>Greywater</w:t>
            </w:r>
            <w:proofErr w:type="spellEnd"/>
            <w:r w:rsidRPr="00C63421">
              <w:rPr>
                <w:rFonts w:ascii="Arial" w:eastAsia="Times New Roman" w:hAnsi="Arial" w:cs="Times New Roman"/>
                <w:sz w:val="16"/>
                <w:szCs w:val="16"/>
                <w:lang w:val="en-GB" w:eastAsia="ko-KR"/>
              </w:rPr>
              <w:t xml:space="preserve"> Re-use and Harvested Rainwater in schools in Botswana</w:t>
            </w:r>
          </w:p>
        </w:tc>
        <w:tc>
          <w:tcPr>
            <w:tcW w:w="3056" w:type="dxa"/>
          </w:tcPr>
          <w:p w:rsidR="00DD40AE" w:rsidRPr="00DD40AE" w:rsidRDefault="002F1BC6" w:rsidP="00DD40AE">
            <w:pPr>
              <w:rPr>
                <w:rFonts w:ascii="Arial" w:eastAsia="Times New Roman" w:hAnsi="Arial" w:cs="Times New Roman"/>
                <w:sz w:val="16"/>
                <w:szCs w:val="16"/>
                <w:lang w:val="en-GB" w:eastAsia="ko-KR"/>
              </w:rPr>
            </w:pPr>
            <w:r>
              <w:rPr>
                <w:rFonts w:ascii="Arial" w:eastAsia="Times New Roman" w:hAnsi="Arial" w:cs="Times New Roman"/>
                <w:sz w:val="16"/>
                <w:szCs w:val="16"/>
                <w:lang w:val="en-GB" w:eastAsia="ko-KR"/>
              </w:rPr>
              <w:t>The KCS</w:t>
            </w:r>
            <w:r w:rsidR="003A30C2">
              <w:rPr>
                <w:rFonts w:ascii="Arial" w:eastAsia="Times New Roman" w:hAnsi="Arial" w:cs="Times New Roman"/>
                <w:sz w:val="16"/>
                <w:szCs w:val="16"/>
                <w:lang w:val="en-GB" w:eastAsia="ko-KR"/>
              </w:rPr>
              <w:t xml:space="preserve"> </w:t>
            </w:r>
            <w:r w:rsidR="00E95743">
              <w:rPr>
                <w:rFonts w:ascii="Arial" w:eastAsia="Times New Roman" w:hAnsi="Arial" w:cs="Times New Roman"/>
                <w:sz w:val="16"/>
                <w:szCs w:val="16"/>
                <w:lang w:val="en-GB" w:eastAsia="ko-KR"/>
              </w:rPr>
              <w:t xml:space="preserve">response </w:t>
            </w:r>
            <w:r w:rsidR="003A30C2">
              <w:rPr>
                <w:rFonts w:ascii="Arial" w:eastAsia="Times New Roman" w:hAnsi="Arial" w:cs="Times New Roman"/>
                <w:sz w:val="16"/>
                <w:szCs w:val="16"/>
                <w:lang w:val="en-GB" w:eastAsia="ko-KR"/>
              </w:rPr>
              <w:t>does not address the GEF requirement</w:t>
            </w:r>
            <w:r w:rsidR="00E95743">
              <w:rPr>
                <w:rFonts w:ascii="Arial" w:eastAsia="Times New Roman" w:hAnsi="Arial" w:cs="Times New Roman"/>
                <w:sz w:val="16"/>
                <w:szCs w:val="16"/>
                <w:lang w:val="en-GB" w:eastAsia="ko-KR"/>
              </w:rPr>
              <w:t>.</w:t>
            </w:r>
          </w:p>
        </w:tc>
      </w:tr>
      <w:tr w:rsidR="00DD40AE" w:rsidRPr="00DD40AE" w:rsidTr="00BA5F1B">
        <w:tc>
          <w:tcPr>
            <w:tcW w:w="1951" w:type="dxa"/>
          </w:tcPr>
          <w:p w:rsidR="00DD40AE" w:rsidRPr="00DD40AE" w:rsidRDefault="00DD40AE" w:rsidP="00DD40AE">
            <w:pPr>
              <w:rPr>
                <w:rFonts w:ascii="Arial" w:eastAsia="Times New Roman" w:hAnsi="Arial" w:cs="Times New Roman"/>
                <w:sz w:val="16"/>
                <w:szCs w:val="16"/>
                <w:lang w:val="en-GB" w:eastAsia="ko-KR"/>
              </w:rPr>
            </w:pPr>
            <w:r w:rsidRPr="00DD40AE">
              <w:rPr>
                <w:rFonts w:ascii="Arial" w:eastAsia="Times New Roman" w:hAnsi="Arial" w:cs="Times New Roman"/>
                <w:sz w:val="16"/>
                <w:szCs w:val="16"/>
                <w:lang w:val="en-GB" w:eastAsia="ko-KR"/>
              </w:rPr>
              <w:t xml:space="preserve">A project baseline or, if major baseline indicators are not identified, an alternative plan for addressing this within one year of implementation </w:t>
            </w:r>
          </w:p>
        </w:tc>
        <w:tc>
          <w:tcPr>
            <w:tcW w:w="4961" w:type="dxa"/>
          </w:tcPr>
          <w:p w:rsidR="00DD40AE" w:rsidRPr="00DD40AE" w:rsidRDefault="00C63421" w:rsidP="00DD40AE">
            <w:pPr>
              <w:rPr>
                <w:rFonts w:ascii="Arial" w:eastAsia="Times New Roman" w:hAnsi="Arial" w:cs="Arial"/>
                <w:bCs/>
                <w:sz w:val="16"/>
                <w:szCs w:val="16"/>
                <w:lang w:val="en-US" w:eastAsia="ko-KR"/>
              </w:rPr>
            </w:pPr>
            <w:r w:rsidRPr="00C63421">
              <w:rPr>
                <w:rFonts w:ascii="Arial" w:eastAsia="Times New Roman" w:hAnsi="Arial" w:cs="Arial"/>
                <w:bCs/>
                <w:sz w:val="16"/>
                <w:szCs w:val="16"/>
                <w:lang w:val="en-US" w:eastAsia="ko-KR"/>
              </w:rPr>
              <w:t xml:space="preserve">The demonstration projects in the various parts of the country have saved a lot of water for the village networks thus ensuring that there is continued supply to other deserving uses. The reuse of water and rainwater harvesting has relived pressure from the village supply network. The demonstration projects have saved over 400 000litres of potable water per month from the villages of </w:t>
            </w:r>
            <w:proofErr w:type="spellStart"/>
            <w:r w:rsidRPr="00C63421">
              <w:rPr>
                <w:rFonts w:ascii="Arial" w:eastAsia="Times New Roman" w:hAnsi="Arial" w:cs="Arial"/>
                <w:bCs/>
                <w:sz w:val="16"/>
                <w:szCs w:val="16"/>
                <w:lang w:val="en-US" w:eastAsia="ko-KR"/>
              </w:rPr>
              <w:t>Shoshong</w:t>
            </w:r>
            <w:proofErr w:type="spellEnd"/>
            <w:r w:rsidRPr="00C63421">
              <w:rPr>
                <w:rFonts w:ascii="Arial" w:eastAsia="Times New Roman" w:hAnsi="Arial" w:cs="Arial"/>
                <w:bCs/>
                <w:sz w:val="16"/>
                <w:szCs w:val="16"/>
                <w:lang w:val="en-US" w:eastAsia="ko-KR"/>
              </w:rPr>
              <w:t xml:space="preserve">, </w:t>
            </w:r>
            <w:proofErr w:type="spellStart"/>
            <w:r w:rsidRPr="00C63421">
              <w:rPr>
                <w:rFonts w:ascii="Arial" w:eastAsia="Times New Roman" w:hAnsi="Arial" w:cs="Arial"/>
                <w:bCs/>
                <w:sz w:val="16"/>
                <w:szCs w:val="16"/>
                <w:lang w:val="en-US" w:eastAsia="ko-KR"/>
              </w:rPr>
              <w:t>Mahalapye</w:t>
            </w:r>
            <w:proofErr w:type="spellEnd"/>
            <w:r w:rsidRPr="00C63421">
              <w:rPr>
                <w:rFonts w:ascii="Arial" w:eastAsia="Times New Roman" w:hAnsi="Arial" w:cs="Arial"/>
                <w:bCs/>
                <w:sz w:val="16"/>
                <w:szCs w:val="16"/>
                <w:lang w:val="en-US" w:eastAsia="ko-KR"/>
              </w:rPr>
              <w:t xml:space="preserve"> and </w:t>
            </w:r>
            <w:proofErr w:type="spellStart"/>
            <w:r w:rsidRPr="00C63421">
              <w:rPr>
                <w:rFonts w:ascii="Arial" w:eastAsia="Times New Roman" w:hAnsi="Arial" w:cs="Arial"/>
                <w:bCs/>
                <w:sz w:val="16"/>
                <w:szCs w:val="16"/>
                <w:lang w:val="en-US" w:eastAsia="ko-KR"/>
              </w:rPr>
              <w:t>Letlhakane</w:t>
            </w:r>
            <w:proofErr w:type="spellEnd"/>
            <w:r w:rsidRPr="00C63421">
              <w:rPr>
                <w:rFonts w:ascii="Arial" w:eastAsia="Times New Roman" w:hAnsi="Arial" w:cs="Arial"/>
                <w:bCs/>
                <w:sz w:val="16"/>
                <w:szCs w:val="16"/>
                <w:lang w:val="en-US" w:eastAsia="ko-KR"/>
              </w:rPr>
              <w:t xml:space="preserve"> in 2011</w:t>
            </w:r>
          </w:p>
        </w:tc>
        <w:tc>
          <w:tcPr>
            <w:tcW w:w="3056" w:type="dxa"/>
          </w:tcPr>
          <w:p w:rsidR="00DD40AE" w:rsidRPr="00DD40AE" w:rsidRDefault="00E95743" w:rsidP="00DD40AE">
            <w:pPr>
              <w:rPr>
                <w:rFonts w:ascii="Arial" w:eastAsia="Times New Roman" w:hAnsi="Arial" w:cs="Arial"/>
                <w:bCs/>
                <w:sz w:val="16"/>
                <w:szCs w:val="16"/>
                <w:lang w:val="en-US" w:eastAsia="ko-KR"/>
              </w:rPr>
            </w:pPr>
            <w:r>
              <w:rPr>
                <w:rFonts w:ascii="Arial" w:eastAsia="Times New Roman" w:hAnsi="Arial" w:cs="Arial"/>
                <w:bCs/>
                <w:sz w:val="16"/>
                <w:szCs w:val="16"/>
                <w:lang w:val="en-US" w:eastAsia="ko-KR"/>
              </w:rPr>
              <w:t xml:space="preserve">The </w:t>
            </w:r>
            <w:proofErr w:type="spellStart"/>
            <w:r w:rsidR="009B03EC">
              <w:rPr>
                <w:rFonts w:ascii="Arial" w:eastAsia="Times New Roman" w:hAnsi="Arial" w:cs="Arial"/>
                <w:bCs/>
                <w:sz w:val="16"/>
                <w:szCs w:val="16"/>
                <w:lang w:val="en-US" w:eastAsia="ko-KR"/>
              </w:rPr>
              <w:t>LogFrame</w:t>
            </w:r>
            <w:proofErr w:type="spellEnd"/>
            <w:r w:rsidR="009B03EC">
              <w:rPr>
                <w:rFonts w:ascii="Arial" w:eastAsia="Times New Roman" w:hAnsi="Arial" w:cs="Arial"/>
                <w:bCs/>
                <w:sz w:val="16"/>
                <w:szCs w:val="16"/>
                <w:lang w:val="en-US" w:eastAsia="ko-KR"/>
              </w:rPr>
              <w:t xml:space="preserve"> in the </w:t>
            </w:r>
            <w:proofErr w:type="spellStart"/>
            <w:r>
              <w:rPr>
                <w:rFonts w:ascii="Arial" w:eastAsia="Times New Roman" w:hAnsi="Arial" w:cs="Arial"/>
                <w:bCs/>
                <w:sz w:val="16"/>
                <w:szCs w:val="16"/>
                <w:lang w:val="en-US" w:eastAsia="ko-KR"/>
              </w:rPr>
              <w:t>ProDoc</w:t>
            </w:r>
            <w:proofErr w:type="spellEnd"/>
            <w:r>
              <w:rPr>
                <w:rFonts w:ascii="Arial" w:eastAsia="Times New Roman" w:hAnsi="Arial" w:cs="Arial"/>
                <w:bCs/>
                <w:sz w:val="16"/>
                <w:szCs w:val="16"/>
                <w:lang w:val="en-US" w:eastAsia="ko-KR"/>
              </w:rPr>
              <w:t xml:space="preserve"> did not provide baselines and the project did not address this gap.</w:t>
            </w:r>
          </w:p>
        </w:tc>
      </w:tr>
      <w:tr w:rsidR="00DD40AE" w:rsidRPr="00DD40AE" w:rsidTr="00BA5F1B">
        <w:tc>
          <w:tcPr>
            <w:tcW w:w="1951" w:type="dxa"/>
          </w:tcPr>
          <w:p w:rsidR="00DD40AE" w:rsidRPr="00DD40AE" w:rsidRDefault="00DD40AE" w:rsidP="00DD40AE">
            <w:pPr>
              <w:rPr>
                <w:rFonts w:ascii="Arial" w:eastAsia="Times New Roman" w:hAnsi="Arial" w:cs="Times New Roman"/>
                <w:sz w:val="16"/>
                <w:szCs w:val="16"/>
                <w:lang w:val="en-GB" w:eastAsia="ko-KR"/>
              </w:rPr>
            </w:pPr>
            <w:r w:rsidRPr="00DD40AE">
              <w:rPr>
                <w:rFonts w:ascii="Arial" w:eastAsia="Times New Roman" w:hAnsi="Arial" w:cs="Times New Roman"/>
                <w:sz w:val="16"/>
                <w:szCs w:val="16"/>
                <w:lang w:val="en-GB" w:eastAsia="ko-KR"/>
              </w:rPr>
              <w:t>An M&amp;E Plan with identification of reviews and evaluations which will be undertaken, such as mid-term reviews or evaluations of activities</w:t>
            </w:r>
          </w:p>
        </w:tc>
        <w:tc>
          <w:tcPr>
            <w:tcW w:w="4961" w:type="dxa"/>
          </w:tcPr>
          <w:p w:rsidR="00DD40AE" w:rsidRPr="00DD40AE" w:rsidRDefault="00C63421" w:rsidP="00DD40AE">
            <w:pPr>
              <w:rPr>
                <w:rFonts w:ascii="Arial" w:eastAsia="Times New Roman" w:hAnsi="Arial" w:cs="Arial"/>
                <w:bCs/>
                <w:sz w:val="16"/>
                <w:szCs w:val="16"/>
                <w:lang w:val="en-US" w:eastAsia="ko-KR"/>
              </w:rPr>
            </w:pPr>
            <w:r w:rsidRPr="00C63421">
              <w:rPr>
                <w:rFonts w:ascii="Arial" w:eastAsia="Times New Roman" w:hAnsi="Arial" w:cs="Arial"/>
                <w:bCs/>
                <w:sz w:val="16"/>
                <w:szCs w:val="16"/>
                <w:lang w:val="en-US" w:eastAsia="ko-KR"/>
              </w:rPr>
              <w:t xml:space="preserve">The </w:t>
            </w:r>
            <w:proofErr w:type="spellStart"/>
            <w:r w:rsidRPr="00C63421">
              <w:rPr>
                <w:rFonts w:ascii="Arial" w:eastAsia="Times New Roman" w:hAnsi="Arial" w:cs="Arial"/>
                <w:bCs/>
                <w:sz w:val="16"/>
                <w:szCs w:val="16"/>
                <w:lang w:val="en-US" w:eastAsia="ko-KR"/>
              </w:rPr>
              <w:t>mid term</w:t>
            </w:r>
            <w:proofErr w:type="spellEnd"/>
            <w:r w:rsidRPr="00C63421">
              <w:rPr>
                <w:rFonts w:ascii="Arial" w:eastAsia="Times New Roman" w:hAnsi="Arial" w:cs="Arial"/>
                <w:bCs/>
                <w:sz w:val="16"/>
                <w:szCs w:val="16"/>
                <w:lang w:val="en-US" w:eastAsia="ko-KR"/>
              </w:rPr>
              <w:t xml:space="preserve"> review that was scheduled did not materialize but the project was reported on quarterly basis to both PSC and to UNDP GEF. Also the Project Implementation Review (PIR) was filled and submitted to GEF n regular basis. The M&amp;E was reviewed on quarterly basis by the PSC and corrective measure implemented by the PMU</w:t>
            </w:r>
          </w:p>
        </w:tc>
        <w:tc>
          <w:tcPr>
            <w:tcW w:w="3056" w:type="dxa"/>
          </w:tcPr>
          <w:p w:rsidR="00DD40AE" w:rsidRPr="00DD40AE" w:rsidRDefault="00E95743" w:rsidP="00EC3974">
            <w:pPr>
              <w:rPr>
                <w:rFonts w:ascii="Arial" w:eastAsia="Times New Roman" w:hAnsi="Arial" w:cs="Arial"/>
                <w:bCs/>
                <w:sz w:val="16"/>
                <w:szCs w:val="16"/>
                <w:lang w:val="en-US" w:eastAsia="ko-KR"/>
              </w:rPr>
            </w:pPr>
            <w:r>
              <w:rPr>
                <w:rFonts w:ascii="Arial" w:eastAsia="Times New Roman" w:hAnsi="Arial" w:cs="Arial"/>
                <w:bCs/>
                <w:sz w:val="16"/>
                <w:szCs w:val="16"/>
                <w:lang w:val="en-GB" w:eastAsia="ko-KR"/>
              </w:rPr>
              <w:t>The project did have</w:t>
            </w:r>
            <w:r w:rsidR="00C63421" w:rsidRPr="00C63421">
              <w:rPr>
                <w:rFonts w:ascii="Arial" w:eastAsia="Times New Roman" w:hAnsi="Arial" w:cs="Arial"/>
                <w:bCs/>
                <w:sz w:val="16"/>
                <w:szCs w:val="16"/>
                <w:lang w:val="en-GB" w:eastAsia="ko-KR"/>
              </w:rPr>
              <w:t xml:space="preserve"> a Monitoring and Evaluation Plan</w:t>
            </w:r>
            <w:r w:rsidR="009B03EC">
              <w:rPr>
                <w:rFonts w:ascii="Arial" w:eastAsia="Times New Roman" w:hAnsi="Arial" w:cs="Arial"/>
                <w:bCs/>
                <w:sz w:val="16"/>
                <w:szCs w:val="16"/>
                <w:lang w:val="en-GB" w:eastAsia="ko-KR"/>
              </w:rPr>
              <w:t xml:space="preserve"> which comprised reviews and evaluations</w:t>
            </w:r>
            <w:r w:rsidR="002F1BC6">
              <w:rPr>
                <w:rFonts w:ascii="Arial" w:eastAsia="Times New Roman" w:hAnsi="Arial" w:cs="Arial"/>
                <w:bCs/>
                <w:sz w:val="16"/>
                <w:szCs w:val="16"/>
                <w:lang w:val="en-GB" w:eastAsia="ko-KR"/>
              </w:rPr>
              <w:t>.  It also showed</w:t>
            </w:r>
            <w:r w:rsidR="009B03EC">
              <w:rPr>
                <w:rFonts w:ascii="Arial" w:eastAsia="Times New Roman" w:hAnsi="Arial" w:cs="Arial"/>
                <w:bCs/>
                <w:sz w:val="16"/>
                <w:szCs w:val="16"/>
                <w:lang w:val="en-GB" w:eastAsia="ko-KR"/>
              </w:rPr>
              <w:t xml:space="preserve"> those responsible, the timeframe and the </w:t>
            </w:r>
            <w:r w:rsidR="00EC3974">
              <w:rPr>
                <w:rFonts w:ascii="Arial" w:eastAsia="Times New Roman" w:hAnsi="Arial" w:cs="Arial"/>
                <w:bCs/>
                <w:sz w:val="16"/>
                <w:szCs w:val="16"/>
                <w:lang w:val="en-GB" w:eastAsia="ko-KR"/>
              </w:rPr>
              <w:t xml:space="preserve">indicative </w:t>
            </w:r>
            <w:r w:rsidR="000522C3">
              <w:rPr>
                <w:rFonts w:ascii="Arial" w:eastAsia="Times New Roman" w:hAnsi="Arial" w:cs="Arial"/>
                <w:bCs/>
                <w:sz w:val="16"/>
                <w:szCs w:val="16"/>
                <w:lang w:val="en-GB" w:eastAsia="ko-KR"/>
              </w:rPr>
              <w:t xml:space="preserve">budget </w:t>
            </w:r>
            <w:r w:rsidR="00EC3974">
              <w:rPr>
                <w:rFonts w:ascii="Arial" w:eastAsia="Times New Roman" w:hAnsi="Arial" w:cs="Arial"/>
                <w:bCs/>
                <w:sz w:val="16"/>
                <w:szCs w:val="16"/>
                <w:lang w:val="en-GB" w:eastAsia="ko-KR"/>
              </w:rPr>
              <w:t>that was being set aside</w:t>
            </w:r>
          </w:p>
        </w:tc>
      </w:tr>
      <w:tr w:rsidR="00DD40AE" w:rsidRPr="00DD40AE" w:rsidTr="00BA5F1B">
        <w:tc>
          <w:tcPr>
            <w:tcW w:w="1951" w:type="dxa"/>
          </w:tcPr>
          <w:p w:rsidR="00DD40AE" w:rsidRPr="00DD40AE" w:rsidRDefault="00DD40AE" w:rsidP="00DD40AE">
            <w:pPr>
              <w:rPr>
                <w:rFonts w:ascii="Arial" w:eastAsia="Times New Roman" w:hAnsi="Arial" w:cs="Arial"/>
                <w:sz w:val="16"/>
                <w:szCs w:val="16"/>
                <w:lang w:val="en-GB" w:eastAsia="ko-KR"/>
              </w:rPr>
            </w:pPr>
            <w:r w:rsidRPr="00DD40AE">
              <w:rPr>
                <w:rFonts w:ascii="Arial" w:eastAsia="Times New Roman" w:hAnsi="Arial" w:cs="Times New Roman"/>
                <w:sz w:val="16"/>
                <w:szCs w:val="16"/>
                <w:lang w:val="en-GB" w:eastAsia="ko-KR"/>
              </w:rPr>
              <w:t>An organizational setup and budgets for monitoring and evaluation</w:t>
            </w:r>
          </w:p>
        </w:tc>
        <w:tc>
          <w:tcPr>
            <w:tcW w:w="4961" w:type="dxa"/>
          </w:tcPr>
          <w:p w:rsidR="00DD40AE" w:rsidRPr="00DD40AE" w:rsidRDefault="00C63421" w:rsidP="00DD40AE">
            <w:pPr>
              <w:rPr>
                <w:rFonts w:ascii="Arial" w:eastAsia="Times New Roman" w:hAnsi="Arial" w:cs="Arial"/>
                <w:sz w:val="16"/>
                <w:szCs w:val="16"/>
                <w:lang w:val="en-GB" w:eastAsia="ko-KR"/>
              </w:rPr>
            </w:pPr>
            <w:r w:rsidRPr="00C63421">
              <w:rPr>
                <w:rFonts w:ascii="Arial" w:eastAsia="Times New Roman" w:hAnsi="Arial" w:cs="Arial"/>
                <w:sz w:val="16"/>
                <w:szCs w:val="16"/>
                <w:lang w:eastAsia="ko-KR"/>
              </w:rPr>
              <w:t>In developing the Project document, a budget was set up for mid-term and project completion monitoring and evaluation. In terms of organisational set up, UNDP and GEF were set up so the monitoring and evaluation could be conducted in accordance with established UNDP and GEF procedures</w:t>
            </w:r>
          </w:p>
        </w:tc>
        <w:tc>
          <w:tcPr>
            <w:tcW w:w="3056" w:type="dxa"/>
          </w:tcPr>
          <w:p w:rsidR="00DD40AE" w:rsidRPr="00DD40AE" w:rsidRDefault="00E95743" w:rsidP="000522C3">
            <w:pPr>
              <w:rPr>
                <w:rFonts w:ascii="Arial" w:eastAsia="Times New Roman" w:hAnsi="Arial" w:cs="Arial"/>
                <w:sz w:val="16"/>
                <w:szCs w:val="16"/>
                <w:lang w:val="en-GB" w:eastAsia="ko-KR"/>
              </w:rPr>
            </w:pPr>
            <w:r>
              <w:rPr>
                <w:rFonts w:ascii="Arial" w:eastAsia="Times New Roman" w:hAnsi="Arial" w:cs="Arial"/>
                <w:sz w:val="16"/>
                <w:szCs w:val="16"/>
                <w:lang w:val="en-GB" w:eastAsia="ko-KR"/>
              </w:rPr>
              <w:t>The M&amp;E Plan</w:t>
            </w:r>
            <w:r w:rsidR="009B03EC">
              <w:rPr>
                <w:rFonts w:ascii="Arial" w:eastAsia="Times New Roman" w:hAnsi="Arial" w:cs="Arial"/>
                <w:sz w:val="16"/>
                <w:szCs w:val="16"/>
                <w:lang w:val="en-GB" w:eastAsia="ko-KR"/>
              </w:rPr>
              <w:t xml:space="preserve"> in the </w:t>
            </w:r>
            <w:proofErr w:type="spellStart"/>
            <w:r w:rsidR="009B03EC">
              <w:rPr>
                <w:rFonts w:ascii="Arial" w:eastAsia="Times New Roman" w:hAnsi="Arial" w:cs="Arial"/>
                <w:sz w:val="16"/>
                <w:szCs w:val="16"/>
                <w:lang w:val="en-GB" w:eastAsia="ko-KR"/>
              </w:rPr>
              <w:t>ProDoc</w:t>
            </w:r>
            <w:proofErr w:type="spellEnd"/>
            <w:r>
              <w:rPr>
                <w:rFonts w:ascii="Arial" w:eastAsia="Times New Roman" w:hAnsi="Arial" w:cs="Arial"/>
                <w:sz w:val="16"/>
                <w:szCs w:val="16"/>
                <w:lang w:val="en-GB" w:eastAsia="ko-KR"/>
              </w:rPr>
              <w:t xml:space="preserve"> did indicate </w:t>
            </w:r>
            <w:r w:rsidR="00EC3974">
              <w:rPr>
                <w:rFonts w:ascii="Arial" w:eastAsia="Times New Roman" w:hAnsi="Arial" w:cs="Arial"/>
                <w:sz w:val="16"/>
                <w:szCs w:val="16"/>
                <w:lang w:val="en-GB" w:eastAsia="ko-KR"/>
              </w:rPr>
              <w:t xml:space="preserve">that </w:t>
            </w:r>
            <w:r>
              <w:rPr>
                <w:rFonts w:ascii="Arial" w:eastAsia="Times New Roman" w:hAnsi="Arial" w:cs="Arial"/>
                <w:sz w:val="16"/>
                <w:szCs w:val="16"/>
                <w:lang w:val="en-GB" w:eastAsia="ko-KR"/>
              </w:rPr>
              <w:t>a budget of USD</w:t>
            </w:r>
            <w:r w:rsidR="009B03EC">
              <w:rPr>
                <w:rFonts w:ascii="Arial" w:eastAsia="Times New Roman" w:hAnsi="Arial" w:cs="Arial"/>
                <w:sz w:val="16"/>
                <w:szCs w:val="16"/>
                <w:lang w:val="en-GB" w:eastAsia="ko-KR"/>
              </w:rPr>
              <w:t>170</w:t>
            </w:r>
            <w:proofErr w:type="gramStart"/>
            <w:r w:rsidR="009B03EC">
              <w:rPr>
                <w:rFonts w:ascii="Arial" w:eastAsia="Times New Roman" w:hAnsi="Arial" w:cs="Arial"/>
                <w:sz w:val="16"/>
                <w:szCs w:val="16"/>
                <w:lang w:val="en-GB" w:eastAsia="ko-KR"/>
              </w:rPr>
              <w:t>,000</w:t>
            </w:r>
            <w:proofErr w:type="gramEnd"/>
            <w:r w:rsidR="00EC3974">
              <w:rPr>
                <w:rFonts w:ascii="Arial" w:eastAsia="Times New Roman" w:hAnsi="Arial" w:cs="Arial"/>
                <w:sz w:val="16"/>
                <w:szCs w:val="16"/>
                <w:lang w:val="en-GB" w:eastAsia="ko-KR"/>
              </w:rPr>
              <w:t xml:space="preserve"> was set aside for M&amp;E</w:t>
            </w:r>
            <w:r w:rsidR="009B03EC">
              <w:rPr>
                <w:rFonts w:ascii="Arial" w:eastAsia="Times New Roman" w:hAnsi="Arial" w:cs="Arial"/>
                <w:sz w:val="16"/>
                <w:szCs w:val="16"/>
                <w:lang w:val="en-GB" w:eastAsia="ko-KR"/>
              </w:rPr>
              <w:t>.  However, in the main budget the</w:t>
            </w:r>
            <w:r w:rsidR="000522C3">
              <w:rPr>
                <w:rFonts w:ascii="Arial" w:eastAsia="Times New Roman" w:hAnsi="Arial" w:cs="Arial"/>
                <w:sz w:val="16"/>
                <w:szCs w:val="16"/>
                <w:lang w:val="en-GB" w:eastAsia="ko-KR"/>
              </w:rPr>
              <w:t xml:space="preserve"> only reference to M&amp;E </w:t>
            </w:r>
            <w:r w:rsidR="009B03EC">
              <w:rPr>
                <w:rFonts w:ascii="Arial" w:eastAsia="Times New Roman" w:hAnsi="Arial" w:cs="Arial"/>
                <w:sz w:val="16"/>
                <w:szCs w:val="16"/>
                <w:lang w:val="en-GB" w:eastAsia="ko-KR"/>
              </w:rPr>
              <w:t xml:space="preserve"> is the sum of USD15,000 which is earmarked for “terminal evaluation conducted by a local consultant”</w:t>
            </w:r>
          </w:p>
        </w:tc>
      </w:tr>
    </w:tbl>
    <w:p w:rsidR="00164B40" w:rsidRPr="00164B40" w:rsidRDefault="00164B40" w:rsidP="00EC600C">
      <w:pPr>
        <w:jc w:val="both"/>
        <w:rPr>
          <w:rFonts w:ascii="Arial" w:eastAsia="Times New Roman" w:hAnsi="Arial" w:cs="Times New Roman"/>
          <w:lang w:val="en-GB"/>
        </w:rPr>
      </w:pPr>
    </w:p>
    <w:p w:rsidR="00534F28" w:rsidRDefault="00EC3974" w:rsidP="00EC600C">
      <w:pPr>
        <w:jc w:val="both"/>
        <w:rPr>
          <w:rFonts w:ascii="Arial" w:hAnsi="Arial" w:cs="Arial"/>
          <w:lang w:bidi="en-US"/>
        </w:rPr>
      </w:pPr>
      <w:r>
        <w:rPr>
          <w:rFonts w:ascii="Arial" w:eastAsia="Times New Roman" w:hAnsi="Arial" w:cs="Times New Roman"/>
          <w:lang w:val="en-GB"/>
        </w:rPr>
        <w:t>The effectiveness and accuracy of o</w:t>
      </w:r>
      <w:r w:rsidR="006750DF">
        <w:rPr>
          <w:rFonts w:ascii="Arial" w:eastAsia="Times New Roman" w:hAnsi="Arial" w:cs="Times New Roman"/>
          <w:lang w:val="en-GB"/>
        </w:rPr>
        <w:t>verall p</w:t>
      </w:r>
      <w:r w:rsidR="00164B40" w:rsidRPr="00164B40">
        <w:rPr>
          <w:rFonts w:ascii="Arial" w:eastAsia="Times New Roman" w:hAnsi="Arial" w:cs="Times New Roman"/>
          <w:lang w:val="en-GB"/>
        </w:rPr>
        <w:t>lanning for Monitoring and Evaluation at entry level was</w:t>
      </w:r>
      <w:r w:rsidR="009B03EC">
        <w:rPr>
          <w:rFonts w:ascii="Arial" w:eastAsia="Times New Roman" w:hAnsi="Arial" w:cs="Times New Roman"/>
          <w:lang w:val="en-GB"/>
        </w:rPr>
        <w:t xml:space="preserve"> mixed.  While a plan was provided complete with budget and timeframes, there were no indicators for the Objective and those for Outcomes were not SMART.  There were no baselines or targets</w:t>
      </w:r>
      <w:r w:rsidR="000522C3">
        <w:rPr>
          <w:rFonts w:ascii="Arial" w:eastAsia="Times New Roman" w:hAnsi="Arial" w:cs="Times New Roman"/>
          <w:lang w:val="en-GB"/>
        </w:rPr>
        <w:t xml:space="preserve"> and none of these shortcomings were addressed at the Inception Workshop</w:t>
      </w:r>
      <w:r w:rsidR="00BA5F1B">
        <w:rPr>
          <w:rFonts w:ascii="Arial" w:eastAsia="Times New Roman" w:hAnsi="Arial" w:cs="Times New Roman"/>
          <w:lang w:val="en-GB"/>
        </w:rPr>
        <w:t xml:space="preserve">.  Rating for M&amp;E at entry level was </w:t>
      </w:r>
      <w:r w:rsidR="00BA5F1B" w:rsidRPr="00BA5F1B">
        <w:rPr>
          <w:rFonts w:ascii="Arial" w:eastAsia="Times New Roman" w:hAnsi="Arial" w:cs="Times New Roman"/>
          <w:b/>
          <w:lang w:val="en-GB"/>
        </w:rPr>
        <w:t>Moderately Unsatisfactory (MU)</w:t>
      </w:r>
      <w:r w:rsidR="00BA5F1B">
        <w:rPr>
          <w:rFonts w:ascii="Arial" w:eastAsia="Times New Roman" w:hAnsi="Arial" w:cs="Times New Roman"/>
          <w:lang w:val="en-GB"/>
        </w:rPr>
        <w:t>.</w:t>
      </w:r>
    </w:p>
    <w:p w:rsidR="00534F28" w:rsidRDefault="00534F28" w:rsidP="00EC600C">
      <w:pPr>
        <w:jc w:val="both"/>
        <w:rPr>
          <w:rFonts w:ascii="Arial" w:hAnsi="Arial" w:cs="Arial"/>
          <w:lang w:bidi="en-US"/>
        </w:rPr>
      </w:pPr>
    </w:p>
    <w:p w:rsidR="002900F3" w:rsidRDefault="002900F3" w:rsidP="00EC600C">
      <w:pPr>
        <w:jc w:val="both"/>
        <w:rPr>
          <w:rFonts w:ascii="Arial" w:hAnsi="Arial" w:cs="Arial"/>
          <w:lang w:bidi="en-US"/>
        </w:rPr>
      </w:pPr>
    </w:p>
    <w:p w:rsidR="002900F3" w:rsidRDefault="002900F3" w:rsidP="00EC600C">
      <w:pPr>
        <w:jc w:val="both"/>
        <w:rPr>
          <w:rFonts w:ascii="Arial" w:hAnsi="Arial" w:cs="Arial"/>
          <w:lang w:bidi="en-US"/>
        </w:rPr>
      </w:pPr>
    </w:p>
    <w:p w:rsidR="002900F3" w:rsidRDefault="002900F3" w:rsidP="00EC600C">
      <w:pPr>
        <w:jc w:val="both"/>
        <w:rPr>
          <w:rFonts w:ascii="Arial" w:hAnsi="Arial" w:cs="Arial"/>
          <w:lang w:bidi="en-US"/>
        </w:rPr>
      </w:pPr>
    </w:p>
    <w:p w:rsidR="00164B40" w:rsidRDefault="00164B40" w:rsidP="00EC600C">
      <w:pPr>
        <w:jc w:val="both"/>
        <w:rPr>
          <w:rFonts w:ascii="Arial" w:hAnsi="Arial" w:cs="Arial"/>
          <w:lang w:bidi="en-US"/>
        </w:rPr>
      </w:pPr>
    </w:p>
    <w:p w:rsidR="00534F28" w:rsidRPr="00FB790E" w:rsidRDefault="00E31F68" w:rsidP="00EC600C">
      <w:pPr>
        <w:jc w:val="both"/>
        <w:rPr>
          <w:rFonts w:ascii="Arial" w:hAnsi="Arial" w:cs="Arial"/>
          <w:b/>
          <w:sz w:val="24"/>
          <w:szCs w:val="24"/>
          <w:lang w:bidi="en-US"/>
        </w:rPr>
      </w:pPr>
      <w:r>
        <w:rPr>
          <w:rFonts w:ascii="Arial" w:hAnsi="Arial" w:cs="Arial"/>
          <w:b/>
          <w:sz w:val="24"/>
          <w:szCs w:val="24"/>
          <w:lang w:bidi="en-US"/>
        </w:rPr>
        <w:t>4.5</w:t>
      </w:r>
      <w:r w:rsidR="00FB790E" w:rsidRPr="00FB790E">
        <w:rPr>
          <w:rFonts w:ascii="Arial" w:hAnsi="Arial" w:cs="Arial"/>
          <w:b/>
          <w:sz w:val="24"/>
          <w:szCs w:val="24"/>
          <w:lang w:bidi="en-US"/>
        </w:rPr>
        <w:t>.2</w:t>
      </w:r>
      <w:r w:rsidR="00FB790E" w:rsidRPr="00FB790E">
        <w:rPr>
          <w:rFonts w:ascii="Arial" w:hAnsi="Arial" w:cs="Arial"/>
          <w:b/>
          <w:sz w:val="24"/>
          <w:szCs w:val="24"/>
          <w:lang w:bidi="en-US"/>
        </w:rPr>
        <w:tab/>
        <w:t>Monitoring tools</w:t>
      </w:r>
    </w:p>
    <w:p w:rsidR="00534F28" w:rsidRDefault="00534F28" w:rsidP="00EC600C">
      <w:pPr>
        <w:jc w:val="both"/>
        <w:rPr>
          <w:rFonts w:ascii="Arial" w:hAnsi="Arial" w:cs="Arial"/>
          <w:lang w:bidi="en-US"/>
        </w:rPr>
      </w:pPr>
    </w:p>
    <w:p w:rsidR="000B2B92" w:rsidRDefault="000B2B92" w:rsidP="00EC600C">
      <w:pPr>
        <w:jc w:val="both"/>
        <w:rPr>
          <w:rFonts w:ascii="Arial" w:hAnsi="Arial" w:cs="Arial"/>
          <w:lang w:bidi="en-US"/>
        </w:rPr>
      </w:pPr>
      <w:r>
        <w:rPr>
          <w:rFonts w:ascii="Arial" w:hAnsi="Arial" w:cs="Arial"/>
          <w:lang w:bidi="en-US"/>
        </w:rPr>
        <w:t>A range of tools was employed by the project to monitor project progress and achievement – which tool was used depended on who was using it.</w:t>
      </w:r>
    </w:p>
    <w:p w:rsidR="000B2B92" w:rsidRDefault="000B2B92" w:rsidP="00EC600C">
      <w:pPr>
        <w:jc w:val="both"/>
        <w:rPr>
          <w:rFonts w:ascii="Arial" w:hAnsi="Arial" w:cs="Arial"/>
          <w:lang w:bidi="en-US"/>
        </w:rPr>
      </w:pPr>
    </w:p>
    <w:p w:rsidR="000B2B92" w:rsidRDefault="000B2B92" w:rsidP="00EC600C">
      <w:pPr>
        <w:jc w:val="both"/>
        <w:rPr>
          <w:rFonts w:ascii="Arial" w:hAnsi="Arial" w:cs="Arial"/>
          <w:lang w:bidi="en-US"/>
        </w:rPr>
      </w:pPr>
      <w:r>
        <w:rPr>
          <w:rFonts w:ascii="Arial" w:hAnsi="Arial" w:cs="Arial"/>
          <w:lang w:bidi="en-US"/>
        </w:rPr>
        <w:t xml:space="preserve">UNDP personnel used the “back-to-office” report following their visits to project locations.  </w:t>
      </w:r>
      <w:r w:rsidR="00B62823">
        <w:rPr>
          <w:rFonts w:ascii="Arial" w:hAnsi="Arial" w:cs="Arial"/>
          <w:lang w:bidi="en-US"/>
        </w:rPr>
        <w:t xml:space="preserve">I examined two such reports and one “Project Monitoring Report”.  Quality was variable and ranged from very useful to useless.  </w:t>
      </w:r>
      <w:r w:rsidR="00BD6536">
        <w:rPr>
          <w:rFonts w:ascii="Arial" w:hAnsi="Arial" w:cs="Arial"/>
          <w:lang w:bidi="en-US"/>
        </w:rPr>
        <w:t xml:space="preserve">They also focused exclusively on activities carried out under Outcome 3.  </w:t>
      </w:r>
      <w:r w:rsidR="00F83A1A">
        <w:rPr>
          <w:rFonts w:ascii="Arial" w:hAnsi="Arial" w:cs="Arial"/>
          <w:lang w:bidi="en-US"/>
        </w:rPr>
        <w:t xml:space="preserve">Actions and recommendations were listed in each report but it is not known whether these reached intended recipients and whether they were implemented.  </w:t>
      </w:r>
      <w:r w:rsidR="002F32B6">
        <w:rPr>
          <w:rFonts w:ascii="Arial" w:hAnsi="Arial" w:cs="Arial"/>
          <w:lang w:bidi="en-US"/>
        </w:rPr>
        <w:t xml:space="preserve">While they could be claimed to provide a degree of oversight of the project activities, back-to-office </w:t>
      </w:r>
      <w:r w:rsidR="00F83A1A">
        <w:rPr>
          <w:rFonts w:ascii="Arial" w:hAnsi="Arial" w:cs="Arial"/>
          <w:lang w:bidi="en-US"/>
        </w:rPr>
        <w:t xml:space="preserve">and similar </w:t>
      </w:r>
      <w:r w:rsidR="002F32B6">
        <w:rPr>
          <w:rFonts w:ascii="Arial" w:hAnsi="Arial" w:cs="Arial"/>
          <w:lang w:bidi="en-US"/>
        </w:rPr>
        <w:t>reports were not the most effective monitoring tools.</w:t>
      </w:r>
    </w:p>
    <w:p w:rsidR="002F32B6" w:rsidRDefault="002F32B6" w:rsidP="00EC600C">
      <w:pPr>
        <w:jc w:val="both"/>
        <w:rPr>
          <w:rFonts w:ascii="Arial" w:hAnsi="Arial" w:cs="Arial"/>
          <w:lang w:bidi="en-US"/>
        </w:rPr>
      </w:pPr>
    </w:p>
    <w:p w:rsidR="002F32B6" w:rsidRDefault="002F32B6" w:rsidP="00EC600C">
      <w:pPr>
        <w:jc w:val="both"/>
        <w:rPr>
          <w:rFonts w:ascii="Arial" w:hAnsi="Arial" w:cs="Arial"/>
          <w:lang w:bidi="en-US"/>
        </w:rPr>
      </w:pPr>
      <w:r>
        <w:rPr>
          <w:rFonts w:ascii="Arial" w:hAnsi="Arial" w:cs="Arial"/>
          <w:lang w:bidi="en-US"/>
        </w:rPr>
        <w:t>The Project Steering Committee meetings could be seen as a monitoring tool.</w:t>
      </w:r>
      <w:r w:rsidR="00E95743">
        <w:rPr>
          <w:rFonts w:ascii="Arial" w:hAnsi="Arial" w:cs="Arial"/>
          <w:lang w:bidi="en-US"/>
        </w:rPr>
        <w:t xml:space="preserve">  The meetings were </w:t>
      </w:r>
      <w:r>
        <w:rPr>
          <w:rFonts w:ascii="Arial" w:hAnsi="Arial" w:cs="Arial"/>
          <w:lang w:bidi="en-US"/>
        </w:rPr>
        <w:t>at regular intervals, and the PM reported on project progress.  The basis for the PM’s reporting to the PSC was the latest project Quarterly Progress Report and through their regular frequency and format, QPRs served as an effective tool for monitoring project progress.</w:t>
      </w:r>
    </w:p>
    <w:p w:rsidR="000B2B92" w:rsidRDefault="000B2B92" w:rsidP="00EC600C">
      <w:pPr>
        <w:jc w:val="both"/>
        <w:rPr>
          <w:rFonts w:ascii="Arial" w:hAnsi="Arial" w:cs="Arial"/>
          <w:lang w:bidi="en-US"/>
        </w:rPr>
      </w:pPr>
    </w:p>
    <w:p w:rsidR="00FB790E" w:rsidRDefault="00EC3974" w:rsidP="00EC600C">
      <w:pPr>
        <w:tabs>
          <w:tab w:val="left" w:pos="709"/>
        </w:tabs>
        <w:jc w:val="both"/>
        <w:rPr>
          <w:rFonts w:ascii="Arial" w:hAnsi="Arial" w:cs="Arial"/>
          <w:lang w:bidi="en-US"/>
        </w:rPr>
      </w:pPr>
      <w:r>
        <w:rPr>
          <w:rFonts w:ascii="Arial" w:hAnsi="Arial" w:cs="Arial"/>
          <w:lang w:bidi="en-US"/>
        </w:rPr>
        <w:t xml:space="preserve">By far </w:t>
      </w:r>
      <w:r w:rsidR="0083166F">
        <w:rPr>
          <w:rFonts w:ascii="Arial" w:hAnsi="Arial" w:cs="Arial"/>
          <w:lang w:bidi="en-US"/>
        </w:rPr>
        <w:t>two of the</w:t>
      </w:r>
      <w:r>
        <w:rPr>
          <w:rFonts w:ascii="Arial" w:hAnsi="Arial" w:cs="Arial"/>
          <w:lang w:bidi="en-US"/>
        </w:rPr>
        <w:t xml:space="preserve"> most important monitoring tool</w:t>
      </w:r>
      <w:r w:rsidR="0083166F">
        <w:rPr>
          <w:rFonts w:ascii="Arial" w:hAnsi="Arial" w:cs="Arial"/>
          <w:lang w:bidi="en-US"/>
        </w:rPr>
        <w:t>s are the</w:t>
      </w:r>
      <w:r>
        <w:rPr>
          <w:rFonts w:ascii="Arial" w:hAnsi="Arial" w:cs="Arial"/>
          <w:lang w:bidi="en-US"/>
        </w:rPr>
        <w:t xml:space="preserve"> </w:t>
      </w:r>
      <w:r w:rsidR="0083166F">
        <w:rPr>
          <w:rFonts w:ascii="Arial" w:hAnsi="Arial" w:cs="Arial"/>
          <w:lang w:bidi="en-US"/>
        </w:rPr>
        <w:t xml:space="preserve">annual Project Implementation Review (PIR) and the Mid-Term Evaluation (MTE).  </w:t>
      </w:r>
    </w:p>
    <w:p w:rsidR="00F1601F" w:rsidRDefault="00F1601F" w:rsidP="00EC600C">
      <w:pPr>
        <w:tabs>
          <w:tab w:val="left" w:pos="709"/>
        </w:tabs>
        <w:jc w:val="both"/>
        <w:rPr>
          <w:rFonts w:ascii="Arial" w:hAnsi="Arial" w:cs="Arial"/>
          <w:lang w:bidi="en-US"/>
        </w:rPr>
      </w:pPr>
    </w:p>
    <w:p w:rsidR="00EC3974" w:rsidRDefault="0083166F" w:rsidP="00EC600C">
      <w:pPr>
        <w:tabs>
          <w:tab w:val="left" w:pos="709"/>
        </w:tabs>
        <w:jc w:val="both"/>
        <w:rPr>
          <w:rFonts w:ascii="Arial" w:hAnsi="Arial" w:cs="Arial"/>
          <w:lang w:bidi="en-US"/>
        </w:rPr>
      </w:pPr>
      <w:r>
        <w:rPr>
          <w:rFonts w:ascii="Arial" w:hAnsi="Arial" w:cs="Arial"/>
          <w:lang w:bidi="en-US"/>
        </w:rPr>
        <w:t xml:space="preserve">There were four PIRs prepared for this project with the first one being </w:t>
      </w:r>
      <w:r w:rsidR="00BD6536">
        <w:rPr>
          <w:rFonts w:ascii="Arial" w:hAnsi="Arial" w:cs="Arial"/>
          <w:lang w:bidi="en-US"/>
        </w:rPr>
        <w:t xml:space="preserve">PIR2010.  The CO </w:t>
      </w:r>
      <w:proofErr w:type="gramStart"/>
      <w:r w:rsidR="00BD6536">
        <w:rPr>
          <w:rFonts w:ascii="Arial" w:hAnsi="Arial" w:cs="Arial"/>
          <w:lang w:bidi="en-US"/>
        </w:rPr>
        <w:t xml:space="preserve">sections are blank </w:t>
      </w:r>
      <w:r w:rsidR="007A001D">
        <w:rPr>
          <w:rFonts w:ascii="Arial" w:hAnsi="Arial" w:cs="Arial"/>
          <w:lang w:bidi="en-US"/>
        </w:rPr>
        <w:t>and so is the Critical Risks</w:t>
      </w:r>
      <w:r w:rsidR="00BD6536">
        <w:rPr>
          <w:rFonts w:ascii="Arial" w:hAnsi="Arial" w:cs="Arial"/>
          <w:lang w:bidi="en-US"/>
        </w:rPr>
        <w:t xml:space="preserve"> </w:t>
      </w:r>
      <w:r w:rsidR="002900F3">
        <w:rPr>
          <w:rFonts w:ascii="Arial" w:hAnsi="Arial" w:cs="Arial"/>
          <w:lang w:bidi="en-US"/>
        </w:rPr>
        <w:t>Section and t</w:t>
      </w:r>
      <w:r w:rsidR="007A001D">
        <w:rPr>
          <w:rFonts w:ascii="Arial" w:hAnsi="Arial" w:cs="Arial"/>
          <w:lang w:bidi="en-US"/>
        </w:rPr>
        <w:t xml:space="preserve">he </w:t>
      </w:r>
      <w:r w:rsidR="00850F43" w:rsidRPr="00850F43">
        <w:rPr>
          <w:rFonts w:ascii="Arial" w:hAnsi="Arial" w:cs="Arial"/>
          <w:lang w:bidi="en-US"/>
        </w:rPr>
        <w:t xml:space="preserve">design of the </w:t>
      </w:r>
      <w:r w:rsidR="00850F43">
        <w:rPr>
          <w:rFonts w:ascii="Arial" w:hAnsi="Arial" w:cs="Arial"/>
          <w:lang w:bidi="en-US"/>
        </w:rPr>
        <w:t xml:space="preserve">GEF </w:t>
      </w:r>
      <w:r w:rsidR="00850F43" w:rsidRPr="00850F43">
        <w:rPr>
          <w:rFonts w:ascii="Arial" w:hAnsi="Arial" w:cs="Arial"/>
          <w:lang w:bidi="en-US"/>
        </w:rPr>
        <w:t>IW Result</w:t>
      </w:r>
      <w:r w:rsidR="00850F43">
        <w:rPr>
          <w:rFonts w:ascii="Arial" w:hAnsi="Arial" w:cs="Arial"/>
          <w:lang w:bidi="en-US"/>
        </w:rPr>
        <w:t>s</w:t>
      </w:r>
      <w:r w:rsidR="00850F43" w:rsidRPr="00850F43">
        <w:rPr>
          <w:rFonts w:ascii="Arial" w:hAnsi="Arial" w:cs="Arial"/>
          <w:lang w:bidi="en-US"/>
        </w:rPr>
        <w:t xml:space="preserve"> Template makes</w:t>
      </w:r>
      <w:proofErr w:type="gramEnd"/>
      <w:r w:rsidR="00CE2FF3">
        <w:rPr>
          <w:rFonts w:ascii="Arial" w:hAnsi="Arial" w:cs="Arial"/>
          <w:lang w:bidi="en-US"/>
        </w:rPr>
        <w:t xml:space="preserve"> it</w:t>
      </w:r>
      <w:r w:rsidR="00850F43" w:rsidRPr="00850F43">
        <w:rPr>
          <w:rFonts w:ascii="Arial" w:hAnsi="Arial" w:cs="Arial"/>
          <w:lang w:bidi="en-US"/>
        </w:rPr>
        <w:t xml:space="preserve"> d</w:t>
      </w:r>
      <w:r w:rsidR="00850F43">
        <w:rPr>
          <w:rFonts w:ascii="Arial" w:hAnsi="Arial" w:cs="Arial"/>
          <w:lang w:bidi="en-US"/>
        </w:rPr>
        <w:t>ifficult for any national/single country project</w:t>
      </w:r>
      <w:r w:rsidR="00850F43" w:rsidRPr="00850F43">
        <w:rPr>
          <w:rFonts w:ascii="Arial" w:hAnsi="Arial" w:cs="Arial"/>
          <w:lang w:bidi="en-US"/>
        </w:rPr>
        <w:t xml:space="preserve"> to </w:t>
      </w:r>
      <w:r w:rsidR="00850F43">
        <w:rPr>
          <w:rFonts w:ascii="Arial" w:hAnsi="Arial" w:cs="Arial"/>
          <w:lang w:bidi="en-US"/>
        </w:rPr>
        <w:t>provide useful information</w:t>
      </w:r>
      <w:r w:rsidR="00F707C1">
        <w:rPr>
          <w:rFonts w:ascii="Arial" w:hAnsi="Arial" w:cs="Arial"/>
          <w:lang w:bidi="en-US"/>
        </w:rPr>
        <w:t xml:space="preserve">.  </w:t>
      </w:r>
      <w:r w:rsidR="007A001D">
        <w:rPr>
          <w:rFonts w:ascii="Arial" w:hAnsi="Arial" w:cs="Arial"/>
          <w:lang w:bidi="en-US"/>
        </w:rPr>
        <w:t>PIR2010 introduced Baselines and Targets</w:t>
      </w:r>
      <w:r w:rsidR="00850F43">
        <w:rPr>
          <w:rFonts w:ascii="Arial" w:hAnsi="Arial" w:cs="Arial"/>
          <w:lang w:bidi="en-US"/>
        </w:rPr>
        <w:t xml:space="preserve"> and adopted </w:t>
      </w:r>
      <w:r w:rsidR="00F707C1">
        <w:rPr>
          <w:rFonts w:ascii="Arial" w:hAnsi="Arial" w:cs="Arial"/>
          <w:lang w:bidi="en-US"/>
        </w:rPr>
        <w:t xml:space="preserve">Indicators for the Outcomes </w:t>
      </w:r>
      <w:r w:rsidR="00850F43">
        <w:rPr>
          <w:rFonts w:ascii="Arial" w:hAnsi="Arial" w:cs="Arial"/>
          <w:lang w:bidi="en-US"/>
        </w:rPr>
        <w:t xml:space="preserve">which </w:t>
      </w:r>
      <w:r w:rsidR="00F707C1">
        <w:rPr>
          <w:rFonts w:ascii="Arial" w:hAnsi="Arial" w:cs="Arial"/>
          <w:lang w:bidi="en-US"/>
        </w:rPr>
        <w:t xml:space="preserve">are different from those in the </w:t>
      </w:r>
      <w:proofErr w:type="spellStart"/>
      <w:r w:rsidR="00F707C1">
        <w:rPr>
          <w:rFonts w:ascii="Arial" w:hAnsi="Arial" w:cs="Arial"/>
          <w:lang w:bidi="en-US"/>
        </w:rPr>
        <w:t>LogFrame</w:t>
      </w:r>
      <w:proofErr w:type="spellEnd"/>
      <w:r w:rsidR="007A001D">
        <w:rPr>
          <w:rFonts w:ascii="Arial" w:hAnsi="Arial" w:cs="Arial"/>
          <w:lang w:bidi="en-US"/>
        </w:rPr>
        <w:t xml:space="preserve">.  </w:t>
      </w:r>
      <w:r w:rsidR="00850F43" w:rsidRPr="00850F43">
        <w:rPr>
          <w:rFonts w:ascii="Arial" w:hAnsi="Arial" w:cs="Arial"/>
          <w:lang w:bidi="en-US"/>
        </w:rPr>
        <w:t>UNDP</w:t>
      </w:r>
      <w:r w:rsidR="00850F43">
        <w:rPr>
          <w:rFonts w:ascii="Arial" w:hAnsi="Arial" w:cs="Arial"/>
          <w:lang w:bidi="en-US"/>
        </w:rPr>
        <w:t xml:space="preserve"> advised that these arose from a joint attempt </w:t>
      </w:r>
      <w:r w:rsidR="00CE2FF3">
        <w:rPr>
          <w:rFonts w:ascii="Arial" w:hAnsi="Arial" w:cs="Arial"/>
          <w:lang w:bidi="en-US"/>
        </w:rPr>
        <w:t xml:space="preserve">to strengthen that part of the </w:t>
      </w:r>
      <w:proofErr w:type="spellStart"/>
      <w:r w:rsidR="00CE2FF3">
        <w:rPr>
          <w:rFonts w:ascii="Arial" w:hAnsi="Arial" w:cs="Arial"/>
          <w:lang w:bidi="en-US"/>
        </w:rPr>
        <w:t>LogF</w:t>
      </w:r>
      <w:r w:rsidR="00850F43" w:rsidRPr="00850F43">
        <w:rPr>
          <w:rFonts w:ascii="Arial" w:hAnsi="Arial" w:cs="Arial"/>
          <w:lang w:bidi="en-US"/>
        </w:rPr>
        <w:t>rame</w:t>
      </w:r>
      <w:proofErr w:type="spellEnd"/>
      <w:r w:rsidR="00850F43">
        <w:rPr>
          <w:rFonts w:ascii="Arial" w:hAnsi="Arial" w:cs="Arial"/>
          <w:lang w:bidi="en-US"/>
        </w:rPr>
        <w:t xml:space="preserve"> and it was meant </w:t>
      </w:r>
      <w:r w:rsidR="00850F43" w:rsidRPr="00850F43">
        <w:rPr>
          <w:rFonts w:ascii="Arial" w:hAnsi="Arial" w:cs="Arial"/>
          <w:lang w:bidi="en-US"/>
        </w:rPr>
        <w:t xml:space="preserve">to be tabled and discussed at </w:t>
      </w:r>
      <w:r w:rsidR="00CE2FF3">
        <w:rPr>
          <w:rFonts w:ascii="Arial" w:hAnsi="Arial" w:cs="Arial"/>
          <w:lang w:bidi="en-US"/>
        </w:rPr>
        <w:t xml:space="preserve">the </w:t>
      </w:r>
      <w:r w:rsidR="00850F43" w:rsidRPr="00850F43">
        <w:rPr>
          <w:rFonts w:ascii="Arial" w:hAnsi="Arial" w:cs="Arial"/>
          <w:lang w:bidi="en-US"/>
        </w:rPr>
        <w:t>PSC for formal adoption</w:t>
      </w:r>
      <w:r w:rsidR="00E2469B">
        <w:rPr>
          <w:rFonts w:ascii="Arial" w:hAnsi="Arial" w:cs="Arial"/>
          <w:lang w:bidi="en-US"/>
        </w:rPr>
        <w:t xml:space="preserve"> – no such consideration was found by the evaluator in any of the PSC meeting minutes available and it would seem that these changes were not approved by anyone.</w:t>
      </w:r>
      <w:r w:rsidR="00850F43" w:rsidRPr="00850F43">
        <w:rPr>
          <w:rFonts w:ascii="Arial" w:hAnsi="Arial" w:cs="Arial"/>
          <w:lang w:bidi="en-US"/>
        </w:rPr>
        <w:t xml:space="preserve">  </w:t>
      </w:r>
      <w:r w:rsidR="007A001D">
        <w:rPr>
          <w:rFonts w:ascii="Arial" w:hAnsi="Arial" w:cs="Arial"/>
          <w:lang w:bidi="en-US"/>
        </w:rPr>
        <w:t xml:space="preserve">In PIR2011 there is no Critical Risks section while the RTA section as well as the CO section is blank.  It raises the issue of delays caused by problems in the disbursement process by UNDP but does not provide a solution.  Likewise, the RTA rating for the project is MU, but there are no comments.  PIR2012 has a blank Critical Risks section and so is the Template.  PIR2013 was still under development at the time of writing.  None of the PIRs discuss </w:t>
      </w:r>
      <w:r w:rsidR="00EC3974">
        <w:rPr>
          <w:rFonts w:ascii="Arial" w:hAnsi="Arial" w:cs="Arial"/>
          <w:lang w:bidi="en-US"/>
        </w:rPr>
        <w:t>gender</w:t>
      </w:r>
      <w:r w:rsidR="007A001D">
        <w:rPr>
          <w:rFonts w:ascii="Arial" w:hAnsi="Arial" w:cs="Arial"/>
          <w:lang w:bidi="en-US"/>
        </w:rPr>
        <w:t xml:space="preserve"> fully although its lack of attention by the project is noted.</w:t>
      </w:r>
    </w:p>
    <w:p w:rsidR="00EF0BF4" w:rsidRDefault="00EF0BF4" w:rsidP="00EC600C">
      <w:pPr>
        <w:tabs>
          <w:tab w:val="left" w:pos="709"/>
        </w:tabs>
        <w:jc w:val="both"/>
        <w:rPr>
          <w:rFonts w:ascii="Arial" w:hAnsi="Arial" w:cs="Arial"/>
          <w:lang w:bidi="en-US"/>
        </w:rPr>
      </w:pPr>
    </w:p>
    <w:p w:rsidR="00EF0BF4" w:rsidRDefault="00E2469B" w:rsidP="00EC600C">
      <w:pPr>
        <w:tabs>
          <w:tab w:val="left" w:pos="709"/>
        </w:tabs>
        <w:jc w:val="both"/>
        <w:rPr>
          <w:rFonts w:ascii="Arial" w:hAnsi="Arial" w:cs="Arial"/>
          <w:lang w:bidi="en-US"/>
        </w:rPr>
      </w:pPr>
      <w:r>
        <w:rPr>
          <w:rFonts w:ascii="Arial" w:hAnsi="Arial" w:cs="Arial"/>
          <w:lang w:bidi="en-US"/>
        </w:rPr>
        <w:t xml:space="preserve">More recent PIRs contain </w:t>
      </w:r>
      <w:r w:rsidR="00EF0BF4">
        <w:rPr>
          <w:rFonts w:ascii="Arial" w:hAnsi="Arial" w:cs="Arial"/>
          <w:lang w:bidi="en-US"/>
        </w:rPr>
        <w:t xml:space="preserve">the GEF Tracking Tool for International Waters.  However, a lot of the information sought is not applicable to this project because it is not really </w:t>
      </w:r>
      <w:proofErr w:type="spellStart"/>
      <w:r w:rsidR="00EF0BF4">
        <w:rPr>
          <w:rFonts w:ascii="Arial" w:hAnsi="Arial" w:cs="Arial"/>
          <w:lang w:bidi="en-US"/>
        </w:rPr>
        <w:t>transboundary</w:t>
      </w:r>
      <w:proofErr w:type="spellEnd"/>
      <w:r w:rsidR="00EF0BF4">
        <w:rPr>
          <w:rFonts w:ascii="Arial" w:hAnsi="Arial" w:cs="Arial"/>
          <w:lang w:bidi="en-US"/>
        </w:rPr>
        <w:t>.  As a result, most of the template is blank and not useful for the evaluation.  The evaluator was also supplied with a separate copy of the Tracking Tool from 2013 and unfortunately it too is virtually blank</w:t>
      </w:r>
      <w:r>
        <w:rPr>
          <w:rStyle w:val="FootnoteReference"/>
          <w:rFonts w:ascii="Arial" w:hAnsi="Arial" w:cs="Arial"/>
          <w:lang w:bidi="en-US"/>
        </w:rPr>
        <w:footnoteReference w:id="29"/>
      </w:r>
      <w:r w:rsidR="00EF0BF4">
        <w:rPr>
          <w:rFonts w:ascii="Arial" w:hAnsi="Arial" w:cs="Arial"/>
          <w:lang w:bidi="en-US"/>
        </w:rPr>
        <w:t>.</w:t>
      </w:r>
    </w:p>
    <w:p w:rsidR="00855A1B" w:rsidRDefault="00855A1B" w:rsidP="00EC600C">
      <w:pPr>
        <w:tabs>
          <w:tab w:val="left" w:pos="709"/>
        </w:tabs>
        <w:jc w:val="both"/>
        <w:rPr>
          <w:rFonts w:ascii="Arial" w:hAnsi="Arial" w:cs="Arial"/>
          <w:lang w:bidi="en-US"/>
        </w:rPr>
      </w:pPr>
    </w:p>
    <w:p w:rsidR="0083166F" w:rsidRDefault="0083166F" w:rsidP="00EC600C">
      <w:pPr>
        <w:tabs>
          <w:tab w:val="left" w:pos="709"/>
        </w:tabs>
        <w:jc w:val="both"/>
        <w:rPr>
          <w:rFonts w:ascii="Arial" w:hAnsi="Arial" w:cs="Arial"/>
          <w:lang w:bidi="en-US"/>
        </w:rPr>
      </w:pPr>
      <w:r>
        <w:rPr>
          <w:rFonts w:ascii="Arial" w:hAnsi="Arial" w:cs="Arial"/>
          <w:lang w:val="en-ZA" w:bidi="en-US"/>
        </w:rPr>
        <w:t xml:space="preserve">The MTE was not carried out </w:t>
      </w:r>
      <w:r w:rsidR="000F7496">
        <w:rPr>
          <w:rFonts w:ascii="Arial" w:hAnsi="Arial" w:cs="Arial"/>
          <w:lang w:val="en-ZA" w:bidi="en-US"/>
        </w:rPr>
        <w:t xml:space="preserve">and although it is not a requirement for MSPs, </w:t>
      </w:r>
      <w:r w:rsidR="001A38B0">
        <w:rPr>
          <w:rFonts w:ascii="Arial" w:hAnsi="Arial" w:cs="Arial"/>
          <w:lang w:val="en-ZA" w:bidi="en-US"/>
        </w:rPr>
        <w:t>PIR2013 observed, “</w:t>
      </w:r>
      <w:r w:rsidRPr="001A38B0">
        <w:rPr>
          <w:rFonts w:ascii="Arial" w:hAnsi="Arial" w:cs="Arial"/>
          <w:i/>
          <w:lang w:val="en-ZA" w:bidi="en-US"/>
        </w:rPr>
        <w:t>The implications of not conducting the MTR are that challenges and issues that could have been addressed were never properly detected and addressed. Due to this lack of review of project progress, the opportunity to improve project focus and implementation were missed</w:t>
      </w:r>
      <w:r w:rsidRPr="0083166F">
        <w:rPr>
          <w:rFonts w:ascii="Arial" w:hAnsi="Arial" w:cs="Arial"/>
          <w:lang w:val="en-ZA" w:bidi="en-US"/>
        </w:rPr>
        <w:t>.</w:t>
      </w:r>
      <w:r w:rsidR="001A38B0">
        <w:rPr>
          <w:rFonts w:ascii="Arial" w:hAnsi="Arial" w:cs="Arial"/>
          <w:lang w:val="en-ZA" w:bidi="en-US"/>
        </w:rPr>
        <w:t>”</w:t>
      </w:r>
    </w:p>
    <w:p w:rsidR="00E0592A" w:rsidRDefault="00E0592A" w:rsidP="00EC600C">
      <w:pPr>
        <w:tabs>
          <w:tab w:val="left" w:pos="709"/>
        </w:tabs>
        <w:jc w:val="both"/>
        <w:rPr>
          <w:rFonts w:ascii="Arial" w:hAnsi="Arial" w:cs="Arial"/>
          <w:lang w:bidi="en-US"/>
        </w:rPr>
      </w:pPr>
    </w:p>
    <w:p w:rsidR="002900F3" w:rsidRDefault="002900F3" w:rsidP="00EC600C">
      <w:pPr>
        <w:tabs>
          <w:tab w:val="left" w:pos="709"/>
        </w:tabs>
        <w:jc w:val="both"/>
        <w:rPr>
          <w:rFonts w:ascii="Arial" w:hAnsi="Arial" w:cs="Arial"/>
          <w:lang w:bidi="en-US"/>
        </w:rPr>
      </w:pPr>
    </w:p>
    <w:p w:rsidR="002900F3" w:rsidRDefault="002900F3" w:rsidP="00EC600C">
      <w:pPr>
        <w:tabs>
          <w:tab w:val="left" w:pos="709"/>
        </w:tabs>
        <w:jc w:val="both"/>
        <w:rPr>
          <w:rFonts w:ascii="Arial" w:hAnsi="Arial" w:cs="Arial"/>
          <w:lang w:bidi="en-US"/>
        </w:rPr>
      </w:pPr>
    </w:p>
    <w:p w:rsidR="002900F3" w:rsidRDefault="002900F3" w:rsidP="00EC600C">
      <w:pPr>
        <w:tabs>
          <w:tab w:val="left" w:pos="709"/>
        </w:tabs>
        <w:jc w:val="both"/>
        <w:rPr>
          <w:rFonts w:ascii="Arial" w:hAnsi="Arial" w:cs="Arial"/>
          <w:lang w:bidi="en-US"/>
        </w:rPr>
      </w:pPr>
    </w:p>
    <w:p w:rsidR="002900F3" w:rsidRDefault="002900F3" w:rsidP="00EC600C">
      <w:pPr>
        <w:tabs>
          <w:tab w:val="left" w:pos="709"/>
        </w:tabs>
        <w:jc w:val="both"/>
        <w:rPr>
          <w:rFonts w:ascii="Arial" w:hAnsi="Arial" w:cs="Arial"/>
          <w:lang w:bidi="en-US"/>
        </w:rPr>
      </w:pPr>
    </w:p>
    <w:p w:rsidR="00EF0BF4" w:rsidRDefault="00EF0BF4" w:rsidP="00EC600C">
      <w:pPr>
        <w:tabs>
          <w:tab w:val="left" w:pos="709"/>
        </w:tabs>
        <w:jc w:val="both"/>
        <w:rPr>
          <w:rFonts w:ascii="Arial" w:hAnsi="Arial" w:cs="Arial"/>
          <w:lang w:bidi="en-US"/>
        </w:rPr>
      </w:pPr>
    </w:p>
    <w:p w:rsidR="00534F28" w:rsidRPr="00DD40AE" w:rsidRDefault="00E31F68" w:rsidP="00EC600C">
      <w:pPr>
        <w:tabs>
          <w:tab w:val="left" w:pos="709"/>
        </w:tabs>
        <w:jc w:val="both"/>
        <w:rPr>
          <w:rFonts w:ascii="Arial" w:hAnsi="Arial" w:cs="Arial"/>
          <w:b/>
          <w:sz w:val="24"/>
          <w:szCs w:val="24"/>
          <w:lang w:bidi="en-US"/>
        </w:rPr>
      </w:pPr>
      <w:r>
        <w:rPr>
          <w:rFonts w:ascii="Arial" w:hAnsi="Arial" w:cs="Arial"/>
          <w:b/>
          <w:sz w:val="24"/>
          <w:szCs w:val="24"/>
          <w:lang w:bidi="en-US"/>
        </w:rPr>
        <w:t>4.5</w:t>
      </w:r>
      <w:r w:rsidR="00FB790E">
        <w:rPr>
          <w:rFonts w:ascii="Arial" w:hAnsi="Arial" w:cs="Arial"/>
          <w:b/>
          <w:sz w:val="24"/>
          <w:szCs w:val="24"/>
          <w:lang w:bidi="en-US"/>
        </w:rPr>
        <w:t>.3</w:t>
      </w:r>
      <w:r w:rsidR="00A2405E" w:rsidRPr="00DD40AE">
        <w:rPr>
          <w:rFonts w:ascii="Arial" w:hAnsi="Arial" w:cs="Arial"/>
          <w:b/>
          <w:sz w:val="24"/>
          <w:szCs w:val="24"/>
          <w:lang w:bidi="en-US"/>
        </w:rPr>
        <w:tab/>
      </w:r>
      <w:r w:rsidR="00DD40AE" w:rsidRPr="00DD40AE">
        <w:rPr>
          <w:rFonts w:ascii="Arial" w:hAnsi="Arial" w:cs="Arial"/>
          <w:b/>
          <w:sz w:val="24"/>
          <w:szCs w:val="24"/>
          <w:lang w:bidi="en-US"/>
        </w:rPr>
        <w:t>Comprehensive assessment of M&amp;E</w:t>
      </w:r>
    </w:p>
    <w:p w:rsidR="00DD40AE" w:rsidRDefault="00DD40AE" w:rsidP="00EC600C">
      <w:pPr>
        <w:autoSpaceDE w:val="0"/>
        <w:autoSpaceDN w:val="0"/>
        <w:adjustRightInd w:val="0"/>
        <w:jc w:val="both"/>
        <w:rPr>
          <w:rFonts w:ascii="Arial" w:eastAsia="Times New Roman" w:hAnsi="Arial" w:cs="Times New Roman"/>
          <w:lang w:val="en-GB"/>
        </w:rPr>
      </w:pPr>
    </w:p>
    <w:p w:rsidR="00DD40AE" w:rsidRPr="00DD40AE" w:rsidRDefault="00FB790E" w:rsidP="00EC600C">
      <w:pPr>
        <w:autoSpaceDE w:val="0"/>
        <w:autoSpaceDN w:val="0"/>
        <w:adjustRightInd w:val="0"/>
        <w:jc w:val="both"/>
        <w:rPr>
          <w:rFonts w:ascii="Arial" w:eastAsia="Times New Roman" w:hAnsi="Arial" w:cs="Times New Roman"/>
          <w:lang w:val="en-GB"/>
        </w:rPr>
      </w:pPr>
      <w:r>
        <w:rPr>
          <w:rFonts w:ascii="Arial" w:eastAsia="Times New Roman" w:hAnsi="Arial" w:cs="Times New Roman"/>
          <w:lang w:val="en-GB"/>
        </w:rPr>
        <w:t>A</w:t>
      </w:r>
      <w:r w:rsidR="00DD40AE" w:rsidRPr="00DD40AE">
        <w:rPr>
          <w:rFonts w:ascii="Arial" w:eastAsia="Times New Roman" w:hAnsi="Arial" w:cs="Times New Roman"/>
          <w:lang w:val="en-GB"/>
        </w:rPr>
        <w:t xml:space="preserve"> more specific indication of a project’s compliance with the GEF M&amp;E expectations is provided by the instrument of assessment used by the GEF itself which states that</w:t>
      </w:r>
      <w:r w:rsidR="00DD40AE" w:rsidRPr="00DD40AE">
        <w:rPr>
          <w:rFonts w:ascii="Arial" w:eastAsia="Times New Roman" w:hAnsi="Arial" w:cs="Times New Roman"/>
          <w:i/>
          <w:iCs/>
          <w:lang w:val="en-GB"/>
        </w:rPr>
        <w:t xml:space="preserve"> – a project needs to be in compliance with all the critical parameters and needs to perform sufficiently well on all the parameters together. To be classified as compliant, projects are required to score at least a 2 (on a scale of 1 to 3, with 3 being the highest) on each of the critical parameters and to have an aggregate score of 26 out of a maximum of 39</w:t>
      </w:r>
      <w:r w:rsidR="00DD40AE" w:rsidRPr="00DD40AE">
        <w:rPr>
          <w:rFonts w:ascii="Arial" w:eastAsia="Times New Roman" w:hAnsi="Arial" w:cs="Times New Roman"/>
          <w:lang w:val="en-GB"/>
        </w:rPr>
        <w:t>.</w:t>
      </w:r>
      <w:r w:rsidR="00DD40AE" w:rsidRPr="00DD40AE">
        <w:rPr>
          <w:rFonts w:ascii="Arial" w:eastAsia="Times New Roman" w:hAnsi="Arial" w:cs="Times New Roman"/>
          <w:vertAlign w:val="superscript"/>
          <w:lang w:val="en-GB"/>
        </w:rPr>
        <w:footnoteReference w:id="30"/>
      </w:r>
    </w:p>
    <w:p w:rsidR="00DD40AE" w:rsidRPr="00DD40AE" w:rsidRDefault="00DD40AE" w:rsidP="00EC600C">
      <w:pPr>
        <w:jc w:val="both"/>
        <w:rPr>
          <w:rFonts w:ascii="Arial" w:eastAsia="Times New Roman" w:hAnsi="Arial" w:cs="Arial"/>
          <w:lang w:val="en-GB"/>
        </w:rPr>
      </w:pPr>
    </w:p>
    <w:p w:rsidR="00DD40AE" w:rsidRPr="00DD40AE" w:rsidRDefault="00DD40AE" w:rsidP="00EC600C">
      <w:pPr>
        <w:jc w:val="both"/>
        <w:rPr>
          <w:rFonts w:ascii="Arial" w:eastAsia="Times New Roman" w:hAnsi="Arial" w:cs="Arial"/>
          <w:lang w:val="en-GB"/>
        </w:rPr>
      </w:pPr>
    </w:p>
    <w:p w:rsidR="00DD40AE" w:rsidRPr="00DD40AE" w:rsidRDefault="001B3C82" w:rsidP="00EC600C">
      <w:pPr>
        <w:autoSpaceDE w:val="0"/>
        <w:autoSpaceDN w:val="0"/>
        <w:adjustRightInd w:val="0"/>
        <w:jc w:val="both"/>
        <w:rPr>
          <w:rFonts w:ascii="Arial" w:eastAsia="Times New Roman" w:hAnsi="Arial" w:cs="Arial"/>
          <w:b/>
          <w:bCs/>
          <w:lang w:val="en-US"/>
        </w:rPr>
      </w:pPr>
      <w:proofErr w:type="gramStart"/>
      <w:r>
        <w:rPr>
          <w:rFonts w:ascii="Arial" w:eastAsia="Times New Roman" w:hAnsi="Arial" w:cs="Arial"/>
          <w:b/>
          <w:bCs/>
          <w:lang w:val="en-US"/>
        </w:rPr>
        <w:t>Table 8</w:t>
      </w:r>
      <w:r w:rsidR="005E0674">
        <w:rPr>
          <w:rFonts w:ascii="Arial" w:eastAsia="Times New Roman" w:hAnsi="Arial" w:cs="Arial"/>
          <w:b/>
          <w:bCs/>
          <w:lang w:val="en-US"/>
        </w:rPr>
        <w:t>.</w:t>
      </w:r>
      <w:proofErr w:type="gramEnd"/>
      <w:r w:rsidR="00DD40AE" w:rsidRPr="00DD40AE">
        <w:rPr>
          <w:rFonts w:ascii="Arial" w:eastAsia="Times New Roman" w:hAnsi="Arial" w:cs="Arial"/>
          <w:b/>
          <w:bCs/>
          <w:lang w:val="en-US"/>
        </w:rPr>
        <w:tab/>
        <w:t>Instrument for assessment of M&amp;E Plans</w:t>
      </w:r>
      <w:r w:rsidR="00DD40AE">
        <w:rPr>
          <w:rFonts w:ascii="Arial" w:eastAsia="Times New Roman" w:hAnsi="Arial" w:cs="Arial"/>
          <w:b/>
          <w:bCs/>
          <w:lang w:val="en-US"/>
        </w:rPr>
        <w:t xml:space="preserve"> for the comprehensive project</w:t>
      </w:r>
    </w:p>
    <w:p w:rsidR="00DD40AE" w:rsidRPr="00DD40AE" w:rsidRDefault="00DD40AE" w:rsidP="00DD40AE">
      <w:pPr>
        <w:rPr>
          <w:rFonts w:ascii="Arial" w:eastAsia="Times New Roman" w:hAnsi="Arial" w:cs="Times New Roman"/>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819"/>
        <w:gridCol w:w="992"/>
      </w:tblGrid>
      <w:tr w:rsidR="00755826" w:rsidRPr="00755826" w:rsidTr="00755826">
        <w:trPr>
          <w:trHeight w:val="527"/>
        </w:trPr>
        <w:tc>
          <w:tcPr>
            <w:tcW w:w="4503" w:type="dxa"/>
            <w:tcBorders>
              <w:bottom w:val="double" w:sz="4" w:space="0" w:color="auto"/>
            </w:tcBorders>
            <w:shd w:val="clear" w:color="auto" w:fill="1F497D" w:themeFill="text2"/>
            <w:vAlign w:val="center"/>
          </w:tcPr>
          <w:p w:rsidR="00DD40AE" w:rsidRPr="00755826" w:rsidRDefault="00DD40AE" w:rsidP="00DD40AE">
            <w:pPr>
              <w:jc w:val="center"/>
              <w:rPr>
                <w:rFonts w:ascii="Arial" w:eastAsia="Times New Roman" w:hAnsi="Arial" w:cs="Times New Roman"/>
                <w:b/>
                <w:bCs/>
                <w:color w:val="FFFFFF" w:themeColor="background1"/>
                <w:sz w:val="16"/>
                <w:szCs w:val="16"/>
                <w:lang w:val="en-GB"/>
              </w:rPr>
            </w:pPr>
            <w:r w:rsidRPr="00755826">
              <w:rPr>
                <w:rFonts w:ascii="Arial" w:eastAsia="Times New Roman" w:hAnsi="Arial" w:cs="Times New Roman"/>
                <w:b/>
                <w:bCs/>
                <w:color w:val="FFFFFF" w:themeColor="background1"/>
                <w:sz w:val="16"/>
                <w:szCs w:val="16"/>
                <w:lang w:val="en-GB"/>
              </w:rPr>
              <w:t>PARAMETERS</w:t>
            </w:r>
          </w:p>
        </w:tc>
        <w:tc>
          <w:tcPr>
            <w:tcW w:w="4819" w:type="dxa"/>
            <w:tcBorders>
              <w:bottom w:val="double" w:sz="4" w:space="0" w:color="auto"/>
            </w:tcBorders>
            <w:shd w:val="clear" w:color="auto" w:fill="1F497D" w:themeFill="text2"/>
            <w:vAlign w:val="center"/>
          </w:tcPr>
          <w:p w:rsidR="00DD40AE" w:rsidRPr="00755826" w:rsidRDefault="00367E96" w:rsidP="00DD40AE">
            <w:pPr>
              <w:jc w:val="center"/>
              <w:rPr>
                <w:rFonts w:ascii="Arial" w:eastAsia="Times New Roman" w:hAnsi="Arial" w:cs="Times New Roman"/>
                <w:b/>
                <w:bCs/>
                <w:color w:val="FFFFFF" w:themeColor="background1"/>
                <w:sz w:val="16"/>
                <w:szCs w:val="16"/>
                <w:lang w:val="en-GB"/>
              </w:rPr>
            </w:pPr>
            <w:r w:rsidRPr="00755826">
              <w:rPr>
                <w:rFonts w:ascii="Arial" w:eastAsia="Times New Roman" w:hAnsi="Arial" w:cs="Times New Roman"/>
                <w:b/>
                <w:bCs/>
                <w:color w:val="FFFFFF" w:themeColor="background1"/>
                <w:sz w:val="16"/>
                <w:szCs w:val="16"/>
                <w:lang w:val="en-GB"/>
              </w:rPr>
              <w:t>RAW RESPONSE AND POSSIBILITIES</w:t>
            </w:r>
          </w:p>
        </w:tc>
        <w:tc>
          <w:tcPr>
            <w:tcW w:w="992" w:type="dxa"/>
            <w:tcBorders>
              <w:bottom w:val="double" w:sz="4" w:space="0" w:color="auto"/>
            </w:tcBorders>
            <w:shd w:val="clear" w:color="auto" w:fill="1F497D" w:themeFill="text2"/>
            <w:tcMar>
              <w:left w:w="0" w:type="dxa"/>
              <w:right w:w="0" w:type="dxa"/>
            </w:tcMar>
            <w:vAlign w:val="center"/>
          </w:tcPr>
          <w:p w:rsidR="00DD40AE" w:rsidRPr="00755826" w:rsidRDefault="00DD40AE" w:rsidP="00DD40AE">
            <w:pPr>
              <w:jc w:val="center"/>
              <w:rPr>
                <w:rFonts w:ascii="Arial" w:eastAsia="Times New Roman" w:hAnsi="Arial" w:cs="Times New Roman"/>
                <w:b/>
                <w:bCs/>
                <w:color w:val="FFFFFF" w:themeColor="background1"/>
                <w:sz w:val="16"/>
                <w:szCs w:val="16"/>
                <w:lang w:val="en-GB"/>
              </w:rPr>
            </w:pPr>
            <w:r w:rsidRPr="00755826">
              <w:rPr>
                <w:rFonts w:ascii="Arial" w:eastAsia="Times New Roman" w:hAnsi="Arial" w:cs="Times New Roman"/>
                <w:b/>
                <w:bCs/>
                <w:color w:val="FFFFFF" w:themeColor="background1"/>
                <w:sz w:val="16"/>
                <w:szCs w:val="16"/>
                <w:lang w:val="en-GB"/>
              </w:rPr>
              <w:t>PROJECT SCORE</w:t>
            </w:r>
          </w:p>
        </w:tc>
      </w:tr>
      <w:tr w:rsidR="00DD40AE" w:rsidRPr="00DD40AE" w:rsidTr="00486188">
        <w:tc>
          <w:tcPr>
            <w:tcW w:w="4503" w:type="dxa"/>
            <w:tcBorders>
              <w:top w:val="double" w:sz="4" w:space="0" w:color="auto"/>
            </w:tcBorders>
            <w:shd w:val="clear" w:color="auto" w:fill="auto"/>
          </w:tcPr>
          <w:p w:rsidR="00DD40AE" w:rsidRPr="00486188" w:rsidRDefault="00DD40AE" w:rsidP="00486188">
            <w:pPr>
              <w:autoSpaceDE w:val="0"/>
              <w:autoSpaceDN w:val="0"/>
              <w:adjustRightInd w:val="0"/>
              <w:rPr>
                <w:rFonts w:ascii="Arial" w:eastAsia="Times New Roman" w:hAnsi="Arial" w:cs="Arial"/>
                <w:sz w:val="16"/>
                <w:szCs w:val="16"/>
                <w:lang w:val="en-GB"/>
              </w:rPr>
            </w:pPr>
            <w:proofErr w:type="gramStart"/>
            <w:r w:rsidRPr="00486188">
              <w:rPr>
                <w:rFonts w:ascii="Arial" w:eastAsia="Times New Roman" w:hAnsi="Arial" w:cs="Arial"/>
                <w:sz w:val="16"/>
                <w:szCs w:val="16"/>
                <w:lang w:val="en-GB"/>
              </w:rPr>
              <w:t xml:space="preserve">1  </w:t>
            </w:r>
            <w:r w:rsidRPr="00486188">
              <w:rPr>
                <w:rFonts w:ascii="Arial" w:eastAsia="Times New Roman" w:hAnsi="Arial" w:cs="Arial"/>
                <w:sz w:val="16"/>
                <w:szCs w:val="16"/>
                <w:lang w:val="en-US"/>
              </w:rPr>
              <w:t>Is</w:t>
            </w:r>
            <w:proofErr w:type="gramEnd"/>
            <w:r w:rsidRPr="00486188">
              <w:rPr>
                <w:rFonts w:ascii="Arial" w:eastAsia="Times New Roman" w:hAnsi="Arial" w:cs="Arial"/>
                <w:sz w:val="16"/>
                <w:szCs w:val="16"/>
                <w:lang w:val="en-US"/>
              </w:rPr>
              <w:t xml:space="preserve"> there at least</w:t>
            </w:r>
            <w:r w:rsidR="00486188" w:rsidRPr="00486188">
              <w:rPr>
                <w:rFonts w:ascii="Arial" w:eastAsia="Times New Roman" w:hAnsi="Arial" w:cs="Arial"/>
                <w:sz w:val="16"/>
                <w:szCs w:val="16"/>
                <w:lang w:val="en-US"/>
              </w:rPr>
              <w:t xml:space="preserve"> one specific indicator in the </w:t>
            </w:r>
            <w:proofErr w:type="spellStart"/>
            <w:r w:rsidR="00486188" w:rsidRPr="00486188">
              <w:rPr>
                <w:rFonts w:ascii="Arial" w:eastAsia="Times New Roman" w:hAnsi="Arial" w:cs="Arial"/>
                <w:sz w:val="16"/>
                <w:szCs w:val="16"/>
                <w:lang w:val="en-US"/>
              </w:rPr>
              <w:t>L</w:t>
            </w:r>
            <w:r w:rsidRPr="00486188">
              <w:rPr>
                <w:rFonts w:ascii="Arial" w:eastAsia="Times New Roman" w:hAnsi="Arial" w:cs="Arial"/>
                <w:sz w:val="16"/>
                <w:szCs w:val="16"/>
                <w:lang w:val="en-US"/>
              </w:rPr>
              <w:t>og</w:t>
            </w:r>
            <w:r w:rsidR="00486188" w:rsidRPr="00486188">
              <w:rPr>
                <w:rFonts w:ascii="Arial" w:eastAsia="Times New Roman" w:hAnsi="Arial" w:cs="Arial"/>
                <w:sz w:val="16"/>
                <w:szCs w:val="16"/>
                <w:lang w:val="en-US"/>
              </w:rPr>
              <w:t>F</w:t>
            </w:r>
            <w:r w:rsidRPr="00486188">
              <w:rPr>
                <w:rFonts w:ascii="Arial" w:eastAsia="Times New Roman" w:hAnsi="Arial" w:cs="Arial"/>
                <w:sz w:val="16"/>
                <w:szCs w:val="16"/>
                <w:lang w:val="en-US"/>
              </w:rPr>
              <w:t>rame</w:t>
            </w:r>
            <w:proofErr w:type="spellEnd"/>
            <w:r w:rsidRPr="00486188">
              <w:rPr>
                <w:rFonts w:ascii="Arial" w:eastAsia="Times New Roman" w:hAnsi="Arial" w:cs="Arial"/>
                <w:sz w:val="16"/>
                <w:szCs w:val="16"/>
                <w:lang w:val="en-US"/>
              </w:rPr>
              <w:t xml:space="preserve"> for each of the project objectives and outcomes?</w:t>
            </w:r>
          </w:p>
        </w:tc>
        <w:tc>
          <w:tcPr>
            <w:tcW w:w="4819" w:type="dxa"/>
            <w:tcBorders>
              <w:top w:val="double" w:sz="4" w:space="0" w:color="auto"/>
            </w:tcBorders>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sidRPr="00486188">
              <w:rPr>
                <w:rFonts w:ascii="Arial" w:eastAsia="Times New Roman" w:hAnsi="Arial" w:cs="Arial"/>
                <w:sz w:val="16"/>
                <w:szCs w:val="16"/>
                <w:lang w:val="en-US"/>
              </w:rPr>
              <w:t>1</w:t>
            </w:r>
          </w:p>
        </w:tc>
        <w:tc>
          <w:tcPr>
            <w:tcW w:w="992" w:type="dxa"/>
            <w:tcBorders>
              <w:top w:val="double" w:sz="4" w:space="0" w:color="auto"/>
            </w:tcBorders>
            <w:shd w:val="clear" w:color="auto" w:fill="auto"/>
            <w:vAlign w:val="center"/>
          </w:tcPr>
          <w:p w:rsidR="00DD40AE" w:rsidRPr="00486188" w:rsidRDefault="004729CB" w:rsidP="00DD40AE">
            <w:pPr>
              <w:jc w:val="center"/>
              <w:rPr>
                <w:rFonts w:ascii="Arial" w:eastAsia="Times New Roman" w:hAnsi="Arial" w:cs="Arial"/>
                <w:sz w:val="16"/>
                <w:szCs w:val="16"/>
                <w:lang w:val="en-GB"/>
              </w:rPr>
            </w:pPr>
            <w:r>
              <w:rPr>
                <w:rFonts w:ascii="Arial" w:eastAsia="Times New Roman" w:hAnsi="Arial" w:cs="Arial"/>
                <w:sz w:val="16"/>
                <w:szCs w:val="16"/>
                <w:lang w:val="en-GB"/>
              </w:rPr>
              <w:t>1</w:t>
            </w:r>
          </w:p>
        </w:tc>
      </w:tr>
      <w:tr w:rsidR="00DD40AE" w:rsidRPr="00DD40AE" w:rsidTr="00486188">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2  </w:t>
            </w:r>
            <w:r w:rsidR="00486188" w:rsidRPr="00486188">
              <w:rPr>
                <w:rFonts w:ascii="Arial" w:eastAsia="Times New Roman" w:hAnsi="Arial" w:cs="Arial"/>
                <w:sz w:val="16"/>
                <w:szCs w:val="16"/>
                <w:lang w:val="en-US"/>
              </w:rPr>
              <w:t xml:space="preserve">Are the indicators in the </w:t>
            </w:r>
            <w:proofErr w:type="spellStart"/>
            <w:r w:rsidR="00486188" w:rsidRPr="00486188">
              <w:rPr>
                <w:rFonts w:ascii="Arial" w:eastAsia="Times New Roman" w:hAnsi="Arial" w:cs="Arial"/>
                <w:sz w:val="16"/>
                <w:szCs w:val="16"/>
                <w:lang w:val="en-US"/>
              </w:rPr>
              <w:t>L</w:t>
            </w:r>
            <w:r w:rsidRPr="00486188">
              <w:rPr>
                <w:rFonts w:ascii="Arial" w:eastAsia="Times New Roman" w:hAnsi="Arial" w:cs="Arial"/>
                <w:sz w:val="16"/>
                <w:szCs w:val="16"/>
                <w:lang w:val="en-US"/>
              </w:rPr>
              <w:t>og</w:t>
            </w:r>
            <w:r w:rsidR="00486188" w:rsidRPr="00486188">
              <w:rPr>
                <w:rFonts w:ascii="Arial" w:eastAsia="Times New Roman" w:hAnsi="Arial" w:cs="Arial"/>
                <w:sz w:val="16"/>
                <w:szCs w:val="16"/>
                <w:lang w:val="en-US"/>
              </w:rPr>
              <w:t>F</w:t>
            </w:r>
            <w:r w:rsidRPr="00486188">
              <w:rPr>
                <w:rFonts w:ascii="Arial" w:eastAsia="Times New Roman" w:hAnsi="Arial" w:cs="Arial"/>
                <w:sz w:val="16"/>
                <w:szCs w:val="16"/>
                <w:lang w:val="en-US"/>
              </w:rPr>
              <w:t>rame</w:t>
            </w:r>
            <w:proofErr w:type="spellEnd"/>
            <w:r w:rsidRPr="00486188">
              <w:rPr>
                <w:rFonts w:ascii="Arial" w:eastAsia="Times New Roman" w:hAnsi="Arial" w:cs="Arial"/>
                <w:sz w:val="16"/>
                <w:szCs w:val="16"/>
                <w:lang w:val="en-US"/>
              </w:rPr>
              <w:t xml:space="preserve"> relevant to the</w:t>
            </w:r>
            <w:r w:rsidR="00486188" w:rsidRPr="00486188">
              <w:rPr>
                <w:rFonts w:ascii="Arial" w:eastAsia="Times New Roman" w:hAnsi="Arial" w:cs="Arial"/>
                <w:sz w:val="16"/>
                <w:szCs w:val="16"/>
                <w:lang w:val="en-US"/>
              </w:rPr>
              <w:t xml:space="preserve"> </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chosen</w:t>
            </w:r>
            <w:proofErr w:type="gramEnd"/>
            <w:r w:rsidRPr="00486188">
              <w:rPr>
                <w:rFonts w:ascii="Arial" w:eastAsia="Times New Roman" w:hAnsi="Arial" w:cs="Arial"/>
                <w:sz w:val="16"/>
                <w:szCs w:val="16"/>
                <w:lang w:val="en-US"/>
              </w:rPr>
              <w:t xml:space="preserve"> objectives and outcomes?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but only some are relevant</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4729CB" w:rsidP="00DD40AE">
            <w:pPr>
              <w:jc w:val="center"/>
              <w:rPr>
                <w:rFonts w:ascii="Arial" w:eastAsia="Times New Roman" w:hAnsi="Arial" w:cs="Arial"/>
                <w:sz w:val="16"/>
                <w:szCs w:val="16"/>
                <w:lang w:val="en-GB"/>
              </w:rPr>
            </w:pPr>
            <w:r>
              <w:rPr>
                <w:rFonts w:ascii="Arial" w:eastAsia="Times New Roman" w:hAnsi="Arial" w:cs="Arial"/>
                <w:sz w:val="16"/>
                <w:szCs w:val="16"/>
                <w:lang w:val="en-GB"/>
              </w:rPr>
              <w:t>2</w:t>
            </w:r>
          </w:p>
        </w:tc>
      </w:tr>
      <w:tr w:rsidR="00DD40AE" w:rsidRPr="00DD40AE" w:rsidTr="00486188">
        <w:tc>
          <w:tcPr>
            <w:tcW w:w="4503" w:type="dxa"/>
            <w:shd w:val="clear" w:color="auto" w:fill="auto"/>
          </w:tcPr>
          <w:p w:rsidR="00DD40AE" w:rsidRPr="00486188" w:rsidRDefault="00DD40AE" w:rsidP="00486188">
            <w:pPr>
              <w:autoSpaceDE w:val="0"/>
              <w:autoSpaceDN w:val="0"/>
              <w:adjustRightInd w:val="0"/>
              <w:rPr>
                <w:rFonts w:ascii="Arial" w:eastAsia="Times New Roman" w:hAnsi="Arial" w:cs="Arial"/>
                <w:sz w:val="16"/>
                <w:szCs w:val="16"/>
                <w:lang w:val="en-GB"/>
              </w:rPr>
            </w:pPr>
            <w:proofErr w:type="gramStart"/>
            <w:r w:rsidRPr="00486188">
              <w:rPr>
                <w:rFonts w:ascii="Arial" w:eastAsia="Times New Roman" w:hAnsi="Arial" w:cs="Arial"/>
                <w:sz w:val="16"/>
                <w:szCs w:val="16"/>
                <w:lang w:val="en-GB"/>
              </w:rPr>
              <w:t xml:space="preserve">3  </w:t>
            </w:r>
            <w:r w:rsidRPr="00486188">
              <w:rPr>
                <w:rFonts w:ascii="Arial" w:eastAsia="Times New Roman" w:hAnsi="Arial" w:cs="Arial"/>
                <w:sz w:val="16"/>
                <w:szCs w:val="16"/>
                <w:lang w:val="en-US"/>
              </w:rPr>
              <w:t>Are</w:t>
            </w:r>
            <w:proofErr w:type="gramEnd"/>
            <w:r w:rsidRPr="00486188">
              <w:rPr>
                <w:rFonts w:ascii="Arial" w:eastAsia="Times New Roman" w:hAnsi="Arial" w:cs="Arial"/>
                <w:sz w:val="16"/>
                <w:szCs w:val="16"/>
                <w:lang w:val="en-US"/>
              </w:rPr>
              <w:t xml:space="preserve"> the indicators in the </w:t>
            </w:r>
            <w:proofErr w:type="spellStart"/>
            <w:r w:rsidR="00486188" w:rsidRPr="00486188">
              <w:rPr>
                <w:rFonts w:ascii="Arial" w:eastAsia="Times New Roman" w:hAnsi="Arial" w:cs="Arial"/>
                <w:sz w:val="16"/>
                <w:szCs w:val="16"/>
                <w:lang w:val="en-US"/>
              </w:rPr>
              <w:t>L</w:t>
            </w:r>
            <w:r w:rsidRPr="00486188">
              <w:rPr>
                <w:rFonts w:ascii="Arial" w:eastAsia="Times New Roman" w:hAnsi="Arial" w:cs="Arial"/>
                <w:sz w:val="16"/>
                <w:szCs w:val="16"/>
                <w:lang w:val="en-US"/>
              </w:rPr>
              <w:t>og</w:t>
            </w:r>
            <w:r w:rsidR="00486188" w:rsidRPr="00486188">
              <w:rPr>
                <w:rFonts w:ascii="Arial" w:eastAsia="Times New Roman" w:hAnsi="Arial" w:cs="Arial"/>
                <w:sz w:val="16"/>
                <w:szCs w:val="16"/>
                <w:lang w:val="en-US"/>
              </w:rPr>
              <w:t>F</w:t>
            </w:r>
            <w:r w:rsidRPr="00486188">
              <w:rPr>
                <w:rFonts w:ascii="Arial" w:eastAsia="Times New Roman" w:hAnsi="Arial" w:cs="Arial"/>
                <w:sz w:val="16"/>
                <w:szCs w:val="16"/>
                <w:lang w:val="en-US"/>
              </w:rPr>
              <w:t>rame</w:t>
            </w:r>
            <w:proofErr w:type="spellEnd"/>
            <w:r w:rsidRPr="00486188">
              <w:rPr>
                <w:rFonts w:ascii="Arial" w:eastAsia="Times New Roman" w:hAnsi="Arial" w:cs="Arial"/>
                <w:sz w:val="16"/>
                <w:szCs w:val="16"/>
                <w:lang w:val="en-US"/>
              </w:rPr>
              <w:t xml:space="preserve"> sufficient to</w:t>
            </w:r>
            <w:r w:rsidR="00486188" w:rsidRPr="00486188">
              <w:rPr>
                <w:rFonts w:ascii="Arial" w:eastAsia="Times New Roman" w:hAnsi="Arial" w:cs="Arial"/>
                <w:sz w:val="16"/>
                <w:szCs w:val="16"/>
                <w:lang w:val="en-US"/>
              </w:rPr>
              <w:t xml:space="preserve"> </w:t>
            </w:r>
            <w:r w:rsidRPr="00486188">
              <w:rPr>
                <w:rFonts w:ascii="Arial" w:eastAsia="Times New Roman" w:hAnsi="Arial" w:cs="Arial"/>
                <w:sz w:val="16"/>
                <w:szCs w:val="16"/>
                <w:lang w:val="en-US"/>
              </w:rPr>
              <w:t>assess achievement of the objectives and outcomes?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Sufficient</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Largely Sufficient</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Some important indicators are missing</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4729CB" w:rsidP="00DD40AE">
            <w:pPr>
              <w:jc w:val="center"/>
              <w:rPr>
                <w:rFonts w:ascii="Arial" w:eastAsia="Times New Roman" w:hAnsi="Arial" w:cs="Arial"/>
                <w:sz w:val="16"/>
                <w:szCs w:val="16"/>
                <w:lang w:val="en-GB"/>
              </w:rPr>
            </w:pPr>
            <w:r>
              <w:rPr>
                <w:rFonts w:ascii="Arial" w:eastAsia="Times New Roman" w:hAnsi="Arial" w:cs="Arial"/>
                <w:sz w:val="16"/>
                <w:szCs w:val="16"/>
                <w:lang w:val="en-GB"/>
              </w:rPr>
              <w:t>1</w:t>
            </w:r>
          </w:p>
        </w:tc>
      </w:tr>
      <w:tr w:rsidR="00DD40AE" w:rsidRPr="00DD40AE" w:rsidTr="00486188">
        <w:tc>
          <w:tcPr>
            <w:tcW w:w="4503" w:type="dxa"/>
            <w:shd w:val="clear" w:color="auto" w:fill="auto"/>
          </w:tcPr>
          <w:p w:rsidR="00DD40AE" w:rsidRPr="00486188" w:rsidRDefault="00DD40AE" w:rsidP="00486188">
            <w:pPr>
              <w:autoSpaceDE w:val="0"/>
              <w:autoSpaceDN w:val="0"/>
              <w:adjustRightInd w:val="0"/>
              <w:rPr>
                <w:rFonts w:ascii="Arial" w:eastAsia="Times New Roman" w:hAnsi="Arial" w:cs="Arial"/>
                <w:sz w:val="16"/>
                <w:szCs w:val="16"/>
                <w:lang w:val="en-GB"/>
              </w:rPr>
            </w:pPr>
            <w:proofErr w:type="gramStart"/>
            <w:r w:rsidRPr="00486188">
              <w:rPr>
                <w:rFonts w:ascii="Arial" w:eastAsia="Times New Roman" w:hAnsi="Arial" w:cs="Arial"/>
                <w:sz w:val="16"/>
                <w:szCs w:val="16"/>
                <w:lang w:val="en-GB"/>
              </w:rPr>
              <w:t xml:space="preserve">4  </w:t>
            </w:r>
            <w:r w:rsidRPr="00486188">
              <w:rPr>
                <w:rFonts w:ascii="Arial" w:eastAsia="Times New Roman" w:hAnsi="Arial" w:cs="Arial"/>
                <w:sz w:val="16"/>
                <w:szCs w:val="16"/>
                <w:lang w:val="en-US"/>
              </w:rPr>
              <w:t>Are</w:t>
            </w:r>
            <w:proofErr w:type="gramEnd"/>
            <w:r w:rsidRPr="00486188">
              <w:rPr>
                <w:rFonts w:ascii="Arial" w:eastAsia="Times New Roman" w:hAnsi="Arial" w:cs="Arial"/>
                <w:sz w:val="16"/>
                <w:szCs w:val="16"/>
                <w:lang w:val="en-US"/>
              </w:rPr>
              <w:t xml:space="preserve"> the indicators for project objectives and</w:t>
            </w:r>
            <w:r w:rsidR="00486188" w:rsidRPr="00486188">
              <w:rPr>
                <w:rFonts w:ascii="Arial" w:eastAsia="Times New Roman" w:hAnsi="Arial" w:cs="Arial"/>
                <w:sz w:val="16"/>
                <w:szCs w:val="16"/>
                <w:lang w:val="en-US"/>
              </w:rPr>
              <w:t xml:space="preserve"> </w:t>
            </w:r>
            <w:r w:rsidRPr="00486188">
              <w:rPr>
                <w:rFonts w:ascii="Arial" w:eastAsia="Times New Roman" w:hAnsi="Arial" w:cs="Arial"/>
                <w:sz w:val="16"/>
                <w:szCs w:val="16"/>
                <w:lang w:val="en-US"/>
              </w:rPr>
              <w:t>Outcomes quantifiable?</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Some of them are</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 or else it has not been shown how the</w:t>
            </w:r>
            <w:r w:rsidR="00486188">
              <w:rPr>
                <w:rFonts w:ascii="Arial" w:eastAsia="Times New Roman" w:hAnsi="Arial" w:cs="Arial"/>
                <w:sz w:val="16"/>
                <w:szCs w:val="16"/>
                <w:lang w:val="en-US"/>
              </w:rPr>
              <w:t xml:space="preserve"> </w:t>
            </w:r>
            <w:r w:rsidRPr="00486188">
              <w:rPr>
                <w:rFonts w:ascii="Arial" w:eastAsia="Times New Roman" w:hAnsi="Arial" w:cs="Arial"/>
                <w:sz w:val="16"/>
                <w:szCs w:val="16"/>
                <w:lang w:val="en-US"/>
              </w:rPr>
              <w:t>indicators</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could be quantified</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4729CB" w:rsidP="00DD40AE">
            <w:pPr>
              <w:jc w:val="center"/>
              <w:rPr>
                <w:rFonts w:ascii="Arial" w:eastAsia="Times New Roman" w:hAnsi="Arial" w:cs="Arial"/>
                <w:sz w:val="16"/>
                <w:szCs w:val="16"/>
                <w:lang w:val="en-GB"/>
              </w:rPr>
            </w:pPr>
            <w:r>
              <w:rPr>
                <w:rFonts w:ascii="Arial" w:eastAsia="Times New Roman" w:hAnsi="Arial" w:cs="Arial"/>
                <w:sz w:val="16"/>
                <w:szCs w:val="16"/>
                <w:lang w:val="en-GB"/>
              </w:rPr>
              <w:t>1</w:t>
            </w:r>
          </w:p>
        </w:tc>
      </w:tr>
      <w:tr w:rsidR="00DD40AE" w:rsidRPr="00DD40AE" w:rsidTr="00486188">
        <w:tc>
          <w:tcPr>
            <w:tcW w:w="4503" w:type="dxa"/>
            <w:shd w:val="clear" w:color="auto" w:fill="auto"/>
          </w:tcPr>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GB"/>
              </w:rPr>
              <w:t xml:space="preserve">5  </w:t>
            </w:r>
            <w:r w:rsidRPr="00486188">
              <w:rPr>
                <w:rFonts w:ascii="Arial" w:eastAsia="Times New Roman" w:hAnsi="Arial" w:cs="Arial"/>
                <w:sz w:val="16"/>
                <w:szCs w:val="16"/>
                <w:lang w:val="en-US"/>
              </w:rPr>
              <w:t>Has</w:t>
            </w:r>
            <w:proofErr w:type="gramEnd"/>
            <w:r w:rsidRPr="00486188">
              <w:rPr>
                <w:rFonts w:ascii="Arial" w:eastAsia="Times New Roman" w:hAnsi="Arial" w:cs="Arial"/>
                <w:sz w:val="16"/>
                <w:szCs w:val="16"/>
                <w:lang w:val="en-US"/>
              </w:rPr>
              <w:t xml:space="preserve"> the complete and relevant baseline information been provided?</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complete baseline info provided</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 xml:space="preserve">Partial info </w:t>
            </w:r>
            <w:r w:rsidR="00486188">
              <w:rPr>
                <w:rFonts w:ascii="Arial" w:eastAsia="Times New Roman" w:hAnsi="Arial" w:cs="Arial"/>
                <w:sz w:val="16"/>
                <w:szCs w:val="16"/>
                <w:lang w:val="en-US"/>
              </w:rPr>
              <w:t>but baseline survey in 1st year</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2.5</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 info but baseline survey in 1st year</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Only partial baseline information</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1.5</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 info provided</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4729CB" w:rsidP="00DD40AE">
            <w:pPr>
              <w:jc w:val="center"/>
              <w:rPr>
                <w:rFonts w:ascii="Arial" w:eastAsia="Times New Roman" w:hAnsi="Arial" w:cs="Arial"/>
                <w:sz w:val="16"/>
                <w:szCs w:val="16"/>
                <w:lang w:val="en-GB"/>
              </w:rPr>
            </w:pPr>
            <w:r>
              <w:rPr>
                <w:rFonts w:ascii="Arial" w:eastAsia="Times New Roman" w:hAnsi="Arial" w:cs="Arial"/>
                <w:sz w:val="16"/>
                <w:szCs w:val="16"/>
                <w:lang w:val="en-GB"/>
              </w:rPr>
              <w:t>1</w:t>
            </w:r>
          </w:p>
        </w:tc>
      </w:tr>
      <w:tr w:rsidR="00DD40AE" w:rsidRPr="00DD40AE" w:rsidTr="00486188">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6  </w:t>
            </w:r>
            <w:r w:rsidRPr="00486188">
              <w:rPr>
                <w:rFonts w:ascii="Arial" w:eastAsia="Times New Roman" w:hAnsi="Arial" w:cs="Arial"/>
                <w:sz w:val="16"/>
                <w:szCs w:val="16"/>
                <w:lang w:val="en-US"/>
              </w:rPr>
              <w:t>Has the methodology for determining the Baseline</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been</w:t>
            </w:r>
            <w:proofErr w:type="gramEnd"/>
            <w:r w:rsidRPr="00486188">
              <w:rPr>
                <w:rFonts w:ascii="Arial" w:eastAsia="Times New Roman" w:hAnsi="Arial" w:cs="Arial"/>
                <w:sz w:val="16"/>
                <w:szCs w:val="16"/>
                <w:lang w:val="en-US"/>
              </w:rPr>
              <w:t xml:space="preserve"> explained?</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4729CB" w:rsidP="00DD40AE">
            <w:pPr>
              <w:jc w:val="center"/>
              <w:rPr>
                <w:rFonts w:ascii="Arial" w:eastAsia="Times New Roman" w:hAnsi="Arial" w:cs="Arial"/>
                <w:sz w:val="16"/>
                <w:szCs w:val="16"/>
                <w:lang w:val="en-GB"/>
              </w:rPr>
            </w:pPr>
            <w:r>
              <w:rPr>
                <w:rFonts w:ascii="Arial" w:eastAsia="Times New Roman" w:hAnsi="Arial" w:cs="Arial"/>
                <w:sz w:val="16"/>
                <w:szCs w:val="16"/>
                <w:lang w:val="en-GB"/>
              </w:rPr>
              <w:t>1</w:t>
            </w:r>
          </w:p>
        </w:tc>
      </w:tr>
      <w:tr w:rsidR="00DD40AE" w:rsidRPr="00DD40AE" w:rsidTr="00486188">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7  </w:t>
            </w:r>
            <w:r w:rsidRPr="00486188">
              <w:rPr>
                <w:rFonts w:ascii="Arial" w:eastAsia="Times New Roman" w:hAnsi="Arial" w:cs="Arial"/>
                <w:sz w:val="16"/>
                <w:szCs w:val="16"/>
                <w:lang w:val="en-US"/>
              </w:rPr>
              <w:t>Has a separate budget been allocated to M&amp;E</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activities</w:t>
            </w:r>
            <w:proofErr w:type="gramEnd"/>
            <w:r w:rsidRPr="00486188">
              <w:rPr>
                <w:rFonts w:ascii="Arial" w:eastAsia="Times New Roman" w:hAnsi="Arial" w:cs="Arial"/>
                <w:sz w:val="16"/>
                <w:szCs w:val="16"/>
                <w:lang w:val="en-US"/>
              </w:rPr>
              <w:t>?</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4729CB" w:rsidP="00DD40AE">
            <w:pPr>
              <w:jc w:val="center"/>
              <w:rPr>
                <w:rFonts w:ascii="Arial" w:eastAsia="Times New Roman" w:hAnsi="Arial" w:cs="Arial"/>
                <w:sz w:val="16"/>
                <w:szCs w:val="16"/>
                <w:lang w:val="en-GB"/>
              </w:rPr>
            </w:pPr>
            <w:r>
              <w:rPr>
                <w:rFonts w:ascii="Arial" w:eastAsia="Times New Roman" w:hAnsi="Arial" w:cs="Arial"/>
                <w:sz w:val="16"/>
                <w:szCs w:val="16"/>
                <w:lang w:val="en-GB"/>
              </w:rPr>
              <w:t>3</w:t>
            </w:r>
          </w:p>
        </w:tc>
      </w:tr>
      <w:tr w:rsidR="00DD40AE" w:rsidRPr="00DD40AE" w:rsidTr="00486188">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8  </w:t>
            </w:r>
            <w:r w:rsidRPr="00486188">
              <w:rPr>
                <w:rFonts w:ascii="Arial" w:eastAsia="Times New Roman" w:hAnsi="Arial" w:cs="Arial"/>
                <w:sz w:val="16"/>
                <w:szCs w:val="16"/>
                <w:lang w:val="en-US"/>
              </w:rPr>
              <w:t>Have the responsibilities been clearly specified for</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the</w:t>
            </w:r>
            <w:proofErr w:type="gramEnd"/>
            <w:r w:rsidRPr="00486188">
              <w:rPr>
                <w:rFonts w:ascii="Arial" w:eastAsia="Times New Roman" w:hAnsi="Arial" w:cs="Arial"/>
                <w:sz w:val="16"/>
                <w:szCs w:val="16"/>
                <w:lang w:val="en-US"/>
              </w:rPr>
              <w:t xml:space="preserve"> M&amp;E activities?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and clearly specified</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broadly specified</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4729CB" w:rsidP="00DD40AE">
            <w:pPr>
              <w:jc w:val="center"/>
              <w:rPr>
                <w:rFonts w:ascii="Arial" w:eastAsia="Times New Roman" w:hAnsi="Arial" w:cs="Arial"/>
                <w:sz w:val="16"/>
                <w:szCs w:val="16"/>
                <w:lang w:val="en-GB"/>
              </w:rPr>
            </w:pPr>
            <w:r>
              <w:rPr>
                <w:rFonts w:ascii="Arial" w:eastAsia="Times New Roman" w:hAnsi="Arial" w:cs="Arial"/>
                <w:sz w:val="16"/>
                <w:szCs w:val="16"/>
                <w:lang w:val="en-GB"/>
              </w:rPr>
              <w:t>3</w:t>
            </w:r>
          </w:p>
        </w:tc>
      </w:tr>
      <w:tr w:rsidR="00DD40AE" w:rsidRPr="00DD40AE" w:rsidTr="00486188">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9  </w:t>
            </w:r>
            <w:r w:rsidRPr="00486188">
              <w:rPr>
                <w:rFonts w:ascii="Arial" w:eastAsia="Times New Roman" w:hAnsi="Arial" w:cs="Arial"/>
                <w:sz w:val="16"/>
                <w:szCs w:val="16"/>
                <w:lang w:val="en-US"/>
              </w:rPr>
              <w:t>Have the time frames been specified for the M&amp;E</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activities</w:t>
            </w:r>
            <w:proofErr w:type="gramEnd"/>
            <w:r w:rsidRPr="00486188">
              <w:rPr>
                <w:rFonts w:ascii="Arial" w:eastAsia="Times New Roman" w:hAnsi="Arial" w:cs="Arial"/>
                <w:sz w:val="16"/>
                <w:szCs w:val="16"/>
                <w:lang w:val="en-US"/>
              </w:rPr>
              <w:t>?</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for all the activities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but only for major activities</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890D0F">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4729CB" w:rsidP="00DD40AE">
            <w:pPr>
              <w:jc w:val="center"/>
              <w:rPr>
                <w:rFonts w:ascii="Arial" w:eastAsia="Times New Roman" w:hAnsi="Arial" w:cs="Arial"/>
                <w:sz w:val="16"/>
                <w:szCs w:val="16"/>
                <w:lang w:val="en-GB"/>
              </w:rPr>
            </w:pPr>
            <w:r>
              <w:rPr>
                <w:rFonts w:ascii="Arial" w:eastAsia="Times New Roman" w:hAnsi="Arial" w:cs="Arial"/>
                <w:sz w:val="16"/>
                <w:szCs w:val="16"/>
                <w:lang w:val="en-GB"/>
              </w:rPr>
              <w:t>3</w:t>
            </w:r>
          </w:p>
        </w:tc>
      </w:tr>
      <w:tr w:rsidR="00DD40AE" w:rsidRPr="00DD40AE" w:rsidTr="00486188">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10 </w:t>
            </w:r>
            <w:r w:rsidRPr="00486188">
              <w:rPr>
                <w:rFonts w:ascii="Arial" w:eastAsia="Times New Roman" w:hAnsi="Arial" w:cs="Arial"/>
                <w:sz w:val="16"/>
                <w:szCs w:val="16"/>
                <w:lang w:val="en-US"/>
              </w:rPr>
              <w:t>Have the performance standards (targets) been</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specified</w:t>
            </w:r>
            <w:proofErr w:type="gramEnd"/>
            <w:r w:rsidRPr="00486188">
              <w:rPr>
                <w:rFonts w:ascii="Arial" w:eastAsia="Times New Roman" w:hAnsi="Arial" w:cs="Arial"/>
                <w:sz w:val="16"/>
                <w:szCs w:val="16"/>
                <w:lang w:val="en-US"/>
              </w:rPr>
              <w:t xml:space="preserve"> in the log frame for the project outputs?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for all the outputs</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but only for major outputs</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890D0F">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4729CB" w:rsidP="00DD40AE">
            <w:pPr>
              <w:jc w:val="center"/>
              <w:rPr>
                <w:rFonts w:ascii="Arial" w:eastAsia="Times New Roman" w:hAnsi="Arial" w:cs="Arial"/>
                <w:sz w:val="16"/>
                <w:szCs w:val="16"/>
                <w:lang w:val="en-GB"/>
              </w:rPr>
            </w:pPr>
            <w:r>
              <w:rPr>
                <w:rFonts w:ascii="Arial" w:eastAsia="Times New Roman" w:hAnsi="Arial" w:cs="Arial"/>
                <w:sz w:val="16"/>
                <w:szCs w:val="16"/>
                <w:lang w:val="en-GB"/>
              </w:rPr>
              <w:t>1</w:t>
            </w:r>
          </w:p>
        </w:tc>
      </w:tr>
      <w:tr w:rsidR="00DD40AE" w:rsidRPr="00DD40AE" w:rsidTr="00486188">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11 </w:t>
            </w:r>
            <w:r w:rsidRPr="00486188">
              <w:rPr>
                <w:rFonts w:ascii="Arial" w:eastAsia="Times New Roman" w:hAnsi="Arial" w:cs="Arial"/>
                <w:sz w:val="16"/>
                <w:szCs w:val="16"/>
                <w:lang w:val="en-US"/>
              </w:rPr>
              <w:t>Have the targets been specified for the indicators</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for</w:t>
            </w:r>
            <w:proofErr w:type="gramEnd"/>
            <w:r w:rsidRPr="00486188">
              <w:rPr>
                <w:rFonts w:ascii="Arial" w:eastAsia="Times New Roman" w:hAnsi="Arial" w:cs="Arial"/>
                <w:sz w:val="16"/>
                <w:szCs w:val="16"/>
                <w:lang w:val="en-US"/>
              </w:rPr>
              <w:t xml:space="preserve"> project objectives and outcomes in the log frame?</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for most</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but only for some indicators</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890D0F">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 xml:space="preserve">No </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4729CB" w:rsidP="00DD40AE">
            <w:pPr>
              <w:jc w:val="center"/>
              <w:rPr>
                <w:rFonts w:ascii="Arial" w:eastAsia="Times New Roman" w:hAnsi="Arial" w:cs="Arial"/>
                <w:sz w:val="16"/>
                <w:szCs w:val="16"/>
                <w:lang w:val="en-GB"/>
              </w:rPr>
            </w:pPr>
            <w:r>
              <w:rPr>
                <w:rFonts w:ascii="Arial" w:eastAsia="Times New Roman" w:hAnsi="Arial" w:cs="Arial"/>
                <w:sz w:val="16"/>
                <w:szCs w:val="16"/>
                <w:lang w:val="en-GB"/>
              </w:rPr>
              <w:t>1</w:t>
            </w:r>
          </w:p>
        </w:tc>
      </w:tr>
      <w:tr w:rsidR="00DD40AE" w:rsidRPr="00DD40AE" w:rsidTr="00486188">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12 </w:t>
            </w:r>
            <w:r w:rsidRPr="00486188">
              <w:rPr>
                <w:rFonts w:ascii="Arial" w:eastAsia="Times New Roman" w:hAnsi="Arial" w:cs="Arial"/>
                <w:sz w:val="16"/>
                <w:szCs w:val="16"/>
                <w:lang w:val="en-US"/>
              </w:rPr>
              <w:t>Are the specified targets for indicators of project</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objective</w:t>
            </w:r>
            <w:proofErr w:type="gramEnd"/>
            <w:r w:rsidRPr="00486188">
              <w:rPr>
                <w:rFonts w:ascii="Arial" w:eastAsia="Times New Roman" w:hAnsi="Arial" w:cs="Arial"/>
                <w:sz w:val="16"/>
                <w:szCs w:val="16"/>
                <w:lang w:val="en-US"/>
              </w:rPr>
              <w:t xml:space="preserve"> and outcomes based on initial conditions?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for most</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but only for some of the indicators</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890D0F">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8A2780" w:rsidP="00DD40AE">
            <w:pPr>
              <w:jc w:val="center"/>
              <w:rPr>
                <w:rFonts w:ascii="Arial" w:eastAsia="Times New Roman" w:hAnsi="Arial" w:cs="Arial"/>
                <w:sz w:val="16"/>
                <w:szCs w:val="16"/>
                <w:lang w:val="en-GB"/>
              </w:rPr>
            </w:pPr>
            <w:r>
              <w:rPr>
                <w:rFonts w:ascii="Arial" w:eastAsia="Times New Roman" w:hAnsi="Arial" w:cs="Arial"/>
                <w:sz w:val="16"/>
                <w:szCs w:val="16"/>
                <w:lang w:val="en-GB"/>
              </w:rPr>
              <w:t>1</w:t>
            </w:r>
          </w:p>
        </w:tc>
      </w:tr>
      <w:tr w:rsidR="00DD40AE" w:rsidRPr="00DD40AE" w:rsidTr="00486188">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13 </w:t>
            </w:r>
            <w:r w:rsidRPr="00486188">
              <w:rPr>
                <w:rFonts w:ascii="Arial" w:eastAsia="Times New Roman" w:hAnsi="Arial" w:cs="Arial"/>
                <w:sz w:val="16"/>
                <w:szCs w:val="16"/>
                <w:lang w:val="en-US"/>
              </w:rPr>
              <w:t>Do</w:t>
            </w:r>
            <w:r w:rsidR="004729CB">
              <w:rPr>
                <w:rFonts w:ascii="Arial" w:eastAsia="Times New Roman" w:hAnsi="Arial" w:cs="Arial"/>
                <w:sz w:val="16"/>
                <w:szCs w:val="16"/>
                <w:lang w:val="en-US"/>
              </w:rPr>
              <w:t>es</w:t>
            </w:r>
            <w:r w:rsidRPr="00486188">
              <w:rPr>
                <w:rFonts w:ascii="Arial" w:eastAsia="Times New Roman" w:hAnsi="Arial" w:cs="Arial"/>
                <w:sz w:val="16"/>
                <w:szCs w:val="16"/>
                <w:lang w:val="en-US"/>
              </w:rPr>
              <w:t xml:space="preserve"> the project document mention having made a</w:t>
            </w:r>
          </w:p>
          <w:p w:rsidR="00DD40AE" w:rsidRPr="00486188" w:rsidRDefault="00DD40AE" w:rsidP="00DD40AE">
            <w:pPr>
              <w:rPr>
                <w:rFonts w:ascii="Arial" w:eastAsia="Times New Roman" w:hAnsi="Arial" w:cs="Arial"/>
                <w:sz w:val="16"/>
                <w:szCs w:val="16"/>
                <w:lang w:val="en-GB"/>
              </w:rPr>
            </w:pPr>
            <w:r w:rsidRPr="00486188">
              <w:rPr>
                <w:rFonts w:ascii="Arial" w:eastAsia="Times New Roman" w:hAnsi="Arial" w:cs="Arial"/>
                <w:sz w:val="16"/>
                <w:szCs w:val="16"/>
                <w:lang w:val="en-US"/>
              </w:rPr>
              <w:t xml:space="preserve">Provision for </w:t>
            </w:r>
            <w:proofErr w:type="spellStart"/>
            <w:r w:rsidRPr="00486188">
              <w:rPr>
                <w:rFonts w:ascii="Arial" w:eastAsia="Times New Roman" w:hAnsi="Arial" w:cs="Arial"/>
                <w:sz w:val="16"/>
                <w:szCs w:val="16"/>
                <w:lang w:val="en-US"/>
              </w:rPr>
              <w:t>mid term</w:t>
            </w:r>
            <w:proofErr w:type="spellEnd"/>
            <w:r w:rsidRPr="00486188">
              <w:rPr>
                <w:rFonts w:ascii="Arial" w:eastAsia="Times New Roman" w:hAnsi="Arial" w:cs="Arial"/>
                <w:sz w:val="16"/>
                <w:szCs w:val="16"/>
                <w:lang w:val="en-US"/>
              </w:rPr>
              <w:t xml:space="preserve"> and terminal evaluation</w:t>
            </w:r>
            <w:r w:rsidR="004729CB">
              <w:rPr>
                <w:rFonts w:ascii="Arial" w:eastAsia="Times New Roman" w:hAnsi="Arial" w:cs="Arial"/>
                <w:sz w:val="16"/>
                <w:szCs w:val="16"/>
                <w:lang w:val="en-US"/>
              </w:rPr>
              <w:t>s</w:t>
            </w:r>
            <w:r w:rsidRPr="00486188">
              <w:rPr>
                <w:rFonts w:ascii="Arial" w:eastAsia="Times New Roman" w:hAnsi="Arial" w:cs="Arial"/>
                <w:sz w:val="16"/>
                <w:szCs w:val="16"/>
                <w:lang w:val="en-US"/>
              </w:rPr>
              <w:t>?</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 xml:space="preserve">Yes, both </w:t>
            </w:r>
            <w:proofErr w:type="spellStart"/>
            <w:r w:rsidRPr="00486188">
              <w:rPr>
                <w:rFonts w:ascii="Arial" w:eastAsia="Times New Roman" w:hAnsi="Arial" w:cs="Arial"/>
                <w:sz w:val="16"/>
                <w:szCs w:val="16"/>
                <w:lang w:val="en-US"/>
              </w:rPr>
              <w:t>mid term</w:t>
            </w:r>
            <w:proofErr w:type="spellEnd"/>
            <w:r w:rsidRPr="00486188">
              <w:rPr>
                <w:rFonts w:ascii="Arial" w:eastAsia="Times New Roman" w:hAnsi="Arial" w:cs="Arial"/>
                <w:sz w:val="16"/>
                <w:szCs w:val="16"/>
                <w:lang w:val="en-US"/>
              </w:rPr>
              <w:t xml:space="preserve"> and terminal evaluation</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Only terminal evaluation</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2.5</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 xml:space="preserve">Only </w:t>
            </w:r>
            <w:proofErr w:type="spellStart"/>
            <w:r w:rsidRPr="00486188">
              <w:rPr>
                <w:rFonts w:ascii="Arial" w:eastAsia="Times New Roman" w:hAnsi="Arial" w:cs="Arial"/>
                <w:sz w:val="16"/>
                <w:szCs w:val="16"/>
                <w:lang w:val="en-US"/>
              </w:rPr>
              <w:t>mid term</w:t>
            </w:r>
            <w:proofErr w:type="spellEnd"/>
            <w:r w:rsidRPr="00486188">
              <w:rPr>
                <w:rFonts w:ascii="Arial" w:eastAsia="Times New Roman" w:hAnsi="Arial" w:cs="Arial"/>
                <w:sz w:val="16"/>
                <w:szCs w:val="16"/>
                <w:lang w:val="en-US"/>
              </w:rPr>
              <w:t xml:space="preserve"> evaluation</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1.5</w:t>
            </w:r>
          </w:p>
          <w:p w:rsidR="00DD40AE" w:rsidRPr="00486188" w:rsidRDefault="00DD40AE" w:rsidP="00890D0F">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 information provided</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4729CB" w:rsidP="00DD40AE">
            <w:pPr>
              <w:jc w:val="center"/>
              <w:rPr>
                <w:rFonts w:ascii="Arial" w:eastAsia="Times New Roman" w:hAnsi="Arial" w:cs="Arial"/>
                <w:sz w:val="16"/>
                <w:szCs w:val="16"/>
                <w:lang w:val="en-GB"/>
              </w:rPr>
            </w:pPr>
            <w:r>
              <w:rPr>
                <w:rFonts w:ascii="Arial" w:eastAsia="Times New Roman" w:hAnsi="Arial" w:cs="Arial"/>
                <w:sz w:val="16"/>
                <w:szCs w:val="16"/>
                <w:lang w:val="en-GB"/>
              </w:rPr>
              <w:t>3</w:t>
            </w:r>
          </w:p>
        </w:tc>
      </w:tr>
      <w:tr w:rsidR="00DD40AE" w:rsidRPr="00DD40AE" w:rsidTr="00486188">
        <w:trPr>
          <w:trHeight w:val="450"/>
        </w:trPr>
        <w:tc>
          <w:tcPr>
            <w:tcW w:w="9322" w:type="dxa"/>
            <w:gridSpan w:val="2"/>
            <w:shd w:val="clear" w:color="auto" w:fill="auto"/>
            <w:vAlign w:val="center"/>
          </w:tcPr>
          <w:p w:rsidR="00DD40AE" w:rsidRPr="00486188" w:rsidRDefault="00DD40AE" w:rsidP="00DD40AE">
            <w:pPr>
              <w:jc w:val="center"/>
              <w:rPr>
                <w:rFonts w:ascii="Arial" w:eastAsia="Times New Roman" w:hAnsi="Arial" w:cs="Arial"/>
                <w:b/>
                <w:bCs/>
                <w:sz w:val="16"/>
                <w:szCs w:val="16"/>
                <w:lang w:val="en-GB"/>
              </w:rPr>
            </w:pPr>
            <w:r w:rsidRPr="00486188">
              <w:rPr>
                <w:rFonts w:ascii="Arial" w:eastAsia="Times New Roman" w:hAnsi="Arial" w:cs="Arial"/>
                <w:b/>
                <w:bCs/>
                <w:sz w:val="16"/>
                <w:szCs w:val="16"/>
                <w:lang w:val="en-GB"/>
              </w:rPr>
              <w:t>TOTAL</w:t>
            </w:r>
          </w:p>
        </w:tc>
        <w:tc>
          <w:tcPr>
            <w:tcW w:w="992" w:type="dxa"/>
            <w:shd w:val="clear" w:color="auto" w:fill="auto"/>
            <w:vAlign w:val="center"/>
          </w:tcPr>
          <w:p w:rsidR="00DD40AE" w:rsidRPr="00486188" w:rsidRDefault="008A2780" w:rsidP="00040D9E">
            <w:pPr>
              <w:jc w:val="center"/>
              <w:rPr>
                <w:rFonts w:ascii="Arial" w:eastAsia="Times New Roman" w:hAnsi="Arial" w:cs="Arial"/>
                <w:b/>
                <w:bCs/>
                <w:sz w:val="16"/>
                <w:szCs w:val="16"/>
                <w:lang w:val="en-GB"/>
              </w:rPr>
            </w:pPr>
            <w:r>
              <w:rPr>
                <w:rFonts w:ascii="Arial" w:eastAsia="Times New Roman" w:hAnsi="Arial" w:cs="Arial"/>
                <w:b/>
                <w:bCs/>
                <w:sz w:val="16"/>
                <w:szCs w:val="16"/>
                <w:lang w:val="en-GB"/>
              </w:rPr>
              <w:t>22</w:t>
            </w:r>
          </w:p>
        </w:tc>
      </w:tr>
    </w:tbl>
    <w:p w:rsidR="00DD40AE" w:rsidRPr="00DD40AE" w:rsidRDefault="00DD40AE" w:rsidP="00EC600C">
      <w:pPr>
        <w:jc w:val="both"/>
        <w:rPr>
          <w:rFonts w:ascii="Arial" w:eastAsia="Times New Roman" w:hAnsi="Arial" w:cs="Times New Roman"/>
          <w:lang w:val="en-GB"/>
        </w:rPr>
      </w:pPr>
    </w:p>
    <w:p w:rsidR="00DD40AE" w:rsidRPr="00DD40AE" w:rsidRDefault="00DD40AE" w:rsidP="00EC600C">
      <w:pPr>
        <w:tabs>
          <w:tab w:val="left" w:pos="754"/>
        </w:tabs>
        <w:autoSpaceDE w:val="0"/>
        <w:autoSpaceDN w:val="0"/>
        <w:adjustRightInd w:val="0"/>
        <w:jc w:val="both"/>
        <w:rPr>
          <w:rFonts w:ascii="Arial" w:eastAsia="MS Mincho" w:hAnsi="Arial" w:cs="Arial"/>
          <w:lang w:val="en-US" w:eastAsia="ja-JP"/>
        </w:rPr>
      </w:pPr>
      <w:r w:rsidRPr="00DD40AE">
        <w:rPr>
          <w:rFonts w:ascii="Arial" w:eastAsia="MS Mincho" w:hAnsi="Arial" w:cs="Arial"/>
          <w:lang w:val="en-US" w:eastAsia="ja-JP"/>
        </w:rPr>
        <w:t xml:space="preserve">As </w:t>
      </w:r>
      <w:r w:rsidR="00890D0F">
        <w:rPr>
          <w:rFonts w:ascii="Arial" w:eastAsia="MS Mincho" w:hAnsi="Arial" w:cs="Arial"/>
          <w:lang w:val="en-US" w:eastAsia="ja-JP"/>
        </w:rPr>
        <w:t>a result of the lack of Baselines and weak Indicators</w:t>
      </w:r>
      <w:r w:rsidRPr="00DD40AE">
        <w:rPr>
          <w:rFonts w:ascii="Arial" w:eastAsia="MS Mincho" w:hAnsi="Arial" w:cs="Arial"/>
          <w:lang w:val="en-US" w:eastAsia="ja-JP"/>
        </w:rPr>
        <w:t xml:space="preserve">, </w:t>
      </w:r>
      <w:r w:rsidR="008A2780">
        <w:rPr>
          <w:rFonts w:ascii="Arial" w:eastAsia="MS Mincho" w:hAnsi="Arial" w:cs="Arial"/>
          <w:lang w:val="en-US" w:eastAsia="ja-JP"/>
        </w:rPr>
        <w:t xml:space="preserve">the first six items </w:t>
      </w:r>
      <w:r w:rsidRPr="00DD40AE">
        <w:rPr>
          <w:rFonts w:ascii="Arial" w:eastAsia="MS Mincho" w:hAnsi="Arial" w:cs="Arial"/>
          <w:lang w:val="en-US" w:eastAsia="ja-JP"/>
        </w:rPr>
        <w:t>have scored below the required minimum and the GEF minimum M&amp;E requirements are only partly satisfied</w:t>
      </w:r>
      <w:r w:rsidR="00F228F9">
        <w:rPr>
          <w:rFonts w:ascii="Arial" w:eastAsia="MS Mincho" w:hAnsi="Arial" w:cs="Arial"/>
          <w:lang w:val="en-US" w:eastAsia="ja-JP"/>
        </w:rPr>
        <w:t>.  T</w:t>
      </w:r>
      <w:r w:rsidRPr="00DD40AE">
        <w:rPr>
          <w:rFonts w:ascii="Arial" w:eastAsia="MS Mincho" w:hAnsi="Arial" w:cs="Arial"/>
          <w:lang w:val="en-US" w:eastAsia="ja-JP"/>
        </w:rPr>
        <w:t xml:space="preserve">he aggregate score of </w:t>
      </w:r>
      <w:r w:rsidR="008A2780">
        <w:rPr>
          <w:rFonts w:ascii="Arial" w:eastAsia="MS Mincho" w:hAnsi="Arial" w:cs="Arial"/>
          <w:lang w:val="en-US" w:eastAsia="ja-JP"/>
        </w:rPr>
        <w:t>22</w:t>
      </w:r>
      <w:r w:rsidRPr="00DD40AE">
        <w:rPr>
          <w:rFonts w:ascii="Arial" w:eastAsia="MS Mincho" w:hAnsi="Arial" w:cs="Arial"/>
          <w:lang w:val="en-US" w:eastAsia="ja-JP"/>
        </w:rPr>
        <w:t xml:space="preserve"> points is </w:t>
      </w:r>
      <w:r w:rsidR="00890D0F">
        <w:rPr>
          <w:rFonts w:ascii="Arial" w:eastAsia="MS Mincho" w:hAnsi="Arial" w:cs="Arial"/>
          <w:lang w:val="en-US" w:eastAsia="ja-JP"/>
        </w:rPr>
        <w:t>below</w:t>
      </w:r>
      <w:r w:rsidRPr="00DD40AE">
        <w:rPr>
          <w:rFonts w:ascii="Arial" w:eastAsia="MS Mincho" w:hAnsi="Arial" w:cs="Arial"/>
          <w:lang w:val="en-US" w:eastAsia="ja-JP"/>
        </w:rPr>
        <w:t xml:space="preserve"> the minimum aggregate score of 26 points.</w:t>
      </w:r>
    </w:p>
    <w:p w:rsidR="00DD40AE" w:rsidRPr="00DD40AE" w:rsidRDefault="00DD40AE" w:rsidP="00EC600C">
      <w:pPr>
        <w:jc w:val="both"/>
        <w:rPr>
          <w:rFonts w:ascii="Arial" w:eastAsia="Times New Roman" w:hAnsi="Arial" w:cs="Times New Roman"/>
          <w:lang w:val="en-US" w:eastAsia="ja-JP"/>
        </w:rPr>
      </w:pPr>
    </w:p>
    <w:p w:rsidR="00DD40AE" w:rsidRDefault="00DD40AE" w:rsidP="00EC600C">
      <w:pPr>
        <w:tabs>
          <w:tab w:val="left" w:pos="754"/>
        </w:tabs>
        <w:autoSpaceDE w:val="0"/>
        <w:autoSpaceDN w:val="0"/>
        <w:adjustRightInd w:val="0"/>
        <w:jc w:val="both"/>
        <w:rPr>
          <w:rFonts w:ascii="Arial" w:eastAsia="MS Mincho" w:hAnsi="Arial" w:cs="Arial"/>
          <w:iCs/>
          <w:lang w:val="en-GB" w:eastAsia="ja-JP"/>
        </w:rPr>
      </w:pPr>
      <w:r w:rsidRPr="00DD40AE">
        <w:rPr>
          <w:rFonts w:ascii="Arial" w:eastAsia="MS Mincho" w:hAnsi="Arial" w:cs="Arial"/>
          <w:iCs/>
          <w:lang w:val="en-GB" w:eastAsia="ja-JP"/>
        </w:rPr>
        <w:t xml:space="preserve">The evaluator concludes that while the project did </w:t>
      </w:r>
      <w:r w:rsidR="008A2780">
        <w:rPr>
          <w:rFonts w:ascii="Arial" w:eastAsia="MS Mincho" w:hAnsi="Arial" w:cs="Arial"/>
          <w:iCs/>
          <w:lang w:val="en-GB" w:eastAsia="ja-JP"/>
        </w:rPr>
        <w:t xml:space="preserve">have an M&amp;E Plan and did </w:t>
      </w:r>
      <w:r w:rsidRPr="00DD40AE">
        <w:rPr>
          <w:rFonts w:ascii="Arial" w:eastAsia="MS Mincho" w:hAnsi="Arial" w:cs="Arial"/>
          <w:iCs/>
          <w:lang w:val="en-GB" w:eastAsia="ja-JP"/>
        </w:rPr>
        <w:t xml:space="preserve">carry out some monitoring activities, </w:t>
      </w:r>
      <w:r w:rsidR="008A2780">
        <w:rPr>
          <w:rFonts w:ascii="Arial" w:eastAsia="MS Mincho" w:hAnsi="Arial" w:cs="Arial"/>
          <w:iCs/>
          <w:lang w:val="en-GB" w:eastAsia="ja-JP"/>
        </w:rPr>
        <w:t xml:space="preserve">the Plan could not be tied to the </w:t>
      </w:r>
      <w:proofErr w:type="spellStart"/>
      <w:r w:rsidR="008A2780">
        <w:rPr>
          <w:rFonts w:ascii="Arial" w:eastAsia="MS Mincho" w:hAnsi="Arial" w:cs="Arial"/>
          <w:iCs/>
          <w:lang w:val="en-GB" w:eastAsia="ja-JP"/>
        </w:rPr>
        <w:t>LogFrame</w:t>
      </w:r>
      <w:proofErr w:type="spellEnd"/>
      <w:r w:rsidR="008A2780">
        <w:rPr>
          <w:rFonts w:ascii="Arial" w:eastAsia="MS Mincho" w:hAnsi="Arial" w:cs="Arial"/>
          <w:iCs/>
          <w:lang w:val="en-GB" w:eastAsia="ja-JP"/>
        </w:rPr>
        <w:t xml:space="preserve"> which was faulty and there were </w:t>
      </w:r>
      <w:r w:rsidR="008A2780" w:rsidRPr="00DA03F8">
        <w:rPr>
          <w:rFonts w:ascii="Arial" w:eastAsia="MS Mincho" w:hAnsi="Arial" w:cs="Arial"/>
          <w:iCs/>
          <w:lang w:val="en-GB" w:eastAsia="ja-JP"/>
        </w:rPr>
        <w:lastRenderedPageBreak/>
        <w:t>some difficulties with the PIRs</w:t>
      </w:r>
      <w:r w:rsidR="00316889">
        <w:rPr>
          <w:rFonts w:ascii="Arial" w:eastAsia="MS Mincho" w:hAnsi="Arial" w:cs="Arial"/>
          <w:iCs/>
          <w:lang w:val="en-GB" w:eastAsia="ja-JP"/>
        </w:rPr>
        <w:t>.  While t</w:t>
      </w:r>
      <w:r w:rsidRPr="00DD40AE">
        <w:rPr>
          <w:rFonts w:ascii="Arial" w:eastAsia="MS Mincho" w:hAnsi="Arial" w:cs="Arial"/>
          <w:iCs/>
          <w:lang w:val="en-GB" w:eastAsia="ja-JP"/>
        </w:rPr>
        <w:t>he design</w:t>
      </w:r>
      <w:r w:rsidR="008A2780">
        <w:rPr>
          <w:rFonts w:ascii="Arial" w:eastAsia="MS Mincho" w:hAnsi="Arial" w:cs="Arial"/>
          <w:iCs/>
          <w:lang w:val="en-GB" w:eastAsia="ja-JP"/>
        </w:rPr>
        <w:t xml:space="preserve"> and</w:t>
      </w:r>
      <w:r w:rsidRPr="00DD40AE">
        <w:rPr>
          <w:rFonts w:ascii="Arial" w:eastAsia="MS Mincho" w:hAnsi="Arial" w:cs="Arial"/>
          <w:iCs/>
          <w:lang w:val="en-GB" w:eastAsia="ja-JP"/>
        </w:rPr>
        <w:t xml:space="preserve"> planning of M&amp;E </w:t>
      </w:r>
      <w:r w:rsidR="008A2780">
        <w:rPr>
          <w:rFonts w:ascii="Arial" w:eastAsia="MS Mincho" w:hAnsi="Arial" w:cs="Arial"/>
          <w:iCs/>
          <w:lang w:val="en-GB" w:eastAsia="ja-JP"/>
        </w:rPr>
        <w:t>was reasonable, implementation was weak and the overall rating for M&amp;E</w:t>
      </w:r>
      <w:r w:rsidR="00890D0F">
        <w:rPr>
          <w:rFonts w:ascii="Arial" w:eastAsia="MS Mincho" w:hAnsi="Arial" w:cs="Arial"/>
          <w:iCs/>
          <w:lang w:val="en-GB" w:eastAsia="ja-JP"/>
        </w:rPr>
        <w:t xml:space="preserve"> </w:t>
      </w:r>
      <w:r w:rsidR="008A2780">
        <w:rPr>
          <w:rFonts w:ascii="Arial" w:eastAsia="MS Mincho" w:hAnsi="Arial" w:cs="Arial"/>
          <w:iCs/>
          <w:lang w:val="en-GB" w:eastAsia="ja-JP"/>
        </w:rPr>
        <w:t>i</w:t>
      </w:r>
      <w:r w:rsidR="00890D0F">
        <w:rPr>
          <w:rFonts w:ascii="Arial" w:eastAsia="MS Mincho" w:hAnsi="Arial" w:cs="Arial"/>
          <w:iCs/>
          <w:lang w:val="en-GB" w:eastAsia="ja-JP"/>
        </w:rPr>
        <w:t>s</w:t>
      </w:r>
      <w:r w:rsidRPr="00DD40AE">
        <w:rPr>
          <w:rFonts w:ascii="Arial" w:eastAsia="MS Mincho" w:hAnsi="Arial" w:cs="Arial"/>
          <w:iCs/>
          <w:lang w:val="en-GB" w:eastAsia="ja-JP"/>
        </w:rPr>
        <w:t xml:space="preserve"> </w:t>
      </w:r>
      <w:r w:rsidR="00DA03F8">
        <w:rPr>
          <w:rFonts w:ascii="Arial" w:eastAsia="MS Mincho" w:hAnsi="Arial" w:cs="Arial"/>
          <w:b/>
          <w:iCs/>
          <w:lang w:val="en-GB" w:eastAsia="ja-JP"/>
        </w:rPr>
        <w:t>Moderately Satisfactory (MS</w:t>
      </w:r>
      <w:r w:rsidR="008A2780" w:rsidRPr="008A2780">
        <w:rPr>
          <w:rFonts w:ascii="Arial" w:eastAsia="MS Mincho" w:hAnsi="Arial" w:cs="Arial"/>
          <w:b/>
          <w:iCs/>
          <w:lang w:val="en-GB" w:eastAsia="ja-JP"/>
        </w:rPr>
        <w:t>)</w:t>
      </w:r>
      <w:r w:rsidR="008A2780">
        <w:rPr>
          <w:rFonts w:ascii="Arial" w:eastAsia="MS Mincho" w:hAnsi="Arial" w:cs="Arial"/>
          <w:iCs/>
          <w:lang w:val="en-GB" w:eastAsia="ja-JP"/>
        </w:rPr>
        <w:t>.</w:t>
      </w:r>
    </w:p>
    <w:p w:rsidR="001B24E8" w:rsidRPr="00DD40AE" w:rsidRDefault="001B24E8" w:rsidP="00EC600C">
      <w:pPr>
        <w:tabs>
          <w:tab w:val="left" w:pos="754"/>
        </w:tabs>
        <w:autoSpaceDE w:val="0"/>
        <w:autoSpaceDN w:val="0"/>
        <w:adjustRightInd w:val="0"/>
        <w:jc w:val="both"/>
        <w:rPr>
          <w:rFonts w:ascii="Arial" w:eastAsia="MS Mincho" w:hAnsi="Arial" w:cs="Arial"/>
          <w:iCs/>
          <w:lang w:val="en-GB" w:eastAsia="ja-JP"/>
        </w:rPr>
      </w:pPr>
    </w:p>
    <w:p w:rsidR="00AA30B0" w:rsidRDefault="00AA30B0" w:rsidP="00EC600C">
      <w:pPr>
        <w:tabs>
          <w:tab w:val="left" w:pos="709"/>
        </w:tabs>
        <w:jc w:val="both"/>
        <w:rPr>
          <w:rFonts w:ascii="Arial" w:hAnsi="Arial" w:cs="Arial"/>
          <w:lang w:bidi="en-US"/>
        </w:rPr>
      </w:pPr>
    </w:p>
    <w:p w:rsidR="002B53F6" w:rsidRDefault="002B53F6" w:rsidP="00EC600C">
      <w:pPr>
        <w:tabs>
          <w:tab w:val="left" w:pos="709"/>
        </w:tabs>
        <w:jc w:val="both"/>
        <w:rPr>
          <w:rFonts w:ascii="Arial" w:hAnsi="Arial" w:cs="Arial"/>
          <w:lang w:bidi="en-US"/>
        </w:rPr>
      </w:pPr>
    </w:p>
    <w:p w:rsidR="00EE1F4F" w:rsidRPr="00197331" w:rsidRDefault="00312F27" w:rsidP="00EC600C">
      <w:pPr>
        <w:tabs>
          <w:tab w:val="left" w:pos="709"/>
        </w:tabs>
        <w:jc w:val="both"/>
        <w:rPr>
          <w:rFonts w:ascii="Arial" w:hAnsi="Arial" w:cs="Arial"/>
          <w:b/>
          <w:sz w:val="28"/>
          <w:szCs w:val="28"/>
          <w:lang w:bidi="en-US"/>
        </w:rPr>
      </w:pPr>
      <w:r w:rsidRPr="00197331">
        <w:rPr>
          <w:rFonts w:ascii="Arial" w:hAnsi="Arial" w:cs="Arial"/>
          <w:b/>
          <w:sz w:val="28"/>
          <w:szCs w:val="28"/>
          <w:lang w:bidi="en-US"/>
        </w:rPr>
        <w:t>4</w:t>
      </w:r>
      <w:r w:rsidR="00EE1F4F" w:rsidRPr="00197331">
        <w:rPr>
          <w:rFonts w:ascii="Arial" w:hAnsi="Arial" w:cs="Arial"/>
          <w:b/>
          <w:sz w:val="28"/>
          <w:szCs w:val="28"/>
          <w:lang w:bidi="en-US"/>
        </w:rPr>
        <w:t>.</w:t>
      </w:r>
      <w:r w:rsidR="00E31F68">
        <w:rPr>
          <w:rFonts w:ascii="Arial" w:hAnsi="Arial" w:cs="Arial"/>
          <w:b/>
          <w:sz w:val="28"/>
          <w:szCs w:val="28"/>
          <w:lang w:bidi="en-US"/>
        </w:rPr>
        <w:t>6</w:t>
      </w:r>
      <w:r w:rsidR="00EE1F4F" w:rsidRPr="00197331">
        <w:rPr>
          <w:rFonts w:ascii="Arial" w:hAnsi="Arial" w:cs="Arial"/>
          <w:b/>
          <w:sz w:val="28"/>
          <w:szCs w:val="28"/>
          <w:lang w:bidi="en-US"/>
        </w:rPr>
        <w:tab/>
        <w:t>UNDP a</w:t>
      </w:r>
      <w:r w:rsidR="00EB39E4" w:rsidRPr="00197331">
        <w:rPr>
          <w:rFonts w:ascii="Arial" w:hAnsi="Arial" w:cs="Arial"/>
          <w:b/>
          <w:sz w:val="28"/>
          <w:szCs w:val="28"/>
          <w:lang w:bidi="en-US"/>
        </w:rPr>
        <w:t>s</w:t>
      </w:r>
      <w:r w:rsidR="00EE1F4F" w:rsidRPr="00197331">
        <w:rPr>
          <w:rFonts w:ascii="Arial" w:hAnsi="Arial" w:cs="Arial"/>
          <w:b/>
          <w:sz w:val="28"/>
          <w:szCs w:val="28"/>
          <w:lang w:bidi="en-US"/>
        </w:rPr>
        <w:t xml:space="preserve"> Implementing </w:t>
      </w:r>
      <w:r w:rsidR="00EB39E4" w:rsidRPr="00197331">
        <w:rPr>
          <w:rFonts w:ascii="Arial" w:hAnsi="Arial" w:cs="Arial"/>
          <w:b/>
          <w:sz w:val="28"/>
          <w:szCs w:val="28"/>
          <w:lang w:bidi="en-US"/>
        </w:rPr>
        <w:t>Agency</w:t>
      </w:r>
      <w:r w:rsidR="00EE1F4F" w:rsidRPr="00197331">
        <w:rPr>
          <w:rFonts w:ascii="Arial" w:hAnsi="Arial" w:cs="Arial"/>
          <w:b/>
          <w:sz w:val="28"/>
          <w:szCs w:val="28"/>
          <w:lang w:bidi="en-US"/>
        </w:rPr>
        <w:t xml:space="preserve"> </w:t>
      </w:r>
    </w:p>
    <w:p w:rsidR="002B545A" w:rsidRPr="002B545A" w:rsidRDefault="002B545A" w:rsidP="00EC600C">
      <w:pPr>
        <w:jc w:val="both"/>
        <w:rPr>
          <w:rFonts w:ascii="Arial" w:hAnsi="Arial" w:cs="Arial"/>
          <w:lang w:val="en-GB" w:bidi="en-US"/>
        </w:rPr>
      </w:pPr>
    </w:p>
    <w:p w:rsidR="002B545A" w:rsidRPr="002B545A" w:rsidRDefault="002B545A" w:rsidP="00EC600C">
      <w:pPr>
        <w:jc w:val="both"/>
        <w:rPr>
          <w:rFonts w:ascii="Arial" w:hAnsi="Arial" w:cs="Arial"/>
          <w:lang w:val="en-GB" w:bidi="en-US"/>
        </w:rPr>
      </w:pPr>
      <w:r w:rsidRPr="002B545A">
        <w:rPr>
          <w:rFonts w:ascii="Arial" w:hAnsi="Arial" w:cs="Arial"/>
          <w:lang w:val="en-GB" w:bidi="en-US"/>
        </w:rPr>
        <w:t xml:space="preserve">As Implementing Agency, UNDP is responsible to the GEF for the timely and cost-effective delivery of the agreed project outcomes.  It achieves this through its understandings with the Government and its contractual arrangement with </w:t>
      </w:r>
      <w:r>
        <w:rPr>
          <w:rFonts w:ascii="Arial" w:hAnsi="Arial" w:cs="Arial"/>
          <w:lang w:val="en-GB" w:bidi="en-US"/>
        </w:rPr>
        <w:t xml:space="preserve">DWA </w:t>
      </w:r>
      <w:r w:rsidRPr="002B545A">
        <w:rPr>
          <w:rFonts w:ascii="Arial" w:hAnsi="Arial" w:cs="Arial"/>
          <w:lang w:val="en-GB" w:bidi="en-US"/>
        </w:rPr>
        <w:t xml:space="preserve">as implementing partner.   UNDP has an obligation to ensure accountability, and its efforts in this respect are spearheaded by the Country Office in </w:t>
      </w:r>
      <w:r>
        <w:rPr>
          <w:rFonts w:ascii="Arial" w:hAnsi="Arial" w:cs="Arial"/>
          <w:lang w:val="en-GB" w:bidi="en-US"/>
        </w:rPr>
        <w:t>Gaborone</w:t>
      </w:r>
      <w:r w:rsidRPr="002B545A">
        <w:rPr>
          <w:rFonts w:ascii="Arial" w:hAnsi="Arial" w:cs="Arial"/>
          <w:lang w:val="en-GB" w:bidi="en-US"/>
        </w:rPr>
        <w:t xml:space="preserve"> which has </w:t>
      </w:r>
      <w:r>
        <w:rPr>
          <w:rFonts w:ascii="Arial" w:hAnsi="Arial" w:cs="Arial"/>
          <w:lang w:val="en-GB" w:bidi="en-US"/>
        </w:rPr>
        <w:t>the</w:t>
      </w:r>
      <w:r w:rsidRPr="002B545A">
        <w:rPr>
          <w:rFonts w:ascii="Arial" w:hAnsi="Arial" w:cs="Arial"/>
          <w:lang w:val="en-GB" w:bidi="en-US"/>
        </w:rPr>
        <w:t xml:space="preserve"> legal responsibility for the GEF funds.</w:t>
      </w:r>
    </w:p>
    <w:p w:rsidR="002B545A" w:rsidRPr="002B545A" w:rsidRDefault="002B545A" w:rsidP="00EC600C">
      <w:pPr>
        <w:jc w:val="both"/>
        <w:rPr>
          <w:rFonts w:ascii="Arial" w:hAnsi="Arial" w:cs="Arial"/>
          <w:lang w:val="en-GB" w:bidi="en-US"/>
        </w:rPr>
      </w:pPr>
    </w:p>
    <w:p w:rsidR="002B545A" w:rsidRPr="002B545A" w:rsidRDefault="002B545A" w:rsidP="00EC600C">
      <w:pPr>
        <w:jc w:val="both"/>
        <w:rPr>
          <w:rFonts w:ascii="Arial" w:hAnsi="Arial" w:cs="Arial"/>
          <w:lang w:val="en-GB" w:bidi="en-US"/>
        </w:rPr>
      </w:pPr>
      <w:r w:rsidRPr="002B545A">
        <w:rPr>
          <w:rFonts w:ascii="Arial" w:hAnsi="Arial" w:cs="Arial"/>
          <w:lang w:val="en-GB" w:bidi="en-US"/>
        </w:rPr>
        <w:t xml:space="preserve">The UNDP senior management in </w:t>
      </w:r>
      <w:r>
        <w:rPr>
          <w:rFonts w:ascii="Arial" w:hAnsi="Arial" w:cs="Arial"/>
          <w:lang w:val="en-GB" w:bidi="en-US"/>
        </w:rPr>
        <w:t>Botswana</w:t>
      </w:r>
      <w:r w:rsidRPr="002B545A">
        <w:rPr>
          <w:rFonts w:ascii="Arial" w:hAnsi="Arial" w:cs="Arial"/>
          <w:lang w:val="en-GB" w:bidi="en-US"/>
        </w:rPr>
        <w:t xml:space="preserve"> may approve, following consultation and agreement with the UNDP/GEF Regional Office and the Government signatories to the project document, revisions or additions to any of the annexes of the </w:t>
      </w:r>
      <w:proofErr w:type="spellStart"/>
      <w:r w:rsidRPr="002B545A">
        <w:rPr>
          <w:rFonts w:ascii="Arial" w:hAnsi="Arial" w:cs="Arial"/>
          <w:lang w:val="en-GB" w:bidi="en-US"/>
        </w:rPr>
        <w:t>ProDoc</w:t>
      </w:r>
      <w:proofErr w:type="spellEnd"/>
      <w:r w:rsidRPr="002B545A">
        <w:rPr>
          <w:rFonts w:ascii="Arial" w:hAnsi="Arial" w:cs="Arial"/>
          <w:lang w:val="en-GB" w:bidi="en-US"/>
        </w:rPr>
        <w:t xml:space="preserve">, revisions which do not involve significant changes in the immediate objectives, outputs or activities of the project, and mandatory annual revisions which re-phase the delivery of agreed project inputs or increased expert or other costs due to inflation or to take into account agency expenditure flexibility.  The UNDP </w:t>
      </w:r>
      <w:r>
        <w:rPr>
          <w:rFonts w:ascii="Arial" w:hAnsi="Arial" w:cs="Arial"/>
          <w:lang w:val="en-GB" w:bidi="en-US"/>
        </w:rPr>
        <w:t>Resident Representative</w:t>
      </w:r>
      <w:r w:rsidRPr="002B545A">
        <w:rPr>
          <w:rFonts w:ascii="Arial" w:hAnsi="Arial" w:cs="Arial"/>
          <w:lang w:val="en-GB" w:bidi="en-US"/>
        </w:rPr>
        <w:t xml:space="preserve"> also chairs project reviews, coordinates inputs from the participating partners into the annual Project Implementation Review</w:t>
      </w:r>
      <w:r>
        <w:rPr>
          <w:rFonts w:ascii="Arial" w:hAnsi="Arial" w:cs="Arial"/>
          <w:lang w:val="en-GB" w:bidi="en-US"/>
        </w:rPr>
        <w:t xml:space="preserve"> (PIR)</w:t>
      </w:r>
      <w:r w:rsidRPr="002B545A">
        <w:rPr>
          <w:rFonts w:ascii="Arial" w:hAnsi="Arial" w:cs="Arial"/>
          <w:lang w:val="en-GB" w:bidi="en-US"/>
        </w:rPr>
        <w:t xml:space="preserve"> for submission to UNDP/GEF, ensures that project objectives are advanced and undertakes official transmission of reports to the GEF focal point.</w:t>
      </w:r>
    </w:p>
    <w:p w:rsidR="002B545A" w:rsidRDefault="002B545A" w:rsidP="00EC600C">
      <w:pPr>
        <w:jc w:val="both"/>
        <w:rPr>
          <w:rFonts w:ascii="Arial" w:hAnsi="Arial" w:cs="Arial"/>
          <w:lang w:val="en-GB" w:bidi="en-US"/>
        </w:rPr>
      </w:pPr>
    </w:p>
    <w:p w:rsidR="002B545A" w:rsidRDefault="002B545A" w:rsidP="00EC600C">
      <w:pPr>
        <w:jc w:val="both"/>
        <w:rPr>
          <w:rFonts w:ascii="Arial" w:hAnsi="Arial" w:cs="Arial"/>
          <w:lang w:val="en-GB" w:bidi="en-US"/>
        </w:rPr>
      </w:pPr>
      <w:r>
        <w:rPr>
          <w:rFonts w:ascii="Arial" w:hAnsi="Arial" w:cs="Arial"/>
          <w:lang w:val="en-GB" w:bidi="en-US"/>
        </w:rPr>
        <w:t>The UNDP Country Office is also charged with monitoring project progress towards the Outcomes and Objective, and while it does this formally through the PIR, it gathers the necessary data and information through regular contact with the project, visits to project localities</w:t>
      </w:r>
      <w:r w:rsidR="006604FC">
        <w:rPr>
          <w:rFonts w:ascii="Arial" w:hAnsi="Arial" w:cs="Arial"/>
          <w:lang w:val="en-GB" w:bidi="en-US"/>
        </w:rPr>
        <w:t>, participation in the PSC, and receipt of various progress reports</w:t>
      </w:r>
      <w:r>
        <w:rPr>
          <w:rFonts w:ascii="Arial" w:hAnsi="Arial" w:cs="Arial"/>
          <w:lang w:val="en-GB" w:bidi="en-US"/>
        </w:rPr>
        <w:t xml:space="preserve">.  </w:t>
      </w:r>
    </w:p>
    <w:p w:rsidR="006604FC" w:rsidRDefault="006604FC" w:rsidP="00EC600C">
      <w:pPr>
        <w:jc w:val="both"/>
        <w:rPr>
          <w:rFonts w:ascii="Arial" w:hAnsi="Arial" w:cs="Arial"/>
          <w:lang w:val="en-GB" w:bidi="en-US"/>
        </w:rPr>
      </w:pPr>
    </w:p>
    <w:p w:rsidR="006604FC" w:rsidRDefault="006604FC" w:rsidP="00EC600C">
      <w:pPr>
        <w:jc w:val="both"/>
        <w:rPr>
          <w:rFonts w:ascii="Arial" w:hAnsi="Arial" w:cs="Arial"/>
          <w:lang w:val="en-GB" w:bidi="en-US"/>
        </w:rPr>
      </w:pPr>
      <w:r>
        <w:rPr>
          <w:rFonts w:ascii="Arial" w:hAnsi="Arial" w:cs="Arial"/>
          <w:lang w:val="en-GB" w:bidi="en-US"/>
        </w:rPr>
        <w:t>As the entity responsible for the GEF funds, UNDP manages the disbursement process and while expenditure is approved at the PSC/PCG level, operational disbursement takes place at UNDP.  It was at this level that the UNDP performance came in for significant criticism by stakeholders to the evaluator.  There were inordinate delays in the release of approved funds and these delayed the start-up of the project and placed it in jeopardy if it were not for the advancement of funds by the KCS.</w:t>
      </w:r>
    </w:p>
    <w:p w:rsidR="002B545A" w:rsidRPr="002B545A" w:rsidRDefault="002B545A" w:rsidP="00EC600C">
      <w:pPr>
        <w:jc w:val="both"/>
        <w:rPr>
          <w:rFonts w:ascii="Arial" w:hAnsi="Arial" w:cs="Arial"/>
          <w:lang w:val="en-GB" w:bidi="en-US"/>
        </w:rPr>
      </w:pPr>
    </w:p>
    <w:p w:rsidR="002B545A" w:rsidRDefault="002B545A" w:rsidP="00EC600C">
      <w:pPr>
        <w:jc w:val="both"/>
        <w:rPr>
          <w:rFonts w:ascii="Arial" w:hAnsi="Arial" w:cs="Arial"/>
          <w:lang w:val="en-GB" w:bidi="en-US"/>
        </w:rPr>
      </w:pPr>
      <w:r w:rsidRPr="002B545A">
        <w:rPr>
          <w:rFonts w:ascii="Arial" w:hAnsi="Arial" w:cs="Arial"/>
          <w:lang w:val="en-GB" w:bidi="en-US"/>
        </w:rPr>
        <w:t>The role of UNDP also extended into co-f</w:t>
      </w:r>
      <w:r w:rsidR="006604FC">
        <w:rPr>
          <w:rFonts w:ascii="Arial" w:hAnsi="Arial" w:cs="Arial"/>
          <w:lang w:val="en-GB" w:bidi="en-US"/>
        </w:rPr>
        <w:t>inanc</w:t>
      </w:r>
      <w:r w:rsidRPr="002B545A">
        <w:rPr>
          <w:rFonts w:ascii="Arial" w:hAnsi="Arial" w:cs="Arial"/>
          <w:lang w:val="en-GB" w:bidi="en-US"/>
        </w:rPr>
        <w:t xml:space="preserve">ing and the </w:t>
      </w:r>
      <w:proofErr w:type="spellStart"/>
      <w:r w:rsidRPr="002B545A">
        <w:rPr>
          <w:rFonts w:ascii="Arial" w:hAnsi="Arial" w:cs="Arial"/>
          <w:lang w:val="en-GB" w:bidi="en-US"/>
        </w:rPr>
        <w:t>ProDoc</w:t>
      </w:r>
      <w:proofErr w:type="spellEnd"/>
      <w:r w:rsidRPr="002B545A">
        <w:rPr>
          <w:rFonts w:ascii="Arial" w:hAnsi="Arial" w:cs="Arial"/>
          <w:lang w:val="en-GB" w:bidi="en-US"/>
        </w:rPr>
        <w:t xml:space="preserve"> identified the sum of US$920,000 as the UNDP contribution to the project through parallel funding and cash.  </w:t>
      </w:r>
      <w:r w:rsidR="006604FC">
        <w:rPr>
          <w:rFonts w:ascii="Arial" w:hAnsi="Arial" w:cs="Arial"/>
          <w:lang w:val="en-GB" w:bidi="en-US"/>
        </w:rPr>
        <w:t>This commitment was confirmed by the Deputy Resident Representative as being available for 2008-2009.  Unfortunately, as a result of the delays experienced by the project (which were in part due to UNDP inefficiency with disburs</w:t>
      </w:r>
      <w:r w:rsidR="00316889">
        <w:rPr>
          <w:rFonts w:ascii="Arial" w:hAnsi="Arial" w:cs="Arial"/>
          <w:lang w:val="en-GB" w:bidi="en-US"/>
        </w:rPr>
        <w:t>e</w:t>
      </w:r>
      <w:r w:rsidR="006604FC">
        <w:rPr>
          <w:rFonts w:ascii="Arial" w:hAnsi="Arial" w:cs="Arial"/>
          <w:lang w:val="en-GB" w:bidi="en-US"/>
        </w:rPr>
        <w:t>ments)</w:t>
      </w:r>
      <w:r w:rsidR="00316889">
        <w:rPr>
          <w:rFonts w:ascii="Arial" w:hAnsi="Arial" w:cs="Arial"/>
          <w:lang w:val="en-GB" w:bidi="en-US"/>
        </w:rPr>
        <w:t xml:space="preserve">, by the time it needed the funds, they were not available any more. </w:t>
      </w:r>
    </w:p>
    <w:p w:rsidR="002B545A" w:rsidRPr="002B545A" w:rsidRDefault="002B545A" w:rsidP="00EC600C">
      <w:pPr>
        <w:jc w:val="both"/>
        <w:rPr>
          <w:rFonts w:ascii="Arial" w:hAnsi="Arial" w:cs="Arial"/>
          <w:lang w:val="en-GB" w:bidi="en-US"/>
        </w:rPr>
      </w:pPr>
    </w:p>
    <w:p w:rsidR="002B545A" w:rsidRPr="002B545A" w:rsidRDefault="002B545A" w:rsidP="00EC600C">
      <w:pPr>
        <w:jc w:val="both"/>
        <w:rPr>
          <w:rFonts w:ascii="Arial" w:hAnsi="Arial" w:cs="Arial"/>
          <w:lang w:val="en-GB" w:bidi="en-US"/>
        </w:rPr>
      </w:pPr>
      <w:r w:rsidRPr="002B545A">
        <w:rPr>
          <w:rFonts w:ascii="Arial" w:hAnsi="Arial" w:cs="Arial"/>
          <w:lang w:val="en-GB" w:bidi="en-US"/>
        </w:rPr>
        <w:t>The work of the UNDP Country Office is supported by the UNDP/GEF Regional Coordination Office, which also provides coordination within the whole UNDP/GEF portfolio of projects for the region.  More specifically, the UNDP/GEF Regional Office provides technical support to the UNDP Country Office and the Government GEF Operational Focal Point, assists the executing agency with the recruitment of senior project personnel, approves the project inception report and terminal reports, reviews budget revisions prior to signature, follows up closely on implementation progress, assures the eligibility of project interventions in light of GEF policy guidance and approved project design, represents UNDP/GEF on the PSC, and approves annual Project Implementation Reports, including performance ratings, for submission to GEF.   To fulfil these responsibilities, the Regional Technical Advisor responsible for the project remains fully engaged in the project implementation and in close communication with UNDP CO, the Implementing Partner and the P</w:t>
      </w:r>
      <w:r>
        <w:rPr>
          <w:rFonts w:ascii="Arial" w:hAnsi="Arial" w:cs="Arial"/>
          <w:lang w:val="en-GB" w:bidi="en-US"/>
        </w:rPr>
        <w:t>M</w:t>
      </w:r>
      <w:r w:rsidRPr="002B545A">
        <w:rPr>
          <w:rFonts w:ascii="Arial" w:hAnsi="Arial" w:cs="Arial"/>
          <w:lang w:val="en-GB" w:bidi="en-US"/>
        </w:rPr>
        <w:t xml:space="preserve">U.  </w:t>
      </w:r>
    </w:p>
    <w:p w:rsidR="002B545A" w:rsidRPr="002B545A" w:rsidRDefault="002B545A" w:rsidP="00EC600C">
      <w:pPr>
        <w:jc w:val="both"/>
        <w:rPr>
          <w:rFonts w:ascii="Arial" w:hAnsi="Arial" w:cs="Arial"/>
          <w:lang w:val="en-GB" w:bidi="en-US"/>
        </w:rPr>
      </w:pPr>
    </w:p>
    <w:p w:rsidR="00F66277" w:rsidRDefault="00F66277" w:rsidP="00EC600C">
      <w:pPr>
        <w:jc w:val="both"/>
        <w:rPr>
          <w:rFonts w:ascii="Arial" w:hAnsi="Arial" w:cs="Arial"/>
        </w:rPr>
      </w:pPr>
      <w:r>
        <w:rPr>
          <w:rFonts w:ascii="Arial" w:hAnsi="Arial" w:cs="Arial"/>
        </w:rPr>
        <w:t xml:space="preserve">UNDP performance as Implementing Agency for this project is rated as </w:t>
      </w:r>
      <w:r w:rsidR="00316889" w:rsidRPr="00316889">
        <w:rPr>
          <w:rFonts w:ascii="Arial" w:hAnsi="Arial" w:cs="Arial"/>
          <w:b/>
        </w:rPr>
        <w:t>Moderately Satisfactory (MS)</w:t>
      </w:r>
      <w:r w:rsidR="00316889">
        <w:rPr>
          <w:rFonts w:ascii="Arial" w:hAnsi="Arial" w:cs="Arial"/>
        </w:rPr>
        <w:t>.</w:t>
      </w:r>
    </w:p>
    <w:p w:rsidR="00197331" w:rsidRDefault="00197331" w:rsidP="00EC600C">
      <w:pPr>
        <w:jc w:val="both"/>
        <w:rPr>
          <w:rFonts w:ascii="Arial" w:hAnsi="Arial" w:cs="Arial"/>
        </w:rPr>
      </w:pPr>
    </w:p>
    <w:p w:rsidR="00845C64" w:rsidRDefault="00845C64" w:rsidP="00EC600C">
      <w:pPr>
        <w:jc w:val="both"/>
        <w:rPr>
          <w:rFonts w:ascii="Arial" w:hAnsi="Arial" w:cs="Arial"/>
        </w:rPr>
      </w:pPr>
    </w:p>
    <w:p w:rsidR="00EF0BF4" w:rsidRDefault="00EF0BF4" w:rsidP="00EC600C">
      <w:pPr>
        <w:jc w:val="both"/>
        <w:rPr>
          <w:rFonts w:ascii="Arial" w:hAnsi="Arial" w:cs="Arial"/>
        </w:rPr>
      </w:pPr>
    </w:p>
    <w:p w:rsidR="00197331" w:rsidRPr="00197331" w:rsidRDefault="00E31F68" w:rsidP="00EC600C">
      <w:pPr>
        <w:jc w:val="both"/>
        <w:rPr>
          <w:rFonts w:ascii="Arial" w:hAnsi="Arial" w:cs="Arial"/>
          <w:b/>
          <w:sz w:val="28"/>
          <w:szCs w:val="28"/>
        </w:rPr>
      </w:pPr>
      <w:r>
        <w:rPr>
          <w:rFonts w:ascii="Arial" w:hAnsi="Arial" w:cs="Arial"/>
          <w:b/>
          <w:sz w:val="28"/>
          <w:szCs w:val="28"/>
        </w:rPr>
        <w:t>4.7</w:t>
      </w:r>
      <w:r w:rsidR="00197331" w:rsidRPr="00197331">
        <w:rPr>
          <w:rFonts w:ascii="Arial" w:hAnsi="Arial" w:cs="Arial"/>
          <w:b/>
          <w:sz w:val="28"/>
          <w:szCs w:val="28"/>
        </w:rPr>
        <w:tab/>
        <w:t>Executing Agenc</w:t>
      </w:r>
      <w:r w:rsidR="003C36AA">
        <w:rPr>
          <w:rFonts w:ascii="Arial" w:hAnsi="Arial" w:cs="Arial"/>
          <w:b/>
          <w:sz w:val="28"/>
          <w:szCs w:val="28"/>
        </w:rPr>
        <w:t>y</w:t>
      </w:r>
      <w:r w:rsidR="00197331" w:rsidRPr="00197331">
        <w:rPr>
          <w:rFonts w:ascii="Arial" w:hAnsi="Arial" w:cs="Arial"/>
          <w:b/>
          <w:sz w:val="28"/>
          <w:szCs w:val="28"/>
        </w:rPr>
        <w:t xml:space="preserve"> </w:t>
      </w:r>
      <w:r w:rsidR="00197331">
        <w:rPr>
          <w:rFonts w:ascii="Arial" w:hAnsi="Arial" w:cs="Arial"/>
          <w:b/>
          <w:sz w:val="28"/>
          <w:szCs w:val="28"/>
        </w:rPr>
        <w:t>performance</w:t>
      </w:r>
    </w:p>
    <w:p w:rsidR="00197331" w:rsidRDefault="00197331" w:rsidP="00EC600C">
      <w:pPr>
        <w:jc w:val="both"/>
        <w:rPr>
          <w:rFonts w:ascii="Arial" w:hAnsi="Arial" w:cs="Arial"/>
        </w:rPr>
      </w:pPr>
    </w:p>
    <w:p w:rsidR="00584D17" w:rsidRPr="00584D17" w:rsidRDefault="00584D17" w:rsidP="00EC600C">
      <w:pPr>
        <w:jc w:val="both"/>
        <w:rPr>
          <w:rFonts w:ascii="Arial" w:hAnsi="Arial" w:cs="Arial"/>
          <w:b/>
          <w:sz w:val="24"/>
          <w:szCs w:val="24"/>
        </w:rPr>
      </w:pPr>
      <w:r w:rsidRPr="00584D17">
        <w:rPr>
          <w:rFonts w:ascii="Arial" w:hAnsi="Arial" w:cs="Arial"/>
          <w:b/>
          <w:sz w:val="24"/>
          <w:szCs w:val="24"/>
        </w:rPr>
        <w:t>4.7.1</w:t>
      </w:r>
      <w:r w:rsidRPr="00584D17">
        <w:rPr>
          <w:rFonts w:ascii="Arial" w:hAnsi="Arial" w:cs="Arial"/>
          <w:b/>
          <w:sz w:val="24"/>
          <w:szCs w:val="24"/>
        </w:rPr>
        <w:tab/>
      </w:r>
      <w:r w:rsidR="00B11A10">
        <w:rPr>
          <w:rFonts w:ascii="Arial" w:hAnsi="Arial" w:cs="Arial"/>
          <w:b/>
          <w:sz w:val="24"/>
          <w:szCs w:val="24"/>
        </w:rPr>
        <w:t>Department of Water Affairs</w:t>
      </w:r>
    </w:p>
    <w:p w:rsidR="00FC137B" w:rsidRDefault="00FC137B" w:rsidP="00EC600C">
      <w:pPr>
        <w:jc w:val="both"/>
        <w:rPr>
          <w:rFonts w:ascii="Arial" w:hAnsi="Arial" w:cs="Arial"/>
        </w:rPr>
      </w:pPr>
    </w:p>
    <w:p w:rsidR="002E628A" w:rsidRDefault="00EF0BF4" w:rsidP="00EC600C">
      <w:pPr>
        <w:jc w:val="both"/>
        <w:rPr>
          <w:rFonts w:ascii="Arial" w:hAnsi="Arial" w:cs="Arial"/>
        </w:rPr>
      </w:pPr>
      <w:r>
        <w:rPr>
          <w:rFonts w:ascii="Arial" w:hAnsi="Arial" w:cs="Arial"/>
        </w:rPr>
        <w:t>The Ministry of Minerals, Energy and Water Resources</w:t>
      </w:r>
      <w:r w:rsidR="002E628A">
        <w:rPr>
          <w:rFonts w:ascii="Arial" w:hAnsi="Arial" w:cs="Arial"/>
        </w:rPr>
        <w:t xml:space="preserve">, and specifically its Department of Water Affairs (DWA) </w:t>
      </w:r>
      <w:r w:rsidR="00F34DB4">
        <w:rPr>
          <w:rFonts w:ascii="Arial" w:hAnsi="Arial" w:cs="Arial"/>
        </w:rPr>
        <w:t>w</w:t>
      </w:r>
      <w:r w:rsidR="002E628A">
        <w:rPr>
          <w:rFonts w:ascii="Arial" w:hAnsi="Arial" w:cs="Arial"/>
        </w:rPr>
        <w:t>as designated as the Executing Agency for the project by the Botswana Government.  And as noted in project documentation, “</w:t>
      </w:r>
      <w:r w:rsidR="002E628A" w:rsidRPr="002E628A">
        <w:rPr>
          <w:rFonts w:ascii="Arial" w:hAnsi="Arial" w:cs="Arial"/>
          <w:i/>
          <w:lang w:val="en-US"/>
        </w:rPr>
        <w:t>The Department of Water Affairs, as the lead government department, will be responsible for co-ordination of all concerned government departments as well for chairing the Project Steering Committee</w:t>
      </w:r>
      <w:r w:rsidR="002E628A">
        <w:rPr>
          <w:rFonts w:ascii="Arial" w:hAnsi="Arial" w:cs="Arial"/>
          <w:lang w:val="en-US"/>
        </w:rPr>
        <w:t xml:space="preserve">.”  </w:t>
      </w:r>
      <w:r w:rsidR="002E628A">
        <w:rPr>
          <w:rFonts w:ascii="Arial" w:hAnsi="Arial" w:cs="Arial"/>
        </w:rPr>
        <w:t xml:space="preserve">This </w:t>
      </w:r>
      <w:r w:rsidR="00F34DB4">
        <w:rPr>
          <w:rFonts w:ascii="Arial" w:hAnsi="Arial" w:cs="Arial"/>
        </w:rPr>
        <w:t>w</w:t>
      </w:r>
      <w:r w:rsidR="002E628A">
        <w:rPr>
          <w:rFonts w:ascii="Arial" w:hAnsi="Arial" w:cs="Arial"/>
        </w:rPr>
        <w:t xml:space="preserve">as a truly auspicious appointment for the project because the DWA made it part of its core function.  Evidence of this is its strong ownership of the IWRM Plan prepared through the project, its technical and financial support of the demonstration pilot projects on </w:t>
      </w:r>
      <w:proofErr w:type="spellStart"/>
      <w:r w:rsidR="002E628A">
        <w:rPr>
          <w:rFonts w:ascii="Arial" w:hAnsi="Arial" w:cs="Arial"/>
        </w:rPr>
        <w:t>greywater</w:t>
      </w:r>
      <w:proofErr w:type="spellEnd"/>
      <w:r w:rsidR="002E628A">
        <w:rPr>
          <w:rFonts w:ascii="Arial" w:hAnsi="Arial" w:cs="Arial"/>
        </w:rPr>
        <w:t xml:space="preserve"> reuse and rainwater harvesting in selected schools, and its secondment of a senior official as Project Technical Coordinator within the PMU.  Through this strong </w:t>
      </w:r>
      <w:r w:rsidR="00A573A0">
        <w:rPr>
          <w:rFonts w:ascii="Arial" w:hAnsi="Arial" w:cs="Arial"/>
        </w:rPr>
        <w:t xml:space="preserve">level of involvement and collaboration, the DWA confirmed the incremental nature of the GEF support. </w:t>
      </w:r>
      <w:r w:rsidR="002E628A">
        <w:rPr>
          <w:rFonts w:ascii="Arial" w:hAnsi="Arial" w:cs="Arial"/>
        </w:rPr>
        <w:t xml:space="preserve"> The performance of DWA has been truly exemplary. </w:t>
      </w:r>
    </w:p>
    <w:p w:rsidR="00537286" w:rsidRDefault="00537286" w:rsidP="00EC600C">
      <w:pPr>
        <w:jc w:val="both"/>
        <w:rPr>
          <w:rFonts w:ascii="Arial" w:hAnsi="Arial" w:cs="Arial"/>
        </w:rPr>
      </w:pPr>
    </w:p>
    <w:p w:rsidR="00851643" w:rsidRDefault="003C36AA" w:rsidP="00EC600C">
      <w:pPr>
        <w:jc w:val="both"/>
        <w:rPr>
          <w:rFonts w:ascii="Arial" w:hAnsi="Arial" w:cs="Arial"/>
          <w:lang w:val="en-US"/>
        </w:rPr>
      </w:pPr>
      <w:r>
        <w:rPr>
          <w:rFonts w:ascii="Arial" w:hAnsi="Arial" w:cs="Arial"/>
        </w:rPr>
        <w:t xml:space="preserve">In an effort to remove all possible barriers to the collaboration between sectors that is fundamental to IWRM, DWA divested itself of the </w:t>
      </w:r>
      <w:r w:rsidR="00120501">
        <w:rPr>
          <w:rFonts w:ascii="Arial" w:hAnsi="Arial" w:cs="Arial"/>
        </w:rPr>
        <w:t xml:space="preserve">day-to-day project management responsibilities of an executing agency, and entered into an arrangement with the Kalahari Conservation Society to perform this function (see below).  As described by a </w:t>
      </w:r>
      <w:proofErr w:type="spellStart"/>
      <w:r w:rsidR="00120501">
        <w:rPr>
          <w:rFonts w:ascii="Arial" w:hAnsi="Arial" w:cs="Arial"/>
        </w:rPr>
        <w:t>consultee</w:t>
      </w:r>
      <w:proofErr w:type="spellEnd"/>
      <w:r w:rsidR="00120501">
        <w:rPr>
          <w:rFonts w:ascii="Arial" w:hAnsi="Arial" w:cs="Arial"/>
        </w:rPr>
        <w:t xml:space="preserve"> to the evaluator, this turned out to be a very strategic move since an NGO was more acceptable than a government institution both for the public as well as for the other government sectors.  Having passed on the project management responsibilities to the KCS, DWA retained the responsibility of chairing the PSC and </w:t>
      </w:r>
      <w:r w:rsidR="00851643" w:rsidRPr="00851643">
        <w:rPr>
          <w:rFonts w:ascii="Arial" w:hAnsi="Arial" w:cs="Arial"/>
          <w:lang w:val="en-US"/>
        </w:rPr>
        <w:t>committed itself to supporting the project management structure, through the allocation of resources for IWRM p</w:t>
      </w:r>
      <w:r>
        <w:rPr>
          <w:rFonts w:ascii="Arial" w:hAnsi="Arial" w:cs="Arial"/>
          <w:lang w:val="en-US"/>
        </w:rPr>
        <w:t>lanning in their budget</w:t>
      </w:r>
      <w:r w:rsidR="00851643" w:rsidRPr="00851643">
        <w:rPr>
          <w:rFonts w:ascii="Arial" w:hAnsi="Arial" w:cs="Arial"/>
          <w:lang w:val="en-US"/>
        </w:rPr>
        <w:t xml:space="preserve">. </w:t>
      </w:r>
      <w:r>
        <w:rPr>
          <w:rFonts w:ascii="Arial" w:hAnsi="Arial" w:cs="Arial"/>
          <w:lang w:val="en-US"/>
        </w:rPr>
        <w:t>As a result,</w:t>
      </w:r>
      <w:r w:rsidR="00851643" w:rsidRPr="00851643">
        <w:rPr>
          <w:rFonts w:ascii="Arial" w:hAnsi="Arial" w:cs="Arial"/>
          <w:lang w:val="en-US"/>
        </w:rPr>
        <w:t xml:space="preserve"> the PMU bec</w:t>
      </w:r>
      <w:r>
        <w:rPr>
          <w:rFonts w:ascii="Arial" w:hAnsi="Arial" w:cs="Arial"/>
          <w:lang w:val="en-US"/>
        </w:rPr>
        <w:t>a</w:t>
      </w:r>
      <w:r w:rsidR="00851643" w:rsidRPr="00851643">
        <w:rPr>
          <w:rFonts w:ascii="Arial" w:hAnsi="Arial" w:cs="Arial"/>
          <w:lang w:val="en-US"/>
        </w:rPr>
        <w:t>me an integral part of the water resources m</w:t>
      </w:r>
      <w:r w:rsidR="001E3D82">
        <w:rPr>
          <w:rFonts w:ascii="Arial" w:hAnsi="Arial" w:cs="Arial"/>
          <w:lang w:val="en-US"/>
        </w:rPr>
        <w:t>a</w:t>
      </w:r>
      <w:r w:rsidR="00851643" w:rsidRPr="00851643">
        <w:rPr>
          <w:rFonts w:ascii="Arial" w:hAnsi="Arial" w:cs="Arial"/>
          <w:lang w:val="en-US"/>
        </w:rPr>
        <w:t>nagement framework in Botswana</w:t>
      </w:r>
      <w:r>
        <w:rPr>
          <w:rFonts w:ascii="Arial" w:hAnsi="Arial" w:cs="Arial"/>
          <w:lang w:val="en-US"/>
        </w:rPr>
        <w:t xml:space="preserve"> and the water sector reforms that were underway.  </w:t>
      </w:r>
    </w:p>
    <w:p w:rsidR="00611C45" w:rsidRDefault="00611C45" w:rsidP="00EC600C">
      <w:pPr>
        <w:jc w:val="both"/>
        <w:rPr>
          <w:rFonts w:ascii="Arial" w:hAnsi="Arial" w:cs="Arial"/>
        </w:rPr>
      </w:pPr>
    </w:p>
    <w:p w:rsidR="00611C45" w:rsidRDefault="00611C45" w:rsidP="00EC600C">
      <w:pPr>
        <w:jc w:val="both"/>
        <w:rPr>
          <w:rFonts w:ascii="Arial" w:hAnsi="Arial" w:cs="Arial"/>
        </w:rPr>
      </w:pPr>
    </w:p>
    <w:p w:rsidR="00B11A10" w:rsidRPr="00B11A10" w:rsidRDefault="00B11A10" w:rsidP="00EC600C">
      <w:pPr>
        <w:jc w:val="both"/>
        <w:rPr>
          <w:rFonts w:ascii="Arial" w:hAnsi="Arial" w:cs="Arial"/>
          <w:b/>
          <w:sz w:val="24"/>
          <w:szCs w:val="24"/>
        </w:rPr>
      </w:pPr>
      <w:r w:rsidRPr="00B11A10">
        <w:rPr>
          <w:rFonts w:ascii="Arial" w:hAnsi="Arial" w:cs="Arial"/>
          <w:b/>
          <w:sz w:val="24"/>
          <w:szCs w:val="24"/>
        </w:rPr>
        <w:t>4.7.2</w:t>
      </w:r>
      <w:r w:rsidRPr="00B11A10">
        <w:rPr>
          <w:rFonts w:ascii="Arial" w:hAnsi="Arial" w:cs="Arial"/>
          <w:b/>
          <w:sz w:val="24"/>
          <w:szCs w:val="24"/>
        </w:rPr>
        <w:tab/>
        <w:t>Kalahari Conservation Society</w:t>
      </w:r>
    </w:p>
    <w:p w:rsidR="00611C45" w:rsidRDefault="00611C45" w:rsidP="00EC600C">
      <w:pPr>
        <w:jc w:val="both"/>
        <w:rPr>
          <w:rFonts w:ascii="Arial" w:hAnsi="Arial" w:cs="Arial"/>
        </w:rPr>
      </w:pPr>
    </w:p>
    <w:p w:rsidR="00464C41" w:rsidRDefault="00AD50C5" w:rsidP="00EC600C">
      <w:pPr>
        <w:jc w:val="both"/>
        <w:rPr>
          <w:rFonts w:ascii="Arial" w:hAnsi="Arial" w:cs="Arial"/>
        </w:rPr>
      </w:pPr>
      <w:r>
        <w:rPr>
          <w:rFonts w:ascii="Arial" w:hAnsi="Arial" w:cs="Arial"/>
        </w:rPr>
        <w:t xml:space="preserve">The project was one of </w:t>
      </w:r>
      <w:r w:rsidR="00326A3F">
        <w:rPr>
          <w:rFonts w:ascii="Arial" w:hAnsi="Arial" w:cs="Arial"/>
        </w:rPr>
        <w:t xml:space="preserve">only </w:t>
      </w:r>
      <w:r>
        <w:rPr>
          <w:rFonts w:ascii="Arial" w:hAnsi="Arial" w:cs="Arial"/>
        </w:rPr>
        <w:t>a few Government initiatives</w:t>
      </w:r>
      <w:r w:rsidR="00326A3F">
        <w:rPr>
          <w:rFonts w:ascii="Arial" w:hAnsi="Arial" w:cs="Arial"/>
        </w:rPr>
        <w:t xml:space="preserve"> in Botswana</w:t>
      </w:r>
      <w:r>
        <w:rPr>
          <w:rFonts w:ascii="Arial" w:hAnsi="Arial" w:cs="Arial"/>
        </w:rPr>
        <w:t xml:space="preserve"> to be facilitated by a</w:t>
      </w:r>
      <w:r w:rsidR="00326A3F">
        <w:rPr>
          <w:rFonts w:ascii="Arial" w:hAnsi="Arial" w:cs="Arial"/>
        </w:rPr>
        <w:t xml:space="preserve"> non-governmental organization – </w:t>
      </w:r>
      <w:r w:rsidR="00464C41">
        <w:rPr>
          <w:rFonts w:ascii="Arial" w:hAnsi="Arial" w:cs="Arial"/>
        </w:rPr>
        <w:t xml:space="preserve">the Kalahari Conservation Society (KCS).  The project was formally </w:t>
      </w:r>
      <w:r w:rsidR="001E3D82">
        <w:rPr>
          <w:rFonts w:ascii="Arial" w:hAnsi="Arial" w:cs="Arial"/>
          <w:lang w:bidi="en-US"/>
        </w:rPr>
        <w:t>executed</w:t>
      </w:r>
      <w:r w:rsidR="00326A3F" w:rsidRPr="00721511">
        <w:rPr>
          <w:rFonts w:ascii="Arial" w:hAnsi="Arial" w:cs="Arial"/>
          <w:lang w:bidi="en-US"/>
        </w:rPr>
        <w:t xml:space="preserve"> by </w:t>
      </w:r>
      <w:r w:rsidR="00326A3F">
        <w:rPr>
          <w:rFonts w:ascii="Arial" w:hAnsi="Arial" w:cs="Arial"/>
          <w:lang w:bidi="en-US"/>
        </w:rPr>
        <w:t>DWA</w:t>
      </w:r>
      <w:r w:rsidR="00326A3F" w:rsidRPr="00721511">
        <w:rPr>
          <w:rFonts w:ascii="Arial" w:hAnsi="Arial" w:cs="Arial"/>
          <w:lang w:bidi="en-US"/>
        </w:rPr>
        <w:t xml:space="preserve"> </w:t>
      </w:r>
      <w:r w:rsidR="00464C41">
        <w:rPr>
          <w:rFonts w:ascii="Arial" w:hAnsi="Arial" w:cs="Arial"/>
          <w:lang w:bidi="en-US"/>
        </w:rPr>
        <w:t xml:space="preserve">but </w:t>
      </w:r>
      <w:r w:rsidR="00326A3F" w:rsidRPr="00721511">
        <w:rPr>
          <w:rFonts w:ascii="Arial" w:hAnsi="Arial" w:cs="Arial"/>
          <w:lang w:bidi="en-US"/>
        </w:rPr>
        <w:t xml:space="preserve">through KCS as per </w:t>
      </w:r>
      <w:r w:rsidR="00326A3F">
        <w:rPr>
          <w:rFonts w:ascii="Arial" w:hAnsi="Arial" w:cs="Arial"/>
          <w:lang w:bidi="en-US"/>
        </w:rPr>
        <w:t>a</w:t>
      </w:r>
      <w:r w:rsidR="00326A3F" w:rsidRPr="00721511">
        <w:rPr>
          <w:rFonts w:ascii="Arial" w:hAnsi="Arial" w:cs="Arial"/>
          <w:lang w:bidi="en-US"/>
        </w:rPr>
        <w:t xml:space="preserve"> Memorandum of Agreement</w:t>
      </w:r>
      <w:r w:rsidR="00C21968">
        <w:rPr>
          <w:rFonts w:ascii="Arial" w:hAnsi="Arial" w:cs="Arial"/>
          <w:lang w:bidi="en-US"/>
        </w:rPr>
        <w:t xml:space="preserve"> between</w:t>
      </w:r>
      <w:r w:rsidR="00326A3F" w:rsidRPr="00721511">
        <w:rPr>
          <w:rFonts w:ascii="Arial" w:hAnsi="Arial" w:cs="Arial"/>
          <w:lang w:bidi="en-US"/>
        </w:rPr>
        <w:t xml:space="preserve"> the two Parties</w:t>
      </w:r>
      <w:r w:rsidR="001E3D82">
        <w:rPr>
          <w:rStyle w:val="FootnoteReference"/>
          <w:rFonts w:ascii="Arial" w:hAnsi="Arial" w:cs="Arial"/>
          <w:lang w:bidi="en-US"/>
        </w:rPr>
        <w:footnoteReference w:id="31"/>
      </w:r>
      <w:r w:rsidR="00326A3F" w:rsidRPr="00721511">
        <w:rPr>
          <w:rFonts w:ascii="Arial" w:hAnsi="Arial" w:cs="Arial"/>
          <w:lang w:bidi="en-US"/>
        </w:rPr>
        <w:t>.</w:t>
      </w:r>
      <w:r w:rsidR="00326A3F">
        <w:rPr>
          <w:rFonts w:ascii="Arial" w:hAnsi="Arial" w:cs="Arial"/>
          <w:lang w:bidi="en-US"/>
        </w:rPr>
        <w:t xml:space="preserve">  </w:t>
      </w:r>
      <w:r>
        <w:rPr>
          <w:rFonts w:ascii="Arial" w:hAnsi="Arial" w:cs="Arial"/>
        </w:rPr>
        <w:t xml:space="preserve">The KCS was chosen as it was the Secretariat of the Botswana </w:t>
      </w:r>
      <w:r w:rsidR="00C21968">
        <w:rPr>
          <w:rFonts w:ascii="Arial" w:hAnsi="Arial" w:cs="Arial"/>
        </w:rPr>
        <w:t xml:space="preserve">Country </w:t>
      </w:r>
      <w:r>
        <w:rPr>
          <w:rFonts w:ascii="Arial" w:hAnsi="Arial" w:cs="Arial"/>
        </w:rPr>
        <w:t>Water Partnership</w:t>
      </w:r>
      <w:r w:rsidR="00464C41">
        <w:rPr>
          <w:rFonts w:ascii="Arial" w:hAnsi="Arial" w:cs="Arial"/>
        </w:rPr>
        <w:t xml:space="preserve"> and, in</w:t>
      </w:r>
      <w:r w:rsidR="00326A3F">
        <w:rPr>
          <w:rFonts w:ascii="Arial" w:hAnsi="Arial" w:cs="Arial"/>
        </w:rPr>
        <w:t xml:space="preserve"> effect, KCS </w:t>
      </w:r>
      <w:r w:rsidR="00464C41">
        <w:rPr>
          <w:rFonts w:ascii="Arial" w:hAnsi="Arial" w:cs="Arial"/>
        </w:rPr>
        <w:t>served as</w:t>
      </w:r>
      <w:r w:rsidR="00326A3F">
        <w:rPr>
          <w:rFonts w:ascii="Arial" w:hAnsi="Arial" w:cs="Arial"/>
        </w:rPr>
        <w:t xml:space="preserve"> the executing agency for the project</w:t>
      </w:r>
      <w:r w:rsidR="00464C41">
        <w:rPr>
          <w:rFonts w:ascii="Arial" w:hAnsi="Arial" w:cs="Arial"/>
        </w:rPr>
        <w:t>.</w:t>
      </w:r>
      <w:r w:rsidR="00C21968" w:rsidRPr="00C21968">
        <w:rPr>
          <w:rFonts w:ascii="Arial" w:hAnsi="Arial" w:cs="Arial"/>
          <w:lang w:val="en-US"/>
        </w:rPr>
        <w:t xml:space="preserve"> </w:t>
      </w:r>
      <w:r w:rsidR="00C21968">
        <w:rPr>
          <w:rFonts w:ascii="Arial" w:hAnsi="Arial" w:cs="Arial"/>
          <w:lang w:val="en-US"/>
        </w:rPr>
        <w:t xml:space="preserve"> </w:t>
      </w:r>
      <w:r w:rsidR="00C21968" w:rsidRPr="00537286">
        <w:rPr>
          <w:rFonts w:ascii="Arial" w:hAnsi="Arial" w:cs="Arial"/>
          <w:lang w:val="en-US"/>
        </w:rPr>
        <w:t xml:space="preserve">  </w:t>
      </w:r>
    </w:p>
    <w:p w:rsidR="00464C41" w:rsidRDefault="00464C41" w:rsidP="00EC600C">
      <w:pPr>
        <w:jc w:val="both"/>
        <w:rPr>
          <w:rFonts w:ascii="Arial" w:hAnsi="Arial" w:cs="Arial"/>
        </w:rPr>
      </w:pPr>
    </w:p>
    <w:p w:rsidR="00464C41" w:rsidRDefault="00390741" w:rsidP="00EC600C">
      <w:pPr>
        <w:jc w:val="both"/>
        <w:rPr>
          <w:rFonts w:ascii="Arial" w:hAnsi="Arial" w:cs="Arial"/>
        </w:rPr>
      </w:pPr>
      <w:r>
        <w:rPr>
          <w:rFonts w:ascii="Arial" w:hAnsi="Arial" w:cs="Arial"/>
          <w:lang w:val="en-US"/>
        </w:rPr>
        <w:t>The</w:t>
      </w:r>
      <w:r w:rsidR="00464C41" w:rsidRPr="00537286">
        <w:rPr>
          <w:rFonts w:ascii="Arial" w:hAnsi="Arial" w:cs="Arial"/>
          <w:lang w:val="en-US"/>
        </w:rPr>
        <w:t xml:space="preserve"> Project Management Unit (PMU) </w:t>
      </w:r>
      <w:r w:rsidR="00464C41">
        <w:rPr>
          <w:rFonts w:ascii="Arial" w:hAnsi="Arial" w:cs="Arial"/>
          <w:lang w:val="en-US"/>
        </w:rPr>
        <w:t>was</w:t>
      </w:r>
      <w:r w:rsidR="00464C41" w:rsidRPr="00537286">
        <w:rPr>
          <w:rFonts w:ascii="Arial" w:hAnsi="Arial" w:cs="Arial"/>
          <w:lang w:val="en-US"/>
        </w:rPr>
        <w:t xml:space="preserve"> hosted </w:t>
      </w:r>
      <w:r w:rsidR="00F34DB4">
        <w:rPr>
          <w:rFonts w:ascii="Arial" w:hAnsi="Arial" w:cs="Arial"/>
          <w:lang w:val="en-US"/>
        </w:rPr>
        <w:t xml:space="preserve">by </w:t>
      </w:r>
      <w:r w:rsidR="00464C41" w:rsidRPr="00537286">
        <w:rPr>
          <w:rFonts w:ascii="Arial" w:hAnsi="Arial" w:cs="Arial"/>
          <w:lang w:val="en-US"/>
        </w:rPr>
        <w:t>KSC</w:t>
      </w:r>
      <w:r w:rsidR="00464C41">
        <w:rPr>
          <w:rFonts w:ascii="Arial" w:hAnsi="Arial" w:cs="Arial"/>
          <w:lang w:val="en-US"/>
        </w:rPr>
        <w:t xml:space="preserve"> and this allowed</w:t>
      </w:r>
      <w:r w:rsidR="00464C41" w:rsidRPr="00537286">
        <w:rPr>
          <w:rFonts w:ascii="Arial" w:hAnsi="Arial" w:cs="Arial"/>
          <w:lang w:val="en-US"/>
        </w:rPr>
        <w:t xml:space="preserve"> for greater efficiencies in terms of time for the project implementation.  </w:t>
      </w:r>
      <w:r w:rsidR="00C21968" w:rsidRPr="00537286">
        <w:rPr>
          <w:rFonts w:ascii="Arial" w:hAnsi="Arial" w:cs="Arial"/>
          <w:lang w:val="en-US"/>
        </w:rPr>
        <w:t>This strategic location of the PMU, hosted in the same institution as the CWP, allow</w:t>
      </w:r>
      <w:r w:rsidR="00C21968">
        <w:rPr>
          <w:rFonts w:ascii="Arial" w:hAnsi="Arial" w:cs="Arial"/>
          <w:lang w:val="en-US"/>
        </w:rPr>
        <w:t>ed</w:t>
      </w:r>
      <w:r w:rsidR="00C21968" w:rsidRPr="00537286">
        <w:rPr>
          <w:rFonts w:ascii="Arial" w:hAnsi="Arial" w:cs="Arial"/>
          <w:lang w:val="en-US"/>
        </w:rPr>
        <w:t xml:space="preserve"> for </w:t>
      </w:r>
      <w:r w:rsidR="00C21968">
        <w:rPr>
          <w:rFonts w:ascii="Arial" w:hAnsi="Arial" w:cs="Arial"/>
          <w:lang w:val="en-US"/>
        </w:rPr>
        <w:t>“</w:t>
      </w:r>
      <w:r w:rsidR="00C21968" w:rsidRPr="00C21968">
        <w:rPr>
          <w:rFonts w:ascii="Arial" w:hAnsi="Arial" w:cs="Arial"/>
          <w:i/>
          <w:lang w:val="en-US"/>
        </w:rPr>
        <w:t>great ease (thus, reduce transaction costs) to ensure participation of all concerned stakeholders</w:t>
      </w:r>
      <w:r w:rsidR="00C21968">
        <w:rPr>
          <w:rFonts w:ascii="Arial" w:hAnsi="Arial" w:cs="Arial"/>
          <w:lang w:val="en-US"/>
        </w:rPr>
        <w:t>”</w:t>
      </w:r>
      <w:r w:rsidR="00C21968" w:rsidRPr="00537286">
        <w:rPr>
          <w:rFonts w:ascii="Arial" w:hAnsi="Arial" w:cs="Arial"/>
          <w:lang w:val="en-US"/>
        </w:rPr>
        <w:t>.</w:t>
      </w:r>
      <w:r w:rsidR="00C21968">
        <w:rPr>
          <w:rFonts w:ascii="Arial" w:hAnsi="Arial" w:cs="Arial"/>
          <w:lang w:val="en-US"/>
        </w:rPr>
        <w:t xml:space="preserve">  </w:t>
      </w:r>
      <w:r w:rsidR="00464C41">
        <w:rPr>
          <w:rFonts w:ascii="Arial" w:hAnsi="Arial" w:cs="Arial"/>
          <w:lang w:val="en-US"/>
        </w:rPr>
        <w:t xml:space="preserve">The PMU </w:t>
      </w:r>
      <w:r w:rsidR="00464C41" w:rsidRPr="00537286">
        <w:rPr>
          <w:rFonts w:ascii="Arial" w:hAnsi="Arial" w:cs="Arial"/>
          <w:lang w:val="en-US"/>
        </w:rPr>
        <w:t>consist</w:t>
      </w:r>
      <w:r w:rsidR="00464C41">
        <w:rPr>
          <w:rFonts w:ascii="Arial" w:hAnsi="Arial" w:cs="Arial"/>
          <w:lang w:val="en-US"/>
        </w:rPr>
        <w:t>ed</w:t>
      </w:r>
      <w:r w:rsidR="00464C41" w:rsidRPr="00537286">
        <w:rPr>
          <w:rFonts w:ascii="Arial" w:hAnsi="Arial" w:cs="Arial"/>
          <w:lang w:val="en-US"/>
        </w:rPr>
        <w:t xml:space="preserve"> of </w:t>
      </w:r>
      <w:r w:rsidR="00464C41">
        <w:rPr>
          <w:rFonts w:ascii="Arial" w:hAnsi="Arial" w:cs="Arial"/>
          <w:lang w:val="en-US"/>
        </w:rPr>
        <w:t>a Project Manager and a Project Administrator.  A</w:t>
      </w:r>
      <w:r w:rsidR="00464C41" w:rsidRPr="00537286">
        <w:rPr>
          <w:rFonts w:ascii="Arial" w:hAnsi="Arial" w:cs="Arial"/>
          <w:lang w:val="en-US"/>
        </w:rPr>
        <w:t xml:space="preserve"> full-time designated staff member of DWA </w:t>
      </w:r>
      <w:r w:rsidR="00464C41">
        <w:rPr>
          <w:rFonts w:ascii="Arial" w:hAnsi="Arial" w:cs="Arial"/>
          <w:lang w:val="en-US"/>
        </w:rPr>
        <w:t>was also seconded</w:t>
      </w:r>
      <w:r w:rsidR="00464C41" w:rsidRPr="00537286">
        <w:rPr>
          <w:rFonts w:ascii="Arial" w:hAnsi="Arial" w:cs="Arial"/>
          <w:lang w:val="en-US"/>
        </w:rPr>
        <w:t xml:space="preserve"> to the PMU</w:t>
      </w:r>
      <w:r w:rsidR="00464C41">
        <w:rPr>
          <w:rFonts w:ascii="Arial" w:hAnsi="Arial" w:cs="Arial"/>
          <w:lang w:val="en-US"/>
        </w:rPr>
        <w:t xml:space="preserve"> as Project Technical Coordinator to </w:t>
      </w:r>
      <w:r w:rsidR="00464C41" w:rsidRPr="00537286">
        <w:rPr>
          <w:rFonts w:ascii="Arial" w:hAnsi="Arial" w:cs="Arial"/>
          <w:lang w:val="en-US"/>
        </w:rPr>
        <w:t xml:space="preserve">assist integrating and institutionalizing IWRM within the work of the department. </w:t>
      </w:r>
      <w:r w:rsidR="00464C41">
        <w:rPr>
          <w:rFonts w:ascii="Arial" w:hAnsi="Arial" w:cs="Arial"/>
          <w:lang w:val="en-US"/>
        </w:rPr>
        <w:t xml:space="preserve"> </w:t>
      </w:r>
    </w:p>
    <w:p w:rsidR="00464C41" w:rsidRDefault="00464C41" w:rsidP="00EC600C">
      <w:pPr>
        <w:jc w:val="both"/>
        <w:rPr>
          <w:rFonts w:ascii="Arial" w:hAnsi="Arial" w:cs="Arial"/>
        </w:rPr>
      </w:pPr>
    </w:p>
    <w:p w:rsidR="00721511" w:rsidRDefault="00464C41" w:rsidP="00EC600C">
      <w:pPr>
        <w:jc w:val="both"/>
        <w:rPr>
          <w:rFonts w:ascii="Arial" w:hAnsi="Arial" w:cs="Arial"/>
          <w:lang w:bidi="en-US"/>
        </w:rPr>
      </w:pPr>
      <w:r>
        <w:rPr>
          <w:rFonts w:ascii="Arial" w:hAnsi="Arial" w:cs="Arial"/>
        </w:rPr>
        <w:t>A</w:t>
      </w:r>
      <w:r w:rsidR="00326A3F">
        <w:rPr>
          <w:rFonts w:ascii="Arial" w:hAnsi="Arial" w:cs="Arial"/>
        </w:rPr>
        <w:t xml:space="preserve">ccording to its agreement, </w:t>
      </w:r>
      <w:r>
        <w:rPr>
          <w:rFonts w:ascii="Arial" w:hAnsi="Arial" w:cs="Arial"/>
        </w:rPr>
        <w:t xml:space="preserve">KCS </w:t>
      </w:r>
      <w:r w:rsidR="00326A3F">
        <w:rPr>
          <w:rFonts w:ascii="Arial" w:hAnsi="Arial" w:cs="Arial"/>
        </w:rPr>
        <w:t xml:space="preserve">was expected to </w:t>
      </w:r>
      <w:r w:rsidR="00721511" w:rsidRPr="00721511">
        <w:rPr>
          <w:rFonts w:ascii="Arial" w:hAnsi="Arial" w:cs="Arial"/>
          <w:lang w:bidi="en-US"/>
        </w:rPr>
        <w:t xml:space="preserve">keep separate, proper and accurate books of accounts and records of all transactions relating to funds or operation / implementation of the project. </w:t>
      </w:r>
      <w:r>
        <w:rPr>
          <w:rFonts w:ascii="Arial" w:hAnsi="Arial" w:cs="Arial"/>
          <w:lang w:bidi="en-US"/>
        </w:rPr>
        <w:t xml:space="preserve"> </w:t>
      </w:r>
      <w:r w:rsidR="00721511" w:rsidRPr="00721511">
        <w:rPr>
          <w:rFonts w:ascii="Arial" w:hAnsi="Arial" w:cs="Arial"/>
          <w:lang w:bidi="en-US"/>
        </w:rPr>
        <w:t xml:space="preserve">To this effect, </w:t>
      </w:r>
      <w:r w:rsidR="00326A3F">
        <w:rPr>
          <w:rFonts w:ascii="Arial" w:hAnsi="Arial" w:cs="Arial"/>
          <w:lang w:bidi="en-US"/>
        </w:rPr>
        <w:t xml:space="preserve">a </w:t>
      </w:r>
      <w:r w:rsidR="00721511" w:rsidRPr="00721511">
        <w:rPr>
          <w:rFonts w:ascii="Arial" w:hAnsi="Arial" w:cs="Arial"/>
          <w:lang w:bidi="en-US"/>
        </w:rPr>
        <w:t xml:space="preserve">separate account for the project </w:t>
      </w:r>
      <w:r w:rsidR="00326A3F">
        <w:rPr>
          <w:rFonts w:ascii="Arial" w:hAnsi="Arial" w:cs="Arial"/>
          <w:lang w:bidi="en-US"/>
        </w:rPr>
        <w:t>w</w:t>
      </w:r>
      <w:r w:rsidR="00721511" w:rsidRPr="00721511">
        <w:rPr>
          <w:rFonts w:ascii="Arial" w:hAnsi="Arial" w:cs="Arial"/>
          <w:lang w:bidi="en-US"/>
        </w:rPr>
        <w:t>as created and KCS produce</w:t>
      </w:r>
      <w:r w:rsidR="00326A3F">
        <w:rPr>
          <w:rFonts w:ascii="Arial" w:hAnsi="Arial" w:cs="Arial"/>
          <w:lang w:bidi="en-US"/>
        </w:rPr>
        <w:t>d</w:t>
      </w:r>
      <w:r w:rsidR="00721511" w:rsidRPr="00721511">
        <w:rPr>
          <w:rFonts w:ascii="Arial" w:hAnsi="Arial" w:cs="Arial"/>
          <w:lang w:bidi="en-US"/>
        </w:rPr>
        <w:t xml:space="preserve"> regular financial reports to the Government and UNDP </w:t>
      </w:r>
      <w:r w:rsidR="00326A3F">
        <w:rPr>
          <w:rFonts w:ascii="Arial" w:hAnsi="Arial" w:cs="Arial"/>
          <w:lang w:bidi="en-US"/>
        </w:rPr>
        <w:t>on</w:t>
      </w:r>
      <w:r w:rsidR="00721511" w:rsidRPr="00721511">
        <w:rPr>
          <w:rFonts w:ascii="Arial" w:hAnsi="Arial" w:cs="Arial"/>
          <w:lang w:bidi="en-US"/>
        </w:rPr>
        <w:t xml:space="preserve"> project disbursement in accordance with UNDP</w:t>
      </w:r>
      <w:r w:rsidR="00326A3F">
        <w:rPr>
          <w:rFonts w:ascii="Arial" w:hAnsi="Arial" w:cs="Arial"/>
          <w:lang w:bidi="en-US"/>
        </w:rPr>
        <w:t xml:space="preserve">, </w:t>
      </w:r>
      <w:r w:rsidR="00721511" w:rsidRPr="00721511">
        <w:rPr>
          <w:rFonts w:ascii="Arial" w:hAnsi="Arial" w:cs="Arial"/>
          <w:lang w:bidi="en-US"/>
        </w:rPr>
        <w:t>GEF and Government financial rules and regulations.</w:t>
      </w:r>
    </w:p>
    <w:p w:rsidR="00537286" w:rsidRPr="00537286" w:rsidRDefault="00537286" w:rsidP="00EC600C">
      <w:pPr>
        <w:jc w:val="both"/>
        <w:rPr>
          <w:rFonts w:ascii="Arial" w:hAnsi="Arial" w:cs="Arial"/>
          <w:lang w:val="en-US"/>
        </w:rPr>
      </w:pPr>
    </w:p>
    <w:p w:rsidR="00AD50C5" w:rsidRDefault="00464C41" w:rsidP="00EC600C">
      <w:pPr>
        <w:jc w:val="both"/>
        <w:rPr>
          <w:rFonts w:ascii="Arial" w:hAnsi="Arial" w:cs="Arial"/>
          <w:lang w:val="en-US"/>
        </w:rPr>
      </w:pPr>
      <w:r>
        <w:rPr>
          <w:rFonts w:ascii="Arial" w:hAnsi="Arial" w:cs="Arial"/>
          <w:lang w:val="en-US"/>
        </w:rPr>
        <w:lastRenderedPageBreak/>
        <w:t xml:space="preserve">KCS </w:t>
      </w:r>
      <w:r w:rsidR="00537286" w:rsidRPr="00537286">
        <w:rPr>
          <w:rFonts w:ascii="Arial" w:hAnsi="Arial" w:cs="Arial"/>
          <w:lang w:val="en-US"/>
        </w:rPr>
        <w:t>coordinate</w:t>
      </w:r>
      <w:r>
        <w:rPr>
          <w:rFonts w:ascii="Arial" w:hAnsi="Arial" w:cs="Arial"/>
          <w:lang w:val="en-US"/>
        </w:rPr>
        <w:t>d</w:t>
      </w:r>
      <w:r w:rsidR="00537286" w:rsidRPr="00537286">
        <w:rPr>
          <w:rFonts w:ascii="Arial" w:hAnsi="Arial" w:cs="Arial"/>
          <w:lang w:val="en-US"/>
        </w:rPr>
        <w:t xml:space="preserve"> inputs and activities both at national level with the stakeholders and partners in Botswana, and at regional level with the main co-operating partners GWP-SA and Cap-Net/</w:t>
      </w:r>
      <w:proofErr w:type="spellStart"/>
      <w:r w:rsidR="00537286" w:rsidRPr="00537286">
        <w:rPr>
          <w:rFonts w:ascii="Arial" w:hAnsi="Arial" w:cs="Arial"/>
          <w:lang w:val="en-US"/>
        </w:rPr>
        <w:t>WaterNet</w:t>
      </w:r>
      <w:proofErr w:type="spellEnd"/>
      <w:r w:rsidR="00537286" w:rsidRPr="00537286">
        <w:rPr>
          <w:rFonts w:ascii="Arial" w:hAnsi="Arial" w:cs="Arial"/>
          <w:lang w:val="en-US"/>
        </w:rPr>
        <w:t xml:space="preserve">. </w:t>
      </w:r>
    </w:p>
    <w:p w:rsidR="00DA6D6E" w:rsidRDefault="00DA6D6E" w:rsidP="00EC600C">
      <w:pPr>
        <w:jc w:val="both"/>
        <w:rPr>
          <w:rFonts w:ascii="Arial" w:hAnsi="Arial" w:cs="Arial"/>
          <w:lang w:val="en-US"/>
        </w:rPr>
      </w:pPr>
    </w:p>
    <w:p w:rsidR="00C21968" w:rsidRDefault="00C21968" w:rsidP="00EC600C">
      <w:pPr>
        <w:jc w:val="both"/>
        <w:rPr>
          <w:rFonts w:ascii="Arial" w:hAnsi="Arial" w:cs="Arial"/>
          <w:lang w:val="en-US"/>
        </w:rPr>
      </w:pPr>
      <w:r>
        <w:rPr>
          <w:rFonts w:ascii="Arial" w:hAnsi="Arial" w:cs="Arial"/>
          <w:lang w:val="en-US"/>
        </w:rPr>
        <w:t>KCS performed its role as e</w:t>
      </w:r>
      <w:r w:rsidR="00390741">
        <w:rPr>
          <w:rFonts w:ascii="Arial" w:hAnsi="Arial" w:cs="Arial"/>
          <w:lang w:val="en-US"/>
        </w:rPr>
        <w:t>xecuting agency for the project exceedingly</w:t>
      </w:r>
      <w:r>
        <w:rPr>
          <w:rFonts w:ascii="Arial" w:hAnsi="Arial" w:cs="Arial"/>
          <w:lang w:val="en-US"/>
        </w:rPr>
        <w:t xml:space="preserve"> well</w:t>
      </w:r>
      <w:r w:rsidR="00DA6D6E">
        <w:rPr>
          <w:rFonts w:ascii="Arial" w:hAnsi="Arial" w:cs="Arial"/>
          <w:lang w:val="en-US"/>
        </w:rPr>
        <w:t xml:space="preserve"> – it managed the project, carried out project activities, monitored project progress, reported regularly to the PSC and UNDP, recruited and managed project personnel (including consultants), and managed project funds</w:t>
      </w:r>
      <w:r>
        <w:rPr>
          <w:rFonts w:ascii="Arial" w:hAnsi="Arial" w:cs="Arial"/>
          <w:lang w:val="en-US"/>
        </w:rPr>
        <w:t xml:space="preserve">.  In fact, it exceeded expectations for example when it stepped into the breach created by the tardy UNDP disbursement process, </w:t>
      </w:r>
      <w:r w:rsidR="00F20E21">
        <w:rPr>
          <w:rFonts w:ascii="Arial" w:hAnsi="Arial" w:cs="Arial"/>
          <w:lang w:val="en-US"/>
        </w:rPr>
        <w:t>advancing the necessary funds to keep the project going.</w:t>
      </w:r>
    </w:p>
    <w:p w:rsidR="00DA6D6E" w:rsidRDefault="00DA6D6E" w:rsidP="00EC600C">
      <w:pPr>
        <w:jc w:val="both"/>
        <w:rPr>
          <w:rFonts w:ascii="Arial" w:hAnsi="Arial" w:cs="Arial"/>
          <w:lang w:val="en-US"/>
        </w:rPr>
      </w:pPr>
    </w:p>
    <w:p w:rsidR="00DA6D6E" w:rsidRDefault="00DA6D6E" w:rsidP="00EC600C">
      <w:pPr>
        <w:jc w:val="both"/>
        <w:rPr>
          <w:rFonts w:ascii="Arial" w:hAnsi="Arial" w:cs="Arial"/>
          <w:lang w:val="en-US"/>
        </w:rPr>
      </w:pPr>
      <w:r>
        <w:rPr>
          <w:rFonts w:ascii="Arial" w:hAnsi="Arial" w:cs="Arial"/>
          <w:lang w:val="en-US"/>
        </w:rPr>
        <w:t>The performance of DWA and KCS</w:t>
      </w:r>
      <w:r w:rsidR="00890732">
        <w:rPr>
          <w:rFonts w:ascii="Arial" w:hAnsi="Arial" w:cs="Arial"/>
          <w:lang w:val="en-US"/>
        </w:rPr>
        <w:t>,</w:t>
      </w:r>
      <w:r>
        <w:rPr>
          <w:rFonts w:ascii="Arial" w:hAnsi="Arial" w:cs="Arial"/>
          <w:lang w:val="en-US"/>
        </w:rPr>
        <w:t xml:space="preserve"> executing agencies for the project</w:t>
      </w:r>
      <w:r w:rsidR="00890732">
        <w:rPr>
          <w:rFonts w:ascii="Arial" w:hAnsi="Arial" w:cs="Arial"/>
          <w:lang w:val="en-US"/>
        </w:rPr>
        <w:t>,</w:t>
      </w:r>
      <w:r>
        <w:rPr>
          <w:rFonts w:ascii="Arial" w:hAnsi="Arial" w:cs="Arial"/>
          <w:lang w:val="en-US"/>
        </w:rPr>
        <w:t xml:space="preserve"> has been </w:t>
      </w:r>
      <w:r w:rsidR="001F1A4D" w:rsidRPr="001F1A4D">
        <w:rPr>
          <w:rFonts w:ascii="Arial" w:hAnsi="Arial" w:cs="Arial"/>
          <w:b/>
          <w:lang w:val="en-US"/>
        </w:rPr>
        <w:t xml:space="preserve">Highly </w:t>
      </w:r>
      <w:r w:rsidRPr="00DA6D6E">
        <w:rPr>
          <w:rFonts w:ascii="Arial" w:hAnsi="Arial" w:cs="Arial"/>
          <w:b/>
          <w:lang w:val="en-US"/>
        </w:rPr>
        <w:t>Satisfactory (</w:t>
      </w:r>
      <w:r w:rsidR="001F1A4D">
        <w:rPr>
          <w:rFonts w:ascii="Arial" w:hAnsi="Arial" w:cs="Arial"/>
          <w:b/>
          <w:lang w:val="en-US"/>
        </w:rPr>
        <w:t>H</w:t>
      </w:r>
      <w:r w:rsidRPr="00DA6D6E">
        <w:rPr>
          <w:rFonts w:ascii="Arial" w:hAnsi="Arial" w:cs="Arial"/>
          <w:b/>
          <w:lang w:val="en-US"/>
        </w:rPr>
        <w:t>S)</w:t>
      </w:r>
      <w:r>
        <w:rPr>
          <w:rFonts w:ascii="Arial" w:hAnsi="Arial" w:cs="Arial"/>
          <w:lang w:val="en-US"/>
        </w:rPr>
        <w:t>.</w:t>
      </w:r>
    </w:p>
    <w:p w:rsidR="00F20E21" w:rsidRDefault="00F20E21" w:rsidP="00EC600C">
      <w:pPr>
        <w:jc w:val="both"/>
        <w:rPr>
          <w:rFonts w:ascii="Arial" w:hAnsi="Arial" w:cs="Arial"/>
          <w:lang w:val="en-US"/>
        </w:rPr>
      </w:pPr>
    </w:p>
    <w:p w:rsidR="00F20E21" w:rsidRDefault="00F20E21" w:rsidP="00EC600C">
      <w:pPr>
        <w:jc w:val="both"/>
        <w:rPr>
          <w:rFonts w:ascii="Arial" w:hAnsi="Arial" w:cs="Arial"/>
          <w:lang w:val="en-US"/>
        </w:rPr>
      </w:pPr>
    </w:p>
    <w:p w:rsidR="00537286" w:rsidRDefault="00537286" w:rsidP="00EC600C">
      <w:pPr>
        <w:jc w:val="both"/>
        <w:rPr>
          <w:rFonts w:ascii="Arial" w:hAnsi="Arial" w:cs="Arial"/>
        </w:rPr>
      </w:pPr>
    </w:p>
    <w:p w:rsidR="0030084B" w:rsidRDefault="0030084B" w:rsidP="00EC600C">
      <w:pPr>
        <w:jc w:val="both"/>
        <w:rPr>
          <w:rFonts w:ascii="Arial" w:hAnsi="Arial" w:cs="Arial"/>
        </w:rPr>
      </w:pPr>
    </w:p>
    <w:p w:rsidR="003105B3" w:rsidRPr="00EB39E4" w:rsidRDefault="003105B3" w:rsidP="00EC600C">
      <w:pPr>
        <w:jc w:val="both"/>
        <w:rPr>
          <w:rFonts w:ascii="Arial" w:hAnsi="Arial" w:cs="Arial"/>
          <w:b/>
          <w:sz w:val="32"/>
          <w:szCs w:val="32"/>
        </w:rPr>
      </w:pPr>
      <w:r w:rsidRPr="00EB39E4">
        <w:rPr>
          <w:rFonts w:ascii="Arial" w:hAnsi="Arial" w:cs="Arial"/>
          <w:b/>
          <w:sz w:val="32"/>
          <w:szCs w:val="32"/>
        </w:rPr>
        <w:t>5</w:t>
      </w:r>
      <w:r w:rsidRPr="00EB39E4">
        <w:rPr>
          <w:rFonts w:ascii="Arial" w:hAnsi="Arial" w:cs="Arial"/>
          <w:b/>
          <w:sz w:val="32"/>
          <w:szCs w:val="32"/>
        </w:rPr>
        <w:tab/>
        <w:t>FINDINGS: RESULTS ACHIEVED</w:t>
      </w:r>
      <w:r w:rsidR="009F2B7E">
        <w:rPr>
          <w:rFonts w:ascii="Arial" w:hAnsi="Arial" w:cs="Arial"/>
          <w:b/>
          <w:sz w:val="32"/>
          <w:szCs w:val="32"/>
        </w:rPr>
        <w:t xml:space="preserve"> </w:t>
      </w:r>
      <w:r w:rsidR="005E5275">
        <w:rPr>
          <w:rFonts w:ascii="Arial" w:hAnsi="Arial" w:cs="Arial"/>
          <w:b/>
          <w:sz w:val="32"/>
          <w:szCs w:val="32"/>
        </w:rPr>
        <w:t>–</w:t>
      </w:r>
      <w:r w:rsidR="009F2B7E">
        <w:rPr>
          <w:rFonts w:ascii="Arial" w:hAnsi="Arial" w:cs="Arial"/>
          <w:b/>
          <w:sz w:val="32"/>
          <w:szCs w:val="32"/>
        </w:rPr>
        <w:t xml:space="preserve"> EFFECTIVENESS</w:t>
      </w:r>
      <w:r w:rsidR="005E5275">
        <w:rPr>
          <w:rFonts w:ascii="Arial" w:hAnsi="Arial" w:cs="Arial"/>
          <w:b/>
          <w:sz w:val="32"/>
          <w:szCs w:val="32"/>
        </w:rPr>
        <w:t xml:space="preserve"> </w:t>
      </w:r>
    </w:p>
    <w:p w:rsidR="003105B3" w:rsidRPr="00EB39E4" w:rsidRDefault="003105B3" w:rsidP="00EC600C">
      <w:pPr>
        <w:jc w:val="both"/>
        <w:rPr>
          <w:rFonts w:ascii="Arial" w:hAnsi="Arial" w:cs="Arial"/>
        </w:rPr>
      </w:pPr>
    </w:p>
    <w:p w:rsidR="00634106" w:rsidRPr="00011BC7" w:rsidRDefault="00312F27" w:rsidP="00EC600C">
      <w:pPr>
        <w:jc w:val="both"/>
        <w:rPr>
          <w:rFonts w:ascii="Arial" w:hAnsi="Arial" w:cs="Arial"/>
          <w:b/>
          <w:sz w:val="28"/>
          <w:szCs w:val="28"/>
          <w:lang w:bidi="en-US"/>
        </w:rPr>
      </w:pPr>
      <w:r w:rsidRPr="00011BC7">
        <w:rPr>
          <w:rFonts w:ascii="Arial" w:hAnsi="Arial" w:cs="Arial"/>
          <w:b/>
          <w:sz w:val="28"/>
          <w:szCs w:val="28"/>
          <w:lang w:bidi="en-US"/>
        </w:rPr>
        <w:t>5</w:t>
      </w:r>
      <w:r w:rsidR="002B53F6" w:rsidRPr="00011BC7">
        <w:rPr>
          <w:rFonts w:ascii="Arial" w:hAnsi="Arial" w:cs="Arial"/>
          <w:b/>
          <w:sz w:val="28"/>
          <w:szCs w:val="28"/>
          <w:lang w:bidi="en-US"/>
        </w:rPr>
        <w:t>.1</w:t>
      </w:r>
      <w:r w:rsidR="002B53F6" w:rsidRPr="00011BC7">
        <w:rPr>
          <w:rFonts w:ascii="Arial" w:hAnsi="Arial" w:cs="Arial"/>
          <w:b/>
          <w:sz w:val="28"/>
          <w:szCs w:val="28"/>
          <w:lang w:bidi="en-US"/>
        </w:rPr>
        <w:tab/>
      </w:r>
      <w:r w:rsidR="00634106" w:rsidRPr="00011BC7">
        <w:rPr>
          <w:rFonts w:ascii="Arial" w:hAnsi="Arial" w:cs="Arial"/>
          <w:b/>
          <w:sz w:val="28"/>
          <w:szCs w:val="28"/>
          <w:lang w:bidi="en-US"/>
        </w:rPr>
        <w:t xml:space="preserve">Achievement of the </w:t>
      </w:r>
      <w:r w:rsidR="00011BC7" w:rsidRPr="00011BC7">
        <w:rPr>
          <w:rFonts w:ascii="Arial" w:hAnsi="Arial" w:cs="Arial"/>
          <w:b/>
          <w:sz w:val="28"/>
          <w:szCs w:val="28"/>
          <w:lang w:bidi="en-US"/>
        </w:rPr>
        <w:t xml:space="preserve">overall </w:t>
      </w:r>
      <w:r w:rsidR="00634106" w:rsidRPr="00011BC7">
        <w:rPr>
          <w:rFonts w:ascii="Arial" w:hAnsi="Arial" w:cs="Arial"/>
          <w:b/>
          <w:sz w:val="28"/>
          <w:szCs w:val="28"/>
          <w:lang w:bidi="en-US"/>
        </w:rPr>
        <w:t>Objective</w:t>
      </w:r>
    </w:p>
    <w:p w:rsidR="00427198" w:rsidRDefault="00427198" w:rsidP="00EC600C">
      <w:pPr>
        <w:jc w:val="both"/>
        <w:rPr>
          <w:rFonts w:ascii="Arial" w:hAnsi="Arial" w:cs="Arial"/>
          <w:lang w:bidi="en-US"/>
        </w:rPr>
      </w:pPr>
    </w:p>
    <w:p w:rsidR="00427198" w:rsidRPr="00427198" w:rsidRDefault="00634106" w:rsidP="00EC600C">
      <w:pPr>
        <w:jc w:val="both"/>
        <w:rPr>
          <w:rFonts w:ascii="Arial" w:hAnsi="Arial" w:cs="Arial"/>
          <w:lang w:bidi="en-US"/>
        </w:rPr>
      </w:pPr>
      <w:r>
        <w:rPr>
          <w:rFonts w:ascii="Arial" w:hAnsi="Arial" w:cs="Arial"/>
          <w:lang w:bidi="en-US"/>
        </w:rPr>
        <w:t>The o</w:t>
      </w:r>
      <w:r w:rsidR="00281831">
        <w:rPr>
          <w:rFonts w:ascii="Arial" w:hAnsi="Arial" w:cs="Arial"/>
          <w:lang w:bidi="en-US"/>
        </w:rPr>
        <w:t>riginal</w:t>
      </w:r>
      <w:r>
        <w:rPr>
          <w:rFonts w:ascii="Arial" w:hAnsi="Arial" w:cs="Arial"/>
          <w:lang w:bidi="en-US"/>
        </w:rPr>
        <w:t xml:space="preserve"> project </w:t>
      </w:r>
      <w:r w:rsidR="00427198">
        <w:rPr>
          <w:rFonts w:ascii="Arial" w:hAnsi="Arial" w:cs="Arial"/>
          <w:lang w:bidi="en-US"/>
        </w:rPr>
        <w:t>Objective</w:t>
      </w:r>
      <w:r>
        <w:rPr>
          <w:rFonts w:ascii="Arial" w:hAnsi="Arial" w:cs="Arial"/>
          <w:lang w:bidi="en-US"/>
        </w:rPr>
        <w:t xml:space="preserve"> </w:t>
      </w:r>
      <w:r w:rsidR="00281831">
        <w:rPr>
          <w:rFonts w:ascii="Arial" w:hAnsi="Arial" w:cs="Arial"/>
          <w:lang w:bidi="en-US"/>
        </w:rPr>
        <w:t xml:space="preserve">from the </w:t>
      </w:r>
      <w:proofErr w:type="spellStart"/>
      <w:r w:rsidR="00281831">
        <w:rPr>
          <w:rFonts w:ascii="Arial" w:hAnsi="Arial" w:cs="Arial"/>
          <w:lang w:bidi="en-US"/>
        </w:rPr>
        <w:t>ProDoc</w:t>
      </w:r>
      <w:proofErr w:type="spellEnd"/>
      <w:r w:rsidR="00281831">
        <w:rPr>
          <w:rFonts w:ascii="Arial" w:hAnsi="Arial" w:cs="Arial"/>
          <w:lang w:bidi="en-US"/>
        </w:rPr>
        <w:t xml:space="preserve"> </w:t>
      </w:r>
      <w:r>
        <w:rPr>
          <w:rFonts w:ascii="Arial" w:hAnsi="Arial" w:cs="Arial"/>
          <w:lang w:bidi="en-US"/>
        </w:rPr>
        <w:t>was</w:t>
      </w:r>
      <w:r w:rsidR="00427198">
        <w:rPr>
          <w:rFonts w:ascii="Arial" w:hAnsi="Arial" w:cs="Arial"/>
          <w:lang w:bidi="en-US"/>
        </w:rPr>
        <w:t xml:space="preserve"> – </w:t>
      </w:r>
      <w:r w:rsidR="00D87563">
        <w:rPr>
          <w:rFonts w:ascii="Arial" w:hAnsi="Arial" w:cs="Arial"/>
          <w:lang w:bidi="en-US"/>
        </w:rPr>
        <w:t xml:space="preserve"> </w:t>
      </w:r>
      <w:r w:rsidR="00427198" w:rsidRPr="00427198">
        <w:rPr>
          <w:rFonts w:ascii="Arial" w:hAnsi="Arial" w:cs="Arial"/>
          <w:i/>
          <w:iCs/>
          <w:lang w:bidi="en-US"/>
        </w:rPr>
        <w:t xml:space="preserve"> </w:t>
      </w:r>
      <w:r w:rsidR="00427198" w:rsidRPr="00427198">
        <w:rPr>
          <w:rFonts w:ascii="Arial" w:hAnsi="Arial" w:cs="Arial"/>
          <w:i/>
          <w:iCs/>
          <w:lang w:val="en-US" w:bidi="en-US"/>
        </w:rPr>
        <w:t xml:space="preserve">    </w:t>
      </w:r>
    </w:p>
    <w:p w:rsidR="006F4656" w:rsidRPr="006A7E75" w:rsidRDefault="006A7E75" w:rsidP="00EC600C">
      <w:pPr>
        <w:ind w:left="720"/>
        <w:jc w:val="both"/>
        <w:rPr>
          <w:rFonts w:ascii="Arial" w:hAnsi="Arial" w:cs="Arial"/>
          <w:i/>
          <w:lang w:val="en-US" w:bidi="en-US"/>
        </w:rPr>
      </w:pPr>
      <w:r w:rsidRPr="006A7E75">
        <w:rPr>
          <w:rFonts w:ascii="Arial" w:hAnsi="Arial" w:cs="Arial"/>
          <w:i/>
          <w:lang w:val="en-US" w:bidi="en-US"/>
        </w:rPr>
        <w:t>To facilitate national processes and development of institutional mechanisms, supported by and contributing to regional knowledge management processes, for efficient and equitable IWRM planning</w:t>
      </w:r>
    </w:p>
    <w:p w:rsidR="006F4656" w:rsidRDefault="006F4656" w:rsidP="00EC600C">
      <w:pPr>
        <w:jc w:val="both"/>
        <w:rPr>
          <w:rFonts w:ascii="Arial" w:hAnsi="Arial" w:cs="Arial"/>
          <w:lang w:val="en-US" w:bidi="en-US"/>
        </w:rPr>
      </w:pPr>
    </w:p>
    <w:p w:rsidR="0030084B" w:rsidRDefault="0030084B" w:rsidP="00EC600C">
      <w:pPr>
        <w:jc w:val="both"/>
        <w:rPr>
          <w:rFonts w:ascii="Arial" w:hAnsi="Arial" w:cs="Arial"/>
          <w:b/>
          <w:bCs/>
          <w:lang w:val="en-GB" w:bidi="en-US"/>
        </w:rPr>
      </w:pPr>
      <w:proofErr w:type="gramStart"/>
      <w:r>
        <w:rPr>
          <w:rFonts w:ascii="Arial" w:hAnsi="Arial" w:cs="Arial"/>
          <w:lang w:val="en-US" w:bidi="en-US"/>
        </w:rPr>
        <w:t>and</w:t>
      </w:r>
      <w:proofErr w:type="gramEnd"/>
      <w:r>
        <w:rPr>
          <w:rFonts w:ascii="Arial" w:hAnsi="Arial" w:cs="Arial"/>
          <w:lang w:val="en-US" w:bidi="en-US"/>
        </w:rPr>
        <w:t xml:space="preserve"> t</w:t>
      </w:r>
      <w:r w:rsidR="00634106">
        <w:rPr>
          <w:rFonts w:ascii="Arial" w:hAnsi="Arial" w:cs="Arial"/>
          <w:lang w:val="en-US" w:bidi="en-US"/>
        </w:rPr>
        <w:t>he primary t</w:t>
      </w:r>
      <w:r w:rsidR="00427198" w:rsidRPr="00427198">
        <w:rPr>
          <w:rFonts w:ascii="Arial" w:hAnsi="Arial" w:cs="Arial"/>
          <w:lang w:val="en-US" w:bidi="en-US"/>
        </w:rPr>
        <w:t>arget</w:t>
      </w:r>
      <w:r>
        <w:rPr>
          <w:rFonts w:ascii="Arial" w:hAnsi="Arial" w:cs="Arial"/>
          <w:lang w:val="en-US" w:bidi="en-US"/>
        </w:rPr>
        <w:t xml:space="preserve"> of the O</w:t>
      </w:r>
      <w:r w:rsidR="00634106">
        <w:rPr>
          <w:rFonts w:ascii="Arial" w:hAnsi="Arial" w:cs="Arial"/>
          <w:lang w:val="en-US" w:bidi="en-US"/>
        </w:rPr>
        <w:t xml:space="preserve">bjective was </w:t>
      </w:r>
      <w:r>
        <w:rPr>
          <w:rFonts w:ascii="Arial" w:hAnsi="Arial" w:cs="Arial"/>
          <w:lang w:val="en-US" w:bidi="en-US"/>
        </w:rPr>
        <w:t xml:space="preserve">– </w:t>
      </w:r>
      <w:r w:rsidRPr="0030084B">
        <w:rPr>
          <w:rFonts w:ascii="Arial" w:hAnsi="Arial" w:cs="Arial"/>
          <w:bCs/>
          <w:i/>
          <w:lang w:val="en-GB" w:bidi="en-US"/>
        </w:rPr>
        <w:t>Efficient and equitable IWRM planning</w:t>
      </w:r>
      <w:r w:rsidRPr="0030084B">
        <w:rPr>
          <w:rFonts w:ascii="Arial" w:hAnsi="Arial" w:cs="Arial"/>
          <w:b/>
          <w:bCs/>
          <w:lang w:val="en-GB" w:bidi="en-US"/>
        </w:rPr>
        <w:tab/>
      </w:r>
    </w:p>
    <w:p w:rsidR="0030084B" w:rsidRDefault="0030084B" w:rsidP="00EC600C">
      <w:pPr>
        <w:jc w:val="both"/>
        <w:rPr>
          <w:rFonts w:ascii="Arial" w:hAnsi="Arial" w:cs="Arial"/>
          <w:b/>
          <w:bCs/>
          <w:lang w:val="en-GB" w:bidi="en-US"/>
        </w:rPr>
      </w:pPr>
    </w:p>
    <w:p w:rsidR="0030084B" w:rsidRPr="0030084B" w:rsidRDefault="0030084B" w:rsidP="00EC600C">
      <w:pPr>
        <w:jc w:val="both"/>
        <w:rPr>
          <w:rFonts w:ascii="Arial" w:hAnsi="Arial" w:cs="Arial"/>
          <w:bCs/>
          <w:lang w:val="en-GB" w:bidi="en-US"/>
        </w:rPr>
      </w:pPr>
      <w:proofErr w:type="gramStart"/>
      <w:r>
        <w:rPr>
          <w:rFonts w:ascii="Arial" w:hAnsi="Arial" w:cs="Arial"/>
          <w:bCs/>
          <w:lang w:val="en-GB" w:bidi="en-US"/>
        </w:rPr>
        <w:t>which</w:t>
      </w:r>
      <w:proofErr w:type="gramEnd"/>
      <w:r w:rsidRPr="0030084B">
        <w:rPr>
          <w:rFonts w:ascii="Arial" w:hAnsi="Arial" w:cs="Arial"/>
          <w:bCs/>
          <w:lang w:val="en-GB" w:bidi="en-US"/>
        </w:rPr>
        <w:t xml:space="preserve"> was to be obtained through – </w:t>
      </w:r>
    </w:p>
    <w:p w:rsidR="0030084B" w:rsidRPr="0030084B" w:rsidRDefault="0030084B" w:rsidP="00EC600C">
      <w:pPr>
        <w:numPr>
          <w:ilvl w:val="0"/>
          <w:numId w:val="41"/>
        </w:numPr>
        <w:jc w:val="both"/>
        <w:rPr>
          <w:rFonts w:ascii="Arial" w:hAnsi="Arial" w:cs="Arial"/>
          <w:bCs/>
          <w:lang w:val="en-GB" w:bidi="en-US"/>
        </w:rPr>
      </w:pPr>
      <w:r w:rsidRPr="0030084B">
        <w:rPr>
          <w:rFonts w:ascii="Arial" w:hAnsi="Arial" w:cs="Arial"/>
          <w:bCs/>
          <w:lang w:val="en-GB" w:bidi="en-US"/>
        </w:rPr>
        <w:t>National processes</w:t>
      </w:r>
    </w:p>
    <w:p w:rsidR="0030084B" w:rsidRPr="0030084B" w:rsidRDefault="0030084B" w:rsidP="00EC600C">
      <w:pPr>
        <w:numPr>
          <w:ilvl w:val="0"/>
          <w:numId w:val="41"/>
        </w:numPr>
        <w:jc w:val="both"/>
        <w:rPr>
          <w:rFonts w:ascii="Arial" w:hAnsi="Arial" w:cs="Arial"/>
          <w:bCs/>
          <w:lang w:val="en-GB" w:bidi="en-US"/>
        </w:rPr>
      </w:pPr>
      <w:r w:rsidRPr="0030084B">
        <w:rPr>
          <w:rFonts w:ascii="Arial" w:hAnsi="Arial" w:cs="Arial"/>
          <w:bCs/>
          <w:lang w:val="en-GB" w:bidi="en-US"/>
        </w:rPr>
        <w:t>Institutional mechanisms</w:t>
      </w:r>
    </w:p>
    <w:p w:rsidR="0030084B" w:rsidRPr="0030084B" w:rsidRDefault="0030084B" w:rsidP="00EC600C">
      <w:pPr>
        <w:numPr>
          <w:ilvl w:val="0"/>
          <w:numId w:val="41"/>
        </w:numPr>
        <w:tabs>
          <w:tab w:val="left" w:pos="3955"/>
        </w:tabs>
        <w:jc w:val="both"/>
        <w:rPr>
          <w:rFonts w:ascii="Arial" w:hAnsi="Arial" w:cs="Arial"/>
          <w:bCs/>
          <w:lang w:val="en-GB" w:bidi="en-US"/>
        </w:rPr>
      </w:pPr>
      <w:r w:rsidRPr="0030084B">
        <w:rPr>
          <w:rFonts w:ascii="Arial" w:hAnsi="Arial" w:cs="Arial"/>
          <w:bCs/>
          <w:lang w:val="en-GB" w:bidi="en-US"/>
        </w:rPr>
        <w:t>Regional knowledge management processes</w:t>
      </w:r>
    </w:p>
    <w:p w:rsidR="00DA03F8" w:rsidRDefault="00DA03F8" w:rsidP="00EC600C">
      <w:pPr>
        <w:jc w:val="both"/>
        <w:rPr>
          <w:rFonts w:ascii="Arial" w:hAnsi="Arial" w:cs="Arial"/>
          <w:lang w:val="en-US" w:bidi="en-US"/>
        </w:rPr>
      </w:pPr>
    </w:p>
    <w:p w:rsidR="0030084B" w:rsidRDefault="00176FDC" w:rsidP="00EC600C">
      <w:pPr>
        <w:jc w:val="both"/>
        <w:rPr>
          <w:rFonts w:ascii="Arial" w:hAnsi="Arial" w:cs="Arial"/>
          <w:lang w:val="en-US" w:bidi="en-US"/>
        </w:rPr>
      </w:pPr>
      <w:r>
        <w:rPr>
          <w:rFonts w:ascii="Arial" w:hAnsi="Arial" w:cs="Arial"/>
          <w:lang w:val="en-US" w:bidi="en-US"/>
        </w:rPr>
        <w:t>While it can easily</w:t>
      </w:r>
      <w:r w:rsidR="0030084B">
        <w:rPr>
          <w:rFonts w:ascii="Arial" w:hAnsi="Arial" w:cs="Arial"/>
          <w:lang w:val="en-US" w:bidi="en-US"/>
        </w:rPr>
        <w:t xml:space="preserve"> be ascertained </w:t>
      </w:r>
      <w:r>
        <w:rPr>
          <w:rFonts w:ascii="Arial" w:hAnsi="Arial" w:cs="Arial"/>
          <w:lang w:val="en-US" w:bidi="en-US"/>
        </w:rPr>
        <w:t>whether a plan has been</w:t>
      </w:r>
      <w:r w:rsidR="0030084B">
        <w:rPr>
          <w:rFonts w:ascii="Arial" w:hAnsi="Arial" w:cs="Arial"/>
          <w:lang w:val="en-US" w:bidi="en-US"/>
        </w:rPr>
        <w:t xml:space="preserve"> produced, it is not as simple to determine whether </w:t>
      </w:r>
      <w:r w:rsidR="0030084B" w:rsidRPr="00176FDC">
        <w:rPr>
          <w:rFonts w:ascii="Arial" w:hAnsi="Arial" w:cs="Arial"/>
          <w:u w:val="single"/>
          <w:lang w:val="en-US" w:bidi="en-US"/>
        </w:rPr>
        <w:t>efficient</w:t>
      </w:r>
      <w:r w:rsidR="0030084B">
        <w:rPr>
          <w:rFonts w:ascii="Arial" w:hAnsi="Arial" w:cs="Arial"/>
          <w:lang w:val="en-US" w:bidi="en-US"/>
        </w:rPr>
        <w:t xml:space="preserve"> and </w:t>
      </w:r>
      <w:r w:rsidR="0030084B" w:rsidRPr="0030084B">
        <w:rPr>
          <w:rFonts w:ascii="Arial" w:hAnsi="Arial" w:cs="Arial"/>
          <w:u w:val="single"/>
          <w:lang w:val="en-US" w:bidi="en-US"/>
        </w:rPr>
        <w:t>equitable</w:t>
      </w:r>
      <w:r w:rsidR="0030084B">
        <w:rPr>
          <w:rFonts w:ascii="Arial" w:hAnsi="Arial" w:cs="Arial"/>
          <w:lang w:val="en-US" w:bidi="en-US"/>
        </w:rPr>
        <w:t xml:space="preserve"> </w:t>
      </w:r>
      <w:r w:rsidR="0030084B" w:rsidRPr="00176FDC">
        <w:rPr>
          <w:rFonts w:ascii="Arial" w:hAnsi="Arial" w:cs="Arial"/>
          <w:u w:val="single"/>
          <w:lang w:val="en-US" w:bidi="en-US"/>
        </w:rPr>
        <w:t>planning</w:t>
      </w:r>
      <w:r w:rsidR="0030084B">
        <w:rPr>
          <w:rFonts w:ascii="Arial" w:hAnsi="Arial" w:cs="Arial"/>
          <w:lang w:val="en-US" w:bidi="en-US"/>
        </w:rPr>
        <w:t xml:space="preserve"> has taken place.</w:t>
      </w:r>
      <w:r>
        <w:rPr>
          <w:rFonts w:ascii="Arial" w:hAnsi="Arial" w:cs="Arial"/>
          <w:lang w:val="en-US" w:bidi="en-US"/>
        </w:rPr>
        <w:t xml:space="preserve">  It is therefore necessary to employ Indicators which serve as a proxy and can assist with the determination.  The </w:t>
      </w:r>
      <w:proofErr w:type="spellStart"/>
      <w:r>
        <w:rPr>
          <w:rFonts w:ascii="Arial" w:hAnsi="Arial" w:cs="Arial"/>
          <w:lang w:val="en-US" w:bidi="en-US"/>
        </w:rPr>
        <w:t>LogFrame</w:t>
      </w:r>
      <w:proofErr w:type="spellEnd"/>
      <w:r>
        <w:rPr>
          <w:rFonts w:ascii="Arial" w:hAnsi="Arial" w:cs="Arial"/>
          <w:lang w:val="en-US" w:bidi="en-US"/>
        </w:rPr>
        <w:t xml:space="preserve"> did not provide Indicators for the Objective.</w:t>
      </w:r>
    </w:p>
    <w:p w:rsidR="0030084B" w:rsidRDefault="0030084B" w:rsidP="00EC600C">
      <w:pPr>
        <w:jc w:val="both"/>
        <w:rPr>
          <w:rFonts w:ascii="Arial" w:hAnsi="Arial" w:cs="Arial"/>
          <w:lang w:val="en-US" w:bidi="en-US"/>
        </w:rPr>
      </w:pPr>
    </w:p>
    <w:p w:rsidR="00176FDC" w:rsidRDefault="00176FDC" w:rsidP="00EC600C">
      <w:pPr>
        <w:jc w:val="both"/>
        <w:rPr>
          <w:rFonts w:ascii="Arial" w:hAnsi="Arial" w:cs="Arial"/>
          <w:lang w:val="en-US" w:bidi="en-US"/>
        </w:rPr>
      </w:pPr>
      <w:r>
        <w:rPr>
          <w:rFonts w:ascii="Arial" w:hAnsi="Arial" w:cs="Arial"/>
          <w:lang w:val="en-US" w:bidi="en-US"/>
        </w:rPr>
        <w:t>This omission was not noted during the Inception Workshop but it must have been considered serious enough by UNDP because PIR2010 (the first PIR) provided three Indicators for the Objective</w:t>
      </w:r>
      <w:r w:rsidR="00972B6D">
        <w:rPr>
          <w:rFonts w:ascii="Arial" w:hAnsi="Arial" w:cs="Arial"/>
          <w:lang w:val="en-US" w:bidi="en-US"/>
        </w:rPr>
        <w:t xml:space="preserve"> – or at least, these three appear under the column heading of “</w:t>
      </w:r>
      <w:r w:rsidR="00C0491F">
        <w:rPr>
          <w:rFonts w:ascii="Arial" w:hAnsi="Arial" w:cs="Arial"/>
          <w:lang w:val="en-US" w:bidi="en-US"/>
        </w:rPr>
        <w:t xml:space="preserve">Description of </w:t>
      </w:r>
      <w:r w:rsidR="00972B6D">
        <w:rPr>
          <w:rFonts w:ascii="Arial" w:hAnsi="Arial" w:cs="Arial"/>
          <w:lang w:val="en-US" w:bidi="en-US"/>
        </w:rPr>
        <w:t>Indicator”</w:t>
      </w:r>
      <w:r>
        <w:rPr>
          <w:rFonts w:ascii="Arial" w:hAnsi="Arial" w:cs="Arial"/>
          <w:lang w:val="en-US" w:bidi="en-US"/>
        </w:rPr>
        <w:t xml:space="preserve">.  </w:t>
      </w:r>
      <w:r w:rsidR="00C0491F">
        <w:rPr>
          <w:rFonts w:ascii="Arial" w:hAnsi="Arial" w:cs="Arial"/>
          <w:lang w:val="en-US" w:bidi="en-US"/>
        </w:rPr>
        <w:t>In fact they are nothing more than the three Outcomes, word for word.  In an attempt to remain impartial, the three so-called Indicators provided by PIR2010</w:t>
      </w:r>
      <w:r>
        <w:rPr>
          <w:rFonts w:ascii="Arial" w:hAnsi="Arial" w:cs="Arial"/>
          <w:lang w:val="en-US" w:bidi="en-US"/>
        </w:rPr>
        <w:t xml:space="preserve"> are critiqued in the following table, bearing in mind that what needed to be determined was whether </w:t>
      </w:r>
      <w:r w:rsidRPr="00176FDC">
        <w:rPr>
          <w:rFonts w:ascii="Arial" w:hAnsi="Arial" w:cs="Arial"/>
          <w:i/>
          <w:lang w:val="en-US" w:bidi="en-US"/>
        </w:rPr>
        <w:t>efficient and equitable IWRM planning</w:t>
      </w:r>
      <w:r>
        <w:rPr>
          <w:rFonts w:ascii="Arial" w:hAnsi="Arial" w:cs="Arial"/>
          <w:lang w:val="en-US" w:bidi="en-US"/>
        </w:rPr>
        <w:t xml:space="preserve"> had been obtained by the project; whether this had been </w:t>
      </w:r>
      <w:r w:rsidRPr="00176FDC">
        <w:rPr>
          <w:rFonts w:ascii="Arial" w:hAnsi="Arial" w:cs="Arial"/>
          <w:bCs/>
          <w:lang w:val="en-GB" w:bidi="en-US"/>
        </w:rPr>
        <w:t>brought about through “</w:t>
      </w:r>
      <w:r w:rsidRPr="00176FDC">
        <w:rPr>
          <w:rFonts w:ascii="Arial" w:hAnsi="Arial" w:cs="Arial"/>
          <w:bCs/>
          <w:i/>
          <w:lang w:val="en-GB" w:bidi="en-US"/>
        </w:rPr>
        <w:t>national processes and institutional mechanisms</w:t>
      </w:r>
      <w:r w:rsidRPr="00176FDC">
        <w:rPr>
          <w:rFonts w:ascii="Arial" w:hAnsi="Arial" w:cs="Arial"/>
          <w:bCs/>
          <w:lang w:val="en-GB" w:bidi="en-US"/>
        </w:rPr>
        <w:t>” developed by the project</w:t>
      </w:r>
      <w:r>
        <w:rPr>
          <w:rFonts w:ascii="Arial" w:hAnsi="Arial" w:cs="Arial"/>
          <w:bCs/>
          <w:lang w:val="en-GB" w:bidi="en-US"/>
        </w:rPr>
        <w:t xml:space="preserve">; and whether this was </w:t>
      </w:r>
      <w:r w:rsidRPr="00176FDC">
        <w:rPr>
          <w:rFonts w:ascii="Arial" w:hAnsi="Arial" w:cs="Arial"/>
          <w:bCs/>
          <w:lang w:val="en-GB" w:bidi="en-US"/>
        </w:rPr>
        <w:t>likely to support and contribute to “</w:t>
      </w:r>
      <w:r w:rsidRPr="00176FDC">
        <w:rPr>
          <w:rFonts w:ascii="Arial" w:hAnsi="Arial" w:cs="Arial"/>
          <w:bCs/>
          <w:i/>
          <w:lang w:val="en-GB" w:bidi="en-US"/>
        </w:rPr>
        <w:t>regional knowledge management processes</w:t>
      </w:r>
      <w:r w:rsidR="009E3434">
        <w:rPr>
          <w:rFonts w:ascii="Arial" w:hAnsi="Arial" w:cs="Arial"/>
          <w:bCs/>
          <w:lang w:val="en-GB" w:bidi="en-US"/>
        </w:rPr>
        <w:t>”.</w:t>
      </w:r>
    </w:p>
    <w:p w:rsidR="002E2862" w:rsidRDefault="002E2862" w:rsidP="00EC600C">
      <w:pPr>
        <w:jc w:val="both"/>
        <w:rPr>
          <w:rFonts w:ascii="Arial" w:hAnsi="Arial" w:cs="Arial"/>
          <w:lang w:val="en-GB" w:bidi="en-US"/>
        </w:rPr>
      </w:pPr>
    </w:p>
    <w:p w:rsidR="00176FDC" w:rsidRDefault="00176FDC" w:rsidP="00EC600C">
      <w:pPr>
        <w:jc w:val="both"/>
        <w:rPr>
          <w:rFonts w:ascii="Arial" w:hAnsi="Arial" w:cs="Arial"/>
          <w:lang w:val="en-GB" w:bidi="en-US"/>
        </w:rPr>
      </w:pPr>
    </w:p>
    <w:p w:rsidR="00A365AD" w:rsidRPr="00A365AD" w:rsidRDefault="001B3C82" w:rsidP="00EC600C">
      <w:pPr>
        <w:jc w:val="both"/>
        <w:rPr>
          <w:rFonts w:ascii="Arial" w:hAnsi="Arial" w:cs="Arial"/>
          <w:b/>
          <w:lang w:val="en-GB" w:bidi="en-US"/>
        </w:rPr>
      </w:pPr>
      <w:proofErr w:type="gramStart"/>
      <w:r>
        <w:rPr>
          <w:rFonts w:ascii="Arial" w:hAnsi="Arial" w:cs="Arial"/>
          <w:b/>
          <w:lang w:val="en-GB" w:bidi="en-US"/>
        </w:rPr>
        <w:t>Table 9</w:t>
      </w:r>
      <w:r w:rsidR="005E0674">
        <w:rPr>
          <w:rFonts w:ascii="Arial" w:hAnsi="Arial" w:cs="Arial"/>
          <w:b/>
          <w:lang w:val="en-GB" w:bidi="en-US"/>
        </w:rPr>
        <w:t>.</w:t>
      </w:r>
      <w:proofErr w:type="gramEnd"/>
      <w:r w:rsidR="00A365AD" w:rsidRPr="00A365AD">
        <w:rPr>
          <w:rFonts w:ascii="Arial" w:hAnsi="Arial" w:cs="Arial"/>
          <w:b/>
          <w:lang w:val="en-GB" w:bidi="en-US"/>
        </w:rPr>
        <w:tab/>
        <w:t>Critique of the indicators select</w:t>
      </w:r>
      <w:r w:rsidR="00B11A10">
        <w:rPr>
          <w:rFonts w:ascii="Arial" w:hAnsi="Arial" w:cs="Arial"/>
          <w:b/>
          <w:lang w:val="en-GB" w:bidi="en-US"/>
        </w:rPr>
        <w:t>ed for the Objective</w:t>
      </w:r>
    </w:p>
    <w:p w:rsidR="00E66700" w:rsidRDefault="00E66700" w:rsidP="00EC600C">
      <w:pPr>
        <w:jc w:val="both"/>
        <w:rPr>
          <w:rFonts w:ascii="Arial" w:hAnsi="Arial" w:cs="Arial"/>
          <w:lang w:val="en-GB" w:bidi="en-US"/>
        </w:rPr>
      </w:pPr>
    </w:p>
    <w:tbl>
      <w:tblPr>
        <w:tblStyle w:val="TableGrid"/>
        <w:tblW w:w="0" w:type="auto"/>
        <w:tblLook w:val="04A0" w:firstRow="1" w:lastRow="0" w:firstColumn="1" w:lastColumn="0" w:noHBand="0" w:noVBand="1"/>
      </w:tblPr>
      <w:tblGrid>
        <w:gridCol w:w="4984"/>
        <w:gridCol w:w="4984"/>
      </w:tblGrid>
      <w:tr w:rsidR="00755826" w:rsidRPr="00755826" w:rsidTr="00755826">
        <w:trPr>
          <w:trHeight w:val="357"/>
        </w:trPr>
        <w:tc>
          <w:tcPr>
            <w:tcW w:w="4984" w:type="dxa"/>
            <w:shd w:val="clear" w:color="auto" w:fill="1F497D" w:themeFill="text2"/>
            <w:vAlign w:val="center"/>
          </w:tcPr>
          <w:p w:rsidR="00E66700" w:rsidRPr="00755826" w:rsidRDefault="00E66700" w:rsidP="00E66700">
            <w:pPr>
              <w:jc w:val="center"/>
              <w:rPr>
                <w:rFonts w:ascii="Arial" w:hAnsi="Arial" w:cs="Arial"/>
                <w:b/>
                <w:color w:val="FFFFFF" w:themeColor="background1"/>
                <w:sz w:val="18"/>
                <w:szCs w:val="18"/>
                <w:lang w:val="en-GB" w:bidi="en-US"/>
              </w:rPr>
            </w:pPr>
            <w:r w:rsidRPr="00755826">
              <w:rPr>
                <w:rFonts w:ascii="Arial" w:hAnsi="Arial" w:cs="Arial"/>
                <w:b/>
                <w:color w:val="FFFFFF" w:themeColor="background1"/>
                <w:sz w:val="18"/>
                <w:szCs w:val="18"/>
                <w:lang w:val="en-GB" w:bidi="en-US"/>
              </w:rPr>
              <w:t>INDICATORS</w:t>
            </w:r>
            <w:r w:rsidR="00D553CF">
              <w:rPr>
                <w:rFonts w:ascii="Arial" w:hAnsi="Arial" w:cs="Arial"/>
                <w:b/>
                <w:color w:val="FFFFFF" w:themeColor="background1"/>
                <w:sz w:val="18"/>
                <w:szCs w:val="18"/>
                <w:lang w:val="en-GB" w:bidi="en-US"/>
              </w:rPr>
              <w:t xml:space="preserve"> FOR THE OBJECTIVE</w:t>
            </w:r>
            <w:r w:rsidR="006A7E75">
              <w:rPr>
                <w:rFonts w:ascii="Arial" w:hAnsi="Arial" w:cs="Arial"/>
                <w:b/>
                <w:color w:val="FFFFFF" w:themeColor="background1"/>
                <w:sz w:val="18"/>
                <w:szCs w:val="18"/>
                <w:lang w:val="en-GB" w:bidi="en-US"/>
              </w:rPr>
              <w:t xml:space="preserve"> (from PIR2010)</w:t>
            </w:r>
          </w:p>
        </w:tc>
        <w:tc>
          <w:tcPr>
            <w:tcW w:w="4984" w:type="dxa"/>
            <w:shd w:val="clear" w:color="auto" w:fill="1F497D" w:themeFill="text2"/>
            <w:vAlign w:val="center"/>
          </w:tcPr>
          <w:p w:rsidR="00E66700" w:rsidRPr="00755826" w:rsidRDefault="00E66700" w:rsidP="00E66700">
            <w:pPr>
              <w:jc w:val="center"/>
              <w:rPr>
                <w:rFonts w:ascii="Arial" w:hAnsi="Arial" w:cs="Arial"/>
                <w:b/>
                <w:color w:val="FFFFFF" w:themeColor="background1"/>
                <w:sz w:val="18"/>
                <w:szCs w:val="18"/>
                <w:lang w:val="en-GB" w:bidi="en-US"/>
              </w:rPr>
            </w:pPr>
            <w:r w:rsidRPr="00755826">
              <w:rPr>
                <w:rFonts w:ascii="Arial" w:hAnsi="Arial" w:cs="Arial"/>
                <w:b/>
                <w:color w:val="FFFFFF" w:themeColor="background1"/>
                <w:sz w:val="18"/>
                <w:szCs w:val="18"/>
                <w:lang w:val="en-GB" w:bidi="en-US"/>
              </w:rPr>
              <w:t>CRITIQUE BY THE EVALUATOR</w:t>
            </w:r>
          </w:p>
        </w:tc>
      </w:tr>
      <w:tr w:rsidR="00F3256F" w:rsidRPr="00A365AD" w:rsidTr="00E66700">
        <w:tc>
          <w:tcPr>
            <w:tcW w:w="4984" w:type="dxa"/>
          </w:tcPr>
          <w:p w:rsidR="00F3256F" w:rsidRPr="00A365AD" w:rsidRDefault="00BD6536" w:rsidP="00427198">
            <w:pPr>
              <w:rPr>
                <w:rFonts w:ascii="Arial" w:hAnsi="Arial" w:cs="Arial"/>
                <w:sz w:val="16"/>
                <w:szCs w:val="16"/>
                <w:lang w:val="en-GB" w:bidi="en-US"/>
              </w:rPr>
            </w:pPr>
            <w:r>
              <w:rPr>
                <w:rFonts w:ascii="Arial" w:hAnsi="Arial" w:cs="Arial"/>
                <w:sz w:val="16"/>
                <w:szCs w:val="16"/>
                <w:lang w:val="en-GB" w:bidi="en-US"/>
              </w:rPr>
              <w:t xml:space="preserve">1  </w:t>
            </w:r>
            <w:r w:rsidRPr="00BD6536">
              <w:rPr>
                <w:rFonts w:ascii="Arial" w:hAnsi="Arial" w:cs="Arial"/>
                <w:sz w:val="16"/>
                <w:szCs w:val="16"/>
                <w:lang w:val="en-GB" w:bidi="en-US"/>
              </w:rPr>
              <w:t>A dynamic IWRM Plan adopted and implemented for Botswana, which addresses national and trans-boundary water management priorities, integrate global environmental management objectives, and balances multiple uses of water resources</w:t>
            </w:r>
          </w:p>
        </w:tc>
        <w:tc>
          <w:tcPr>
            <w:tcW w:w="4984" w:type="dxa"/>
            <w:vMerge w:val="restart"/>
          </w:tcPr>
          <w:p w:rsidR="00F3256F" w:rsidRDefault="00C0491F" w:rsidP="00F3256F">
            <w:pPr>
              <w:rPr>
                <w:rFonts w:ascii="Arial" w:hAnsi="Arial" w:cs="Arial"/>
                <w:sz w:val="16"/>
                <w:szCs w:val="16"/>
                <w:lang w:val="en-GB" w:bidi="en-US"/>
              </w:rPr>
            </w:pPr>
            <w:r>
              <w:rPr>
                <w:rFonts w:ascii="Arial" w:hAnsi="Arial" w:cs="Arial"/>
                <w:sz w:val="16"/>
                <w:szCs w:val="16"/>
                <w:lang w:val="en-GB" w:bidi="en-US"/>
              </w:rPr>
              <w:t xml:space="preserve">As noted above these are not Indicators </w:t>
            </w:r>
            <w:r w:rsidR="00B347CE">
              <w:rPr>
                <w:rFonts w:ascii="Arial" w:hAnsi="Arial" w:cs="Arial"/>
                <w:sz w:val="16"/>
                <w:szCs w:val="16"/>
                <w:lang w:val="en-GB" w:bidi="en-US"/>
              </w:rPr>
              <w:t>through which it can be</w:t>
            </w:r>
            <w:r>
              <w:rPr>
                <w:rFonts w:ascii="Arial" w:hAnsi="Arial" w:cs="Arial"/>
                <w:sz w:val="16"/>
                <w:szCs w:val="16"/>
                <w:lang w:val="en-GB" w:bidi="en-US"/>
              </w:rPr>
              <w:t xml:space="preserve"> determine</w:t>
            </w:r>
            <w:r w:rsidR="00B347CE">
              <w:rPr>
                <w:rFonts w:ascii="Arial" w:hAnsi="Arial" w:cs="Arial"/>
                <w:sz w:val="16"/>
                <w:szCs w:val="16"/>
                <w:lang w:val="en-GB" w:bidi="en-US"/>
              </w:rPr>
              <w:t>d</w:t>
            </w:r>
            <w:r>
              <w:rPr>
                <w:rFonts w:ascii="Arial" w:hAnsi="Arial" w:cs="Arial"/>
                <w:sz w:val="16"/>
                <w:szCs w:val="16"/>
                <w:lang w:val="en-GB" w:bidi="en-US"/>
              </w:rPr>
              <w:t xml:space="preserve"> whether the Objective has been achieved.  </w:t>
            </w:r>
          </w:p>
          <w:p w:rsidR="00972B6D" w:rsidRDefault="00972B6D" w:rsidP="00F3256F">
            <w:pPr>
              <w:rPr>
                <w:rFonts w:ascii="Arial" w:hAnsi="Arial" w:cs="Arial"/>
                <w:sz w:val="16"/>
                <w:szCs w:val="16"/>
                <w:lang w:val="en-GB" w:bidi="en-US"/>
              </w:rPr>
            </w:pPr>
          </w:p>
          <w:p w:rsidR="00972B6D" w:rsidRDefault="00C0491F" w:rsidP="00F3256F">
            <w:pPr>
              <w:rPr>
                <w:rFonts w:ascii="Arial" w:hAnsi="Arial" w:cs="Arial"/>
                <w:sz w:val="16"/>
                <w:szCs w:val="16"/>
                <w:lang w:val="en-GB" w:bidi="en-US"/>
              </w:rPr>
            </w:pPr>
            <w:r>
              <w:rPr>
                <w:rFonts w:ascii="Arial" w:hAnsi="Arial" w:cs="Arial"/>
                <w:sz w:val="16"/>
                <w:szCs w:val="16"/>
                <w:lang w:val="en-GB" w:bidi="en-US"/>
              </w:rPr>
              <w:t xml:space="preserve">If they were Indicators, they would be too wordy and would not satisfy the SMART criteria.  </w:t>
            </w:r>
          </w:p>
          <w:p w:rsidR="00C0491F" w:rsidRDefault="00C0491F" w:rsidP="00F3256F">
            <w:pPr>
              <w:rPr>
                <w:rFonts w:ascii="Arial" w:hAnsi="Arial" w:cs="Arial"/>
                <w:sz w:val="16"/>
                <w:szCs w:val="16"/>
                <w:lang w:val="en-GB" w:bidi="en-US"/>
              </w:rPr>
            </w:pPr>
          </w:p>
          <w:p w:rsidR="00CD2C92" w:rsidRPr="009F2B7E" w:rsidRDefault="00B25B5D" w:rsidP="00B347CE">
            <w:pPr>
              <w:rPr>
                <w:rFonts w:ascii="Arial" w:hAnsi="Arial" w:cs="Arial"/>
                <w:b/>
                <w:sz w:val="16"/>
                <w:szCs w:val="16"/>
                <w:lang w:val="en-GB" w:bidi="en-US"/>
              </w:rPr>
            </w:pPr>
            <w:r>
              <w:rPr>
                <w:rFonts w:ascii="Arial" w:hAnsi="Arial" w:cs="Arial"/>
                <w:sz w:val="16"/>
                <w:szCs w:val="16"/>
                <w:lang w:val="en-GB" w:bidi="en-US"/>
              </w:rPr>
              <w:t>“</w:t>
            </w:r>
            <w:r w:rsidR="00C0491F">
              <w:rPr>
                <w:rFonts w:ascii="Arial" w:hAnsi="Arial" w:cs="Arial"/>
                <w:sz w:val="16"/>
                <w:szCs w:val="16"/>
                <w:lang w:val="en-GB" w:bidi="en-US"/>
              </w:rPr>
              <w:t>Indicators</w:t>
            </w:r>
            <w:r>
              <w:rPr>
                <w:rFonts w:ascii="Arial" w:hAnsi="Arial" w:cs="Arial"/>
                <w:sz w:val="16"/>
                <w:szCs w:val="16"/>
                <w:lang w:val="en-GB" w:bidi="en-US"/>
              </w:rPr>
              <w:t>”</w:t>
            </w:r>
            <w:r w:rsidR="00C0491F">
              <w:rPr>
                <w:rFonts w:ascii="Arial" w:hAnsi="Arial" w:cs="Arial"/>
                <w:sz w:val="16"/>
                <w:szCs w:val="16"/>
                <w:lang w:val="en-GB" w:bidi="en-US"/>
              </w:rPr>
              <w:t xml:space="preserve"> 1 and 2 could be said to be </w:t>
            </w:r>
            <w:r w:rsidR="00A365AD" w:rsidRPr="00A365AD">
              <w:rPr>
                <w:rFonts w:ascii="Arial" w:hAnsi="Arial" w:cs="Arial"/>
                <w:sz w:val="16"/>
                <w:szCs w:val="16"/>
                <w:lang w:val="en-GB" w:bidi="en-US"/>
              </w:rPr>
              <w:t xml:space="preserve">partly </w:t>
            </w:r>
            <w:r w:rsidR="00A365AD" w:rsidRPr="00A365AD">
              <w:rPr>
                <w:rFonts w:ascii="Arial" w:hAnsi="Arial" w:cs="Arial"/>
                <w:b/>
                <w:sz w:val="16"/>
                <w:szCs w:val="16"/>
                <w:lang w:val="en-GB" w:bidi="en-US"/>
              </w:rPr>
              <w:t>Specific</w:t>
            </w:r>
            <w:r w:rsidR="00A365AD" w:rsidRPr="00A365AD">
              <w:rPr>
                <w:rFonts w:ascii="Arial" w:hAnsi="Arial" w:cs="Arial"/>
                <w:bCs/>
                <w:sz w:val="16"/>
                <w:szCs w:val="16"/>
                <w:lang w:val="en-GB" w:bidi="en-US"/>
              </w:rPr>
              <w:t xml:space="preserve"> to the Objective</w:t>
            </w:r>
            <w:r w:rsidR="00C0491F">
              <w:rPr>
                <w:rFonts w:ascii="Arial" w:hAnsi="Arial" w:cs="Arial"/>
                <w:bCs/>
                <w:sz w:val="16"/>
                <w:szCs w:val="16"/>
                <w:lang w:val="en-GB" w:bidi="en-US"/>
              </w:rPr>
              <w:t xml:space="preserve">, but </w:t>
            </w:r>
            <w:r>
              <w:rPr>
                <w:rFonts w:ascii="Arial" w:hAnsi="Arial" w:cs="Arial"/>
                <w:bCs/>
                <w:sz w:val="16"/>
                <w:szCs w:val="16"/>
                <w:lang w:val="en-GB" w:bidi="en-US"/>
              </w:rPr>
              <w:t>“</w:t>
            </w:r>
            <w:r w:rsidR="00C0491F">
              <w:rPr>
                <w:rFonts w:ascii="Arial" w:hAnsi="Arial" w:cs="Arial"/>
                <w:bCs/>
                <w:sz w:val="16"/>
                <w:szCs w:val="16"/>
                <w:lang w:val="en-GB" w:bidi="en-US"/>
              </w:rPr>
              <w:t>Indicator</w:t>
            </w:r>
            <w:r>
              <w:rPr>
                <w:rFonts w:ascii="Arial" w:hAnsi="Arial" w:cs="Arial"/>
                <w:bCs/>
                <w:sz w:val="16"/>
                <w:szCs w:val="16"/>
                <w:lang w:val="en-GB" w:bidi="en-US"/>
              </w:rPr>
              <w:t>”</w:t>
            </w:r>
            <w:r w:rsidR="00C0491F">
              <w:rPr>
                <w:rFonts w:ascii="Arial" w:hAnsi="Arial" w:cs="Arial"/>
                <w:bCs/>
                <w:sz w:val="16"/>
                <w:szCs w:val="16"/>
                <w:lang w:val="en-GB" w:bidi="en-US"/>
              </w:rPr>
              <w:t xml:space="preserve"> 3 is not</w:t>
            </w:r>
            <w:r w:rsidR="00A365AD" w:rsidRPr="00A365AD">
              <w:rPr>
                <w:rFonts w:ascii="Arial" w:hAnsi="Arial" w:cs="Arial"/>
                <w:bCs/>
                <w:sz w:val="16"/>
                <w:szCs w:val="16"/>
                <w:lang w:val="en-GB" w:bidi="en-US"/>
              </w:rPr>
              <w:t xml:space="preserve">.  None is quantifiably </w:t>
            </w:r>
            <w:r w:rsidR="00A365AD" w:rsidRPr="00A365AD">
              <w:rPr>
                <w:rFonts w:ascii="Arial" w:hAnsi="Arial" w:cs="Arial"/>
                <w:b/>
                <w:sz w:val="16"/>
                <w:szCs w:val="16"/>
                <w:lang w:val="en-GB" w:bidi="en-US"/>
              </w:rPr>
              <w:t xml:space="preserve">Measurable </w:t>
            </w:r>
            <w:r w:rsidR="00C0491F">
              <w:rPr>
                <w:rFonts w:ascii="Arial" w:hAnsi="Arial" w:cs="Arial"/>
                <w:sz w:val="16"/>
                <w:szCs w:val="16"/>
                <w:lang w:val="en-GB" w:bidi="en-US"/>
              </w:rPr>
              <w:t>and while</w:t>
            </w:r>
            <w:r w:rsidR="00A365AD" w:rsidRPr="00A365AD">
              <w:rPr>
                <w:rFonts w:ascii="Arial" w:hAnsi="Arial" w:cs="Arial"/>
                <w:sz w:val="16"/>
                <w:szCs w:val="16"/>
                <w:lang w:val="en-GB" w:bidi="en-US"/>
              </w:rPr>
              <w:t xml:space="preserve"> they may be</w:t>
            </w:r>
            <w:r w:rsidR="00A365AD" w:rsidRPr="00A365AD">
              <w:rPr>
                <w:rFonts w:ascii="Arial" w:hAnsi="Arial" w:cs="Arial"/>
                <w:bCs/>
                <w:sz w:val="16"/>
                <w:szCs w:val="16"/>
                <w:lang w:val="en-GB" w:bidi="en-US"/>
              </w:rPr>
              <w:t xml:space="preserve"> </w:t>
            </w:r>
            <w:r w:rsidR="00A365AD" w:rsidRPr="00A365AD">
              <w:rPr>
                <w:rFonts w:ascii="Arial" w:hAnsi="Arial" w:cs="Arial"/>
                <w:b/>
                <w:sz w:val="16"/>
                <w:szCs w:val="16"/>
                <w:lang w:val="en-GB" w:bidi="en-US"/>
              </w:rPr>
              <w:t>Achievable</w:t>
            </w:r>
            <w:r w:rsidR="00A365AD" w:rsidRPr="00A365AD">
              <w:rPr>
                <w:rFonts w:ascii="Arial" w:hAnsi="Arial" w:cs="Arial"/>
                <w:bCs/>
                <w:sz w:val="16"/>
                <w:szCs w:val="16"/>
                <w:lang w:val="en-GB" w:bidi="en-US"/>
              </w:rPr>
              <w:t xml:space="preserve"> </w:t>
            </w:r>
            <w:r w:rsidR="00B347CE">
              <w:rPr>
                <w:rFonts w:ascii="Arial" w:hAnsi="Arial" w:cs="Arial"/>
                <w:bCs/>
                <w:sz w:val="16"/>
                <w:szCs w:val="16"/>
                <w:lang w:val="en-GB" w:bidi="en-US"/>
              </w:rPr>
              <w:t xml:space="preserve">it would be difficult to determine “increased” awareness and capacity without a Baseline to start from.  All can be </w:t>
            </w:r>
            <w:r w:rsidR="00A365AD" w:rsidRPr="00A365AD">
              <w:rPr>
                <w:rFonts w:ascii="Arial" w:hAnsi="Arial" w:cs="Arial"/>
                <w:b/>
                <w:sz w:val="16"/>
                <w:szCs w:val="16"/>
                <w:lang w:val="en-GB" w:bidi="en-US"/>
              </w:rPr>
              <w:t>Attribut</w:t>
            </w:r>
            <w:r w:rsidR="00B347CE">
              <w:rPr>
                <w:rFonts w:ascii="Arial" w:hAnsi="Arial" w:cs="Arial"/>
                <w:b/>
                <w:sz w:val="16"/>
                <w:szCs w:val="16"/>
                <w:lang w:val="en-GB" w:bidi="en-US"/>
              </w:rPr>
              <w:t>ed</w:t>
            </w:r>
            <w:r w:rsidR="00A365AD" w:rsidRPr="00A365AD">
              <w:rPr>
                <w:rFonts w:ascii="Arial" w:hAnsi="Arial" w:cs="Arial"/>
                <w:bCs/>
                <w:sz w:val="16"/>
                <w:szCs w:val="16"/>
                <w:lang w:val="en-GB" w:bidi="en-US"/>
              </w:rPr>
              <w:t xml:space="preserve"> to the project</w:t>
            </w:r>
            <w:r w:rsidR="00B347CE">
              <w:rPr>
                <w:rFonts w:ascii="Arial" w:hAnsi="Arial" w:cs="Arial"/>
                <w:bCs/>
                <w:sz w:val="16"/>
                <w:szCs w:val="16"/>
                <w:lang w:val="en-GB" w:bidi="en-US"/>
              </w:rPr>
              <w:t xml:space="preserve"> and could be claimed to be </w:t>
            </w:r>
            <w:r w:rsidR="00A365AD" w:rsidRPr="00A365AD">
              <w:rPr>
                <w:rFonts w:ascii="Arial" w:hAnsi="Arial" w:cs="Arial"/>
                <w:b/>
                <w:sz w:val="16"/>
                <w:szCs w:val="16"/>
                <w:lang w:val="en-GB" w:bidi="en-US"/>
              </w:rPr>
              <w:t>Relevant</w:t>
            </w:r>
            <w:r w:rsidR="00A365AD" w:rsidRPr="00A365AD">
              <w:rPr>
                <w:rFonts w:ascii="Arial" w:hAnsi="Arial" w:cs="Arial"/>
                <w:bCs/>
                <w:sz w:val="16"/>
                <w:szCs w:val="16"/>
                <w:lang w:val="en-GB" w:bidi="en-US"/>
              </w:rPr>
              <w:t xml:space="preserve"> to the Objective</w:t>
            </w:r>
            <w:r w:rsidR="00284A7D">
              <w:rPr>
                <w:rFonts w:ascii="Arial" w:hAnsi="Arial" w:cs="Arial"/>
                <w:bCs/>
                <w:sz w:val="16"/>
                <w:szCs w:val="16"/>
                <w:lang w:val="en-GB" w:bidi="en-US"/>
              </w:rPr>
              <w:t>.  But a</w:t>
            </w:r>
            <w:r w:rsidR="00B347CE">
              <w:rPr>
                <w:rFonts w:ascii="Arial" w:hAnsi="Arial" w:cs="Arial"/>
                <w:bCs/>
                <w:sz w:val="16"/>
                <w:szCs w:val="16"/>
                <w:lang w:val="en-GB" w:bidi="en-US"/>
              </w:rPr>
              <w:t>ll would be</w:t>
            </w:r>
            <w:r w:rsidR="00A365AD" w:rsidRPr="00A365AD">
              <w:rPr>
                <w:rFonts w:ascii="Arial" w:hAnsi="Arial" w:cs="Arial"/>
                <w:bCs/>
                <w:sz w:val="16"/>
                <w:szCs w:val="16"/>
                <w:lang w:val="en-GB" w:bidi="en-US"/>
              </w:rPr>
              <w:t xml:space="preserve"> difficult to </w:t>
            </w:r>
            <w:r w:rsidR="00A365AD" w:rsidRPr="00A365AD">
              <w:rPr>
                <w:rFonts w:ascii="Arial" w:hAnsi="Arial" w:cs="Arial"/>
                <w:b/>
                <w:sz w:val="16"/>
                <w:szCs w:val="16"/>
                <w:lang w:val="en-GB" w:bidi="en-US"/>
              </w:rPr>
              <w:t>Track</w:t>
            </w:r>
            <w:r w:rsidR="00A365AD" w:rsidRPr="00A365AD">
              <w:rPr>
                <w:rFonts w:ascii="Arial" w:hAnsi="Arial" w:cs="Arial"/>
                <w:sz w:val="16"/>
                <w:szCs w:val="16"/>
                <w:lang w:val="en-GB" w:bidi="en-US"/>
              </w:rPr>
              <w:t xml:space="preserve"> </w:t>
            </w:r>
            <w:r w:rsidR="00B347CE">
              <w:rPr>
                <w:rFonts w:ascii="Arial" w:hAnsi="Arial" w:cs="Arial"/>
                <w:sz w:val="16"/>
                <w:szCs w:val="16"/>
                <w:lang w:val="en-GB" w:bidi="en-US"/>
              </w:rPr>
              <w:t>in the absence of</w:t>
            </w:r>
            <w:r w:rsidR="00A365AD" w:rsidRPr="00A365AD">
              <w:rPr>
                <w:rFonts w:ascii="Arial" w:hAnsi="Arial" w:cs="Arial"/>
                <w:sz w:val="16"/>
                <w:szCs w:val="16"/>
                <w:lang w:val="en-GB" w:bidi="en-US"/>
              </w:rPr>
              <w:t xml:space="preserve"> </w:t>
            </w:r>
            <w:r w:rsidR="00B347CE">
              <w:rPr>
                <w:rFonts w:ascii="Arial" w:hAnsi="Arial" w:cs="Arial"/>
                <w:sz w:val="16"/>
                <w:szCs w:val="16"/>
                <w:lang w:val="en-GB" w:bidi="en-US"/>
              </w:rPr>
              <w:t>B</w:t>
            </w:r>
            <w:r w:rsidR="00A365AD" w:rsidRPr="00A365AD">
              <w:rPr>
                <w:rFonts w:ascii="Arial" w:hAnsi="Arial" w:cs="Arial"/>
                <w:sz w:val="16"/>
                <w:szCs w:val="16"/>
                <w:lang w:val="en-GB" w:bidi="en-US"/>
              </w:rPr>
              <w:t>aselines</w:t>
            </w:r>
            <w:r w:rsidR="00B347CE">
              <w:rPr>
                <w:rFonts w:ascii="Arial" w:hAnsi="Arial" w:cs="Arial"/>
                <w:sz w:val="16"/>
                <w:szCs w:val="16"/>
                <w:lang w:val="en-GB" w:bidi="en-US"/>
              </w:rPr>
              <w:t xml:space="preserve"> and Targets</w:t>
            </w:r>
            <w:r w:rsidR="00A365AD" w:rsidRPr="00A365AD">
              <w:rPr>
                <w:rFonts w:ascii="Arial" w:hAnsi="Arial" w:cs="Arial"/>
                <w:sz w:val="16"/>
                <w:szCs w:val="16"/>
                <w:lang w:val="en-GB" w:bidi="en-US"/>
              </w:rPr>
              <w:t>.</w:t>
            </w:r>
          </w:p>
        </w:tc>
      </w:tr>
      <w:tr w:rsidR="00F3256F" w:rsidRPr="00A365AD" w:rsidTr="00E66700">
        <w:tc>
          <w:tcPr>
            <w:tcW w:w="4984" w:type="dxa"/>
          </w:tcPr>
          <w:p w:rsidR="00F3256F" w:rsidRPr="00A365AD" w:rsidRDefault="006A7E75" w:rsidP="00427198">
            <w:pPr>
              <w:rPr>
                <w:rFonts w:ascii="Arial" w:hAnsi="Arial" w:cs="Arial"/>
                <w:sz w:val="16"/>
                <w:szCs w:val="16"/>
                <w:lang w:val="en-GB" w:bidi="en-US"/>
              </w:rPr>
            </w:pPr>
            <w:r>
              <w:rPr>
                <w:rFonts w:ascii="Arial" w:hAnsi="Arial" w:cs="Arial"/>
                <w:sz w:val="16"/>
                <w:szCs w:val="16"/>
                <w:lang w:val="en-GB" w:bidi="en-US"/>
              </w:rPr>
              <w:t xml:space="preserve">2  </w:t>
            </w:r>
            <w:r w:rsidRPr="006A7E75">
              <w:rPr>
                <w:rFonts w:ascii="Arial" w:hAnsi="Arial" w:cs="Arial"/>
                <w:sz w:val="16"/>
                <w:szCs w:val="16"/>
                <w:lang w:val="en-GB" w:bidi="en-US"/>
              </w:rPr>
              <w:t xml:space="preserve">Increased awareness and capacity of national and regional </w:t>
            </w:r>
            <w:r w:rsidRPr="006A7E75">
              <w:rPr>
                <w:rFonts w:ascii="Arial" w:hAnsi="Arial" w:cs="Arial"/>
                <w:sz w:val="16"/>
                <w:szCs w:val="16"/>
                <w:lang w:val="en-GB" w:bidi="en-US"/>
              </w:rPr>
              <w:lastRenderedPageBreak/>
              <w:t>stakeholders (government, private sector and members of the public) to engage in the IWRM (planning and implementation) process through regional knowledge management initiatives</w:t>
            </w:r>
          </w:p>
        </w:tc>
        <w:tc>
          <w:tcPr>
            <w:tcW w:w="4984" w:type="dxa"/>
            <w:vMerge/>
          </w:tcPr>
          <w:p w:rsidR="00F3256F" w:rsidRPr="00A365AD" w:rsidRDefault="00F3256F" w:rsidP="00427198">
            <w:pPr>
              <w:rPr>
                <w:rFonts w:ascii="Arial" w:hAnsi="Arial" w:cs="Arial"/>
                <w:sz w:val="16"/>
                <w:szCs w:val="16"/>
                <w:lang w:val="en-GB" w:bidi="en-US"/>
              </w:rPr>
            </w:pPr>
          </w:p>
        </w:tc>
      </w:tr>
      <w:tr w:rsidR="00F3256F" w:rsidRPr="00A365AD" w:rsidTr="00E66700">
        <w:tc>
          <w:tcPr>
            <w:tcW w:w="4984" w:type="dxa"/>
          </w:tcPr>
          <w:p w:rsidR="00F3256F" w:rsidRPr="00A365AD" w:rsidRDefault="006A7E75" w:rsidP="00427198">
            <w:pPr>
              <w:rPr>
                <w:rFonts w:ascii="Arial" w:hAnsi="Arial" w:cs="Arial"/>
                <w:sz w:val="16"/>
                <w:szCs w:val="16"/>
                <w:lang w:val="en-GB" w:bidi="en-US"/>
              </w:rPr>
            </w:pPr>
            <w:r>
              <w:rPr>
                <w:rFonts w:ascii="Arial" w:hAnsi="Arial" w:cs="Arial"/>
                <w:sz w:val="16"/>
                <w:szCs w:val="16"/>
                <w:lang w:val="en-GB" w:bidi="en-US"/>
              </w:rPr>
              <w:lastRenderedPageBreak/>
              <w:t xml:space="preserve">3  </w:t>
            </w:r>
            <w:r w:rsidRPr="006A7E75">
              <w:rPr>
                <w:rFonts w:ascii="Arial" w:hAnsi="Arial" w:cs="Arial"/>
                <w:sz w:val="16"/>
                <w:szCs w:val="16"/>
                <w:lang w:val="en-GB" w:bidi="en-US"/>
              </w:rPr>
              <w:t>Demonstration Project: Water conservation through conjunctive use of Grey-water Re-use and harvested rainwater in schools within Botswana: A Pilot Case for IWRM and WE Plan Implementation</w:t>
            </w:r>
          </w:p>
        </w:tc>
        <w:tc>
          <w:tcPr>
            <w:tcW w:w="4984" w:type="dxa"/>
            <w:vMerge/>
          </w:tcPr>
          <w:p w:rsidR="00F3256F" w:rsidRPr="00A365AD" w:rsidRDefault="00F3256F" w:rsidP="00427198">
            <w:pPr>
              <w:rPr>
                <w:rFonts w:ascii="Arial" w:hAnsi="Arial" w:cs="Arial"/>
                <w:sz w:val="16"/>
                <w:szCs w:val="16"/>
                <w:lang w:val="en-GB" w:bidi="en-US"/>
              </w:rPr>
            </w:pPr>
          </w:p>
        </w:tc>
      </w:tr>
    </w:tbl>
    <w:p w:rsidR="00281831" w:rsidRDefault="00281831" w:rsidP="00EC600C">
      <w:pPr>
        <w:jc w:val="both"/>
        <w:rPr>
          <w:rFonts w:ascii="Arial" w:hAnsi="Arial" w:cs="Arial"/>
          <w:lang w:val="en-GB" w:bidi="en-US"/>
        </w:rPr>
      </w:pPr>
    </w:p>
    <w:p w:rsidR="00B347CE" w:rsidRPr="00B347CE" w:rsidRDefault="00B347CE" w:rsidP="00EC600C">
      <w:pPr>
        <w:jc w:val="both"/>
        <w:rPr>
          <w:rFonts w:ascii="Arial" w:hAnsi="Arial" w:cs="Arial"/>
          <w:lang w:val="en-US" w:bidi="en-US"/>
        </w:rPr>
      </w:pPr>
      <w:r>
        <w:rPr>
          <w:rFonts w:ascii="Arial" w:hAnsi="Arial" w:cs="Arial"/>
          <w:lang w:val="en-GB" w:bidi="en-US"/>
        </w:rPr>
        <w:t xml:space="preserve">However, </w:t>
      </w:r>
      <w:r w:rsidR="00DA03F8">
        <w:rPr>
          <w:rFonts w:ascii="Arial" w:hAnsi="Arial" w:cs="Arial"/>
          <w:lang w:val="en-GB" w:bidi="en-US"/>
        </w:rPr>
        <w:t xml:space="preserve">and </w:t>
      </w:r>
      <w:r>
        <w:rPr>
          <w:rFonts w:ascii="Arial" w:hAnsi="Arial" w:cs="Arial"/>
          <w:lang w:val="en-GB" w:bidi="en-US"/>
        </w:rPr>
        <w:t xml:space="preserve">in spite of the unhelpful so-called Indicators, the evaluator is aware of significant progress towards the Objective.  While it may be difficult to determine explicitly whether </w:t>
      </w:r>
      <w:r w:rsidRPr="00B347CE">
        <w:rPr>
          <w:rFonts w:ascii="Arial" w:hAnsi="Arial" w:cs="Arial"/>
          <w:i/>
          <w:lang w:val="en-US" w:bidi="en-US"/>
        </w:rPr>
        <w:t>efficient and equitable IWRM planning</w:t>
      </w:r>
      <w:r w:rsidRPr="00B347CE">
        <w:rPr>
          <w:rFonts w:ascii="Arial" w:hAnsi="Arial" w:cs="Arial"/>
          <w:lang w:val="en-US" w:bidi="en-US"/>
        </w:rPr>
        <w:t xml:space="preserve"> had been obtained by the project</w:t>
      </w:r>
      <w:r>
        <w:rPr>
          <w:rFonts w:ascii="Arial" w:hAnsi="Arial" w:cs="Arial"/>
          <w:lang w:val="en-US" w:bidi="en-US"/>
        </w:rPr>
        <w:t xml:space="preserve">, an IWRM Plan has been produced and it serves as a strong foundation for the planning targeted by the Objective.  In its work towards developing the Plan, the project did strengthen </w:t>
      </w:r>
      <w:r w:rsidRPr="00B347CE">
        <w:rPr>
          <w:rFonts w:ascii="Arial" w:hAnsi="Arial" w:cs="Arial"/>
          <w:bCs/>
          <w:i/>
          <w:lang w:val="en-GB" w:bidi="en-US"/>
        </w:rPr>
        <w:t>national processes and institutional mechanisms</w:t>
      </w:r>
      <w:r>
        <w:rPr>
          <w:rFonts w:ascii="Arial" w:hAnsi="Arial" w:cs="Arial"/>
          <w:bCs/>
          <w:lang w:val="en-GB" w:bidi="en-US"/>
        </w:rPr>
        <w:t xml:space="preserve"> and these played a crucial role in the development of the Plan.  W</w:t>
      </w:r>
      <w:r w:rsidRPr="00B347CE">
        <w:rPr>
          <w:rFonts w:ascii="Arial" w:hAnsi="Arial" w:cs="Arial"/>
          <w:bCs/>
          <w:lang w:val="en-GB" w:bidi="en-US"/>
        </w:rPr>
        <w:t xml:space="preserve">hether this was likely to support and contribute to </w:t>
      </w:r>
      <w:r w:rsidRPr="00B347CE">
        <w:rPr>
          <w:rFonts w:ascii="Arial" w:hAnsi="Arial" w:cs="Arial"/>
          <w:bCs/>
          <w:i/>
          <w:lang w:val="en-GB" w:bidi="en-US"/>
        </w:rPr>
        <w:t>regional knowledge management processes</w:t>
      </w:r>
      <w:r>
        <w:rPr>
          <w:rFonts w:ascii="Arial" w:hAnsi="Arial" w:cs="Arial"/>
          <w:bCs/>
          <w:i/>
          <w:lang w:val="en-GB" w:bidi="en-US"/>
        </w:rPr>
        <w:t xml:space="preserve"> </w:t>
      </w:r>
      <w:r w:rsidRPr="00B347CE">
        <w:rPr>
          <w:rFonts w:ascii="Arial" w:hAnsi="Arial" w:cs="Arial"/>
          <w:bCs/>
          <w:lang w:val="en-GB" w:bidi="en-US"/>
        </w:rPr>
        <w:t>is not as easy to determine and from what</w:t>
      </w:r>
      <w:r>
        <w:rPr>
          <w:rFonts w:ascii="Arial" w:hAnsi="Arial" w:cs="Arial"/>
          <w:lang w:val="en-US" w:bidi="en-US"/>
        </w:rPr>
        <w:t xml:space="preserve"> has been presented to the evaluator this seems unlikely, at least at this stage.</w:t>
      </w:r>
      <w:r w:rsidRPr="00B347CE">
        <w:rPr>
          <w:rFonts w:ascii="Arial" w:hAnsi="Arial" w:cs="Arial"/>
          <w:lang w:val="en-US" w:bidi="en-US"/>
        </w:rPr>
        <w:t xml:space="preserve"> </w:t>
      </w:r>
    </w:p>
    <w:p w:rsidR="006A7E75" w:rsidRDefault="006A7E75" w:rsidP="00EC600C">
      <w:pPr>
        <w:jc w:val="both"/>
        <w:rPr>
          <w:rFonts w:ascii="Arial" w:hAnsi="Arial" w:cs="Arial"/>
          <w:lang w:val="en-GB" w:bidi="en-US"/>
        </w:rPr>
      </w:pPr>
    </w:p>
    <w:p w:rsidR="00201668" w:rsidRDefault="00B347CE" w:rsidP="00EC600C">
      <w:pPr>
        <w:jc w:val="both"/>
        <w:rPr>
          <w:rFonts w:ascii="Arial" w:hAnsi="Arial" w:cs="Arial"/>
          <w:lang w:val="en-GB" w:bidi="en-US"/>
        </w:rPr>
      </w:pPr>
      <w:r>
        <w:rPr>
          <w:rFonts w:ascii="Arial" w:hAnsi="Arial" w:cs="Arial"/>
          <w:lang w:val="en-GB" w:bidi="en-US"/>
        </w:rPr>
        <w:t xml:space="preserve">Significant </w:t>
      </w:r>
      <w:r w:rsidR="00343D7D">
        <w:rPr>
          <w:rFonts w:ascii="Arial" w:hAnsi="Arial" w:cs="Arial"/>
          <w:lang w:val="en-GB" w:bidi="en-US"/>
        </w:rPr>
        <w:t xml:space="preserve">progress </w:t>
      </w:r>
      <w:r w:rsidR="00C0491F">
        <w:rPr>
          <w:rFonts w:ascii="Arial" w:hAnsi="Arial" w:cs="Arial"/>
          <w:lang w:val="en-GB" w:bidi="en-US"/>
        </w:rPr>
        <w:t>can be claimed to have been made to</w:t>
      </w:r>
      <w:r w:rsidR="00343D7D">
        <w:rPr>
          <w:rFonts w:ascii="Arial" w:hAnsi="Arial" w:cs="Arial"/>
          <w:lang w:val="en-GB" w:bidi="en-US"/>
        </w:rPr>
        <w:t xml:space="preserve">wards the project Objective, </w:t>
      </w:r>
      <w:r w:rsidR="00A365AD">
        <w:rPr>
          <w:rFonts w:ascii="Arial" w:hAnsi="Arial" w:cs="Arial"/>
          <w:lang w:val="en-GB" w:bidi="en-US"/>
        </w:rPr>
        <w:t xml:space="preserve">and </w:t>
      </w:r>
      <w:r w:rsidR="00343D7D">
        <w:rPr>
          <w:rFonts w:ascii="Arial" w:hAnsi="Arial" w:cs="Arial"/>
          <w:lang w:val="en-GB" w:bidi="en-US"/>
        </w:rPr>
        <w:t xml:space="preserve">the effort </w:t>
      </w:r>
      <w:r w:rsidR="00201668">
        <w:rPr>
          <w:rFonts w:ascii="Arial" w:hAnsi="Arial" w:cs="Arial"/>
          <w:lang w:val="en-GB" w:bidi="en-US"/>
        </w:rPr>
        <w:t xml:space="preserve">overall </w:t>
      </w:r>
      <w:r w:rsidR="00343D7D">
        <w:rPr>
          <w:rFonts w:ascii="Arial" w:hAnsi="Arial" w:cs="Arial"/>
          <w:lang w:val="en-GB" w:bidi="en-US"/>
        </w:rPr>
        <w:t xml:space="preserve">has been commendable and merits a rating of </w:t>
      </w:r>
      <w:r w:rsidR="00527AF3" w:rsidRPr="00527AF3">
        <w:rPr>
          <w:rFonts w:ascii="Arial" w:hAnsi="Arial" w:cs="Arial"/>
          <w:b/>
          <w:lang w:val="en-GB" w:bidi="en-US"/>
        </w:rPr>
        <w:t>Satisfactory (S)</w:t>
      </w:r>
      <w:r w:rsidR="00527AF3">
        <w:rPr>
          <w:rFonts w:ascii="Arial" w:hAnsi="Arial" w:cs="Arial"/>
          <w:lang w:val="en-GB" w:bidi="en-US"/>
        </w:rPr>
        <w:t>.</w:t>
      </w:r>
    </w:p>
    <w:p w:rsidR="009E3434" w:rsidRDefault="009E3434" w:rsidP="00EC600C">
      <w:pPr>
        <w:jc w:val="both"/>
        <w:rPr>
          <w:rFonts w:ascii="Arial" w:hAnsi="Arial" w:cs="Arial"/>
          <w:lang w:val="en-GB" w:bidi="en-US"/>
        </w:rPr>
      </w:pPr>
    </w:p>
    <w:p w:rsidR="00527AF3" w:rsidRPr="00FB61F7" w:rsidRDefault="00527AF3" w:rsidP="00EC600C">
      <w:pPr>
        <w:jc w:val="both"/>
        <w:rPr>
          <w:rFonts w:ascii="Arial" w:hAnsi="Arial" w:cs="Arial"/>
          <w:lang w:bidi="en-US"/>
        </w:rPr>
      </w:pPr>
    </w:p>
    <w:p w:rsidR="00527AF3" w:rsidRPr="00197331" w:rsidRDefault="00527AF3" w:rsidP="00EC600C">
      <w:pPr>
        <w:jc w:val="both"/>
        <w:rPr>
          <w:rFonts w:ascii="Arial" w:hAnsi="Arial" w:cs="Arial"/>
          <w:b/>
          <w:sz w:val="28"/>
          <w:szCs w:val="28"/>
          <w:lang w:bidi="en-US"/>
        </w:rPr>
      </w:pPr>
      <w:r w:rsidRPr="00197331">
        <w:rPr>
          <w:rFonts w:ascii="Arial" w:hAnsi="Arial" w:cs="Arial"/>
          <w:b/>
          <w:sz w:val="28"/>
          <w:szCs w:val="28"/>
          <w:lang w:bidi="en-US"/>
        </w:rPr>
        <w:t>5.2</w:t>
      </w:r>
      <w:r w:rsidRPr="00197331">
        <w:rPr>
          <w:rFonts w:ascii="Arial" w:hAnsi="Arial" w:cs="Arial"/>
          <w:b/>
          <w:sz w:val="28"/>
          <w:szCs w:val="28"/>
          <w:lang w:bidi="en-US"/>
        </w:rPr>
        <w:tab/>
        <w:t xml:space="preserve">Project </w:t>
      </w:r>
      <w:r>
        <w:rPr>
          <w:rFonts w:ascii="Arial" w:hAnsi="Arial" w:cs="Arial"/>
          <w:b/>
          <w:sz w:val="28"/>
          <w:szCs w:val="28"/>
          <w:lang w:bidi="en-US"/>
        </w:rPr>
        <w:t>Outcomes</w:t>
      </w:r>
    </w:p>
    <w:p w:rsidR="00527AF3" w:rsidRPr="009E3434" w:rsidRDefault="00527AF3" w:rsidP="00EC600C">
      <w:pPr>
        <w:jc w:val="both"/>
        <w:rPr>
          <w:rFonts w:ascii="Arial" w:hAnsi="Arial" w:cs="Arial"/>
          <w:lang w:val="en-GB" w:bidi="en-US"/>
        </w:rPr>
      </w:pPr>
    </w:p>
    <w:p w:rsidR="00527AF3" w:rsidRDefault="00527AF3" w:rsidP="00EC600C">
      <w:pPr>
        <w:jc w:val="both"/>
        <w:rPr>
          <w:rFonts w:ascii="Arial" w:hAnsi="Arial" w:cs="Arial"/>
          <w:bCs/>
          <w:lang w:val="en-GB" w:bidi="en-US"/>
        </w:rPr>
      </w:pPr>
      <w:r w:rsidRPr="009E3434">
        <w:rPr>
          <w:rFonts w:ascii="Arial" w:hAnsi="Arial" w:cs="Arial"/>
          <w:bCs/>
          <w:lang w:val="en-GB" w:bidi="en-US"/>
        </w:rPr>
        <w:t xml:space="preserve">The </w:t>
      </w:r>
      <w:r>
        <w:rPr>
          <w:rFonts w:ascii="Arial" w:hAnsi="Arial" w:cs="Arial"/>
          <w:bCs/>
          <w:lang w:val="en-GB" w:bidi="en-US"/>
        </w:rPr>
        <w:t xml:space="preserve">project targeted </w:t>
      </w:r>
      <w:r w:rsidRPr="009E3434">
        <w:rPr>
          <w:rFonts w:ascii="Arial" w:hAnsi="Arial" w:cs="Arial"/>
          <w:bCs/>
          <w:lang w:val="en-GB" w:bidi="en-US"/>
        </w:rPr>
        <w:t>three Outcomes</w:t>
      </w:r>
      <w:r>
        <w:rPr>
          <w:rFonts w:ascii="Arial" w:hAnsi="Arial" w:cs="Arial"/>
          <w:bCs/>
          <w:lang w:val="en-GB" w:bidi="en-US"/>
        </w:rPr>
        <w:t xml:space="preserve"> which</w:t>
      </w:r>
      <w:r w:rsidRPr="009E3434">
        <w:rPr>
          <w:rFonts w:ascii="Arial" w:hAnsi="Arial" w:cs="Arial"/>
          <w:bCs/>
          <w:lang w:val="en-GB" w:bidi="en-US"/>
        </w:rPr>
        <w:t xml:space="preserve"> were expected to contribute to the Objective through a “</w:t>
      </w:r>
      <w:r w:rsidRPr="009E3434">
        <w:rPr>
          <w:rFonts w:ascii="Arial" w:hAnsi="Arial" w:cs="Arial"/>
          <w:bCs/>
          <w:i/>
          <w:lang w:val="en-GB" w:bidi="en-US"/>
        </w:rPr>
        <w:t>dynamic IWRM Plan</w:t>
      </w:r>
      <w:r w:rsidRPr="009E3434">
        <w:rPr>
          <w:rFonts w:ascii="Arial" w:hAnsi="Arial" w:cs="Arial"/>
          <w:bCs/>
          <w:lang w:val="en-GB" w:bidi="en-US"/>
        </w:rPr>
        <w:t>”, “</w:t>
      </w:r>
      <w:r w:rsidRPr="009E3434">
        <w:rPr>
          <w:rFonts w:ascii="Arial" w:hAnsi="Arial" w:cs="Arial"/>
          <w:bCs/>
          <w:i/>
          <w:lang w:val="en-GB" w:bidi="en-US"/>
        </w:rPr>
        <w:t>increased awareness and capacity</w:t>
      </w:r>
      <w:r w:rsidRPr="009E3434">
        <w:rPr>
          <w:rFonts w:ascii="Arial" w:hAnsi="Arial" w:cs="Arial"/>
          <w:bCs/>
          <w:lang w:val="en-GB" w:bidi="en-US"/>
        </w:rPr>
        <w:t>” and the “</w:t>
      </w:r>
      <w:r w:rsidRPr="009E3434">
        <w:rPr>
          <w:rFonts w:ascii="Arial" w:hAnsi="Arial" w:cs="Arial"/>
          <w:bCs/>
          <w:i/>
          <w:lang w:val="en-GB" w:bidi="en-US"/>
        </w:rPr>
        <w:t>conjunctive use of grey-water … and harvested rainwater</w:t>
      </w:r>
      <w:r w:rsidRPr="009E3434">
        <w:rPr>
          <w:rFonts w:ascii="Arial" w:hAnsi="Arial" w:cs="Arial"/>
          <w:bCs/>
          <w:lang w:val="en-GB" w:bidi="en-US"/>
        </w:rPr>
        <w:t xml:space="preserve">”, the latter as a pilot demonstration activity.  </w:t>
      </w:r>
    </w:p>
    <w:p w:rsidR="00181E56" w:rsidRDefault="00181E56" w:rsidP="00EC600C">
      <w:pPr>
        <w:jc w:val="both"/>
        <w:rPr>
          <w:rFonts w:ascii="Arial" w:hAnsi="Arial" w:cs="Arial"/>
          <w:bCs/>
          <w:lang w:val="en-GB" w:bidi="en-US"/>
        </w:rPr>
      </w:pPr>
    </w:p>
    <w:p w:rsidR="00A63988" w:rsidRDefault="00181E56" w:rsidP="00EC600C">
      <w:pPr>
        <w:jc w:val="both"/>
        <w:rPr>
          <w:rFonts w:ascii="Arial" w:hAnsi="Arial" w:cs="Arial"/>
          <w:lang w:val="en-GB" w:bidi="en-US"/>
        </w:rPr>
      </w:pPr>
      <w:r>
        <w:rPr>
          <w:rFonts w:ascii="Arial" w:hAnsi="Arial" w:cs="Arial"/>
          <w:bCs/>
          <w:lang w:val="en-GB" w:bidi="en-US"/>
        </w:rPr>
        <w:t xml:space="preserve">The evaluator interpreted these Outcomes as a series of questions and posed them to KCS (as the host for the disbanded PMU) and the past PM.  The answers received to these questions make up the core of the following table which starts by a critique of the Indicators selected by the project in the </w:t>
      </w:r>
      <w:proofErr w:type="spellStart"/>
      <w:r>
        <w:rPr>
          <w:rFonts w:ascii="Arial" w:hAnsi="Arial" w:cs="Arial"/>
          <w:bCs/>
          <w:lang w:val="en-GB" w:bidi="en-US"/>
        </w:rPr>
        <w:t>LogFrame</w:t>
      </w:r>
      <w:proofErr w:type="spellEnd"/>
      <w:r>
        <w:rPr>
          <w:rFonts w:ascii="Arial" w:hAnsi="Arial" w:cs="Arial"/>
          <w:bCs/>
          <w:lang w:val="en-GB" w:bidi="en-US"/>
        </w:rPr>
        <w:t xml:space="preserve"> and </w:t>
      </w:r>
      <w:r w:rsidR="00EF1F54">
        <w:rPr>
          <w:rFonts w:ascii="Arial" w:hAnsi="Arial" w:cs="Arial"/>
          <w:bCs/>
          <w:lang w:val="en-GB" w:bidi="en-US"/>
        </w:rPr>
        <w:t xml:space="preserve">those </w:t>
      </w:r>
      <w:r>
        <w:rPr>
          <w:rFonts w:ascii="Arial" w:hAnsi="Arial" w:cs="Arial"/>
          <w:bCs/>
          <w:lang w:val="en-GB" w:bidi="en-US"/>
        </w:rPr>
        <w:t xml:space="preserve">selected by PIR2010 – they are not the same.  The final column of the table comprises the discussion and rating by the evaluator.  </w:t>
      </w:r>
    </w:p>
    <w:p w:rsidR="00A63988" w:rsidRDefault="00A63988" w:rsidP="00EC600C">
      <w:pPr>
        <w:jc w:val="both"/>
        <w:rPr>
          <w:rFonts w:ascii="Arial" w:hAnsi="Arial" w:cs="Arial"/>
          <w:lang w:val="en-GB" w:bidi="en-US"/>
        </w:rPr>
      </w:pPr>
    </w:p>
    <w:p w:rsidR="00527AF3" w:rsidRPr="006B5D2A" w:rsidRDefault="00527AF3" w:rsidP="00EC600C">
      <w:pPr>
        <w:jc w:val="both"/>
        <w:rPr>
          <w:rFonts w:ascii="Arial" w:hAnsi="Arial" w:cs="Arial"/>
          <w:lang w:val="en-GB" w:bidi="en-US"/>
        </w:rPr>
        <w:sectPr w:rsidR="00527AF3" w:rsidRPr="006B5D2A" w:rsidSect="003C4AC2">
          <w:headerReference w:type="default" r:id="rId13"/>
          <w:pgSz w:w="11907" w:h="16840" w:code="9"/>
          <w:pgMar w:top="1134" w:right="1021" w:bottom="1021" w:left="1134" w:header="709" w:footer="709" w:gutter="0"/>
          <w:cols w:space="708"/>
          <w:docGrid w:linePitch="360"/>
        </w:sectPr>
      </w:pPr>
    </w:p>
    <w:p w:rsidR="0060234C" w:rsidRPr="003C4AC2" w:rsidRDefault="001B3C82" w:rsidP="00EC600C">
      <w:pPr>
        <w:jc w:val="both"/>
        <w:rPr>
          <w:rFonts w:ascii="Arial" w:eastAsia="Times New Roman" w:hAnsi="Arial" w:cs="Arial"/>
          <w:b/>
          <w:bCs/>
          <w:lang w:val="en-GB"/>
        </w:rPr>
      </w:pPr>
      <w:proofErr w:type="gramStart"/>
      <w:r>
        <w:rPr>
          <w:rFonts w:ascii="Arial" w:eastAsia="Times New Roman" w:hAnsi="Arial" w:cs="Arial"/>
          <w:b/>
          <w:bCs/>
          <w:lang w:val="en-GB"/>
        </w:rPr>
        <w:lastRenderedPageBreak/>
        <w:t>Table 10</w:t>
      </w:r>
      <w:r w:rsidR="005E0674">
        <w:rPr>
          <w:rFonts w:ascii="Arial" w:eastAsia="Times New Roman" w:hAnsi="Arial" w:cs="Arial"/>
          <w:b/>
          <w:bCs/>
          <w:lang w:val="en-GB"/>
        </w:rPr>
        <w:t>.</w:t>
      </w:r>
      <w:proofErr w:type="gramEnd"/>
      <w:r w:rsidR="007B44B1">
        <w:rPr>
          <w:rFonts w:ascii="Arial" w:eastAsia="Times New Roman" w:hAnsi="Arial" w:cs="Arial"/>
          <w:b/>
          <w:bCs/>
          <w:lang w:val="en-GB"/>
        </w:rPr>
        <w:tab/>
      </w:r>
      <w:r w:rsidR="0060234C" w:rsidRPr="003C4AC2">
        <w:rPr>
          <w:rFonts w:ascii="Arial" w:eastAsia="Times New Roman" w:hAnsi="Arial" w:cs="Arial"/>
          <w:b/>
          <w:bCs/>
          <w:lang w:val="en-GB"/>
        </w:rPr>
        <w:t xml:space="preserve">Analysis </w:t>
      </w:r>
      <w:r w:rsidR="007B44B1">
        <w:rPr>
          <w:rFonts w:ascii="Arial" w:eastAsia="Times New Roman" w:hAnsi="Arial" w:cs="Arial"/>
          <w:b/>
          <w:bCs/>
          <w:lang w:val="en-GB"/>
        </w:rPr>
        <w:t xml:space="preserve">of the </w:t>
      </w:r>
      <w:r w:rsidR="00D553CF">
        <w:rPr>
          <w:rFonts w:ascii="Arial" w:eastAsia="Times New Roman" w:hAnsi="Arial" w:cs="Arial"/>
          <w:b/>
          <w:bCs/>
          <w:lang w:val="en-GB"/>
        </w:rPr>
        <w:t>project</w:t>
      </w:r>
      <w:r w:rsidR="0060234C">
        <w:rPr>
          <w:rFonts w:ascii="Arial" w:eastAsia="Times New Roman" w:hAnsi="Arial" w:cs="Arial"/>
          <w:b/>
          <w:bCs/>
          <w:lang w:val="en-GB"/>
        </w:rPr>
        <w:t xml:space="preserve"> Outcomes</w:t>
      </w:r>
      <w:r w:rsidR="0060234C" w:rsidRPr="003C4AC2">
        <w:rPr>
          <w:rFonts w:ascii="Arial" w:eastAsia="Times New Roman" w:hAnsi="Arial" w:cs="Arial"/>
          <w:b/>
          <w:bCs/>
          <w:lang w:val="en-GB"/>
        </w:rPr>
        <w:t xml:space="preserve"> and progress achieved</w:t>
      </w:r>
    </w:p>
    <w:p w:rsidR="0060234C" w:rsidRPr="003C4AC2" w:rsidRDefault="0060234C" w:rsidP="0060234C">
      <w:pPr>
        <w:jc w:val="both"/>
        <w:rPr>
          <w:rFonts w:ascii="Arial" w:eastAsia="Times New Roman" w:hAnsi="Arial" w:cs="Arial"/>
          <w:lang w:val="en-G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126"/>
        <w:gridCol w:w="7371"/>
        <w:gridCol w:w="3119"/>
      </w:tblGrid>
      <w:tr w:rsidR="00AA7C55" w:rsidRPr="003C4AC2" w:rsidTr="00DF038F">
        <w:trPr>
          <w:trHeight w:val="779"/>
        </w:trPr>
        <w:tc>
          <w:tcPr>
            <w:tcW w:w="2518" w:type="dxa"/>
            <w:tcBorders>
              <w:bottom w:val="single" w:sz="4" w:space="0" w:color="auto"/>
            </w:tcBorders>
            <w:shd w:val="clear" w:color="auto" w:fill="244061"/>
            <w:vAlign w:val="center"/>
          </w:tcPr>
          <w:p w:rsidR="00AA7C55" w:rsidRPr="003C4AC2" w:rsidRDefault="00AA7C55" w:rsidP="0060234C">
            <w:pPr>
              <w:jc w:val="center"/>
              <w:rPr>
                <w:rFonts w:ascii="Arial" w:eastAsia="Times New Roman" w:hAnsi="Arial" w:cs="Arial"/>
                <w:b/>
                <w:bCs/>
                <w:sz w:val="16"/>
                <w:szCs w:val="16"/>
                <w:lang w:val="en-GB"/>
              </w:rPr>
            </w:pPr>
            <w:r>
              <w:rPr>
                <w:rFonts w:ascii="Arial" w:eastAsia="Times New Roman" w:hAnsi="Arial" w:cs="Arial"/>
                <w:b/>
                <w:bCs/>
                <w:sz w:val="16"/>
                <w:szCs w:val="16"/>
                <w:lang w:val="en-GB"/>
              </w:rPr>
              <w:t>INDICATORS</w:t>
            </w:r>
            <w:r w:rsidRPr="003C4AC2">
              <w:rPr>
                <w:rFonts w:ascii="Arial" w:eastAsia="Times New Roman" w:hAnsi="Arial" w:cs="Arial"/>
                <w:b/>
                <w:bCs/>
                <w:sz w:val="16"/>
                <w:szCs w:val="16"/>
                <w:lang w:val="en-GB"/>
              </w:rPr>
              <w:t xml:space="preserve"> </w:t>
            </w:r>
          </w:p>
        </w:tc>
        <w:tc>
          <w:tcPr>
            <w:tcW w:w="2126" w:type="dxa"/>
            <w:tcBorders>
              <w:bottom w:val="single" w:sz="4" w:space="0" w:color="auto"/>
            </w:tcBorders>
            <w:shd w:val="clear" w:color="auto" w:fill="244061"/>
            <w:vAlign w:val="center"/>
          </w:tcPr>
          <w:p w:rsidR="00AA7C55" w:rsidRPr="003C4AC2" w:rsidRDefault="00AA7C55" w:rsidP="00DF038F">
            <w:pPr>
              <w:jc w:val="center"/>
              <w:rPr>
                <w:rFonts w:ascii="Arial" w:eastAsia="Times New Roman" w:hAnsi="Arial" w:cs="Arial"/>
                <w:b/>
                <w:bCs/>
                <w:sz w:val="16"/>
                <w:szCs w:val="16"/>
                <w:lang w:val="en-GB"/>
              </w:rPr>
            </w:pPr>
            <w:r w:rsidRPr="003C4AC2">
              <w:rPr>
                <w:rFonts w:ascii="Arial" w:eastAsia="Times New Roman" w:hAnsi="Arial" w:cs="Arial"/>
                <w:b/>
                <w:bCs/>
                <w:sz w:val="16"/>
                <w:szCs w:val="16"/>
                <w:lang w:val="en-GB"/>
              </w:rPr>
              <w:t xml:space="preserve">CRITIQUE OF THE INDICATORS </w:t>
            </w:r>
          </w:p>
        </w:tc>
        <w:tc>
          <w:tcPr>
            <w:tcW w:w="7371" w:type="dxa"/>
            <w:tcBorders>
              <w:bottom w:val="single" w:sz="4" w:space="0" w:color="auto"/>
            </w:tcBorders>
            <w:shd w:val="clear" w:color="auto" w:fill="244061"/>
            <w:vAlign w:val="center"/>
          </w:tcPr>
          <w:p w:rsidR="00AA7C55" w:rsidRPr="003C4AC2" w:rsidRDefault="00AA7C55" w:rsidP="00AA7C55">
            <w:pPr>
              <w:jc w:val="center"/>
              <w:rPr>
                <w:rFonts w:ascii="Arial" w:eastAsia="Times New Roman" w:hAnsi="Arial" w:cs="Arial"/>
                <w:b/>
                <w:bCs/>
                <w:sz w:val="16"/>
                <w:szCs w:val="16"/>
                <w:lang w:val="en-GB"/>
              </w:rPr>
            </w:pPr>
            <w:r>
              <w:rPr>
                <w:rFonts w:ascii="Arial" w:eastAsia="Times New Roman" w:hAnsi="Arial" w:cs="Arial"/>
                <w:b/>
                <w:bCs/>
                <w:sz w:val="16"/>
                <w:szCs w:val="16"/>
                <w:lang w:val="en-GB"/>
              </w:rPr>
              <w:t>QUESTIONS ARISING FROM OUTCOME, POSED BY EVALUATOR AND RESPONSES  BY THE KCS and PM</w:t>
            </w:r>
            <w:r w:rsidR="00D51554">
              <w:rPr>
                <w:rFonts w:ascii="Arial" w:eastAsia="Times New Roman" w:hAnsi="Arial" w:cs="Arial"/>
                <w:b/>
                <w:bCs/>
                <w:sz w:val="16"/>
                <w:szCs w:val="16"/>
                <w:lang w:val="en-GB"/>
              </w:rPr>
              <w:t xml:space="preserve"> (verbatim)</w:t>
            </w:r>
          </w:p>
        </w:tc>
        <w:tc>
          <w:tcPr>
            <w:tcW w:w="3119" w:type="dxa"/>
            <w:tcBorders>
              <w:bottom w:val="single" w:sz="4" w:space="0" w:color="auto"/>
            </w:tcBorders>
            <w:shd w:val="clear" w:color="auto" w:fill="244061"/>
            <w:vAlign w:val="center"/>
          </w:tcPr>
          <w:p w:rsidR="00AA7C55" w:rsidRPr="003C4AC2" w:rsidRDefault="00AA7C55" w:rsidP="008210F1">
            <w:pPr>
              <w:jc w:val="center"/>
              <w:rPr>
                <w:rFonts w:ascii="Arial" w:eastAsia="Times New Roman" w:hAnsi="Arial" w:cs="Arial"/>
                <w:b/>
                <w:bCs/>
                <w:sz w:val="16"/>
                <w:szCs w:val="16"/>
                <w:lang w:val="en-GB"/>
              </w:rPr>
            </w:pPr>
            <w:r w:rsidRPr="003C4AC2">
              <w:rPr>
                <w:rFonts w:ascii="Arial" w:eastAsia="Times New Roman" w:hAnsi="Arial" w:cs="Arial"/>
                <w:b/>
                <w:bCs/>
                <w:sz w:val="16"/>
                <w:szCs w:val="16"/>
                <w:lang w:val="en-GB"/>
              </w:rPr>
              <w:t>EVALUATOR’S COMMENTS</w:t>
            </w:r>
            <w:r>
              <w:rPr>
                <w:rFonts w:ascii="Arial" w:eastAsia="Times New Roman" w:hAnsi="Arial" w:cs="Arial"/>
                <w:b/>
                <w:bCs/>
                <w:sz w:val="16"/>
                <w:szCs w:val="16"/>
                <w:lang w:val="en-GB"/>
              </w:rPr>
              <w:t xml:space="preserve"> AND RATINGS</w:t>
            </w:r>
          </w:p>
        </w:tc>
      </w:tr>
      <w:tr w:rsidR="00AA7C55" w:rsidRPr="003C4AC2" w:rsidTr="00DF038F">
        <w:trPr>
          <w:trHeight w:val="459"/>
        </w:trPr>
        <w:tc>
          <w:tcPr>
            <w:tcW w:w="15134" w:type="dxa"/>
            <w:gridSpan w:val="4"/>
            <w:tcBorders>
              <w:top w:val="single" w:sz="4" w:space="0" w:color="auto"/>
              <w:bottom w:val="single" w:sz="4" w:space="0" w:color="auto"/>
            </w:tcBorders>
            <w:shd w:val="clear" w:color="auto" w:fill="8DB3E2" w:themeFill="text2" w:themeFillTint="66"/>
            <w:vAlign w:val="center"/>
          </w:tcPr>
          <w:p w:rsidR="00AA7C55" w:rsidRDefault="00AA7C55" w:rsidP="00AA7C55">
            <w:pPr>
              <w:rPr>
                <w:rFonts w:ascii="Arial" w:eastAsia="Times New Roman" w:hAnsi="Arial" w:cs="Arial"/>
                <w:sz w:val="16"/>
                <w:szCs w:val="16"/>
                <w:lang w:val="en-GB"/>
              </w:rPr>
            </w:pPr>
            <w:r w:rsidRPr="00B11A10">
              <w:rPr>
                <w:rFonts w:ascii="Arial" w:hAnsi="Arial" w:cs="Arial"/>
                <w:b/>
                <w:bCs/>
                <w:sz w:val="16"/>
                <w:szCs w:val="16"/>
                <w:lang w:val="en-GB"/>
              </w:rPr>
              <w:t xml:space="preserve">Outcome 1: </w:t>
            </w:r>
            <w:r w:rsidRPr="00B11A10">
              <w:rPr>
                <w:rFonts w:ascii="Arial" w:hAnsi="Arial" w:cs="Arial"/>
                <w:bCs/>
                <w:sz w:val="16"/>
                <w:szCs w:val="16"/>
                <w:lang w:val="en-GB"/>
              </w:rPr>
              <w:t xml:space="preserve">A dynamic IWRM Plan adopted and implemented for Botswana, which addresses national and </w:t>
            </w:r>
            <w:proofErr w:type="spellStart"/>
            <w:r w:rsidRPr="00B11A10">
              <w:rPr>
                <w:rFonts w:ascii="Arial" w:hAnsi="Arial" w:cs="Arial"/>
                <w:bCs/>
                <w:sz w:val="16"/>
                <w:szCs w:val="16"/>
                <w:lang w:val="en-GB"/>
              </w:rPr>
              <w:t>transboundary</w:t>
            </w:r>
            <w:proofErr w:type="spellEnd"/>
            <w:r w:rsidRPr="00B11A10">
              <w:rPr>
                <w:rFonts w:ascii="Arial" w:hAnsi="Arial" w:cs="Arial"/>
                <w:bCs/>
                <w:sz w:val="16"/>
                <w:szCs w:val="16"/>
                <w:lang w:val="en-GB"/>
              </w:rPr>
              <w:t xml:space="preserve"> water management priorities, integrates global environmental management objectives, and balances multiple uses of water resources</w:t>
            </w:r>
          </w:p>
        </w:tc>
      </w:tr>
      <w:tr w:rsidR="00E34FB3" w:rsidRPr="003C4AC2" w:rsidTr="00DF038F">
        <w:trPr>
          <w:trHeight w:val="2435"/>
        </w:trPr>
        <w:tc>
          <w:tcPr>
            <w:tcW w:w="2518" w:type="dxa"/>
            <w:vMerge w:val="restart"/>
            <w:tcBorders>
              <w:top w:val="single" w:sz="4" w:space="0" w:color="auto"/>
            </w:tcBorders>
            <w:shd w:val="clear" w:color="auto" w:fill="auto"/>
          </w:tcPr>
          <w:p w:rsidR="00E34FB3" w:rsidRPr="00374BDA" w:rsidRDefault="00E34FB3" w:rsidP="006A7E75">
            <w:pPr>
              <w:rPr>
                <w:rFonts w:ascii="Arial" w:eastAsia="Times New Roman" w:hAnsi="Arial" w:cs="Arial"/>
                <w:b/>
                <w:sz w:val="16"/>
                <w:szCs w:val="16"/>
              </w:rPr>
            </w:pPr>
            <w:r w:rsidRPr="00374BDA">
              <w:rPr>
                <w:rFonts w:ascii="Arial" w:eastAsia="Times New Roman" w:hAnsi="Arial" w:cs="Arial"/>
                <w:b/>
                <w:sz w:val="16"/>
                <w:szCs w:val="16"/>
              </w:rPr>
              <w:t xml:space="preserve">From </w:t>
            </w:r>
            <w:proofErr w:type="spellStart"/>
            <w:r w:rsidRPr="00374BDA">
              <w:rPr>
                <w:rFonts w:ascii="Arial" w:eastAsia="Times New Roman" w:hAnsi="Arial" w:cs="Arial"/>
                <w:b/>
                <w:sz w:val="16"/>
                <w:szCs w:val="16"/>
              </w:rPr>
              <w:t>LogFrame</w:t>
            </w:r>
            <w:proofErr w:type="spellEnd"/>
            <w:r>
              <w:rPr>
                <w:rFonts w:ascii="Arial" w:eastAsia="Times New Roman" w:hAnsi="Arial" w:cs="Arial"/>
                <w:b/>
                <w:sz w:val="16"/>
                <w:szCs w:val="16"/>
              </w:rPr>
              <w:t>:</w:t>
            </w:r>
          </w:p>
          <w:p w:rsidR="00E34FB3" w:rsidRPr="006A7E75" w:rsidRDefault="00E34FB3" w:rsidP="006A7E75">
            <w:pPr>
              <w:rPr>
                <w:rFonts w:ascii="Arial" w:eastAsia="Times New Roman" w:hAnsi="Arial" w:cs="Arial"/>
                <w:sz w:val="16"/>
                <w:szCs w:val="16"/>
              </w:rPr>
            </w:pPr>
            <w:r>
              <w:rPr>
                <w:rFonts w:ascii="Arial" w:eastAsia="Times New Roman" w:hAnsi="Arial" w:cs="Arial"/>
                <w:sz w:val="16"/>
                <w:szCs w:val="16"/>
              </w:rPr>
              <w:t xml:space="preserve">1.1 </w:t>
            </w:r>
            <w:r w:rsidRPr="006A7E75">
              <w:rPr>
                <w:rFonts w:ascii="Arial" w:eastAsia="Times New Roman" w:hAnsi="Arial" w:cs="Arial"/>
                <w:sz w:val="16"/>
                <w:szCs w:val="16"/>
              </w:rPr>
              <w:t xml:space="preserve">Plan formally adopted by </w:t>
            </w:r>
            <w:proofErr w:type="spellStart"/>
            <w:r w:rsidRPr="006A7E75">
              <w:rPr>
                <w:rFonts w:ascii="Arial" w:eastAsia="Times New Roman" w:hAnsi="Arial" w:cs="Arial"/>
                <w:sz w:val="16"/>
                <w:szCs w:val="16"/>
              </w:rPr>
              <w:t>GoB</w:t>
            </w:r>
            <w:proofErr w:type="spellEnd"/>
          </w:p>
          <w:p w:rsidR="00E34FB3" w:rsidRDefault="00E34FB3" w:rsidP="006A7E75">
            <w:pPr>
              <w:rPr>
                <w:rFonts w:ascii="Arial" w:eastAsia="Times New Roman" w:hAnsi="Arial" w:cs="Arial"/>
                <w:sz w:val="16"/>
                <w:szCs w:val="16"/>
              </w:rPr>
            </w:pPr>
            <w:r>
              <w:rPr>
                <w:rFonts w:ascii="Arial" w:eastAsia="Times New Roman" w:hAnsi="Arial" w:cs="Arial"/>
                <w:sz w:val="16"/>
                <w:szCs w:val="16"/>
              </w:rPr>
              <w:t>1.2 Plan effectively implemented through institutional mechanisms created</w:t>
            </w:r>
          </w:p>
          <w:p w:rsidR="00E34FB3" w:rsidRDefault="00E34FB3" w:rsidP="006A7E75">
            <w:pPr>
              <w:rPr>
                <w:rFonts w:ascii="Arial" w:eastAsia="Times New Roman" w:hAnsi="Arial" w:cs="Arial"/>
                <w:sz w:val="16"/>
                <w:szCs w:val="16"/>
              </w:rPr>
            </w:pPr>
            <w:r>
              <w:rPr>
                <w:rFonts w:ascii="Arial" w:eastAsia="Times New Roman" w:hAnsi="Arial" w:cs="Arial"/>
                <w:sz w:val="16"/>
                <w:szCs w:val="16"/>
              </w:rPr>
              <w:t xml:space="preserve">1.3 </w:t>
            </w:r>
            <w:proofErr w:type="spellStart"/>
            <w:r>
              <w:rPr>
                <w:rFonts w:ascii="Arial" w:eastAsia="Times New Roman" w:hAnsi="Arial" w:cs="Arial"/>
                <w:sz w:val="16"/>
                <w:szCs w:val="16"/>
              </w:rPr>
              <w:t>Transboundary</w:t>
            </w:r>
            <w:proofErr w:type="spellEnd"/>
            <w:r>
              <w:rPr>
                <w:rFonts w:ascii="Arial" w:eastAsia="Times New Roman" w:hAnsi="Arial" w:cs="Arial"/>
                <w:sz w:val="16"/>
                <w:szCs w:val="16"/>
              </w:rPr>
              <w:t xml:space="preserve"> priorities addressed</w:t>
            </w:r>
          </w:p>
          <w:p w:rsidR="00E34FB3" w:rsidRDefault="00E34FB3" w:rsidP="006A7E75">
            <w:pPr>
              <w:rPr>
                <w:rFonts w:ascii="Arial" w:eastAsia="Times New Roman" w:hAnsi="Arial" w:cs="Arial"/>
                <w:sz w:val="16"/>
                <w:szCs w:val="16"/>
              </w:rPr>
            </w:pPr>
            <w:r>
              <w:rPr>
                <w:rFonts w:ascii="Arial" w:eastAsia="Times New Roman" w:hAnsi="Arial" w:cs="Arial"/>
                <w:sz w:val="16"/>
                <w:szCs w:val="16"/>
              </w:rPr>
              <w:t>1.4 Global environmental objectives integrated and pursued</w:t>
            </w:r>
          </w:p>
          <w:p w:rsidR="00E34FB3" w:rsidRDefault="00E34FB3" w:rsidP="006A7E75">
            <w:pPr>
              <w:rPr>
                <w:rFonts w:ascii="Arial" w:eastAsia="Times New Roman" w:hAnsi="Arial" w:cs="Arial"/>
                <w:sz w:val="16"/>
                <w:szCs w:val="16"/>
              </w:rPr>
            </w:pPr>
            <w:r>
              <w:rPr>
                <w:rFonts w:ascii="Arial" w:eastAsia="Times New Roman" w:hAnsi="Arial" w:cs="Arial"/>
                <w:sz w:val="16"/>
                <w:szCs w:val="16"/>
              </w:rPr>
              <w:t>1.5 Multiples uses of water balanced</w:t>
            </w:r>
          </w:p>
          <w:p w:rsidR="00E34FB3" w:rsidRDefault="00E34FB3" w:rsidP="006A7E75">
            <w:pPr>
              <w:rPr>
                <w:rFonts w:ascii="Arial" w:eastAsia="Times New Roman" w:hAnsi="Arial" w:cs="Arial"/>
                <w:sz w:val="16"/>
                <w:szCs w:val="16"/>
              </w:rPr>
            </w:pPr>
          </w:p>
          <w:p w:rsidR="00E34FB3" w:rsidRPr="009E3434" w:rsidRDefault="00E34FB3" w:rsidP="006A7E75">
            <w:pPr>
              <w:rPr>
                <w:rFonts w:ascii="Arial" w:eastAsia="Times New Roman" w:hAnsi="Arial" w:cs="Arial"/>
                <w:b/>
                <w:sz w:val="16"/>
                <w:szCs w:val="16"/>
              </w:rPr>
            </w:pPr>
            <w:r w:rsidRPr="009E3434">
              <w:rPr>
                <w:rFonts w:ascii="Arial" w:eastAsia="Times New Roman" w:hAnsi="Arial" w:cs="Arial"/>
                <w:b/>
                <w:sz w:val="16"/>
                <w:szCs w:val="16"/>
              </w:rPr>
              <w:t>From PIR2010</w:t>
            </w:r>
            <w:r>
              <w:rPr>
                <w:rFonts w:ascii="Arial" w:eastAsia="Times New Roman" w:hAnsi="Arial" w:cs="Arial"/>
                <w:b/>
                <w:sz w:val="16"/>
                <w:szCs w:val="16"/>
              </w:rPr>
              <w:t>:</w:t>
            </w:r>
          </w:p>
          <w:p w:rsidR="00E34FB3" w:rsidRDefault="00E34FB3" w:rsidP="006A7E75">
            <w:pPr>
              <w:rPr>
                <w:rFonts w:ascii="Arial" w:eastAsia="Times New Roman" w:hAnsi="Arial" w:cs="Arial"/>
                <w:sz w:val="16"/>
                <w:szCs w:val="16"/>
              </w:rPr>
            </w:pPr>
            <w:r w:rsidRPr="00374BDA">
              <w:rPr>
                <w:rFonts w:ascii="Arial" w:eastAsia="Times New Roman" w:hAnsi="Arial" w:cs="Arial"/>
                <w:sz w:val="16"/>
                <w:szCs w:val="16"/>
              </w:rPr>
              <w:t>1.1 An assessment of issues and the status of water resources management conducted and Situation Analysis Report produced</w:t>
            </w:r>
          </w:p>
          <w:p w:rsidR="00E34FB3" w:rsidRDefault="00E34FB3" w:rsidP="006A7E75">
            <w:pPr>
              <w:rPr>
                <w:rFonts w:ascii="Arial" w:eastAsia="Times New Roman" w:hAnsi="Arial" w:cs="Arial"/>
                <w:sz w:val="16"/>
                <w:szCs w:val="16"/>
              </w:rPr>
            </w:pPr>
            <w:r w:rsidRPr="00374BDA">
              <w:rPr>
                <w:rFonts w:ascii="Arial" w:eastAsia="Times New Roman" w:hAnsi="Arial" w:cs="Arial"/>
                <w:sz w:val="16"/>
                <w:szCs w:val="16"/>
              </w:rPr>
              <w:t>1.2  Water resources management issues and actions identified, prioritized and strategized, and the IWRM Action Plan produced</w:t>
            </w:r>
          </w:p>
          <w:p w:rsidR="00E34FB3" w:rsidRDefault="00E34FB3" w:rsidP="006A7E75">
            <w:pPr>
              <w:rPr>
                <w:rFonts w:ascii="Arial" w:eastAsia="Times New Roman" w:hAnsi="Arial" w:cs="Arial"/>
                <w:sz w:val="16"/>
                <w:szCs w:val="16"/>
              </w:rPr>
            </w:pPr>
            <w:r w:rsidRPr="00374BDA">
              <w:rPr>
                <w:rFonts w:ascii="Arial" w:eastAsia="Times New Roman" w:hAnsi="Arial" w:cs="Arial"/>
                <w:sz w:val="16"/>
                <w:szCs w:val="16"/>
              </w:rPr>
              <w:t>1.3   Cross-</w:t>
            </w:r>
            <w:proofErr w:type="spellStart"/>
            <w:r w:rsidRPr="00374BDA">
              <w:rPr>
                <w:rFonts w:ascii="Arial" w:eastAsia="Times New Roman" w:hAnsi="Arial" w:cs="Arial"/>
                <w:sz w:val="16"/>
                <w:szCs w:val="16"/>
              </w:rPr>
              <w:t>sectoral</w:t>
            </w:r>
            <w:proofErr w:type="spellEnd"/>
            <w:r w:rsidRPr="00374BDA">
              <w:rPr>
                <w:rFonts w:ascii="Arial" w:eastAsia="Times New Roman" w:hAnsi="Arial" w:cs="Arial"/>
                <w:sz w:val="16"/>
                <w:szCs w:val="16"/>
              </w:rPr>
              <w:t xml:space="preserve"> institutional coordination and stakeholder  participation mechanisms for integrated water resources planning and management developed and  established; </w:t>
            </w:r>
            <w:r w:rsidRPr="00374BDA">
              <w:rPr>
                <w:rFonts w:ascii="Arial" w:eastAsia="Times New Roman" w:hAnsi="Arial" w:cs="Arial"/>
                <w:sz w:val="16"/>
                <w:szCs w:val="16"/>
              </w:rPr>
              <w:lastRenderedPageBreak/>
              <w:t>Stakeholder participation framework developed</w:t>
            </w:r>
          </w:p>
          <w:p w:rsidR="00E34FB3" w:rsidRPr="006A7E75" w:rsidRDefault="00E34FB3" w:rsidP="006A7E75">
            <w:pPr>
              <w:rPr>
                <w:rFonts w:ascii="Arial" w:eastAsia="Times New Roman" w:hAnsi="Arial" w:cs="Arial"/>
                <w:sz w:val="16"/>
                <w:szCs w:val="16"/>
              </w:rPr>
            </w:pPr>
            <w:r w:rsidRPr="00374BDA">
              <w:rPr>
                <w:rFonts w:ascii="Arial" w:eastAsia="Times New Roman" w:hAnsi="Arial" w:cs="Arial"/>
                <w:sz w:val="16"/>
                <w:szCs w:val="16"/>
              </w:rPr>
              <w:t>1.4   A dynamic IWRM Plan prepared and implemented</w:t>
            </w:r>
          </w:p>
        </w:tc>
        <w:tc>
          <w:tcPr>
            <w:tcW w:w="2126" w:type="dxa"/>
            <w:vMerge w:val="restart"/>
            <w:tcBorders>
              <w:top w:val="single" w:sz="4" w:space="0" w:color="auto"/>
            </w:tcBorders>
            <w:shd w:val="clear" w:color="auto" w:fill="auto"/>
          </w:tcPr>
          <w:p w:rsidR="00E34FB3" w:rsidRDefault="00DB015D" w:rsidP="008210F1">
            <w:pPr>
              <w:rPr>
                <w:rFonts w:ascii="Arial" w:eastAsia="Times New Roman" w:hAnsi="Arial" w:cs="Arial"/>
                <w:sz w:val="16"/>
                <w:szCs w:val="16"/>
                <w:lang w:val="en-GB"/>
              </w:rPr>
            </w:pPr>
            <w:r>
              <w:rPr>
                <w:rFonts w:ascii="Arial" w:eastAsia="Times New Roman" w:hAnsi="Arial" w:cs="Arial"/>
                <w:sz w:val="16"/>
                <w:szCs w:val="16"/>
                <w:lang w:val="en-GB"/>
              </w:rPr>
              <w:lastRenderedPageBreak/>
              <w:t>Whether the Plan was adopted and implemented was easy to determine, however, the scope of the plan may have required Indicators.</w:t>
            </w:r>
          </w:p>
          <w:p w:rsidR="00DB015D" w:rsidRDefault="006118E2" w:rsidP="008210F1">
            <w:pPr>
              <w:rPr>
                <w:rFonts w:ascii="Arial" w:eastAsia="Times New Roman" w:hAnsi="Arial" w:cs="Arial"/>
                <w:sz w:val="16"/>
                <w:szCs w:val="16"/>
                <w:lang w:val="en-GB"/>
              </w:rPr>
            </w:pPr>
            <w:r>
              <w:rPr>
                <w:rFonts w:ascii="Arial" w:eastAsia="Times New Roman" w:hAnsi="Arial" w:cs="Arial"/>
                <w:sz w:val="16"/>
                <w:szCs w:val="16"/>
                <w:lang w:val="en-GB"/>
              </w:rPr>
              <w:t>The two sets of Indicators focus on what was done rather than on what was achieved.  Rather than repeat the wording of the Outcome, the Indicators would have been more helpful had they help</w:t>
            </w:r>
            <w:r w:rsidR="00390741">
              <w:rPr>
                <w:rFonts w:ascii="Arial" w:eastAsia="Times New Roman" w:hAnsi="Arial" w:cs="Arial"/>
                <w:sz w:val="16"/>
                <w:szCs w:val="16"/>
                <w:lang w:val="en-GB"/>
              </w:rPr>
              <w:t>ed</w:t>
            </w:r>
            <w:r>
              <w:rPr>
                <w:rFonts w:ascii="Arial" w:eastAsia="Times New Roman" w:hAnsi="Arial" w:cs="Arial"/>
                <w:sz w:val="16"/>
                <w:szCs w:val="16"/>
                <w:lang w:val="en-GB"/>
              </w:rPr>
              <w:t xml:space="preserve"> assess whether the Plan addressed </w:t>
            </w:r>
            <w:proofErr w:type="spellStart"/>
            <w:r>
              <w:rPr>
                <w:rFonts w:ascii="Arial" w:eastAsia="Times New Roman" w:hAnsi="Arial" w:cs="Arial"/>
                <w:sz w:val="16"/>
                <w:szCs w:val="16"/>
                <w:lang w:val="en-GB"/>
              </w:rPr>
              <w:t>transboundary</w:t>
            </w:r>
            <w:proofErr w:type="spellEnd"/>
            <w:r>
              <w:rPr>
                <w:rFonts w:ascii="Arial" w:eastAsia="Times New Roman" w:hAnsi="Arial" w:cs="Arial"/>
                <w:sz w:val="16"/>
                <w:szCs w:val="16"/>
                <w:lang w:val="en-GB"/>
              </w:rPr>
              <w:t xml:space="preserve"> priorities, or integrated global envir</w:t>
            </w:r>
            <w:r w:rsidR="00D51554">
              <w:rPr>
                <w:rFonts w:ascii="Arial" w:eastAsia="Times New Roman" w:hAnsi="Arial" w:cs="Arial"/>
                <w:sz w:val="16"/>
                <w:szCs w:val="16"/>
                <w:lang w:val="en-GB"/>
              </w:rPr>
              <w:t>onmental</w:t>
            </w:r>
            <w:r>
              <w:rPr>
                <w:rFonts w:ascii="Arial" w:eastAsia="Times New Roman" w:hAnsi="Arial" w:cs="Arial"/>
                <w:sz w:val="16"/>
                <w:szCs w:val="16"/>
                <w:lang w:val="en-GB"/>
              </w:rPr>
              <w:t xml:space="preserve"> objectives, or balanced multiple uses of water.</w:t>
            </w:r>
          </w:p>
          <w:p w:rsidR="00DB015D" w:rsidRDefault="00DB015D" w:rsidP="008210F1">
            <w:pPr>
              <w:rPr>
                <w:rFonts w:ascii="Arial" w:eastAsia="Times New Roman" w:hAnsi="Arial" w:cs="Arial"/>
                <w:sz w:val="16"/>
                <w:szCs w:val="16"/>
                <w:lang w:val="en-GB"/>
              </w:rPr>
            </w:pPr>
          </w:p>
          <w:p w:rsidR="00E34FB3" w:rsidRDefault="006118E2" w:rsidP="00AB2005">
            <w:pPr>
              <w:rPr>
                <w:rFonts w:ascii="Arial" w:eastAsia="Times New Roman" w:hAnsi="Arial" w:cs="Arial"/>
                <w:sz w:val="16"/>
                <w:szCs w:val="16"/>
                <w:lang w:val="en-GB"/>
              </w:rPr>
            </w:pPr>
            <w:r>
              <w:rPr>
                <w:rFonts w:ascii="Arial" w:eastAsia="Times New Roman" w:hAnsi="Arial" w:cs="Arial"/>
                <w:sz w:val="16"/>
                <w:szCs w:val="16"/>
                <w:lang w:val="en-GB"/>
              </w:rPr>
              <w:t xml:space="preserve">As presented, </w:t>
            </w:r>
            <w:proofErr w:type="gramStart"/>
            <w:r>
              <w:rPr>
                <w:rFonts w:ascii="Arial" w:eastAsia="Times New Roman" w:hAnsi="Arial" w:cs="Arial"/>
                <w:sz w:val="16"/>
                <w:szCs w:val="16"/>
                <w:lang w:val="en-GB"/>
              </w:rPr>
              <w:t>neither set of Indicators is helpful and</w:t>
            </w:r>
            <w:proofErr w:type="gramEnd"/>
            <w:r>
              <w:rPr>
                <w:rFonts w:ascii="Arial" w:eastAsia="Times New Roman" w:hAnsi="Arial" w:cs="Arial"/>
                <w:sz w:val="16"/>
                <w:szCs w:val="16"/>
                <w:lang w:val="en-GB"/>
              </w:rPr>
              <w:t xml:space="preserve"> they do not possess SMART qualities.  In fact, they are not really Indicators. T</w:t>
            </w:r>
            <w:r w:rsidR="00E34FB3">
              <w:rPr>
                <w:rFonts w:ascii="Arial" w:eastAsia="Times New Roman" w:hAnsi="Arial" w:cs="Arial"/>
                <w:sz w:val="16"/>
                <w:szCs w:val="16"/>
                <w:lang w:val="en-GB"/>
              </w:rPr>
              <w:t xml:space="preserve">hey are only partly </w:t>
            </w:r>
            <w:r w:rsidR="00E34FB3" w:rsidRPr="00BA7986">
              <w:rPr>
                <w:rFonts w:ascii="Arial" w:eastAsia="Times New Roman" w:hAnsi="Arial" w:cs="Arial"/>
                <w:b/>
                <w:sz w:val="16"/>
                <w:szCs w:val="16"/>
                <w:lang w:val="en-GB"/>
              </w:rPr>
              <w:t>Specific</w:t>
            </w:r>
            <w:r w:rsidR="00E34FB3">
              <w:rPr>
                <w:rFonts w:ascii="Arial" w:eastAsia="Times New Roman" w:hAnsi="Arial" w:cs="Arial"/>
                <w:bCs/>
                <w:sz w:val="16"/>
                <w:szCs w:val="16"/>
                <w:lang w:val="en-GB"/>
              </w:rPr>
              <w:t xml:space="preserve"> to the Outcome</w:t>
            </w:r>
            <w:r w:rsidR="00E34FB3" w:rsidRPr="00BA7986">
              <w:rPr>
                <w:rFonts w:ascii="Arial" w:eastAsia="Times New Roman" w:hAnsi="Arial" w:cs="Arial"/>
                <w:bCs/>
                <w:sz w:val="16"/>
                <w:szCs w:val="16"/>
                <w:lang w:val="en-GB"/>
              </w:rPr>
              <w:t xml:space="preserve">.  </w:t>
            </w:r>
            <w:r w:rsidR="00E34FB3">
              <w:rPr>
                <w:rFonts w:ascii="Arial" w:eastAsia="Times New Roman" w:hAnsi="Arial" w:cs="Arial"/>
                <w:bCs/>
                <w:sz w:val="16"/>
                <w:szCs w:val="16"/>
                <w:lang w:val="en-GB"/>
              </w:rPr>
              <w:t xml:space="preserve">Apart from </w:t>
            </w:r>
            <w:proofErr w:type="spellStart"/>
            <w:r>
              <w:rPr>
                <w:rFonts w:ascii="Arial" w:eastAsia="Times New Roman" w:hAnsi="Arial" w:cs="Arial"/>
                <w:bCs/>
                <w:sz w:val="16"/>
                <w:szCs w:val="16"/>
                <w:lang w:val="en-GB"/>
              </w:rPr>
              <w:t>LogFrame</w:t>
            </w:r>
            <w:proofErr w:type="spellEnd"/>
            <w:r>
              <w:rPr>
                <w:rFonts w:ascii="Arial" w:eastAsia="Times New Roman" w:hAnsi="Arial" w:cs="Arial"/>
                <w:bCs/>
                <w:sz w:val="16"/>
                <w:szCs w:val="16"/>
                <w:lang w:val="en-GB"/>
              </w:rPr>
              <w:t xml:space="preserve"> 1.1 and PIR 1.4 </w:t>
            </w:r>
            <w:r w:rsidR="00E34FB3">
              <w:rPr>
                <w:rFonts w:ascii="Arial" w:eastAsia="Times New Roman" w:hAnsi="Arial" w:cs="Arial"/>
                <w:bCs/>
                <w:sz w:val="16"/>
                <w:szCs w:val="16"/>
                <w:lang w:val="en-GB"/>
              </w:rPr>
              <w:t xml:space="preserve">they are </w:t>
            </w:r>
            <w:r>
              <w:rPr>
                <w:rFonts w:ascii="Arial" w:eastAsia="Times New Roman" w:hAnsi="Arial" w:cs="Arial"/>
                <w:bCs/>
                <w:sz w:val="16"/>
                <w:szCs w:val="16"/>
                <w:lang w:val="en-GB"/>
              </w:rPr>
              <w:t xml:space="preserve">not </w:t>
            </w:r>
            <w:r w:rsidR="00E34FB3" w:rsidRPr="00BA7986">
              <w:rPr>
                <w:rFonts w:ascii="Arial" w:eastAsia="Times New Roman" w:hAnsi="Arial" w:cs="Arial"/>
                <w:b/>
                <w:sz w:val="16"/>
                <w:szCs w:val="16"/>
                <w:lang w:val="en-GB"/>
              </w:rPr>
              <w:t>Measurable</w:t>
            </w:r>
            <w:r>
              <w:rPr>
                <w:rFonts w:ascii="Arial" w:eastAsia="Times New Roman" w:hAnsi="Arial" w:cs="Arial"/>
                <w:b/>
                <w:sz w:val="16"/>
                <w:szCs w:val="16"/>
                <w:lang w:val="en-GB"/>
              </w:rPr>
              <w:t>.</w:t>
            </w:r>
            <w:r w:rsidRPr="006118E2">
              <w:rPr>
                <w:rFonts w:ascii="Arial" w:eastAsia="Times New Roman" w:hAnsi="Arial" w:cs="Arial"/>
                <w:sz w:val="16"/>
                <w:szCs w:val="16"/>
                <w:lang w:val="en-GB"/>
              </w:rPr>
              <w:t xml:space="preserve">  Some</w:t>
            </w:r>
            <w:r>
              <w:rPr>
                <w:rFonts w:ascii="Arial" w:eastAsia="Times New Roman" w:hAnsi="Arial" w:cs="Arial"/>
                <w:b/>
                <w:sz w:val="16"/>
                <w:szCs w:val="16"/>
                <w:lang w:val="en-GB"/>
              </w:rPr>
              <w:t xml:space="preserve"> </w:t>
            </w:r>
            <w:r w:rsidR="00E34FB3" w:rsidRPr="00BA7986">
              <w:rPr>
                <w:rFonts w:ascii="Arial" w:eastAsia="Times New Roman" w:hAnsi="Arial" w:cs="Arial"/>
                <w:sz w:val="16"/>
                <w:szCs w:val="16"/>
                <w:lang w:val="en-GB"/>
              </w:rPr>
              <w:t>may be</w:t>
            </w:r>
            <w:r w:rsidR="00E34FB3" w:rsidRPr="00BA7986">
              <w:rPr>
                <w:rFonts w:ascii="Arial" w:eastAsia="Times New Roman" w:hAnsi="Arial" w:cs="Arial"/>
                <w:bCs/>
                <w:sz w:val="16"/>
                <w:szCs w:val="16"/>
                <w:lang w:val="en-GB"/>
              </w:rPr>
              <w:t xml:space="preserve"> </w:t>
            </w:r>
            <w:r w:rsidR="00E34FB3" w:rsidRPr="00BA7986">
              <w:rPr>
                <w:rFonts w:ascii="Arial" w:eastAsia="Times New Roman" w:hAnsi="Arial" w:cs="Arial"/>
                <w:b/>
                <w:sz w:val="16"/>
                <w:szCs w:val="16"/>
                <w:lang w:val="en-GB"/>
              </w:rPr>
              <w:t>Achievable</w:t>
            </w:r>
            <w:r w:rsidR="00E34FB3" w:rsidRPr="00BA7986">
              <w:rPr>
                <w:rFonts w:ascii="Arial" w:eastAsia="Times New Roman" w:hAnsi="Arial" w:cs="Arial"/>
                <w:bCs/>
                <w:sz w:val="16"/>
                <w:szCs w:val="16"/>
                <w:lang w:val="en-GB"/>
              </w:rPr>
              <w:t xml:space="preserve"> </w:t>
            </w:r>
            <w:r w:rsidR="00E34FB3">
              <w:rPr>
                <w:rFonts w:ascii="Arial" w:eastAsia="Times New Roman" w:hAnsi="Arial" w:cs="Arial"/>
                <w:bCs/>
                <w:sz w:val="16"/>
                <w:szCs w:val="16"/>
                <w:lang w:val="en-GB"/>
              </w:rPr>
              <w:lastRenderedPageBreak/>
              <w:t>but</w:t>
            </w:r>
            <w:r>
              <w:rPr>
                <w:rFonts w:ascii="Arial" w:eastAsia="Times New Roman" w:hAnsi="Arial" w:cs="Arial"/>
                <w:bCs/>
                <w:sz w:val="16"/>
                <w:szCs w:val="16"/>
                <w:lang w:val="en-GB"/>
              </w:rPr>
              <w:t xml:space="preserve"> not </w:t>
            </w:r>
            <w:proofErr w:type="spellStart"/>
            <w:r>
              <w:rPr>
                <w:rFonts w:ascii="Arial" w:eastAsia="Times New Roman" w:hAnsi="Arial" w:cs="Arial"/>
                <w:bCs/>
                <w:sz w:val="16"/>
                <w:szCs w:val="16"/>
                <w:lang w:val="en-GB"/>
              </w:rPr>
              <w:t>LogFrame</w:t>
            </w:r>
            <w:proofErr w:type="spellEnd"/>
            <w:r>
              <w:rPr>
                <w:rFonts w:ascii="Arial" w:eastAsia="Times New Roman" w:hAnsi="Arial" w:cs="Arial"/>
                <w:bCs/>
                <w:sz w:val="16"/>
                <w:szCs w:val="16"/>
                <w:lang w:val="en-GB"/>
              </w:rPr>
              <w:t xml:space="preserve"> 1.2 because it is beyond the lifetime of the project.  I</w:t>
            </w:r>
            <w:r w:rsidR="00E34FB3">
              <w:rPr>
                <w:rFonts w:ascii="Arial" w:eastAsia="Times New Roman" w:hAnsi="Arial" w:cs="Arial"/>
                <w:bCs/>
                <w:sz w:val="16"/>
                <w:szCs w:val="16"/>
                <w:lang w:val="en-GB"/>
              </w:rPr>
              <w:t xml:space="preserve">t </w:t>
            </w:r>
            <w:r>
              <w:rPr>
                <w:rFonts w:ascii="Arial" w:eastAsia="Times New Roman" w:hAnsi="Arial" w:cs="Arial"/>
                <w:bCs/>
                <w:sz w:val="16"/>
                <w:szCs w:val="16"/>
                <w:lang w:val="en-GB"/>
              </w:rPr>
              <w:t xml:space="preserve">is </w:t>
            </w:r>
            <w:r w:rsidR="00E34FB3">
              <w:rPr>
                <w:rFonts w:ascii="Arial" w:eastAsia="Times New Roman" w:hAnsi="Arial" w:cs="Arial"/>
                <w:bCs/>
                <w:sz w:val="16"/>
                <w:szCs w:val="16"/>
                <w:lang w:val="en-GB"/>
              </w:rPr>
              <w:t>not easy to</w:t>
            </w:r>
            <w:r w:rsidR="00E34FB3" w:rsidRPr="00BA7986">
              <w:rPr>
                <w:rFonts w:ascii="Arial" w:eastAsia="Times New Roman" w:hAnsi="Arial" w:cs="Arial"/>
                <w:bCs/>
                <w:sz w:val="16"/>
                <w:szCs w:val="16"/>
                <w:lang w:val="en-GB"/>
              </w:rPr>
              <w:t xml:space="preserve"> </w:t>
            </w:r>
            <w:r w:rsidR="00E34FB3">
              <w:rPr>
                <w:rFonts w:ascii="Arial" w:eastAsia="Times New Roman" w:hAnsi="Arial" w:cs="Arial"/>
                <w:b/>
                <w:sz w:val="16"/>
                <w:szCs w:val="16"/>
                <w:lang w:val="en-GB"/>
              </w:rPr>
              <w:t>Attribut</w:t>
            </w:r>
            <w:r w:rsidR="00E34FB3" w:rsidRPr="00BA7986">
              <w:rPr>
                <w:rFonts w:ascii="Arial" w:eastAsia="Times New Roman" w:hAnsi="Arial" w:cs="Arial"/>
                <w:b/>
                <w:sz w:val="16"/>
                <w:szCs w:val="16"/>
                <w:lang w:val="en-GB"/>
              </w:rPr>
              <w:t>e</w:t>
            </w:r>
            <w:r w:rsidR="00E34FB3" w:rsidRPr="00BA7986">
              <w:rPr>
                <w:rFonts w:ascii="Arial" w:eastAsia="Times New Roman" w:hAnsi="Arial" w:cs="Arial"/>
                <w:bCs/>
                <w:sz w:val="16"/>
                <w:szCs w:val="16"/>
                <w:lang w:val="en-GB"/>
              </w:rPr>
              <w:t xml:space="preserve"> </w:t>
            </w:r>
            <w:r w:rsidR="00E34FB3">
              <w:rPr>
                <w:rFonts w:ascii="Arial" w:eastAsia="Times New Roman" w:hAnsi="Arial" w:cs="Arial"/>
                <w:bCs/>
                <w:sz w:val="16"/>
                <w:szCs w:val="16"/>
                <w:lang w:val="en-GB"/>
              </w:rPr>
              <w:t xml:space="preserve">them </w:t>
            </w:r>
            <w:r w:rsidR="00E34FB3" w:rsidRPr="00BA7986">
              <w:rPr>
                <w:rFonts w:ascii="Arial" w:eastAsia="Times New Roman" w:hAnsi="Arial" w:cs="Arial"/>
                <w:bCs/>
                <w:sz w:val="16"/>
                <w:szCs w:val="16"/>
                <w:lang w:val="en-GB"/>
              </w:rPr>
              <w:t xml:space="preserve">to the project.  </w:t>
            </w:r>
            <w:r w:rsidR="00AA52DD">
              <w:rPr>
                <w:rFonts w:ascii="Arial" w:eastAsia="Times New Roman" w:hAnsi="Arial" w:cs="Arial"/>
                <w:bCs/>
                <w:sz w:val="16"/>
                <w:szCs w:val="16"/>
                <w:lang w:val="en-GB"/>
              </w:rPr>
              <w:t xml:space="preserve">Some </w:t>
            </w:r>
            <w:r w:rsidR="00E34FB3" w:rsidRPr="00BA7986">
              <w:rPr>
                <w:rFonts w:ascii="Arial" w:eastAsia="Times New Roman" w:hAnsi="Arial" w:cs="Arial"/>
                <w:bCs/>
                <w:sz w:val="16"/>
                <w:szCs w:val="16"/>
                <w:lang w:val="en-GB"/>
              </w:rPr>
              <w:t xml:space="preserve">are </w:t>
            </w:r>
            <w:r w:rsidR="00E34FB3">
              <w:rPr>
                <w:rFonts w:ascii="Arial" w:eastAsia="Times New Roman" w:hAnsi="Arial" w:cs="Arial"/>
                <w:bCs/>
                <w:sz w:val="16"/>
                <w:szCs w:val="16"/>
                <w:lang w:val="en-GB"/>
              </w:rPr>
              <w:t>partly</w:t>
            </w:r>
            <w:r w:rsidR="00E34FB3" w:rsidRPr="00BA7986">
              <w:rPr>
                <w:rFonts w:ascii="Arial" w:eastAsia="Times New Roman" w:hAnsi="Arial" w:cs="Arial"/>
                <w:bCs/>
                <w:sz w:val="16"/>
                <w:szCs w:val="16"/>
                <w:lang w:val="en-GB"/>
              </w:rPr>
              <w:t xml:space="preserve"> </w:t>
            </w:r>
            <w:r w:rsidR="00E34FB3" w:rsidRPr="00BA7986">
              <w:rPr>
                <w:rFonts w:ascii="Arial" w:eastAsia="Times New Roman" w:hAnsi="Arial" w:cs="Arial"/>
                <w:b/>
                <w:sz w:val="16"/>
                <w:szCs w:val="16"/>
                <w:lang w:val="en-GB"/>
              </w:rPr>
              <w:t>Relevant</w:t>
            </w:r>
            <w:r w:rsidR="00E34FB3" w:rsidRPr="00BA7986">
              <w:rPr>
                <w:rFonts w:ascii="Arial" w:eastAsia="Times New Roman" w:hAnsi="Arial" w:cs="Arial"/>
                <w:bCs/>
                <w:sz w:val="16"/>
                <w:szCs w:val="16"/>
                <w:lang w:val="en-GB"/>
              </w:rPr>
              <w:t xml:space="preserve"> to the O</w:t>
            </w:r>
            <w:r w:rsidR="00E34FB3">
              <w:rPr>
                <w:rFonts w:ascii="Arial" w:eastAsia="Times New Roman" w:hAnsi="Arial" w:cs="Arial"/>
                <w:bCs/>
                <w:sz w:val="16"/>
                <w:szCs w:val="16"/>
                <w:lang w:val="en-GB"/>
              </w:rPr>
              <w:t>utcom</w:t>
            </w:r>
            <w:r w:rsidR="00E34FB3" w:rsidRPr="00BA7986">
              <w:rPr>
                <w:rFonts w:ascii="Arial" w:eastAsia="Times New Roman" w:hAnsi="Arial" w:cs="Arial"/>
                <w:bCs/>
                <w:sz w:val="16"/>
                <w:szCs w:val="16"/>
                <w:lang w:val="en-GB"/>
              </w:rPr>
              <w:t>e</w:t>
            </w:r>
            <w:r w:rsidR="00E34FB3">
              <w:rPr>
                <w:rFonts w:ascii="Arial" w:eastAsia="Times New Roman" w:hAnsi="Arial" w:cs="Arial"/>
                <w:bCs/>
                <w:sz w:val="16"/>
                <w:szCs w:val="16"/>
                <w:lang w:val="en-GB"/>
              </w:rPr>
              <w:t xml:space="preserve"> </w:t>
            </w:r>
            <w:r w:rsidR="00AA52DD">
              <w:rPr>
                <w:rFonts w:ascii="Arial" w:eastAsia="Times New Roman" w:hAnsi="Arial" w:cs="Arial"/>
                <w:bCs/>
                <w:sz w:val="16"/>
                <w:szCs w:val="16"/>
                <w:lang w:val="en-GB"/>
              </w:rPr>
              <w:t>and t</w:t>
            </w:r>
            <w:r w:rsidR="00E34FB3">
              <w:rPr>
                <w:rFonts w:ascii="Arial" w:eastAsia="Times New Roman" w:hAnsi="Arial" w:cs="Arial"/>
                <w:bCs/>
                <w:sz w:val="16"/>
                <w:szCs w:val="16"/>
                <w:lang w:val="en-GB"/>
              </w:rPr>
              <w:t xml:space="preserve">hey are easy to </w:t>
            </w:r>
            <w:r w:rsidR="00E34FB3" w:rsidRPr="00BA7986">
              <w:rPr>
                <w:rFonts w:ascii="Arial" w:eastAsia="Times New Roman" w:hAnsi="Arial" w:cs="Arial"/>
                <w:b/>
                <w:sz w:val="16"/>
                <w:szCs w:val="16"/>
                <w:lang w:val="en-GB"/>
              </w:rPr>
              <w:t>Track</w:t>
            </w:r>
            <w:r w:rsidR="00E34FB3" w:rsidRPr="00BA7986">
              <w:rPr>
                <w:rFonts w:ascii="Arial" w:eastAsia="Times New Roman" w:hAnsi="Arial" w:cs="Arial"/>
                <w:sz w:val="16"/>
                <w:szCs w:val="16"/>
                <w:lang w:val="en-GB"/>
              </w:rPr>
              <w:t xml:space="preserve"> because </w:t>
            </w:r>
            <w:r w:rsidR="00AA52DD">
              <w:rPr>
                <w:rFonts w:ascii="Arial" w:eastAsia="Times New Roman" w:hAnsi="Arial" w:cs="Arial"/>
                <w:sz w:val="16"/>
                <w:szCs w:val="16"/>
                <w:lang w:val="en-GB"/>
              </w:rPr>
              <w:t>most</w:t>
            </w:r>
            <w:r w:rsidR="00E34FB3">
              <w:rPr>
                <w:rFonts w:ascii="Arial" w:eastAsia="Times New Roman" w:hAnsi="Arial" w:cs="Arial"/>
                <w:sz w:val="16"/>
                <w:szCs w:val="16"/>
                <w:lang w:val="en-GB"/>
              </w:rPr>
              <w:t xml:space="preserve"> are tangible outputs. </w:t>
            </w:r>
          </w:p>
          <w:p w:rsidR="00E34FB3" w:rsidRPr="003C4AC2" w:rsidRDefault="00E34FB3" w:rsidP="00AB2005">
            <w:pPr>
              <w:rPr>
                <w:rFonts w:ascii="Arial" w:eastAsia="Times New Roman" w:hAnsi="Arial" w:cs="Arial"/>
                <w:sz w:val="16"/>
                <w:szCs w:val="16"/>
                <w:lang w:val="en-GB"/>
              </w:rPr>
            </w:pPr>
          </w:p>
        </w:tc>
        <w:tc>
          <w:tcPr>
            <w:tcW w:w="7371" w:type="dxa"/>
            <w:tcBorders>
              <w:top w:val="single" w:sz="4" w:space="0" w:color="auto"/>
              <w:bottom w:val="single" w:sz="4" w:space="0" w:color="auto"/>
            </w:tcBorders>
            <w:shd w:val="clear" w:color="auto" w:fill="auto"/>
          </w:tcPr>
          <w:p w:rsidR="00E34FB3" w:rsidRPr="00E34FB3" w:rsidRDefault="00E34FB3" w:rsidP="00176745">
            <w:pPr>
              <w:rPr>
                <w:rFonts w:ascii="Arial" w:eastAsia="Times New Roman" w:hAnsi="Arial" w:cs="Arial"/>
                <w:b/>
                <w:i/>
                <w:sz w:val="16"/>
                <w:szCs w:val="16"/>
                <w:lang w:val="en-GB"/>
              </w:rPr>
            </w:pPr>
            <w:r w:rsidRPr="00E34FB3">
              <w:rPr>
                <w:rFonts w:ascii="Arial" w:eastAsia="Times New Roman" w:hAnsi="Arial" w:cs="Arial"/>
                <w:b/>
                <w:i/>
                <w:sz w:val="16"/>
                <w:szCs w:val="16"/>
                <w:lang w:val="en-GB"/>
              </w:rPr>
              <w:lastRenderedPageBreak/>
              <w:t>Has an IWRM Plan been adopted and implemented?</w:t>
            </w:r>
          </w:p>
          <w:p w:rsidR="00E34FB3" w:rsidRDefault="00E34FB3" w:rsidP="003A08BB">
            <w:pPr>
              <w:rPr>
                <w:rFonts w:ascii="Arial" w:eastAsia="Times New Roman" w:hAnsi="Arial" w:cs="Arial"/>
                <w:b/>
                <w:sz w:val="16"/>
                <w:szCs w:val="16"/>
                <w:lang w:val="en-GB"/>
              </w:rPr>
            </w:pPr>
          </w:p>
          <w:p w:rsidR="00E34FB3" w:rsidRDefault="00E34FB3" w:rsidP="003A08BB">
            <w:pPr>
              <w:rPr>
                <w:rFonts w:ascii="Arial" w:eastAsia="Times New Roman" w:hAnsi="Arial" w:cs="Arial"/>
                <w:sz w:val="16"/>
                <w:szCs w:val="16"/>
                <w:lang w:val="en-GB"/>
              </w:rPr>
            </w:pPr>
            <w:proofErr w:type="gramStart"/>
            <w:r w:rsidRPr="00AA7C55">
              <w:rPr>
                <w:rFonts w:ascii="Arial" w:eastAsia="Times New Roman" w:hAnsi="Arial" w:cs="Arial"/>
                <w:b/>
                <w:sz w:val="16"/>
                <w:szCs w:val="16"/>
                <w:lang w:val="en-GB"/>
              </w:rPr>
              <w:t>KCS</w:t>
            </w:r>
            <w:r>
              <w:rPr>
                <w:rFonts w:ascii="Arial" w:eastAsia="Times New Roman" w:hAnsi="Arial" w:cs="Arial"/>
                <w:b/>
                <w:sz w:val="16"/>
                <w:szCs w:val="16"/>
                <w:lang w:val="en-GB"/>
              </w:rPr>
              <w:t xml:space="preserve">  </w:t>
            </w:r>
            <w:r w:rsidRPr="003A08BB">
              <w:rPr>
                <w:rFonts w:ascii="Arial" w:eastAsia="Times New Roman" w:hAnsi="Arial" w:cs="Arial"/>
                <w:sz w:val="16"/>
                <w:szCs w:val="16"/>
                <w:lang w:val="en-GB"/>
              </w:rPr>
              <w:t>The</w:t>
            </w:r>
            <w:proofErr w:type="gramEnd"/>
            <w:r w:rsidRPr="003A08BB">
              <w:rPr>
                <w:rFonts w:ascii="Arial" w:eastAsia="Times New Roman" w:hAnsi="Arial" w:cs="Arial"/>
                <w:sz w:val="16"/>
                <w:szCs w:val="16"/>
                <w:lang w:val="en-GB"/>
              </w:rPr>
              <w:t xml:space="preserve"> plan has been completed and adopted by the PSC on behalf of the Government. It was a recommendation from the Revised NWMP of 2006 by the Government of Botswana. It will be launched by the Minister of MEWR in October 2013.The implementation has started with activities covered in the Revised NDP10.</w:t>
            </w:r>
          </w:p>
          <w:p w:rsidR="00E34FB3" w:rsidRDefault="00E34FB3" w:rsidP="00176745">
            <w:pPr>
              <w:rPr>
                <w:rFonts w:ascii="Arial" w:eastAsia="Times New Roman" w:hAnsi="Arial" w:cs="Arial"/>
                <w:sz w:val="16"/>
                <w:szCs w:val="16"/>
                <w:lang w:val="en-GB"/>
              </w:rPr>
            </w:pPr>
          </w:p>
          <w:p w:rsidR="00E34FB3" w:rsidRPr="003C4AC2" w:rsidRDefault="00E34FB3" w:rsidP="00176745">
            <w:pPr>
              <w:rPr>
                <w:rFonts w:ascii="Arial" w:eastAsia="Times New Roman" w:hAnsi="Arial" w:cs="Arial"/>
                <w:sz w:val="16"/>
                <w:szCs w:val="16"/>
                <w:lang w:val="en-GB"/>
              </w:rPr>
            </w:pPr>
            <w:proofErr w:type="gramStart"/>
            <w:r w:rsidRPr="00AA7C55">
              <w:rPr>
                <w:rFonts w:ascii="Arial" w:eastAsia="Times New Roman" w:hAnsi="Arial" w:cs="Arial"/>
                <w:b/>
                <w:sz w:val="16"/>
                <w:szCs w:val="16"/>
                <w:lang w:val="en-GB"/>
              </w:rPr>
              <w:t>PM</w:t>
            </w:r>
            <w:r>
              <w:rPr>
                <w:rFonts w:ascii="Arial" w:eastAsia="Times New Roman" w:hAnsi="Arial" w:cs="Arial"/>
                <w:b/>
                <w:sz w:val="16"/>
                <w:szCs w:val="16"/>
                <w:lang w:val="en-GB"/>
              </w:rPr>
              <w:t xml:space="preserve">  </w:t>
            </w:r>
            <w:r w:rsidRPr="003A08BB">
              <w:rPr>
                <w:rFonts w:ascii="Arial" w:eastAsia="Times New Roman" w:hAnsi="Arial" w:cs="Arial"/>
                <w:sz w:val="16"/>
                <w:szCs w:val="16"/>
                <w:lang w:val="en-GB"/>
              </w:rPr>
              <w:t>An</w:t>
            </w:r>
            <w:proofErr w:type="gramEnd"/>
            <w:r w:rsidRPr="003A08BB">
              <w:rPr>
                <w:rFonts w:ascii="Arial" w:eastAsia="Times New Roman" w:hAnsi="Arial" w:cs="Arial"/>
                <w:sz w:val="16"/>
                <w:szCs w:val="16"/>
                <w:lang w:val="en-GB"/>
              </w:rPr>
              <w:t xml:space="preserve"> IWRM Plan has been developed within the country and handed over to the MMEWR to take for adoption and finally implementation. Given the time of the project (3yrs) it was not practically possible to develop the plan, adopt and start the implementation of the plan. However a number of activities were taken from the plan (during development) by the DWA and included into the National Development Plan during the mid-term review of the NDP. Thus a number of activities have been included in the revised NDP and will be financed through the government financing mechanisms.</w:t>
            </w:r>
          </w:p>
        </w:tc>
        <w:tc>
          <w:tcPr>
            <w:tcW w:w="3119" w:type="dxa"/>
            <w:tcBorders>
              <w:top w:val="single" w:sz="4" w:space="0" w:color="auto"/>
              <w:bottom w:val="single" w:sz="4" w:space="0" w:color="auto"/>
            </w:tcBorders>
            <w:shd w:val="clear" w:color="auto" w:fill="auto"/>
          </w:tcPr>
          <w:p w:rsidR="00E34FB3" w:rsidRDefault="00BA09D2" w:rsidP="00D553CF">
            <w:pPr>
              <w:rPr>
                <w:rFonts w:ascii="Arial" w:eastAsia="Times New Roman" w:hAnsi="Arial" w:cs="Arial"/>
                <w:sz w:val="16"/>
                <w:szCs w:val="16"/>
                <w:lang w:val="en-GB"/>
              </w:rPr>
            </w:pPr>
            <w:r>
              <w:rPr>
                <w:rFonts w:ascii="Arial" w:eastAsia="Times New Roman" w:hAnsi="Arial" w:cs="Arial"/>
                <w:sz w:val="16"/>
                <w:szCs w:val="16"/>
                <w:lang w:val="en-GB"/>
              </w:rPr>
              <w:t>The Botswana IWRM Plan, produced through the collaboration of the project with DWA and other stakeholders has been recently adopted by the Government, albeit after project closure.</w:t>
            </w:r>
          </w:p>
          <w:p w:rsidR="00BA09D2" w:rsidRDefault="00BA09D2" w:rsidP="00D553CF">
            <w:pPr>
              <w:rPr>
                <w:rFonts w:ascii="Arial" w:eastAsia="Times New Roman" w:hAnsi="Arial" w:cs="Arial"/>
                <w:sz w:val="16"/>
                <w:szCs w:val="16"/>
                <w:lang w:val="en-GB"/>
              </w:rPr>
            </w:pPr>
          </w:p>
          <w:p w:rsidR="00E34FB3" w:rsidRPr="003C4AC2" w:rsidRDefault="00BA09D2" w:rsidP="00D553CF">
            <w:pPr>
              <w:rPr>
                <w:rFonts w:ascii="Arial" w:eastAsia="Times New Roman" w:hAnsi="Arial" w:cs="Arial"/>
                <w:sz w:val="16"/>
                <w:szCs w:val="16"/>
                <w:lang w:val="en-GB"/>
              </w:rPr>
            </w:pPr>
            <w:r>
              <w:rPr>
                <w:rFonts w:ascii="Arial" w:eastAsia="Times New Roman" w:hAnsi="Arial" w:cs="Arial"/>
                <w:sz w:val="16"/>
                <w:szCs w:val="16"/>
                <w:lang w:val="en-GB"/>
              </w:rPr>
              <w:t xml:space="preserve">Although implementation is a target of the Outcome, it is beyond the competence of a project such as this and could not be expected.  In spite of this, as explained by KCS and the PM, some implementation can already be rightly claimed through the </w:t>
            </w:r>
            <w:r w:rsidR="00C15E95">
              <w:rPr>
                <w:rFonts w:ascii="Arial" w:eastAsia="Times New Roman" w:hAnsi="Arial" w:cs="Arial"/>
                <w:sz w:val="16"/>
                <w:szCs w:val="16"/>
                <w:lang w:val="en-GB"/>
              </w:rPr>
              <w:t xml:space="preserve">incorporation </w:t>
            </w:r>
            <w:r>
              <w:rPr>
                <w:rFonts w:ascii="Arial" w:eastAsia="Times New Roman" w:hAnsi="Arial" w:cs="Arial"/>
                <w:sz w:val="16"/>
                <w:szCs w:val="16"/>
                <w:lang w:val="en-GB"/>
              </w:rPr>
              <w:t xml:space="preserve">of elements of the Plan into the </w:t>
            </w:r>
            <w:r w:rsidR="00C15E95">
              <w:rPr>
                <w:rFonts w:ascii="Arial" w:eastAsia="Times New Roman" w:hAnsi="Arial" w:cs="Arial"/>
                <w:sz w:val="16"/>
                <w:szCs w:val="16"/>
                <w:lang w:val="en-GB"/>
              </w:rPr>
              <w:t>NDP.</w:t>
            </w:r>
          </w:p>
        </w:tc>
      </w:tr>
      <w:tr w:rsidR="00E34FB3" w:rsidRPr="003C4AC2" w:rsidTr="00DF038F">
        <w:trPr>
          <w:trHeight w:val="3469"/>
        </w:trPr>
        <w:tc>
          <w:tcPr>
            <w:tcW w:w="2518" w:type="dxa"/>
            <w:vMerge/>
            <w:shd w:val="clear" w:color="auto" w:fill="auto"/>
          </w:tcPr>
          <w:p w:rsidR="00E34FB3" w:rsidRPr="00374BDA" w:rsidRDefault="00E34FB3" w:rsidP="006A7E75">
            <w:pPr>
              <w:rPr>
                <w:rFonts w:ascii="Arial" w:eastAsia="Times New Roman" w:hAnsi="Arial" w:cs="Arial"/>
                <w:b/>
                <w:sz w:val="16"/>
                <w:szCs w:val="16"/>
              </w:rPr>
            </w:pPr>
          </w:p>
        </w:tc>
        <w:tc>
          <w:tcPr>
            <w:tcW w:w="2126" w:type="dxa"/>
            <w:vMerge/>
            <w:shd w:val="clear" w:color="auto" w:fill="auto"/>
          </w:tcPr>
          <w:p w:rsidR="00E34FB3" w:rsidRDefault="00E34FB3" w:rsidP="008210F1">
            <w:pPr>
              <w:rPr>
                <w:rFonts w:ascii="Arial" w:eastAsia="Times New Roman" w:hAnsi="Arial" w:cs="Arial"/>
                <w:sz w:val="16"/>
                <w:szCs w:val="16"/>
                <w:lang w:val="en-GB"/>
              </w:rPr>
            </w:pPr>
          </w:p>
        </w:tc>
        <w:tc>
          <w:tcPr>
            <w:tcW w:w="7371" w:type="dxa"/>
            <w:tcBorders>
              <w:top w:val="single" w:sz="4" w:space="0" w:color="auto"/>
              <w:bottom w:val="single" w:sz="4" w:space="0" w:color="auto"/>
            </w:tcBorders>
            <w:shd w:val="clear" w:color="auto" w:fill="auto"/>
          </w:tcPr>
          <w:p w:rsidR="00E34FB3" w:rsidRPr="00E34FB3" w:rsidRDefault="00E34FB3" w:rsidP="00176745">
            <w:pPr>
              <w:rPr>
                <w:rFonts w:ascii="Arial" w:eastAsia="Times New Roman" w:hAnsi="Arial" w:cs="Arial"/>
                <w:b/>
                <w:i/>
                <w:sz w:val="16"/>
                <w:szCs w:val="16"/>
                <w:lang w:val="en-GB"/>
              </w:rPr>
            </w:pPr>
            <w:r w:rsidRPr="00E34FB3">
              <w:rPr>
                <w:rFonts w:ascii="Arial" w:eastAsia="Times New Roman" w:hAnsi="Arial" w:cs="Arial"/>
                <w:b/>
                <w:i/>
                <w:sz w:val="16"/>
                <w:szCs w:val="16"/>
                <w:lang w:val="en-GB"/>
              </w:rPr>
              <w:t xml:space="preserve">Does it address national and </w:t>
            </w:r>
            <w:proofErr w:type="spellStart"/>
            <w:r w:rsidRPr="00E34FB3">
              <w:rPr>
                <w:rFonts w:ascii="Arial" w:eastAsia="Times New Roman" w:hAnsi="Arial" w:cs="Arial"/>
                <w:b/>
                <w:i/>
                <w:sz w:val="16"/>
                <w:szCs w:val="16"/>
                <w:lang w:val="en-GB"/>
              </w:rPr>
              <w:t>transboundary</w:t>
            </w:r>
            <w:proofErr w:type="spellEnd"/>
            <w:r w:rsidRPr="00E34FB3">
              <w:rPr>
                <w:rFonts w:ascii="Arial" w:eastAsia="Times New Roman" w:hAnsi="Arial" w:cs="Arial"/>
                <w:b/>
                <w:i/>
                <w:sz w:val="16"/>
                <w:szCs w:val="16"/>
                <w:lang w:val="en-GB"/>
              </w:rPr>
              <w:t xml:space="preserve"> priorities?</w:t>
            </w:r>
          </w:p>
          <w:p w:rsidR="00E34FB3" w:rsidRDefault="00E34FB3" w:rsidP="003A08BB">
            <w:pPr>
              <w:rPr>
                <w:rFonts w:ascii="Arial" w:eastAsia="Times New Roman" w:hAnsi="Arial" w:cs="Arial"/>
                <w:b/>
                <w:sz w:val="16"/>
                <w:szCs w:val="16"/>
                <w:lang w:val="en-GB"/>
              </w:rPr>
            </w:pPr>
          </w:p>
          <w:p w:rsidR="00E34FB3" w:rsidRDefault="00E34FB3" w:rsidP="003A08BB">
            <w:pPr>
              <w:rPr>
                <w:rFonts w:ascii="Arial" w:eastAsia="Times New Roman" w:hAnsi="Arial" w:cs="Arial"/>
                <w:sz w:val="16"/>
                <w:szCs w:val="16"/>
                <w:lang w:val="en-GB"/>
              </w:rPr>
            </w:pPr>
            <w:proofErr w:type="gramStart"/>
            <w:r w:rsidRPr="00176745">
              <w:rPr>
                <w:rFonts w:ascii="Arial" w:eastAsia="Times New Roman" w:hAnsi="Arial" w:cs="Arial"/>
                <w:b/>
                <w:sz w:val="16"/>
                <w:szCs w:val="16"/>
                <w:lang w:val="en-GB"/>
              </w:rPr>
              <w:t>KCS</w:t>
            </w:r>
            <w:r w:rsidRPr="00176745">
              <w:rPr>
                <w:rFonts w:ascii="Arial" w:eastAsia="Times New Roman" w:hAnsi="Arial" w:cs="Arial"/>
                <w:sz w:val="16"/>
                <w:szCs w:val="16"/>
                <w:lang w:val="en-GB"/>
              </w:rPr>
              <w:t xml:space="preserve"> </w:t>
            </w:r>
            <w:r>
              <w:rPr>
                <w:rFonts w:ascii="Arial" w:eastAsia="Times New Roman" w:hAnsi="Arial" w:cs="Arial"/>
                <w:sz w:val="16"/>
                <w:szCs w:val="16"/>
                <w:lang w:val="en-GB"/>
              </w:rPr>
              <w:t xml:space="preserve"> </w:t>
            </w:r>
            <w:r w:rsidRPr="003A08BB">
              <w:rPr>
                <w:rFonts w:ascii="Arial" w:eastAsia="Times New Roman" w:hAnsi="Arial" w:cs="Arial"/>
                <w:sz w:val="16"/>
                <w:szCs w:val="16"/>
                <w:lang w:val="en-GB"/>
              </w:rPr>
              <w:t>Yes</w:t>
            </w:r>
            <w:proofErr w:type="gramEnd"/>
            <w:r w:rsidRPr="003A08BB">
              <w:rPr>
                <w:rFonts w:ascii="Arial" w:eastAsia="Times New Roman" w:hAnsi="Arial" w:cs="Arial"/>
                <w:sz w:val="16"/>
                <w:szCs w:val="16"/>
                <w:lang w:val="en-GB"/>
              </w:rPr>
              <w:t xml:space="preserve">. Some of the priority activities in the IWRM plan are included in the revised National Development Plan. All river basin priorities that share border with Botswana have been assessed and been made part of the IWRM Plan for the Botswana side of the basins. Blue, we can also mention other related activities where the PSC members participated, i.e. the recent NAP workshops and </w:t>
            </w:r>
            <w:proofErr w:type="spellStart"/>
            <w:proofErr w:type="gramStart"/>
            <w:r w:rsidRPr="003A08BB">
              <w:rPr>
                <w:rFonts w:ascii="Arial" w:eastAsia="Times New Roman" w:hAnsi="Arial" w:cs="Arial"/>
                <w:sz w:val="16"/>
                <w:szCs w:val="16"/>
                <w:lang w:val="en-GB"/>
              </w:rPr>
              <w:t>lets</w:t>
            </w:r>
            <w:proofErr w:type="spellEnd"/>
            <w:proofErr w:type="gramEnd"/>
            <w:r w:rsidRPr="003A08BB">
              <w:rPr>
                <w:rFonts w:ascii="Arial" w:eastAsia="Times New Roman" w:hAnsi="Arial" w:cs="Arial"/>
                <w:sz w:val="16"/>
                <w:szCs w:val="16"/>
                <w:lang w:val="en-GB"/>
              </w:rPr>
              <w:t xml:space="preserve"> see how we can link this to the IWRM/WE objectives</w:t>
            </w:r>
            <w:r w:rsidR="00D51554">
              <w:rPr>
                <w:rFonts w:ascii="Arial" w:eastAsia="Times New Roman" w:hAnsi="Arial" w:cs="Arial"/>
                <w:sz w:val="16"/>
                <w:szCs w:val="16"/>
                <w:lang w:val="en-GB"/>
              </w:rPr>
              <w:t>.</w:t>
            </w:r>
            <w:r w:rsidR="00D51554">
              <w:rPr>
                <w:rStyle w:val="FootnoteReference"/>
                <w:rFonts w:ascii="Arial" w:eastAsia="Times New Roman" w:hAnsi="Arial" w:cs="Arial"/>
                <w:sz w:val="16"/>
                <w:szCs w:val="16"/>
                <w:lang w:val="en-GB"/>
              </w:rPr>
              <w:footnoteReference w:id="32"/>
            </w:r>
          </w:p>
          <w:p w:rsidR="00E34FB3" w:rsidRDefault="00E34FB3" w:rsidP="00176745">
            <w:pPr>
              <w:rPr>
                <w:rFonts w:ascii="Arial" w:eastAsia="Times New Roman" w:hAnsi="Arial" w:cs="Arial"/>
                <w:b/>
                <w:sz w:val="16"/>
                <w:szCs w:val="16"/>
                <w:lang w:val="en-US"/>
              </w:rPr>
            </w:pPr>
          </w:p>
          <w:p w:rsidR="00E34FB3" w:rsidRPr="00176745" w:rsidRDefault="00E34FB3" w:rsidP="00176745">
            <w:pPr>
              <w:rPr>
                <w:rFonts w:ascii="Arial" w:eastAsia="Times New Roman" w:hAnsi="Arial" w:cs="Arial"/>
                <w:i/>
                <w:sz w:val="16"/>
                <w:szCs w:val="16"/>
                <w:lang w:val="en-GB"/>
              </w:rPr>
            </w:pPr>
            <w:proofErr w:type="gramStart"/>
            <w:r w:rsidRPr="00176745">
              <w:rPr>
                <w:rFonts w:ascii="Arial" w:eastAsia="Times New Roman" w:hAnsi="Arial" w:cs="Arial"/>
                <w:b/>
                <w:sz w:val="16"/>
                <w:szCs w:val="16"/>
                <w:lang w:val="en-US"/>
              </w:rPr>
              <w:t>PM</w:t>
            </w:r>
            <w:r w:rsidRPr="00176745">
              <w:rPr>
                <w:rFonts w:ascii="Arial" w:eastAsia="Times New Roman" w:hAnsi="Arial" w:cs="Arial"/>
                <w:sz w:val="16"/>
                <w:szCs w:val="16"/>
                <w:lang w:val="en-GB"/>
              </w:rPr>
              <w:t xml:space="preserve"> </w:t>
            </w:r>
            <w:r>
              <w:rPr>
                <w:rFonts w:ascii="Arial" w:eastAsia="Times New Roman" w:hAnsi="Arial" w:cs="Arial"/>
                <w:sz w:val="16"/>
                <w:szCs w:val="16"/>
                <w:lang w:val="en-GB"/>
              </w:rPr>
              <w:t xml:space="preserve"> </w:t>
            </w:r>
            <w:r w:rsidRPr="003A08BB">
              <w:rPr>
                <w:rFonts w:ascii="Arial" w:eastAsia="Times New Roman" w:hAnsi="Arial" w:cs="Arial"/>
                <w:sz w:val="16"/>
                <w:szCs w:val="16"/>
                <w:lang w:val="en-GB"/>
              </w:rPr>
              <w:t>The</w:t>
            </w:r>
            <w:proofErr w:type="gramEnd"/>
            <w:r w:rsidRPr="003A08BB">
              <w:rPr>
                <w:rFonts w:ascii="Arial" w:eastAsia="Times New Roman" w:hAnsi="Arial" w:cs="Arial"/>
                <w:sz w:val="16"/>
                <w:szCs w:val="16"/>
                <w:lang w:val="en-GB"/>
              </w:rPr>
              <w:t xml:space="preserve"> Plan addresses the national and </w:t>
            </w:r>
            <w:proofErr w:type="spellStart"/>
            <w:r w:rsidRPr="003A08BB">
              <w:rPr>
                <w:rFonts w:ascii="Arial" w:eastAsia="Times New Roman" w:hAnsi="Arial" w:cs="Arial"/>
                <w:sz w:val="16"/>
                <w:szCs w:val="16"/>
                <w:lang w:val="en-GB"/>
              </w:rPr>
              <w:t>transboundary</w:t>
            </w:r>
            <w:proofErr w:type="spellEnd"/>
            <w:r w:rsidRPr="003A08BB">
              <w:rPr>
                <w:rFonts w:ascii="Arial" w:eastAsia="Times New Roman" w:hAnsi="Arial" w:cs="Arial"/>
                <w:sz w:val="16"/>
                <w:szCs w:val="16"/>
                <w:lang w:val="en-GB"/>
              </w:rPr>
              <w:t xml:space="preserve"> priorities as nationally it was developed through extensive national consultative process starting at district level. At the </w:t>
            </w:r>
            <w:proofErr w:type="spellStart"/>
            <w:r w:rsidRPr="003A08BB">
              <w:rPr>
                <w:rFonts w:ascii="Arial" w:eastAsia="Times New Roman" w:hAnsi="Arial" w:cs="Arial"/>
                <w:sz w:val="16"/>
                <w:szCs w:val="16"/>
                <w:lang w:val="en-GB"/>
              </w:rPr>
              <w:t>transboundary</w:t>
            </w:r>
            <w:proofErr w:type="spellEnd"/>
            <w:r w:rsidRPr="003A08BB">
              <w:rPr>
                <w:rFonts w:ascii="Arial" w:eastAsia="Times New Roman" w:hAnsi="Arial" w:cs="Arial"/>
                <w:sz w:val="16"/>
                <w:szCs w:val="16"/>
                <w:lang w:val="en-GB"/>
              </w:rPr>
              <w:t xml:space="preserve"> level, the development process included inputs from the International Waters Unit which is in charge of </w:t>
            </w:r>
            <w:proofErr w:type="spellStart"/>
            <w:r w:rsidRPr="003A08BB">
              <w:rPr>
                <w:rFonts w:ascii="Arial" w:eastAsia="Times New Roman" w:hAnsi="Arial" w:cs="Arial"/>
                <w:sz w:val="16"/>
                <w:szCs w:val="16"/>
                <w:lang w:val="en-GB"/>
              </w:rPr>
              <w:t>transboundary</w:t>
            </w:r>
            <w:proofErr w:type="spellEnd"/>
            <w:r w:rsidRPr="003A08BB">
              <w:rPr>
                <w:rFonts w:ascii="Arial" w:eastAsia="Times New Roman" w:hAnsi="Arial" w:cs="Arial"/>
                <w:sz w:val="16"/>
                <w:szCs w:val="16"/>
                <w:lang w:val="en-GB"/>
              </w:rPr>
              <w:t xml:space="preserve"> issues in Botswana. Thus the IWU served as a mechanism of taking issues from the </w:t>
            </w:r>
            <w:proofErr w:type="spellStart"/>
            <w:r w:rsidRPr="003A08BB">
              <w:rPr>
                <w:rFonts w:ascii="Arial" w:eastAsia="Times New Roman" w:hAnsi="Arial" w:cs="Arial"/>
                <w:sz w:val="16"/>
                <w:szCs w:val="16"/>
                <w:lang w:val="en-GB"/>
              </w:rPr>
              <w:t>transboundary</w:t>
            </w:r>
            <w:proofErr w:type="spellEnd"/>
            <w:r w:rsidRPr="003A08BB">
              <w:rPr>
                <w:rFonts w:ascii="Arial" w:eastAsia="Times New Roman" w:hAnsi="Arial" w:cs="Arial"/>
                <w:sz w:val="16"/>
                <w:szCs w:val="16"/>
                <w:lang w:val="en-GB"/>
              </w:rPr>
              <w:t xml:space="preserve"> level and feeding them into the national IWRM Plan. The project (Project Manager and Seconded officer) also sat in a number of institutions which enabled them to feedback into the planning process. Sat in the ORASECOM Task teams, Okavango NAP Development team and the bilateral committee between Botswana and South Africa that sought to address issues of the farmers in the LIMPOPO basin.</w:t>
            </w:r>
          </w:p>
        </w:tc>
        <w:tc>
          <w:tcPr>
            <w:tcW w:w="3119" w:type="dxa"/>
            <w:tcBorders>
              <w:top w:val="single" w:sz="4" w:space="0" w:color="auto"/>
              <w:bottom w:val="single" w:sz="4" w:space="0" w:color="auto"/>
            </w:tcBorders>
            <w:shd w:val="clear" w:color="auto" w:fill="auto"/>
          </w:tcPr>
          <w:p w:rsidR="00E34FB3" w:rsidRDefault="00C15E95" w:rsidP="00D553CF">
            <w:pPr>
              <w:rPr>
                <w:rFonts w:ascii="Arial" w:eastAsia="Times New Roman" w:hAnsi="Arial" w:cs="Arial"/>
                <w:sz w:val="16"/>
                <w:szCs w:val="16"/>
                <w:lang w:val="en-GB"/>
              </w:rPr>
            </w:pPr>
            <w:r>
              <w:rPr>
                <w:rFonts w:ascii="Arial" w:eastAsia="Times New Roman" w:hAnsi="Arial" w:cs="Arial"/>
                <w:sz w:val="16"/>
                <w:szCs w:val="16"/>
                <w:lang w:val="en-GB"/>
              </w:rPr>
              <w:t>The IWRM Plan was developed within an extensive context of water sector reform and it does address national priorities.</w:t>
            </w:r>
          </w:p>
          <w:p w:rsidR="00C15E95" w:rsidRDefault="00C15E95" w:rsidP="00D553CF">
            <w:pPr>
              <w:rPr>
                <w:rFonts w:ascii="Arial" w:eastAsia="Times New Roman" w:hAnsi="Arial" w:cs="Arial"/>
                <w:sz w:val="16"/>
                <w:szCs w:val="16"/>
                <w:lang w:val="en-GB"/>
              </w:rPr>
            </w:pPr>
          </w:p>
          <w:p w:rsidR="00C15E95" w:rsidRDefault="00C15E95" w:rsidP="00C15E95">
            <w:pPr>
              <w:rPr>
                <w:rFonts w:ascii="Arial" w:eastAsia="Times New Roman" w:hAnsi="Arial" w:cs="Arial"/>
                <w:sz w:val="16"/>
                <w:szCs w:val="16"/>
                <w:lang w:val="en-GB"/>
              </w:rPr>
            </w:pPr>
            <w:r>
              <w:rPr>
                <w:rFonts w:ascii="Arial" w:eastAsia="Times New Roman" w:hAnsi="Arial" w:cs="Arial"/>
                <w:sz w:val="16"/>
                <w:szCs w:val="16"/>
                <w:lang w:val="en-GB"/>
              </w:rPr>
              <w:t xml:space="preserve">It also reflects </w:t>
            </w:r>
            <w:proofErr w:type="spellStart"/>
            <w:r>
              <w:rPr>
                <w:rFonts w:ascii="Arial" w:eastAsia="Times New Roman" w:hAnsi="Arial" w:cs="Arial"/>
                <w:sz w:val="16"/>
                <w:szCs w:val="16"/>
                <w:lang w:val="en-GB"/>
              </w:rPr>
              <w:t>transboundary</w:t>
            </w:r>
            <w:proofErr w:type="spellEnd"/>
            <w:r>
              <w:rPr>
                <w:rFonts w:ascii="Arial" w:eastAsia="Times New Roman" w:hAnsi="Arial" w:cs="Arial"/>
                <w:sz w:val="16"/>
                <w:szCs w:val="16"/>
                <w:lang w:val="en-GB"/>
              </w:rPr>
              <w:t xml:space="preserve"> priorities quite specifically.  For example Objective 4b seeks the harmonization of policies with other RBO member states; Objective 6 is all about shared water resources; and, Annex 3 is an excellent summary with a focus on RBOs in Southern Africa of which Botswana is a member.</w:t>
            </w:r>
          </w:p>
        </w:tc>
      </w:tr>
      <w:tr w:rsidR="00E34FB3" w:rsidRPr="003C4AC2" w:rsidTr="00DF038F">
        <w:trPr>
          <w:trHeight w:val="1823"/>
        </w:trPr>
        <w:tc>
          <w:tcPr>
            <w:tcW w:w="2518" w:type="dxa"/>
            <w:vMerge/>
            <w:tcBorders>
              <w:bottom w:val="single" w:sz="4" w:space="0" w:color="auto"/>
            </w:tcBorders>
            <w:shd w:val="clear" w:color="auto" w:fill="auto"/>
          </w:tcPr>
          <w:p w:rsidR="00E34FB3" w:rsidRPr="00374BDA" w:rsidRDefault="00E34FB3" w:rsidP="006A7E75">
            <w:pPr>
              <w:rPr>
                <w:rFonts w:ascii="Arial" w:eastAsia="Times New Roman" w:hAnsi="Arial" w:cs="Arial"/>
                <w:b/>
                <w:sz w:val="16"/>
                <w:szCs w:val="16"/>
              </w:rPr>
            </w:pPr>
          </w:p>
        </w:tc>
        <w:tc>
          <w:tcPr>
            <w:tcW w:w="2126" w:type="dxa"/>
            <w:vMerge/>
            <w:tcBorders>
              <w:bottom w:val="single" w:sz="4" w:space="0" w:color="auto"/>
            </w:tcBorders>
            <w:shd w:val="clear" w:color="auto" w:fill="auto"/>
          </w:tcPr>
          <w:p w:rsidR="00E34FB3" w:rsidRDefault="00E34FB3" w:rsidP="008210F1">
            <w:pPr>
              <w:rPr>
                <w:rFonts w:ascii="Arial" w:eastAsia="Times New Roman" w:hAnsi="Arial" w:cs="Arial"/>
                <w:sz w:val="16"/>
                <w:szCs w:val="16"/>
                <w:lang w:val="en-GB"/>
              </w:rPr>
            </w:pPr>
          </w:p>
        </w:tc>
        <w:tc>
          <w:tcPr>
            <w:tcW w:w="7371" w:type="dxa"/>
            <w:tcBorders>
              <w:top w:val="single" w:sz="4" w:space="0" w:color="auto"/>
              <w:bottom w:val="single" w:sz="4" w:space="0" w:color="auto"/>
            </w:tcBorders>
            <w:shd w:val="clear" w:color="auto" w:fill="auto"/>
          </w:tcPr>
          <w:p w:rsidR="00E34FB3" w:rsidRPr="00E34FB3" w:rsidRDefault="00E34FB3" w:rsidP="00176745">
            <w:pPr>
              <w:rPr>
                <w:rFonts w:ascii="Arial" w:eastAsia="Times New Roman" w:hAnsi="Arial" w:cs="Arial"/>
                <w:b/>
                <w:i/>
                <w:sz w:val="16"/>
                <w:szCs w:val="16"/>
                <w:lang w:val="en-GB"/>
              </w:rPr>
            </w:pPr>
            <w:r w:rsidRPr="00E34FB3">
              <w:rPr>
                <w:rFonts w:ascii="Arial" w:eastAsia="Times New Roman" w:hAnsi="Arial" w:cs="Arial"/>
                <w:b/>
                <w:i/>
                <w:sz w:val="16"/>
                <w:szCs w:val="16"/>
                <w:lang w:val="en-GB"/>
              </w:rPr>
              <w:t>Does it balance multiple uses of water resources?</w:t>
            </w:r>
          </w:p>
          <w:p w:rsidR="00E34FB3" w:rsidRDefault="00E34FB3" w:rsidP="003A08BB">
            <w:pPr>
              <w:rPr>
                <w:rFonts w:ascii="Arial" w:eastAsia="Times New Roman" w:hAnsi="Arial" w:cs="Arial"/>
                <w:b/>
                <w:sz w:val="16"/>
                <w:szCs w:val="16"/>
                <w:lang w:val="en-GB"/>
              </w:rPr>
            </w:pPr>
          </w:p>
          <w:p w:rsidR="00E34FB3" w:rsidRDefault="00E34FB3" w:rsidP="003A08BB">
            <w:pPr>
              <w:rPr>
                <w:rFonts w:ascii="Arial" w:eastAsia="Times New Roman" w:hAnsi="Arial" w:cs="Arial"/>
                <w:sz w:val="16"/>
                <w:szCs w:val="16"/>
                <w:lang w:val="en-GB"/>
              </w:rPr>
            </w:pPr>
            <w:proofErr w:type="gramStart"/>
            <w:r w:rsidRPr="00176745">
              <w:rPr>
                <w:rFonts w:ascii="Arial" w:eastAsia="Times New Roman" w:hAnsi="Arial" w:cs="Arial"/>
                <w:b/>
                <w:sz w:val="16"/>
                <w:szCs w:val="16"/>
                <w:lang w:val="en-GB"/>
              </w:rPr>
              <w:t>KCS</w:t>
            </w:r>
            <w:r w:rsidRPr="00176745">
              <w:rPr>
                <w:rFonts w:ascii="Arial" w:eastAsia="Times New Roman" w:hAnsi="Arial" w:cs="Arial"/>
                <w:sz w:val="16"/>
                <w:szCs w:val="16"/>
                <w:lang w:val="en-GB"/>
              </w:rPr>
              <w:t xml:space="preserve"> </w:t>
            </w:r>
            <w:r>
              <w:rPr>
                <w:rFonts w:ascii="Arial" w:eastAsia="Times New Roman" w:hAnsi="Arial" w:cs="Arial"/>
                <w:sz w:val="16"/>
                <w:szCs w:val="16"/>
                <w:lang w:val="en-GB"/>
              </w:rPr>
              <w:t xml:space="preserve"> </w:t>
            </w:r>
            <w:r w:rsidRPr="003A08BB">
              <w:rPr>
                <w:rFonts w:ascii="Arial" w:eastAsia="Times New Roman" w:hAnsi="Arial" w:cs="Arial"/>
                <w:sz w:val="16"/>
                <w:szCs w:val="16"/>
                <w:lang w:val="en-GB"/>
              </w:rPr>
              <w:t>Yes</w:t>
            </w:r>
            <w:proofErr w:type="gramEnd"/>
            <w:r w:rsidRPr="003A08BB">
              <w:rPr>
                <w:rFonts w:ascii="Arial" w:eastAsia="Times New Roman" w:hAnsi="Arial" w:cs="Arial"/>
                <w:sz w:val="16"/>
                <w:szCs w:val="16"/>
                <w:lang w:val="en-GB"/>
              </w:rPr>
              <w:t xml:space="preserve">. Conjunctive use of surface and ground water and reuse /recycling of water </w:t>
            </w:r>
            <w:proofErr w:type="gramStart"/>
            <w:r w:rsidRPr="003A08BB">
              <w:rPr>
                <w:rFonts w:ascii="Arial" w:eastAsia="Times New Roman" w:hAnsi="Arial" w:cs="Arial"/>
                <w:sz w:val="16"/>
                <w:szCs w:val="16"/>
                <w:lang w:val="en-GB"/>
              </w:rPr>
              <w:t>has</w:t>
            </w:r>
            <w:proofErr w:type="gramEnd"/>
            <w:r w:rsidRPr="003A08BB">
              <w:rPr>
                <w:rFonts w:ascii="Arial" w:eastAsia="Times New Roman" w:hAnsi="Arial" w:cs="Arial"/>
                <w:sz w:val="16"/>
                <w:szCs w:val="16"/>
                <w:lang w:val="en-GB"/>
              </w:rPr>
              <w:t xml:space="preserve"> been made part of the plan. This included the water use for ecological use a part of the plan. On the other hand the concurrent sector reforms covered institutional reorganization, legislative and policy formulations</w:t>
            </w:r>
          </w:p>
          <w:p w:rsidR="00E34FB3" w:rsidRDefault="00E34FB3" w:rsidP="003A08BB">
            <w:pPr>
              <w:rPr>
                <w:rFonts w:ascii="Arial" w:eastAsia="Times New Roman" w:hAnsi="Arial" w:cs="Arial"/>
                <w:sz w:val="16"/>
                <w:szCs w:val="16"/>
                <w:lang w:val="en-GB"/>
              </w:rPr>
            </w:pPr>
          </w:p>
          <w:p w:rsidR="00E34FB3" w:rsidRDefault="00E34FB3" w:rsidP="003A08BB">
            <w:pPr>
              <w:rPr>
                <w:rFonts w:ascii="Arial" w:eastAsia="Times New Roman" w:hAnsi="Arial" w:cs="Arial"/>
                <w:sz w:val="16"/>
                <w:szCs w:val="16"/>
                <w:lang w:val="en-GB"/>
              </w:rPr>
            </w:pPr>
            <w:proofErr w:type="gramStart"/>
            <w:r w:rsidRPr="00176745">
              <w:rPr>
                <w:rFonts w:ascii="Arial" w:eastAsia="Times New Roman" w:hAnsi="Arial" w:cs="Arial"/>
                <w:b/>
                <w:sz w:val="16"/>
                <w:szCs w:val="16"/>
                <w:lang w:val="en-US"/>
              </w:rPr>
              <w:t>PM</w:t>
            </w:r>
            <w:r w:rsidRPr="00176745">
              <w:rPr>
                <w:rFonts w:ascii="Arial" w:eastAsia="Times New Roman" w:hAnsi="Arial" w:cs="Arial"/>
                <w:sz w:val="16"/>
                <w:szCs w:val="16"/>
                <w:lang w:val="en-GB"/>
              </w:rPr>
              <w:t xml:space="preserve"> </w:t>
            </w:r>
            <w:r>
              <w:rPr>
                <w:rFonts w:ascii="Arial" w:eastAsia="Times New Roman" w:hAnsi="Arial" w:cs="Arial"/>
                <w:sz w:val="16"/>
                <w:szCs w:val="16"/>
                <w:lang w:val="en-GB"/>
              </w:rPr>
              <w:t xml:space="preserve"> </w:t>
            </w:r>
            <w:r w:rsidRPr="003A08BB">
              <w:rPr>
                <w:rFonts w:ascii="Arial" w:eastAsia="Times New Roman" w:hAnsi="Arial" w:cs="Arial"/>
                <w:sz w:val="16"/>
                <w:szCs w:val="16"/>
                <w:lang w:val="en-GB"/>
              </w:rPr>
              <w:t>The</w:t>
            </w:r>
            <w:proofErr w:type="gramEnd"/>
            <w:r w:rsidRPr="003A08BB">
              <w:rPr>
                <w:rFonts w:ascii="Arial" w:eastAsia="Times New Roman" w:hAnsi="Arial" w:cs="Arial"/>
                <w:sz w:val="16"/>
                <w:szCs w:val="16"/>
                <w:lang w:val="en-GB"/>
              </w:rPr>
              <w:t xml:space="preserve"> plan addresses multiple uses of water resources and even proposes ways in which water allocation can be carried out in Botswana so as to ensure a balance and equitable use of water in Botswana.</w:t>
            </w:r>
          </w:p>
        </w:tc>
        <w:tc>
          <w:tcPr>
            <w:tcW w:w="3119" w:type="dxa"/>
            <w:tcBorders>
              <w:top w:val="single" w:sz="4" w:space="0" w:color="auto"/>
              <w:bottom w:val="single" w:sz="4" w:space="0" w:color="auto"/>
            </w:tcBorders>
            <w:shd w:val="clear" w:color="auto" w:fill="auto"/>
          </w:tcPr>
          <w:p w:rsidR="00E34FB3" w:rsidRDefault="00C15E95" w:rsidP="00D553CF">
            <w:pPr>
              <w:rPr>
                <w:rFonts w:ascii="Arial" w:eastAsia="Times New Roman" w:hAnsi="Arial" w:cs="Arial"/>
                <w:sz w:val="16"/>
                <w:szCs w:val="16"/>
                <w:lang w:val="en-GB"/>
              </w:rPr>
            </w:pPr>
            <w:r>
              <w:rPr>
                <w:rFonts w:ascii="Arial" w:eastAsia="Times New Roman" w:hAnsi="Arial" w:cs="Arial"/>
                <w:sz w:val="16"/>
                <w:szCs w:val="16"/>
                <w:lang w:val="en-GB"/>
              </w:rPr>
              <w:t xml:space="preserve">The IRWM Plan does not explicitly embrace multiple </w:t>
            </w:r>
            <w:proofErr w:type="gramStart"/>
            <w:r>
              <w:rPr>
                <w:rFonts w:ascii="Arial" w:eastAsia="Times New Roman" w:hAnsi="Arial" w:cs="Arial"/>
                <w:sz w:val="16"/>
                <w:szCs w:val="16"/>
                <w:lang w:val="en-GB"/>
              </w:rPr>
              <w:t>use</w:t>
            </w:r>
            <w:proofErr w:type="gramEnd"/>
            <w:r w:rsidR="00382FBE">
              <w:rPr>
                <w:rFonts w:ascii="Arial" w:eastAsia="Times New Roman" w:hAnsi="Arial" w:cs="Arial"/>
                <w:sz w:val="16"/>
                <w:szCs w:val="16"/>
                <w:lang w:val="en-GB"/>
              </w:rPr>
              <w:t xml:space="preserve"> of water resources, however, the philosophy is embedded throughout the plan.  In particular, the Objectives of Strategic Areas 1 and 2 promote multiple </w:t>
            </w:r>
            <w:proofErr w:type="gramStart"/>
            <w:r w:rsidR="00382FBE">
              <w:rPr>
                <w:rFonts w:ascii="Arial" w:eastAsia="Times New Roman" w:hAnsi="Arial" w:cs="Arial"/>
                <w:sz w:val="16"/>
                <w:szCs w:val="16"/>
                <w:lang w:val="en-GB"/>
              </w:rPr>
              <w:t>use</w:t>
            </w:r>
            <w:proofErr w:type="gramEnd"/>
            <w:r w:rsidR="00382FBE">
              <w:rPr>
                <w:rFonts w:ascii="Arial" w:eastAsia="Times New Roman" w:hAnsi="Arial" w:cs="Arial"/>
                <w:sz w:val="16"/>
                <w:szCs w:val="16"/>
                <w:lang w:val="en-GB"/>
              </w:rPr>
              <w:t>.</w:t>
            </w:r>
          </w:p>
        </w:tc>
      </w:tr>
      <w:tr w:rsidR="00C15E95" w:rsidRPr="003C4AC2" w:rsidTr="00DF038F">
        <w:trPr>
          <w:trHeight w:val="404"/>
        </w:trPr>
        <w:tc>
          <w:tcPr>
            <w:tcW w:w="15134" w:type="dxa"/>
            <w:gridSpan w:val="4"/>
            <w:tcBorders>
              <w:bottom w:val="single" w:sz="4" w:space="0" w:color="auto"/>
            </w:tcBorders>
            <w:shd w:val="clear" w:color="auto" w:fill="auto"/>
            <w:vAlign w:val="center"/>
          </w:tcPr>
          <w:p w:rsidR="00C15E95" w:rsidRDefault="00C15E95" w:rsidP="00C15E95">
            <w:pPr>
              <w:rPr>
                <w:rFonts w:ascii="Arial" w:eastAsia="Times New Roman" w:hAnsi="Arial" w:cs="Arial"/>
                <w:sz w:val="16"/>
                <w:szCs w:val="16"/>
                <w:lang w:val="en-GB"/>
              </w:rPr>
            </w:pPr>
            <w:r>
              <w:rPr>
                <w:rFonts w:ascii="Arial" w:eastAsia="Times New Roman" w:hAnsi="Arial" w:cs="Arial"/>
                <w:sz w:val="16"/>
                <w:szCs w:val="16"/>
                <w:lang w:val="en-GB"/>
              </w:rPr>
              <w:lastRenderedPageBreak/>
              <w:t xml:space="preserve">In spite of the unhelpful Indicators, the evaluator confirms that Outcome 1 has been achieved and is rated as </w:t>
            </w:r>
            <w:r w:rsidRPr="00C15E95">
              <w:rPr>
                <w:rFonts w:ascii="Arial" w:eastAsia="Times New Roman" w:hAnsi="Arial" w:cs="Arial"/>
                <w:b/>
                <w:sz w:val="16"/>
                <w:szCs w:val="16"/>
                <w:lang w:val="en-GB"/>
              </w:rPr>
              <w:t>Satisfactory (S)</w:t>
            </w:r>
          </w:p>
        </w:tc>
      </w:tr>
      <w:tr w:rsidR="00AA7C55" w:rsidRPr="003C4AC2" w:rsidTr="00DF038F">
        <w:trPr>
          <w:trHeight w:val="517"/>
        </w:trPr>
        <w:tc>
          <w:tcPr>
            <w:tcW w:w="15134" w:type="dxa"/>
            <w:gridSpan w:val="4"/>
            <w:tcBorders>
              <w:top w:val="single" w:sz="4" w:space="0" w:color="auto"/>
              <w:bottom w:val="single" w:sz="4" w:space="0" w:color="auto"/>
            </w:tcBorders>
            <w:shd w:val="clear" w:color="auto" w:fill="8DB3E2" w:themeFill="text2" w:themeFillTint="66"/>
            <w:vAlign w:val="center"/>
          </w:tcPr>
          <w:p w:rsidR="00AA7C55" w:rsidRPr="00AA7C55" w:rsidRDefault="00AA7C55" w:rsidP="00AA7C55">
            <w:pPr>
              <w:rPr>
                <w:rFonts w:ascii="Arial" w:hAnsi="Arial" w:cs="Arial"/>
                <w:bCs/>
                <w:sz w:val="16"/>
                <w:szCs w:val="16"/>
                <w:lang w:val="en-GB"/>
              </w:rPr>
            </w:pPr>
            <w:r>
              <w:rPr>
                <w:rFonts w:ascii="Arial" w:hAnsi="Arial" w:cs="Arial"/>
                <w:b/>
                <w:bCs/>
                <w:sz w:val="16"/>
                <w:szCs w:val="16"/>
                <w:lang w:val="en-GB"/>
              </w:rPr>
              <w:t>Outcome 2:</w:t>
            </w:r>
            <w:r w:rsidRPr="00B11A10">
              <w:rPr>
                <w:rFonts w:ascii="Arial" w:hAnsi="Arial" w:cs="Arial"/>
                <w:b/>
                <w:bCs/>
                <w:sz w:val="16"/>
                <w:szCs w:val="16"/>
                <w:lang w:val="en-GB"/>
              </w:rPr>
              <w:t xml:space="preserve"> </w:t>
            </w:r>
            <w:r w:rsidRPr="00B11A10">
              <w:rPr>
                <w:rFonts w:ascii="Arial" w:hAnsi="Arial" w:cs="Arial"/>
                <w:bCs/>
                <w:sz w:val="16"/>
                <w:szCs w:val="16"/>
                <w:lang w:val="en-GB"/>
              </w:rPr>
              <w:t>Increased awareness and capacity of national and regional stakeholders (government, private sector, and members of the public) to engage in the IWRM (planning and implementation) process through regional knowledge management initiatives</w:t>
            </w:r>
          </w:p>
        </w:tc>
      </w:tr>
      <w:tr w:rsidR="00DB015D" w:rsidRPr="003C4AC2" w:rsidTr="00BF74B0">
        <w:trPr>
          <w:trHeight w:val="4588"/>
        </w:trPr>
        <w:tc>
          <w:tcPr>
            <w:tcW w:w="2518" w:type="dxa"/>
            <w:vMerge w:val="restart"/>
            <w:tcBorders>
              <w:top w:val="single" w:sz="4" w:space="0" w:color="auto"/>
            </w:tcBorders>
            <w:shd w:val="clear" w:color="auto" w:fill="auto"/>
          </w:tcPr>
          <w:p w:rsidR="00DB015D" w:rsidRPr="009E3434" w:rsidRDefault="00DB015D" w:rsidP="009E3434">
            <w:pPr>
              <w:rPr>
                <w:rFonts w:ascii="Arial" w:eastAsia="Times New Roman" w:hAnsi="Arial" w:cs="Arial"/>
                <w:b/>
                <w:sz w:val="16"/>
                <w:szCs w:val="16"/>
              </w:rPr>
            </w:pPr>
            <w:r w:rsidRPr="009E3434">
              <w:rPr>
                <w:rFonts w:ascii="Arial" w:eastAsia="Times New Roman" w:hAnsi="Arial" w:cs="Arial"/>
                <w:b/>
                <w:sz w:val="16"/>
                <w:szCs w:val="16"/>
              </w:rPr>
              <w:t xml:space="preserve">From </w:t>
            </w:r>
            <w:proofErr w:type="spellStart"/>
            <w:r w:rsidRPr="009E3434">
              <w:rPr>
                <w:rFonts w:ascii="Arial" w:eastAsia="Times New Roman" w:hAnsi="Arial" w:cs="Arial"/>
                <w:b/>
                <w:sz w:val="16"/>
                <w:szCs w:val="16"/>
              </w:rPr>
              <w:t>LogFrame</w:t>
            </w:r>
            <w:proofErr w:type="spellEnd"/>
            <w:r w:rsidRPr="009E3434">
              <w:rPr>
                <w:rFonts w:ascii="Arial" w:eastAsia="Times New Roman" w:hAnsi="Arial" w:cs="Arial"/>
                <w:b/>
                <w:sz w:val="16"/>
                <w:szCs w:val="16"/>
              </w:rPr>
              <w:t>:</w:t>
            </w:r>
          </w:p>
          <w:p w:rsidR="00DB015D" w:rsidRDefault="00DB015D" w:rsidP="009E3434">
            <w:pPr>
              <w:rPr>
                <w:rFonts w:ascii="Arial" w:eastAsia="Times New Roman" w:hAnsi="Arial" w:cs="Arial"/>
                <w:sz w:val="16"/>
                <w:szCs w:val="16"/>
              </w:rPr>
            </w:pPr>
            <w:r>
              <w:rPr>
                <w:rFonts w:ascii="Arial" w:eastAsia="Times New Roman" w:hAnsi="Arial" w:cs="Arial"/>
                <w:sz w:val="16"/>
                <w:szCs w:val="16"/>
              </w:rPr>
              <w:t>2.1 Knowledge management platforms in place and informing national and regional IWRM planning processes</w:t>
            </w:r>
          </w:p>
          <w:p w:rsidR="00DB015D" w:rsidRDefault="00DB015D" w:rsidP="009E3434">
            <w:pPr>
              <w:rPr>
                <w:rFonts w:ascii="Arial" w:eastAsia="Times New Roman" w:hAnsi="Arial" w:cs="Arial"/>
                <w:sz w:val="16"/>
                <w:szCs w:val="16"/>
              </w:rPr>
            </w:pPr>
            <w:r>
              <w:rPr>
                <w:rFonts w:ascii="Arial" w:eastAsia="Times New Roman" w:hAnsi="Arial" w:cs="Arial"/>
                <w:sz w:val="16"/>
                <w:szCs w:val="16"/>
              </w:rPr>
              <w:t>2.2 Guidance material accessed by IWRM practitioners</w:t>
            </w:r>
          </w:p>
          <w:p w:rsidR="00DB015D" w:rsidRDefault="00DB015D" w:rsidP="009E3434">
            <w:pPr>
              <w:rPr>
                <w:rFonts w:ascii="Arial" w:eastAsia="Times New Roman" w:hAnsi="Arial" w:cs="Arial"/>
                <w:sz w:val="16"/>
                <w:szCs w:val="16"/>
              </w:rPr>
            </w:pPr>
          </w:p>
          <w:p w:rsidR="00DB015D" w:rsidRPr="009272EC" w:rsidRDefault="00DB015D" w:rsidP="009E3434">
            <w:pPr>
              <w:rPr>
                <w:rFonts w:ascii="Arial" w:eastAsia="Times New Roman" w:hAnsi="Arial" w:cs="Arial"/>
                <w:b/>
                <w:sz w:val="16"/>
                <w:szCs w:val="16"/>
              </w:rPr>
            </w:pPr>
            <w:r w:rsidRPr="009272EC">
              <w:rPr>
                <w:rFonts w:ascii="Arial" w:eastAsia="Times New Roman" w:hAnsi="Arial" w:cs="Arial"/>
                <w:b/>
                <w:sz w:val="16"/>
                <w:szCs w:val="16"/>
              </w:rPr>
              <w:t>From PIR2010:</w:t>
            </w:r>
          </w:p>
          <w:p w:rsidR="00DB015D" w:rsidRDefault="00DB015D" w:rsidP="009E3434">
            <w:pPr>
              <w:rPr>
                <w:rFonts w:ascii="Arial" w:eastAsia="Times New Roman" w:hAnsi="Arial" w:cs="Arial"/>
                <w:sz w:val="16"/>
                <w:szCs w:val="16"/>
              </w:rPr>
            </w:pPr>
            <w:r>
              <w:rPr>
                <w:rFonts w:ascii="Arial" w:eastAsia="Times New Roman" w:hAnsi="Arial" w:cs="Arial"/>
                <w:sz w:val="16"/>
                <w:szCs w:val="16"/>
              </w:rPr>
              <w:t>2</w:t>
            </w:r>
            <w:r w:rsidRPr="00A80709">
              <w:rPr>
                <w:rFonts w:ascii="Arial" w:eastAsia="Times New Roman" w:hAnsi="Arial" w:cs="Arial"/>
                <w:sz w:val="16"/>
                <w:szCs w:val="16"/>
              </w:rPr>
              <w:t>.1   Consistent and practical guidance for IWRM developed and made available (IWRM Guidelines)</w:t>
            </w:r>
          </w:p>
          <w:p w:rsidR="00DB015D" w:rsidRDefault="00DB015D" w:rsidP="009E3434">
            <w:pPr>
              <w:rPr>
                <w:rFonts w:ascii="Arial" w:eastAsia="Times New Roman" w:hAnsi="Arial" w:cs="Arial"/>
                <w:sz w:val="16"/>
                <w:szCs w:val="16"/>
              </w:rPr>
            </w:pPr>
            <w:r w:rsidRPr="00A80709">
              <w:rPr>
                <w:rFonts w:ascii="Arial" w:eastAsia="Times New Roman" w:hAnsi="Arial" w:cs="Arial"/>
                <w:sz w:val="16"/>
                <w:szCs w:val="16"/>
              </w:rPr>
              <w:t xml:space="preserve">2.2   Capacities to participate in the IWRM Plan </w:t>
            </w:r>
            <w:proofErr w:type="spellStart"/>
            <w:r w:rsidRPr="00A80709">
              <w:rPr>
                <w:rFonts w:ascii="Arial" w:eastAsia="Times New Roman" w:hAnsi="Arial" w:cs="Arial"/>
                <w:sz w:val="16"/>
                <w:szCs w:val="16"/>
              </w:rPr>
              <w:t>implemention</w:t>
            </w:r>
            <w:proofErr w:type="spellEnd"/>
            <w:r w:rsidRPr="00A80709">
              <w:rPr>
                <w:rFonts w:ascii="Arial" w:eastAsia="Times New Roman" w:hAnsi="Arial" w:cs="Arial"/>
                <w:sz w:val="16"/>
                <w:szCs w:val="16"/>
              </w:rPr>
              <w:t xml:space="preserve"> at the local level strengthened</w:t>
            </w:r>
          </w:p>
          <w:p w:rsidR="00DB015D" w:rsidRDefault="00DB015D" w:rsidP="009E3434">
            <w:pPr>
              <w:rPr>
                <w:rFonts w:ascii="Arial" w:eastAsia="Times New Roman" w:hAnsi="Arial" w:cs="Arial"/>
                <w:sz w:val="16"/>
                <w:szCs w:val="16"/>
              </w:rPr>
            </w:pPr>
            <w:r w:rsidRPr="00A80709">
              <w:rPr>
                <w:rFonts w:ascii="Arial" w:eastAsia="Times New Roman" w:hAnsi="Arial" w:cs="Arial"/>
                <w:sz w:val="16"/>
                <w:szCs w:val="16"/>
              </w:rPr>
              <w:t xml:space="preserve">2.3   Knowledge management products produced, knowledge and awareness about IWRM created, and information disseminated, </w:t>
            </w:r>
            <w:r>
              <w:rPr>
                <w:rFonts w:ascii="Arial" w:eastAsia="Times New Roman" w:hAnsi="Arial" w:cs="Arial"/>
                <w:sz w:val="16"/>
                <w:szCs w:val="16"/>
              </w:rPr>
              <w:t>b</w:t>
            </w:r>
            <w:r w:rsidRPr="00A80709">
              <w:rPr>
                <w:rFonts w:ascii="Arial" w:eastAsia="Times New Roman" w:hAnsi="Arial" w:cs="Arial"/>
                <w:sz w:val="16"/>
                <w:szCs w:val="16"/>
              </w:rPr>
              <w:t>at local, national and regional levels (Publications/Publicity documents, workshops, conferences held)</w:t>
            </w:r>
          </w:p>
          <w:p w:rsidR="00DB015D" w:rsidRPr="009E3434" w:rsidRDefault="00DB015D" w:rsidP="009E3434">
            <w:pPr>
              <w:rPr>
                <w:rFonts w:ascii="Arial" w:eastAsia="Times New Roman" w:hAnsi="Arial" w:cs="Arial"/>
                <w:sz w:val="16"/>
                <w:szCs w:val="16"/>
              </w:rPr>
            </w:pPr>
            <w:r w:rsidRPr="00A80709">
              <w:rPr>
                <w:rFonts w:ascii="Arial" w:eastAsia="Times New Roman" w:hAnsi="Arial" w:cs="Arial"/>
                <w:sz w:val="16"/>
                <w:szCs w:val="16"/>
              </w:rPr>
              <w:t xml:space="preserve">2.4   Bi-directional mechanisms to incorporate national and trans-boundary concerns, agreements and processes into respective water resources planning and management arrangements established (Platform for exchanges for information includes, among others, regional conferences </w:t>
            </w:r>
            <w:r w:rsidRPr="00A80709">
              <w:rPr>
                <w:rFonts w:ascii="Arial" w:eastAsia="Times New Roman" w:hAnsi="Arial" w:cs="Arial"/>
                <w:sz w:val="16"/>
                <w:szCs w:val="16"/>
              </w:rPr>
              <w:lastRenderedPageBreak/>
              <w:t>organized and/or hosted by SADC related to the revised shared water protocol, etc.)</w:t>
            </w:r>
          </w:p>
        </w:tc>
        <w:tc>
          <w:tcPr>
            <w:tcW w:w="2126" w:type="dxa"/>
            <w:vMerge w:val="restart"/>
            <w:tcBorders>
              <w:top w:val="single" w:sz="4" w:space="0" w:color="auto"/>
            </w:tcBorders>
            <w:shd w:val="clear" w:color="auto" w:fill="auto"/>
          </w:tcPr>
          <w:p w:rsidR="00DB015D" w:rsidRDefault="00AA52DD" w:rsidP="00AB2005">
            <w:pPr>
              <w:rPr>
                <w:rFonts w:ascii="Arial" w:eastAsia="Times New Roman" w:hAnsi="Arial" w:cs="Arial"/>
                <w:sz w:val="16"/>
                <w:szCs w:val="16"/>
                <w:lang w:val="en-GB"/>
              </w:rPr>
            </w:pPr>
            <w:r>
              <w:rPr>
                <w:rFonts w:ascii="Arial" w:eastAsia="Times New Roman" w:hAnsi="Arial" w:cs="Arial"/>
                <w:sz w:val="16"/>
                <w:szCs w:val="16"/>
                <w:lang w:val="en-GB"/>
              </w:rPr>
              <w:lastRenderedPageBreak/>
              <w:t>Once again, these so-called Indicators focus on what has been done rather than on what has been achieved.  They do not help answer the question on whether awareness and capacity have been increased.  In fact, they are not Indicators of results (Outcome) but Activities and Outputs which can be expected to lead to results.</w:t>
            </w:r>
          </w:p>
          <w:p w:rsidR="00AA52DD" w:rsidRDefault="00AA52DD" w:rsidP="00AB2005">
            <w:pPr>
              <w:rPr>
                <w:rFonts w:ascii="Arial" w:eastAsia="Times New Roman" w:hAnsi="Arial" w:cs="Arial"/>
                <w:sz w:val="16"/>
                <w:szCs w:val="16"/>
                <w:lang w:val="en-GB"/>
              </w:rPr>
            </w:pPr>
          </w:p>
          <w:p w:rsidR="00DB015D" w:rsidRDefault="00AA52DD" w:rsidP="00933306">
            <w:pPr>
              <w:rPr>
                <w:rFonts w:ascii="Arial" w:eastAsia="Times New Roman" w:hAnsi="Arial" w:cs="Arial"/>
                <w:b/>
                <w:sz w:val="16"/>
                <w:szCs w:val="16"/>
                <w:lang w:val="en-GB"/>
              </w:rPr>
            </w:pPr>
            <w:r>
              <w:rPr>
                <w:rFonts w:ascii="Arial" w:eastAsia="Times New Roman" w:hAnsi="Arial" w:cs="Arial"/>
                <w:sz w:val="16"/>
                <w:szCs w:val="16"/>
                <w:lang w:val="en-GB"/>
              </w:rPr>
              <w:t>T</w:t>
            </w:r>
            <w:r w:rsidR="00DB015D" w:rsidRPr="00AB2005">
              <w:rPr>
                <w:rFonts w:ascii="Arial" w:eastAsia="Times New Roman" w:hAnsi="Arial" w:cs="Arial"/>
                <w:sz w:val="16"/>
                <w:szCs w:val="16"/>
                <w:lang w:val="en-GB"/>
              </w:rPr>
              <w:t xml:space="preserve">hey </w:t>
            </w:r>
            <w:r>
              <w:rPr>
                <w:rFonts w:ascii="Arial" w:eastAsia="Times New Roman" w:hAnsi="Arial" w:cs="Arial"/>
                <w:sz w:val="16"/>
                <w:szCs w:val="16"/>
                <w:lang w:val="en-GB"/>
              </w:rPr>
              <w:t>are</w:t>
            </w:r>
            <w:r w:rsidR="00DB015D" w:rsidRPr="00AB2005">
              <w:rPr>
                <w:rFonts w:ascii="Arial" w:eastAsia="Times New Roman" w:hAnsi="Arial" w:cs="Arial"/>
                <w:sz w:val="16"/>
                <w:szCs w:val="16"/>
                <w:lang w:val="en-GB"/>
              </w:rPr>
              <w:t xml:space="preserve"> not SMART. </w:t>
            </w:r>
            <w:r>
              <w:rPr>
                <w:rFonts w:ascii="Arial" w:eastAsia="Times New Roman" w:hAnsi="Arial" w:cs="Arial"/>
                <w:sz w:val="16"/>
                <w:szCs w:val="16"/>
                <w:lang w:val="en-GB"/>
              </w:rPr>
              <w:t xml:space="preserve">They are </w:t>
            </w:r>
            <w:r w:rsidR="00DB015D" w:rsidRPr="00AB2005">
              <w:rPr>
                <w:rFonts w:ascii="Arial" w:eastAsia="Times New Roman" w:hAnsi="Arial" w:cs="Arial"/>
                <w:b/>
                <w:sz w:val="16"/>
                <w:szCs w:val="16"/>
                <w:lang w:val="en-GB"/>
              </w:rPr>
              <w:t>Specific</w:t>
            </w:r>
            <w:r w:rsidR="00DB015D" w:rsidRPr="00AB2005">
              <w:rPr>
                <w:rFonts w:ascii="Arial" w:eastAsia="Times New Roman" w:hAnsi="Arial" w:cs="Arial"/>
                <w:bCs/>
                <w:sz w:val="16"/>
                <w:szCs w:val="16"/>
                <w:lang w:val="en-GB"/>
              </w:rPr>
              <w:t xml:space="preserve"> to </w:t>
            </w:r>
            <w:r>
              <w:rPr>
                <w:rFonts w:ascii="Arial" w:eastAsia="Times New Roman" w:hAnsi="Arial" w:cs="Arial"/>
                <w:bCs/>
                <w:sz w:val="16"/>
                <w:szCs w:val="16"/>
                <w:lang w:val="en-GB"/>
              </w:rPr>
              <w:t>awareness and/or capacity so also to the</w:t>
            </w:r>
            <w:r w:rsidR="00DB015D" w:rsidRPr="00AB2005">
              <w:rPr>
                <w:rFonts w:ascii="Arial" w:eastAsia="Times New Roman" w:hAnsi="Arial" w:cs="Arial"/>
                <w:bCs/>
                <w:sz w:val="16"/>
                <w:szCs w:val="16"/>
                <w:lang w:val="en-GB"/>
              </w:rPr>
              <w:t xml:space="preserve"> Outcome.  </w:t>
            </w:r>
            <w:r>
              <w:rPr>
                <w:rFonts w:ascii="Arial" w:eastAsia="Times New Roman" w:hAnsi="Arial" w:cs="Arial"/>
                <w:bCs/>
                <w:sz w:val="16"/>
                <w:szCs w:val="16"/>
                <w:lang w:val="en-GB"/>
              </w:rPr>
              <w:t>But few</w:t>
            </w:r>
            <w:r w:rsidR="00DB015D" w:rsidRPr="00AB2005">
              <w:rPr>
                <w:rFonts w:ascii="Arial" w:eastAsia="Times New Roman" w:hAnsi="Arial" w:cs="Arial"/>
                <w:bCs/>
                <w:sz w:val="16"/>
                <w:szCs w:val="16"/>
                <w:lang w:val="en-GB"/>
              </w:rPr>
              <w:t xml:space="preserve"> </w:t>
            </w:r>
            <w:r w:rsidR="00DB015D">
              <w:rPr>
                <w:rFonts w:ascii="Arial" w:eastAsia="Times New Roman" w:hAnsi="Arial" w:cs="Arial"/>
                <w:bCs/>
                <w:sz w:val="16"/>
                <w:szCs w:val="16"/>
                <w:lang w:val="en-GB"/>
              </w:rPr>
              <w:t xml:space="preserve">are </w:t>
            </w:r>
            <w:r w:rsidR="00DB015D" w:rsidRPr="00AB2005">
              <w:rPr>
                <w:rFonts w:ascii="Arial" w:eastAsia="Times New Roman" w:hAnsi="Arial" w:cs="Arial"/>
                <w:b/>
                <w:sz w:val="16"/>
                <w:szCs w:val="16"/>
                <w:lang w:val="en-GB"/>
              </w:rPr>
              <w:t xml:space="preserve">Measurable </w:t>
            </w:r>
            <w:r w:rsidR="00DB015D">
              <w:rPr>
                <w:rFonts w:ascii="Arial" w:eastAsia="Times New Roman" w:hAnsi="Arial" w:cs="Arial"/>
                <w:sz w:val="16"/>
                <w:szCs w:val="16"/>
                <w:lang w:val="en-GB"/>
              </w:rPr>
              <w:t xml:space="preserve">and difficult to know if they have been </w:t>
            </w:r>
            <w:r w:rsidR="00DB015D" w:rsidRPr="00AB2005">
              <w:rPr>
                <w:rFonts w:ascii="Arial" w:eastAsia="Times New Roman" w:hAnsi="Arial" w:cs="Arial"/>
                <w:b/>
                <w:sz w:val="16"/>
                <w:szCs w:val="16"/>
                <w:lang w:val="en-GB"/>
              </w:rPr>
              <w:t>Achieve</w:t>
            </w:r>
            <w:r w:rsidR="00DB015D">
              <w:rPr>
                <w:rFonts w:ascii="Arial" w:eastAsia="Times New Roman" w:hAnsi="Arial" w:cs="Arial"/>
                <w:b/>
                <w:sz w:val="16"/>
                <w:szCs w:val="16"/>
                <w:lang w:val="en-GB"/>
              </w:rPr>
              <w:t>d.</w:t>
            </w:r>
            <w:r w:rsidR="00DB015D" w:rsidRPr="00AB2005">
              <w:rPr>
                <w:rFonts w:ascii="Arial" w:eastAsia="Times New Roman" w:hAnsi="Arial" w:cs="Arial"/>
                <w:bCs/>
                <w:sz w:val="16"/>
                <w:szCs w:val="16"/>
                <w:lang w:val="en-GB"/>
              </w:rPr>
              <w:t xml:space="preserve"> </w:t>
            </w:r>
            <w:r>
              <w:rPr>
                <w:rFonts w:ascii="Arial" w:eastAsia="Times New Roman" w:hAnsi="Arial" w:cs="Arial"/>
                <w:bCs/>
                <w:sz w:val="16"/>
                <w:szCs w:val="16"/>
                <w:lang w:val="en-GB"/>
              </w:rPr>
              <w:t xml:space="preserve">Since they are project Activities, they are </w:t>
            </w:r>
            <w:r w:rsidR="00DB015D" w:rsidRPr="00AB2005">
              <w:rPr>
                <w:rFonts w:ascii="Arial" w:eastAsia="Times New Roman" w:hAnsi="Arial" w:cs="Arial"/>
                <w:b/>
                <w:sz w:val="16"/>
                <w:szCs w:val="16"/>
                <w:lang w:val="en-GB"/>
              </w:rPr>
              <w:t>Attribut</w:t>
            </w:r>
            <w:r w:rsidR="00DB015D">
              <w:rPr>
                <w:rFonts w:ascii="Arial" w:eastAsia="Times New Roman" w:hAnsi="Arial" w:cs="Arial"/>
                <w:b/>
                <w:sz w:val="16"/>
                <w:szCs w:val="16"/>
                <w:lang w:val="en-GB"/>
              </w:rPr>
              <w:t>abl</w:t>
            </w:r>
            <w:r w:rsidR="00DB015D" w:rsidRPr="00AB2005">
              <w:rPr>
                <w:rFonts w:ascii="Arial" w:eastAsia="Times New Roman" w:hAnsi="Arial" w:cs="Arial"/>
                <w:b/>
                <w:sz w:val="16"/>
                <w:szCs w:val="16"/>
                <w:lang w:val="en-GB"/>
              </w:rPr>
              <w:t>e</w:t>
            </w:r>
            <w:r w:rsidR="00DB015D">
              <w:rPr>
                <w:rFonts w:ascii="Arial" w:eastAsia="Times New Roman" w:hAnsi="Arial" w:cs="Arial"/>
                <w:bCs/>
                <w:sz w:val="16"/>
                <w:szCs w:val="16"/>
                <w:lang w:val="en-GB"/>
              </w:rPr>
              <w:t xml:space="preserve"> t</w:t>
            </w:r>
            <w:r w:rsidR="00DB015D" w:rsidRPr="00AB2005">
              <w:rPr>
                <w:rFonts w:ascii="Arial" w:eastAsia="Times New Roman" w:hAnsi="Arial" w:cs="Arial"/>
                <w:bCs/>
                <w:sz w:val="16"/>
                <w:szCs w:val="16"/>
                <w:lang w:val="en-GB"/>
              </w:rPr>
              <w:t xml:space="preserve">o the project. </w:t>
            </w:r>
            <w:r w:rsidR="00DB015D">
              <w:rPr>
                <w:rFonts w:ascii="Arial" w:eastAsia="Times New Roman" w:hAnsi="Arial" w:cs="Arial"/>
                <w:bCs/>
                <w:sz w:val="16"/>
                <w:szCs w:val="16"/>
                <w:lang w:val="en-GB"/>
              </w:rPr>
              <w:t xml:space="preserve"> All are pa</w:t>
            </w:r>
            <w:r w:rsidR="00DB015D" w:rsidRPr="00AB2005">
              <w:rPr>
                <w:rFonts w:ascii="Arial" w:eastAsia="Times New Roman" w:hAnsi="Arial" w:cs="Arial"/>
                <w:bCs/>
                <w:sz w:val="16"/>
                <w:szCs w:val="16"/>
                <w:lang w:val="en-GB"/>
              </w:rPr>
              <w:t xml:space="preserve">rtly </w:t>
            </w:r>
            <w:r w:rsidR="00DB015D" w:rsidRPr="00AB2005">
              <w:rPr>
                <w:rFonts w:ascii="Arial" w:eastAsia="Times New Roman" w:hAnsi="Arial" w:cs="Arial"/>
                <w:b/>
                <w:sz w:val="16"/>
                <w:szCs w:val="16"/>
                <w:lang w:val="en-GB"/>
              </w:rPr>
              <w:t>Relevant</w:t>
            </w:r>
            <w:r w:rsidR="00DB015D" w:rsidRPr="00AB2005">
              <w:rPr>
                <w:rFonts w:ascii="Arial" w:eastAsia="Times New Roman" w:hAnsi="Arial" w:cs="Arial"/>
                <w:bCs/>
                <w:sz w:val="16"/>
                <w:szCs w:val="16"/>
                <w:lang w:val="en-GB"/>
              </w:rPr>
              <w:t xml:space="preserve"> to the Outcome </w:t>
            </w:r>
            <w:r w:rsidR="00DB015D">
              <w:rPr>
                <w:rFonts w:ascii="Arial" w:eastAsia="Times New Roman" w:hAnsi="Arial" w:cs="Arial"/>
                <w:bCs/>
                <w:sz w:val="16"/>
                <w:szCs w:val="16"/>
                <w:lang w:val="en-GB"/>
              </w:rPr>
              <w:t xml:space="preserve">but </w:t>
            </w:r>
            <w:r w:rsidR="00933306">
              <w:rPr>
                <w:rFonts w:ascii="Arial" w:eastAsia="Times New Roman" w:hAnsi="Arial" w:cs="Arial"/>
                <w:bCs/>
                <w:sz w:val="16"/>
                <w:szCs w:val="16"/>
                <w:lang w:val="en-GB"/>
              </w:rPr>
              <w:t xml:space="preserve">awareness and </w:t>
            </w:r>
            <w:r w:rsidR="00DB015D">
              <w:rPr>
                <w:rFonts w:ascii="Arial" w:eastAsia="Times New Roman" w:hAnsi="Arial" w:cs="Arial"/>
                <w:bCs/>
                <w:sz w:val="16"/>
                <w:szCs w:val="16"/>
                <w:lang w:val="en-GB"/>
              </w:rPr>
              <w:t xml:space="preserve">capacity </w:t>
            </w:r>
            <w:r w:rsidR="00933306">
              <w:rPr>
                <w:rFonts w:ascii="Arial" w:eastAsia="Times New Roman" w:hAnsi="Arial" w:cs="Arial"/>
                <w:bCs/>
                <w:sz w:val="16"/>
                <w:szCs w:val="16"/>
                <w:lang w:val="en-GB"/>
              </w:rPr>
              <w:t>are</w:t>
            </w:r>
            <w:r w:rsidR="00DB015D">
              <w:rPr>
                <w:rFonts w:ascii="Arial" w:eastAsia="Times New Roman" w:hAnsi="Arial" w:cs="Arial"/>
                <w:bCs/>
                <w:sz w:val="16"/>
                <w:szCs w:val="16"/>
                <w:lang w:val="en-GB"/>
              </w:rPr>
              <w:t xml:space="preserve"> notoriously difficult </w:t>
            </w:r>
            <w:r w:rsidR="00DB015D" w:rsidRPr="00AB2005">
              <w:rPr>
                <w:rFonts w:ascii="Arial" w:eastAsia="Times New Roman" w:hAnsi="Arial" w:cs="Arial"/>
                <w:bCs/>
                <w:sz w:val="16"/>
                <w:szCs w:val="16"/>
                <w:lang w:val="en-GB"/>
              </w:rPr>
              <w:t xml:space="preserve">to </w:t>
            </w:r>
            <w:r w:rsidR="00DB015D" w:rsidRPr="00AB2005">
              <w:rPr>
                <w:rFonts w:ascii="Arial" w:eastAsia="Times New Roman" w:hAnsi="Arial" w:cs="Arial"/>
                <w:b/>
                <w:sz w:val="16"/>
                <w:szCs w:val="16"/>
                <w:lang w:val="en-GB"/>
              </w:rPr>
              <w:t>Track</w:t>
            </w:r>
            <w:r w:rsidR="00DB015D">
              <w:rPr>
                <w:rFonts w:ascii="Arial" w:eastAsia="Times New Roman" w:hAnsi="Arial" w:cs="Arial"/>
                <w:b/>
                <w:sz w:val="16"/>
                <w:szCs w:val="16"/>
                <w:lang w:val="en-GB"/>
              </w:rPr>
              <w:t xml:space="preserve">. </w:t>
            </w:r>
          </w:p>
          <w:p w:rsidR="00933306" w:rsidRPr="00933306" w:rsidRDefault="00933306" w:rsidP="00933306">
            <w:pPr>
              <w:rPr>
                <w:rFonts w:ascii="Arial" w:eastAsia="Times New Roman" w:hAnsi="Arial" w:cs="Arial"/>
                <w:sz w:val="16"/>
                <w:szCs w:val="16"/>
                <w:lang w:val="en-GB"/>
              </w:rPr>
            </w:pPr>
          </w:p>
          <w:p w:rsidR="00933306" w:rsidRPr="003C4AC2" w:rsidRDefault="00933306" w:rsidP="00933306">
            <w:pPr>
              <w:rPr>
                <w:rFonts w:ascii="Arial" w:eastAsia="Times New Roman" w:hAnsi="Arial" w:cs="Arial"/>
                <w:sz w:val="16"/>
                <w:szCs w:val="16"/>
                <w:lang w:val="en-GB"/>
              </w:rPr>
            </w:pPr>
            <w:r w:rsidRPr="00933306">
              <w:rPr>
                <w:rFonts w:ascii="Arial" w:eastAsia="Times New Roman" w:hAnsi="Arial" w:cs="Arial"/>
                <w:sz w:val="16"/>
                <w:szCs w:val="16"/>
                <w:lang w:val="en-GB"/>
              </w:rPr>
              <w:t xml:space="preserve">Indicators </w:t>
            </w:r>
            <w:r>
              <w:rPr>
                <w:rFonts w:ascii="Arial" w:eastAsia="Times New Roman" w:hAnsi="Arial" w:cs="Arial"/>
                <w:sz w:val="16"/>
                <w:szCs w:val="16"/>
                <w:lang w:val="en-GB"/>
              </w:rPr>
              <w:t xml:space="preserve">based on a baseline of the level of awareness and working towards targets, measured </w:t>
            </w:r>
            <w:r>
              <w:rPr>
                <w:rFonts w:ascii="Arial" w:eastAsia="Times New Roman" w:hAnsi="Arial" w:cs="Arial"/>
                <w:sz w:val="16"/>
                <w:szCs w:val="16"/>
                <w:lang w:val="en-GB"/>
              </w:rPr>
              <w:lastRenderedPageBreak/>
              <w:t>through repeat surveys, would have been much more helpful.</w:t>
            </w:r>
            <w:r>
              <w:rPr>
                <w:rFonts w:ascii="Arial" w:eastAsia="Times New Roman" w:hAnsi="Arial" w:cs="Arial"/>
                <w:b/>
                <w:sz w:val="16"/>
                <w:szCs w:val="16"/>
                <w:lang w:val="en-GB"/>
              </w:rPr>
              <w:t xml:space="preserve"> </w:t>
            </w:r>
          </w:p>
        </w:tc>
        <w:tc>
          <w:tcPr>
            <w:tcW w:w="7371" w:type="dxa"/>
            <w:tcBorders>
              <w:top w:val="single" w:sz="4" w:space="0" w:color="auto"/>
              <w:bottom w:val="single" w:sz="4" w:space="0" w:color="auto"/>
            </w:tcBorders>
            <w:shd w:val="clear" w:color="auto" w:fill="auto"/>
          </w:tcPr>
          <w:p w:rsidR="00DB015D" w:rsidRPr="00DB015D" w:rsidRDefault="00DB015D" w:rsidP="00DB015D">
            <w:pPr>
              <w:rPr>
                <w:rFonts w:ascii="Arial" w:eastAsia="Times New Roman" w:hAnsi="Arial" w:cs="Arial"/>
                <w:b/>
                <w:i/>
                <w:sz w:val="16"/>
                <w:szCs w:val="16"/>
                <w:lang w:val="en-GB"/>
              </w:rPr>
            </w:pPr>
            <w:r w:rsidRPr="00DB015D">
              <w:rPr>
                <w:rFonts w:ascii="Arial" w:eastAsia="Times New Roman" w:hAnsi="Arial" w:cs="Arial"/>
                <w:b/>
                <w:i/>
                <w:sz w:val="16"/>
                <w:szCs w:val="16"/>
                <w:lang w:val="en-GB"/>
              </w:rPr>
              <w:lastRenderedPageBreak/>
              <w:t>Has awareness and capacity of national and regional stakeholders increased?</w:t>
            </w:r>
          </w:p>
          <w:p w:rsidR="00DB015D" w:rsidRPr="00176745" w:rsidRDefault="00DB015D" w:rsidP="003A08BB">
            <w:pPr>
              <w:rPr>
                <w:rFonts w:ascii="Arial" w:eastAsia="Times New Roman" w:hAnsi="Arial" w:cs="Arial"/>
                <w:b/>
                <w:sz w:val="16"/>
                <w:szCs w:val="16"/>
                <w:lang w:val="en-GB"/>
              </w:rPr>
            </w:pPr>
          </w:p>
          <w:p w:rsidR="00DB015D" w:rsidRDefault="00DB015D" w:rsidP="003A08BB">
            <w:pPr>
              <w:rPr>
                <w:rFonts w:ascii="Arial" w:eastAsia="Times New Roman" w:hAnsi="Arial" w:cs="Arial"/>
                <w:sz w:val="16"/>
                <w:szCs w:val="16"/>
                <w:lang w:val="en-GB"/>
              </w:rPr>
            </w:pPr>
            <w:proofErr w:type="gramStart"/>
            <w:r w:rsidRPr="00176745">
              <w:rPr>
                <w:rFonts w:ascii="Arial" w:eastAsia="Times New Roman" w:hAnsi="Arial" w:cs="Arial"/>
                <w:b/>
                <w:sz w:val="16"/>
                <w:szCs w:val="16"/>
                <w:lang w:val="en-GB"/>
              </w:rPr>
              <w:t>KCS</w:t>
            </w:r>
            <w:r>
              <w:rPr>
                <w:rFonts w:ascii="Arial" w:eastAsia="Times New Roman" w:hAnsi="Arial" w:cs="Arial"/>
                <w:b/>
                <w:sz w:val="16"/>
                <w:szCs w:val="16"/>
                <w:lang w:val="en-GB"/>
              </w:rPr>
              <w:t xml:space="preserve"> </w:t>
            </w:r>
            <w:r w:rsidRPr="00176745">
              <w:rPr>
                <w:rFonts w:ascii="Arial" w:eastAsia="Times New Roman" w:hAnsi="Arial" w:cs="Arial"/>
                <w:sz w:val="16"/>
                <w:szCs w:val="16"/>
                <w:lang w:val="en-GB"/>
              </w:rPr>
              <w:t xml:space="preserve"> </w:t>
            </w:r>
            <w:r w:rsidRPr="003A08BB">
              <w:rPr>
                <w:rFonts w:ascii="Arial" w:eastAsia="Times New Roman" w:hAnsi="Arial" w:cs="Arial"/>
                <w:sz w:val="16"/>
                <w:szCs w:val="16"/>
                <w:lang w:val="en-GB"/>
              </w:rPr>
              <w:t>Yes</w:t>
            </w:r>
            <w:proofErr w:type="gramEnd"/>
            <w:r w:rsidRPr="003A08BB">
              <w:rPr>
                <w:rFonts w:ascii="Arial" w:eastAsia="Times New Roman" w:hAnsi="Arial" w:cs="Arial"/>
                <w:sz w:val="16"/>
                <w:szCs w:val="16"/>
                <w:lang w:val="en-GB"/>
              </w:rPr>
              <w:t>. Several national and regional training have been undertaken during the project. Please lets mention a few of those examples, the TE would like to document such in his report (i.e. did we have any participants/facilitators from neighbouring regional countries?</w:t>
            </w:r>
          </w:p>
          <w:p w:rsidR="00DB015D" w:rsidRDefault="00DB015D" w:rsidP="003A08BB">
            <w:pPr>
              <w:rPr>
                <w:rFonts w:ascii="Arial" w:eastAsia="Times New Roman" w:hAnsi="Arial" w:cs="Arial"/>
                <w:sz w:val="16"/>
                <w:szCs w:val="16"/>
                <w:lang w:val="en-GB"/>
              </w:rPr>
            </w:pPr>
          </w:p>
          <w:p w:rsidR="00DB015D" w:rsidRPr="003A08BB" w:rsidRDefault="00DB015D" w:rsidP="00DB015D">
            <w:pPr>
              <w:rPr>
                <w:rFonts w:ascii="Arial" w:eastAsia="Times New Roman" w:hAnsi="Arial" w:cs="Arial"/>
                <w:sz w:val="16"/>
                <w:szCs w:val="16"/>
                <w:lang w:val="en-GB"/>
              </w:rPr>
            </w:pPr>
            <w:r w:rsidRPr="00AA7C55">
              <w:rPr>
                <w:rFonts w:ascii="Arial" w:eastAsia="Times New Roman" w:hAnsi="Arial" w:cs="Arial"/>
                <w:b/>
                <w:sz w:val="16"/>
                <w:szCs w:val="16"/>
                <w:lang w:val="en-GB"/>
              </w:rPr>
              <w:t>PM</w:t>
            </w:r>
            <w:r>
              <w:rPr>
                <w:rFonts w:ascii="Arial" w:eastAsia="Times New Roman" w:hAnsi="Arial" w:cs="Arial"/>
                <w:b/>
                <w:sz w:val="16"/>
                <w:szCs w:val="16"/>
                <w:lang w:val="en-GB"/>
              </w:rPr>
              <w:t xml:space="preserve">  </w:t>
            </w:r>
            <w:r w:rsidRPr="003A08BB">
              <w:rPr>
                <w:rFonts w:ascii="Arial" w:eastAsia="Times New Roman" w:hAnsi="Arial" w:cs="Arial"/>
                <w:sz w:val="16"/>
                <w:szCs w:val="16"/>
                <w:lang w:val="en-GB"/>
              </w:rPr>
              <w:t>The project has been able to increase awareness of the stakeholders at both national and regional level through various initiatives;</w:t>
            </w:r>
          </w:p>
          <w:p w:rsidR="00DB015D" w:rsidRPr="003A08BB" w:rsidRDefault="00DB015D" w:rsidP="00DB015D">
            <w:pPr>
              <w:rPr>
                <w:rFonts w:ascii="Arial" w:eastAsia="Times New Roman" w:hAnsi="Arial" w:cs="Arial"/>
                <w:sz w:val="16"/>
                <w:szCs w:val="16"/>
                <w:lang w:val="en-GB"/>
              </w:rPr>
            </w:pPr>
            <w:r w:rsidRPr="003A08BB">
              <w:rPr>
                <w:rFonts w:ascii="Arial" w:eastAsia="Times New Roman" w:hAnsi="Arial" w:cs="Arial"/>
                <w:sz w:val="16"/>
                <w:szCs w:val="16"/>
                <w:lang w:val="en-GB"/>
              </w:rPr>
              <w:t>Regional level:</w:t>
            </w:r>
          </w:p>
          <w:p w:rsidR="00DB015D" w:rsidRPr="003A08BB" w:rsidRDefault="00DB015D" w:rsidP="00DB015D">
            <w:pPr>
              <w:rPr>
                <w:rFonts w:ascii="Arial" w:eastAsia="Times New Roman" w:hAnsi="Arial" w:cs="Arial"/>
                <w:sz w:val="16"/>
                <w:szCs w:val="16"/>
                <w:lang w:val="en-GB"/>
              </w:rPr>
            </w:pPr>
            <w:r w:rsidRPr="003A08BB">
              <w:rPr>
                <w:rFonts w:ascii="Arial" w:eastAsia="Times New Roman" w:hAnsi="Arial" w:cs="Arial"/>
                <w:sz w:val="16"/>
                <w:szCs w:val="16"/>
                <w:lang w:val="en-GB"/>
              </w:rPr>
              <w:t xml:space="preserve">- SADC </w:t>
            </w:r>
            <w:proofErr w:type="spellStart"/>
            <w:r w:rsidRPr="003A08BB">
              <w:rPr>
                <w:rFonts w:ascii="Arial" w:eastAsia="Times New Roman" w:hAnsi="Arial" w:cs="Arial"/>
                <w:sz w:val="16"/>
                <w:szCs w:val="16"/>
                <w:lang w:val="en-GB"/>
              </w:rPr>
              <w:t>Multistakeholder</w:t>
            </w:r>
            <w:proofErr w:type="spellEnd"/>
            <w:r w:rsidRPr="003A08BB">
              <w:rPr>
                <w:rFonts w:ascii="Arial" w:eastAsia="Times New Roman" w:hAnsi="Arial" w:cs="Arial"/>
                <w:sz w:val="16"/>
                <w:szCs w:val="16"/>
                <w:lang w:val="en-GB"/>
              </w:rPr>
              <w:t xml:space="preserve"> Water Dialogue: The project made presentations and distributed information materials on the IWRM project, demonstration project and lessons learnt.</w:t>
            </w:r>
          </w:p>
          <w:p w:rsidR="00DB015D" w:rsidRPr="003A08BB" w:rsidRDefault="00DB015D" w:rsidP="00DB015D">
            <w:pPr>
              <w:rPr>
                <w:rFonts w:ascii="Arial" w:eastAsia="Times New Roman" w:hAnsi="Arial" w:cs="Arial"/>
                <w:sz w:val="16"/>
                <w:szCs w:val="16"/>
                <w:lang w:val="en-GB"/>
              </w:rPr>
            </w:pPr>
            <w:r w:rsidRPr="003A08BB">
              <w:rPr>
                <w:rFonts w:ascii="Arial" w:eastAsia="Times New Roman" w:hAnsi="Arial" w:cs="Arial"/>
                <w:sz w:val="16"/>
                <w:szCs w:val="16"/>
                <w:lang w:val="en-GB"/>
              </w:rPr>
              <w:t>- Exchange visits with the Lake Victoria Basin community members on the development of the IWRM plan. Done at the request of the SIWI.</w:t>
            </w:r>
          </w:p>
          <w:p w:rsidR="00DB015D" w:rsidRPr="003A08BB" w:rsidRDefault="00DB015D" w:rsidP="00DB015D">
            <w:pPr>
              <w:rPr>
                <w:rFonts w:ascii="Arial" w:eastAsia="Times New Roman" w:hAnsi="Arial" w:cs="Arial"/>
                <w:sz w:val="16"/>
                <w:szCs w:val="16"/>
                <w:lang w:val="en-GB"/>
              </w:rPr>
            </w:pPr>
            <w:r w:rsidRPr="003A08BB">
              <w:rPr>
                <w:rFonts w:ascii="Arial" w:eastAsia="Times New Roman" w:hAnsi="Arial" w:cs="Arial"/>
                <w:sz w:val="16"/>
                <w:szCs w:val="16"/>
                <w:lang w:val="en-GB"/>
              </w:rPr>
              <w:t>- Stockholm World Water Week: Participated at and had a side event during the world water week at which the draft plan, lessons learnt were shared with the rest of the world.</w:t>
            </w:r>
          </w:p>
          <w:p w:rsidR="00DB015D" w:rsidRPr="003A08BB" w:rsidRDefault="00DB015D" w:rsidP="00DB015D">
            <w:pPr>
              <w:rPr>
                <w:rFonts w:ascii="Arial" w:eastAsia="Times New Roman" w:hAnsi="Arial" w:cs="Arial"/>
                <w:sz w:val="16"/>
                <w:szCs w:val="16"/>
                <w:lang w:val="en-GB"/>
              </w:rPr>
            </w:pPr>
            <w:r w:rsidRPr="003A08BB">
              <w:rPr>
                <w:rFonts w:ascii="Arial" w:eastAsia="Times New Roman" w:hAnsi="Arial" w:cs="Arial"/>
                <w:sz w:val="16"/>
                <w:szCs w:val="16"/>
                <w:lang w:val="en-GB"/>
              </w:rPr>
              <w:t>- Participated, exhibited at the GEF IW Conference in Australia and Dubrovnik, Croatia.</w:t>
            </w:r>
          </w:p>
          <w:p w:rsidR="00DB015D" w:rsidRPr="003A08BB" w:rsidRDefault="00DB015D" w:rsidP="00DB015D">
            <w:pPr>
              <w:rPr>
                <w:rFonts w:ascii="Arial" w:eastAsia="Times New Roman" w:hAnsi="Arial" w:cs="Arial"/>
                <w:sz w:val="16"/>
                <w:szCs w:val="16"/>
                <w:lang w:val="en-GB"/>
              </w:rPr>
            </w:pPr>
            <w:r w:rsidRPr="003A08BB">
              <w:rPr>
                <w:rFonts w:ascii="Arial" w:eastAsia="Times New Roman" w:hAnsi="Arial" w:cs="Arial"/>
                <w:sz w:val="16"/>
                <w:szCs w:val="16"/>
                <w:lang w:val="en-GB"/>
              </w:rPr>
              <w:t>At national level;</w:t>
            </w:r>
          </w:p>
          <w:p w:rsidR="00DB015D" w:rsidRPr="003A08BB" w:rsidRDefault="00DB015D" w:rsidP="00DB015D">
            <w:pPr>
              <w:rPr>
                <w:rFonts w:ascii="Arial" w:eastAsia="Times New Roman" w:hAnsi="Arial" w:cs="Arial"/>
                <w:sz w:val="16"/>
                <w:szCs w:val="16"/>
                <w:lang w:val="en-GB"/>
              </w:rPr>
            </w:pPr>
            <w:r w:rsidRPr="003A08BB">
              <w:rPr>
                <w:rFonts w:ascii="Arial" w:eastAsia="Times New Roman" w:hAnsi="Arial" w:cs="Arial"/>
                <w:sz w:val="16"/>
                <w:szCs w:val="16"/>
                <w:lang w:val="en-GB"/>
              </w:rPr>
              <w:t xml:space="preserve">- Participated, presented and exhibited during National water week commemorations, World Environment Day, World Meteorology Day, Tourism commemorations, Sanitation conferences, Water </w:t>
            </w:r>
            <w:proofErr w:type="spellStart"/>
            <w:r w:rsidRPr="003A08BB">
              <w:rPr>
                <w:rFonts w:ascii="Arial" w:eastAsia="Times New Roman" w:hAnsi="Arial" w:cs="Arial"/>
                <w:sz w:val="16"/>
                <w:szCs w:val="16"/>
                <w:lang w:val="en-GB"/>
              </w:rPr>
              <w:t>Pitso</w:t>
            </w:r>
            <w:proofErr w:type="spellEnd"/>
            <w:r w:rsidRPr="003A08BB">
              <w:rPr>
                <w:rFonts w:ascii="Arial" w:eastAsia="Times New Roman" w:hAnsi="Arial" w:cs="Arial"/>
                <w:sz w:val="16"/>
                <w:szCs w:val="16"/>
                <w:lang w:val="en-GB"/>
              </w:rPr>
              <w:t>, WUC Water Resource Management Conference, teacher training workshops</w:t>
            </w:r>
          </w:p>
          <w:p w:rsidR="00DB015D" w:rsidRPr="003C4AC2" w:rsidRDefault="00DB015D" w:rsidP="00DB015D">
            <w:pPr>
              <w:rPr>
                <w:rFonts w:ascii="Arial" w:eastAsia="Times New Roman" w:hAnsi="Arial" w:cs="Arial"/>
                <w:sz w:val="16"/>
                <w:szCs w:val="16"/>
                <w:lang w:val="en-GB"/>
              </w:rPr>
            </w:pPr>
            <w:r w:rsidRPr="003A08BB">
              <w:rPr>
                <w:rFonts w:ascii="Arial" w:eastAsia="Times New Roman" w:hAnsi="Arial" w:cs="Arial"/>
                <w:sz w:val="16"/>
                <w:szCs w:val="16"/>
                <w:lang w:val="en-GB"/>
              </w:rPr>
              <w:t xml:space="preserve">- Together with SIWI and DWA organised and run capacity building workshops on IWRM and related courses for stakeholders in Botswana. This is an </w:t>
            </w:r>
            <w:proofErr w:type="spellStart"/>
            <w:r w:rsidRPr="003A08BB">
              <w:rPr>
                <w:rFonts w:ascii="Arial" w:eastAsia="Times New Roman" w:hAnsi="Arial" w:cs="Arial"/>
                <w:sz w:val="16"/>
                <w:szCs w:val="16"/>
                <w:lang w:val="en-GB"/>
              </w:rPr>
              <w:t>ongoing</w:t>
            </w:r>
            <w:proofErr w:type="spellEnd"/>
            <w:r w:rsidRPr="003A08BB">
              <w:rPr>
                <w:rFonts w:ascii="Arial" w:eastAsia="Times New Roman" w:hAnsi="Arial" w:cs="Arial"/>
                <w:sz w:val="16"/>
                <w:szCs w:val="16"/>
                <w:lang w:val="en-GB"/>
              </w:rPr>
              <w:t xml:space="preserve"> program and will end in 2014 (ask </w:t>
            </w:r>
            <w:proofErr w:type="spellStart"/>
            <w:r w:rsidRPr="003A08BB">
              <w:rPr>
                <w:rFonts w:ascii="Arial" w:eastAsia="Times New Roman" w:hAnsi="Arial" w:cs="Arial"/>
                <w:sz w:val="16"/>
                <w:szCs w:val="16"/>
                <w:lang w:val="en-GB"/>
              </w:rPr>
              <w:t>Kealeboga</w:t>
            </w:r>
            <w:proofErr w:type="spellEnd"/>
            <w:r w:rsidRPr="003A08BB">
              <w:rPr>
                <w:rFonts w:ascii="Arial" w:eastAsia="Times New Roman" w:hAnsi="Arial" w:cs="Arial"/>
                <w:sz w:val="16"/>
                <w:szCs w:val="16"/>
                <w:lang w:val="en-GB"/>
              </w:rPr>
              <w:t xml:space="preserve"> </w:t>
            </w:r>
            <w:proofErr w:type="spellStart"/>
            <w:r w:rsidRPr="003A08BB">
              <w:rPr>
                <w:rFonts w:ascii="Arial" w:eastAsia="Times New Roman" w:hAnsi="Arial" w:cs="Arial"/>
                <w:sz w:val="16"/>
                <w:szCs w:val="16"/>
                <w:lang w:val="en-GB"/>
              </w:rPr>
              <w:t>Kolagano</w:t>
            </w:r>
            <w:proofErr w:type="spellEnd"/>
            <w:r w:rsidRPr="003A08BB">
              <w:rPr>
                <w:rFonts w:ascii="Arial" w:eastAsia="Times New Roman" w:hAnsi="Arial" w:cs="Arial"/>
                <w:sz w:val="16"/>
                <w:szCs w:val="16"/>
                <w:lang w:val="en-GB"/>
              </w:rPr>
              <w:t xml:space="preserve">, kkolagano@gov.bw at DWA to provide the program document). This also presented a co-financing opportunity for the project as SIWI, </w:t>
            </w:r>
            <w:proofErr w:type="spellStart"/>
            <w:r w:rsidRPr="003A08BB">
              <w:rPr>
                <w:rFonts w:ascii="Arial" w:eastAsia="Times New Roman" w:hAnsi="Arial" w:cs="Arial"/>
                <w:sz w:val="16"/>
                <w:szCs w:val="16"/>
                <w:lang w:val="en-GB"/>
              </w:rPr>
              <w:t>CapNet</w:t>
            </w:r>
            <w:proofErr w:type="spellEnd"/>
            <w:r w:rsidRPr="003A08BB">
              <w:rPr>
                <w:rFonts w:ascii="Arial" w:eastAsia="Times New Roman" w:hAnsi="Arial" w:cs="Arial"/>
                <w:sz w:val="16"/>
                <w:szCs w:val="16"/>
                <w:lang w:val="en-GB"/>
              </w:rPr>
              <w:t xml:space="preserve"> co-financed this training exercise. </w:t>
            </w:r>
          </w:p>
        </w:tc>
        <w:tc>
          <w:tcPr>
            <w:tcW w:w="3119" w:type="dxa"/>
            <w:tcBorders>
              <w:top w:val="single" w:sz="4" w:space="0" w:color="auto"/>
              <w:bottom w:val="single" w:sz="4" w:space="0" w:color="auto"/>
            </w:tcBorders>
            <w:shd w:val="clear" w:color="auto" w:fill="auto"/>
          </w:tcPr>
          <w:p w:rsidR="00DB015D" w:rsidRDefault="009010C2" w:rsidP="00933306">
            <w:pPr>
              <w:rPr>
                <w:rFonts w:ascii="Arial" w:eastAsia="Times New Roman" w:hAnsi="Arial" w:cs="Arial"/>
                <w:sz w:val="16"/>
                <w:szCs w:val="16"/>
                <w:lang w:val="en-GB"/>
              </w:rPr>
            </w:pPr>
            <w:r>
              <w:rPr>
                <w:rFonts w:ascii="Arial" w:eastAsia="Times New Roman" w:hAnsi="Arial" w:cs="Arial"/>
                <w:sz w:val="16"/>
                <w:szCs w:val="16"/>
                <w:lang w:val="en-GB"/>
              </w:rPr>
              <w:t>This</w:t>
            </w:r>
            <w:r w:rsidR="00AA52DD">
              <w:rPr>
                <w:rFonts w:ascii="Arial" w:eastAsia="Times New Roman" w:hAnsi="Arial" w:cs="Arial"/>
                <w:sz w:val="16"/>
                <w:szCs w:val="16"/>
                <w:lang w:val="en-GB"/>
              </w:rPr>
              <w:t xml:space="preserve"> Outcome</w:t>
            </w:r>
            <w:r>
              <w:rPr>
                <w:rFonts w:ascii="Arial" w:eastAsia="Times New Roman" w:hAnsi="Arial" w:cs="Arial"/>
                <w:sz w:val="16"/>
                <w:szCs w:val="16"/>
                <w:lang w:val="en-GB"/>
              </w:rPr>
              <w:t xml:space="preserve"> was to deliver the </w:t>
            </w:r>
            <w:proofErr w:type="spellStart"/>
            <w:r>
              <w:rPr>
                <w:rFonts w:ascii="Arial" w:eastAsia="Times New Roman" w:hAnsi="Arial" w:cs="Arial"/>
                <w:sz w:val="16"/>
                <w:szCs w:val="16"/>
                <w:lang w:val="en-GB"/>
              </w:rPr>
              <w:t>transboundary</w:t>
            </w:r>
            <w:proofErr w:type="spellEnd"/>
            <w:r>
              <w:rPr>
                <w:rFonts w:ascii="Arial" w:eastAsia="Times New Roman" w:hAnsi="Arial" w:cs="Arial"/>
                <w:sz w:val="16"/>
                <w:szCs w:val="16"/>
                <w:lang w:val="en-GB"/>
              </w:rPr>
              <w:t xml:space="preserve"> element of the project.  It</w:t>
            </w:r>
            <w:r w:rsidR="00AA52DD">
              <w:rPr>
                <w:rFonts w:ascii="Arial" w:eastAsia="Times New Roman" w:hAnsi="Arial" w:cs="Arial"/>
                <w:sz w:val="16"/>
                <w:szCs w:val="16"/>
                <w:lang w:val="en-GB"/>
              </w:rPr>
              <w:t xml:space="preserve"> sought an increase in awareness and capacity</w:t>
            </w:r>
            <w:r w:rsidR="00933306">
              <w:rPr>
                <w:rFonts w:ascii="Arial" w:eastAsia="Times New Roman" w:hAnsi="Arial" w:cs="Arial"/>
                <w:sz w:val="16"/>
                <w:szCs w:val="16"/>
                <w:lang w:val="en-GB"/>
              </w:rPr>
              <w:t xml:space="preserve"> </w:t>
            </w:r>
            <w:r>
              <w:rPr>
                <w:rFonts w:ascii="Arial" w:eastAsia="Times New Roman" w:hAnsi="Arial" w:cs="Arial"/>
                <w:sz w:val="16"/>
                <w:szCs w:val="16"/>
                <w:lang w:val="en-GB"/>
              </w:rPr>
              <w:t xml:space="preserve">nationally and regionally </w:t>
            </w:r>
            <w:r w:rsidR="00933306">
              <w:rPr>
                <w:rFonts w:ascii="Arial" w:eastAsia="Times New Roman" w:hAnsi="Arial" w:cs="Arial"/>
                <w:sz w:val="16"/>
                <w:szCs w:val="16"/>
                <w:lang w:val="en-GB"/>
              </w:rPr>
              <w:t>and the Indicators are not helpful</w:t>
            </w:r>
            <w:r w:rsidR="00AA52DD">
              <w:rPr>
                <w:rFonts w:ascii="Arial" w:eastAsia="Times New Roman" w:hAnsi="Arial" w:cs="Arial"/>
                <w:sz w:val="16"/>
                <w:szCs w:val="16"/>
                <w:lang w:val="en-GB"/>
              </w:rPr>
              <w:t xml:space="preserve">. </w:t>
            </w:r>
            <w:r>
              <w:rPr>
                <w:rFonts w:ascii="Arial" w:eastAsia="Times New Roman" w:hAnsi="Arial" w:cs="Arial"/>
                <w:sz w:val="16"/>
                <w:szCs w:val="16"/>
                <w:lang w:val="en-GB"/>
              </w:rPr>
              <w:t>KCS and the PM</w:t>
            </w:r>
            <w:r w:rsidR="00AA52DD">
              <w:rPr>
                <w:rFonts w:ascii="Arial" w:eastAsia="Times New Roman" w:hAnsi="Arial" w:cs="Arial"/>
                <w:sz w:val="16"/>
                <w:szCs w:val="16"/>
                <w:lang w:val="en-GB"/>
              </w:rPr>
              <w:t xml:space="preserve"> reported on what the project has done towards </w:t>
            </w:r>
            <w:r w:rsidR="00933306">
              <w:rPr>
                <w:rFonts w:ascii="Arial" w:eastAsia="Times New Roman" w:hAnsi="Arial" w:cs="Arial"/>
                <w:sz w:val="16"/>
                <w:szCs w:val="16"/>
                <w:lang w:val="en-GB"/>
              </w:rPr>
              <w:t>awareness and capacity</w:t>
            </w:r>
            <w:r w:rsidR="00AA52DD">
              <w:rPr>
                <w:rFonts w:ascii="Arial" w:eastAsia="Times New Roman" w:hAnsi="Arial" w:cs="Arial"/>
                <w:sz w:val="16"/>
                <w:szCs w:val="16"/>
                <w:lang w:val="en-GB"/>
              </w:rPr>
              <w:t>, but there is no measure of whethe</w:t>
            </w:r>
            <w:r>
              <w:rPr>
                <w:rFonts w:ascii="Arial" w:eastAsia="Times New Roman" w:hAnsi="Arial" w:cs="Arial"/>
                <w:sz w:val="16"/>
                <w:szCs w:val="16"/>
                <w:lang w:val="en-GB"/>
              </w:rPr>
              <w:t xml:space="preserve">r the Outcome has been achieved – it is not known whether awareness and capacity have been increased. </w:t>
            </w:r>
          </w:p>
          <w:p w:rsidR="009010C2" w:rsidRDefault="009010C2" w:rsidP="00933306">
            <w:pPr>
              <w:rPr>
                <w:rFonts w:ascii="Arial" w:eastAsia="Times New Roman" w:hAnsi="Arial" w:cs="Arial"/>
                <w:sz w:val="16"/>
                <w:szCs w:val="16"/>
                <w:lang w:val="en-GB"/>
              </w:rPr>
            </w:pPr>
          </w:p>
          <w:p w:rsidR="009010C2" w:rsidRDefault="009010C2" w:rsidP="009010C2">
            <w:pPr>
              <w:rPr>
                <w:rFonts w:ascii="Arial" w:eastAsia="Times New Roman" w:hAnsi="Arial" w:cs="Arial"/>
                <w:sz w:val="16"/>
                <w:szCs w:val="16"/>
                <w:lang w:val="en-GB"/>
              </w:rPr>
            </w:pPr>
            <w:r>
              <w:rPr>
                <w:rFonts w:ascii="Arial" w:eastAsia="Times New Roman" w:hAnsi="Arial" w:cs="Arial"/>
                <w:sz w:val="16"/>
                <w:szCs w:val="16"/>
                <w:lang w:val="en-GB"/>
              </w:rPr>
              <w:t>However, even without a measure, it can be assumed that both awareness and capacity have been increased at least at the national level (even if not solely through the efforts of the project).  At the regional level it is difficult to see an increase in awareness and capacity and even more difficult to attribute this to this project, without a clear baseline and set, quantifiable targets.</w:t>
            </w:r>
          </w:p>
          <w:p w:rsidR="00251CEF" w:rsidRPr="003C4AC2" w:rsidRDefault="00251CEF" w:rsidP="009010C2">
            <w:pPr>
              <w:rPr>
                <w:rFonts w:ascii="Arial" w:eastAsia="Times New Roman" w:hAnsi="Arial" w:cs="Arial"/>
                <w:sz w:val="16"/>
                <w:szCs w:val="16"/>
                <w:lang w:val="en-GB"/>
              </w:rPr>
            </w:pPr>
            <w:r>
              <w:rPr>
                <w:rFonts w:ascii="Arial" w:eastAsia="Times New Roman" w:hAnsi="Arial" w:cs="Arial"/>
                <w:sz w:val="16"/>
                <w:szCs w:val="16"/>
                <w:lang w:val="en-GB"/>
              </w:rPr>
              <w:t>Various Guidelines produced by the project definitely help, but only at national level</w:t>
            </w:r>
          </w:p>
        </w:tc>
      </w:tr>
      <w:tr w:rsidR="00DB015D" w:rsidRPr="003C4AC2" w:rsidTr="00DF038F">
        <w:trPr>
          <w:trHeight w:val="157"/>
        </w:trPr>
        <w:tc>
          <w:tcPr>
            <w:tcW w:w="2518" w:type="dxa"/>
            <w:vMerge/>
            <w:shd w:val="clear" w:color="auto" w:fill="auto"/>
          </w:tcPr>
          <w:p w:rsidR="00DB015D" w:rsidRPr="009E3434" w:rsidRDefault="00DB015D" w:rsidP="009E3434">
            <w:pPr>
              <w:rPr>
                <w:rFonts w:ascii="Arial" w:eastAsia="Times New Roman" w:hAnsi="Arial" w:cs="Arial"/>
                <w:b/>
                <w:sz w:val="16"/>
                <w:szCs w:val="16"/>
              </w:rPr>
            </w:pPr>
          </w:p>
        </w:tc>
        <w:tc>
          <w:tcPr>
            <w:tcW w:w="2126" w:type="dxa"/>
            <w:vMerge/>
            <w:shd w:val="clear" w:color="auto" w:fill="auto"/>
          </w:tcPr>
          <w:p w:rsidR="00DB015D" w:rsidRPr="00AB2005" w:rsidRDefault="00DB015D" w:rsidP="00AB2005">
            <w:pPr>
              <w:rPr>
                <w:rFonts w:ascii="Arial" w:eastAsia="Times New Roman" w:hAnsi="Arial" w:cs="Arial"/>
                <w:sz w:val="16"/>
                <w:szCs w:val="16"/>
                <w:lang w:val="en-GB"/>
              </w:rPr>
            </w:pPr>
          </w:p>
        </w:tc>
        <w:tc>
          <w:tcPr>
            <w:tcW w:w="7371" w:type="dxa"/>
            <w:tcBorders>
              <w:top w:val="single" w:sz="4" w:space="0" w:color="auto"/>
              <w:bottom w:val="single" w:sz="4" w:space="0" w:color="auto"/>
            </w:tcBorders>
            <w:shd w:val="clear" w:color="auto" w:fill="auto"/>
          </w:tcPr>
          <w:p w:rsidR="00DB015D" w:rsidRPr="00DB015D" w:rsidRDefault="00DB015D" w:rsidP="00DB015D">
            <w:pPr>
              <w:rPr>
                <w:rFonts w:ascii="Arial" w:eastAsia="Times New Roman" w:hAnsi="Arial" w:cs="Arial"/>
                <w:b/>
                <w:i/>
                <w:sz w:val="16"/>
                <w:szCs w:val="16"/>
                <w:lang w:val="en-GB"/>
              </w:rPr>
            </w:pPr>
            <w:r w:rsidRPr="00DB015D">
              <w:rPr>
                <w:rFonts w:ascii="Arial" w:eastAsia="Times New Roman" w:hAnsi="Arial" w:cs="Arial"/>
                <w:b/>
                <w:i/>
                <w:sz w:val="16"/>
                <w:szCs w:val="16"/>
                <w:lang w:val="en-GB"/>
              </w:rPr>
              <w:t>How do you know?</w:t>
            </w:r>
          </w:p>
          <w:p w:rsidR="00DB015D" w:rsidRPr="003A08BB" w:rsidRDefault="00DB015D" w:rsidP="003A08BB">
            <w:pPr>
              <w:rPr>
                <w:rFonts w:ascii="Arial" w:eastAsia="Times New Roman" w:hAnsi="Arial" w:cs="Arial"/>
                <w:sz w:val="16"/>
                <w:szCs w:val="16"/>
                <w:lang w:val="en-GB"/>
              </w:rPr>
            </w:pPr>
          </w:p>
          <w:p w:rsidR="00DB015D" w:rsidRDefault="00DB015D" w:rsidP="003A08BB">
            <w:pPr>
              <w:rPr>
                <w:rFonts w:ascii="Arial" w:eastAsia="Times New Roman" w:hAnsi="Arial" w:cs="Arial"/>
                <w:sz w:val="16"/>
                <w:szCs w:val="16"/>
                <w:lang w:val="en-GB"/>
              </w:rPr>
            </w:pPr>
            <w:proofErr w:type="gramStart"/>
            <w:r w:rsidRPr="00176745">
              <w:rPr>
                <w:rFonts w:ascii="Arial" w:eastAsia="Times New Roman" w:hAnsi="Arial" w:cs="Arial"/>
                <w:b/>
                <w:sz w:val="16"/>
                <w:szCs w:val="16"/>
                <w:lang w:val="en-GB"/>
              </w:rPr>
              <w:t>KCS</w:t>
            </w:r>
            <w:r w:rsidRPr="00176745">
              <w:rPr>
                <w:rFonts w:ascii="Arial" w:eastAsia="Times New Roman" w:hAnsi="Arial" w:cs="Arial"/>
                <w:sz w:val="16"/>
                <w:szCs w:val="16"/>
                <w:lang w:val="en-GB"/>
              </w:rPr>
              <w:t xml:space="preserve"> </w:t>
            </w:r>
            <w:r>
              <w:rPr>
                <w:rFonts w:ascii="Arial" w:eastAsia="Times New Roman" w:hAnsi="Arial" w:cs="Arial"/>
                <w:sz w:val="16"/>
                <w:szCs w:val="16"/>
                <w:lang w:val="en-GB"/>
              </w:rPr>
              <w:t xml:space="preserve"> </w:t>
            </w:r>
            <w:r w:rsidRPr="003A08BB">
              <w:rPr>
                <w:rFonts w:ascii="Arial" w:eastAsia="Times New Roman" w:hAnsi="Arial" w:cs="Arial"/>
                <w:sz w:val="16"/>
                <w:szCs w:val="16"/>
                <w:lang w:val="en-GB"/>
              </w:rPr>
              <w:t>The</w:t>
            </w:r>
            <w:proofErr w:type="gramEnd"/>
            <w:r w:rsidRPr="003A08BB">
              <w:rPr>
                <w:rFonts w:ascii="Arial" w:eastAsia="Times New Roman" w:hAnsi="Arial" w:cs="Arial"/>
                <w:sz w:val="16"/>
                <w:szCs w:val="16"/>
                <w:lang w:val="en-GB"/>
              </w:rPr>
              <w:t xml:space="preserve"> project leveraged from the reforms process and the development of the Water policy to enhance capacity and knowledge on IWRM as joint activities were held across the country. Project memorabilia on IWRM has also been distributed across the country to various structures in decision making processes. Through GWP –SA and SIWI, the regional capacities have also increased </w:t>
            </w:r>
            <w:proofErr w:type="spellStart"/>
            <w:r w:rsidRPr="003A08BB">
              <w:rPr>
                <w:rFonts w:ascii="Arial" w:eastAsia="Times New Roman" w:hAnsi="Arial" w:cs="Arial"/>
                <w:sz w:val="16"/>
                <w:szCs w:val="16"/>
                <w:lang w:val="en-GB"/>
              </w:rPr>
              <w:t>e.g</w:t>
            </w:r>
            <w:proofErr w:type="spellEnd"/>
            <w:r w:rsidRPr="003A08BB">
              <w:rPr>
                <w:rFonts w:ascii="Arial" w:eastAsia="Times New Roman" w:hAnsi="Arial" w:cs="Arial"/>
                <w:sz w:val="16"/>
                <w:szCs w:val="16"/>
                <w:lang w:val="en-GB"/>
              </w:rPr>
              <w:t xml:space="preserve"> through sponsorship of USD 1,320,000 - DWA/SIWI trained over 60 participants in IWRM and Corporate and change management from the water environment, health, agriculture and CSO sectors in last 2 years. As a sign of capacity building stakeholders have started to roll out and implement some projects in their institutions e.g.  (</w:t>
            </w:r>
            <w:proofErr w:type="spellStart"/>
            <w:r w:rsidRPr="003A08BB">
              <w:rPr>
                <w:rFonts w:ascii="Arial" w:eastAsia="Times New Roman" w:hAnsi="Arial" w:cs="Arial"/>
                <w:sz w:val="16"/>
                <w:szCs w:val="16"/>
                <w:lang w:val="en-GB"/>
              </w:rPr>
              <w:t>Botsalo</w:t>
            </w:r>
            <w:proofErr w:type="spellEnd"/>
            <w:r w:rsidRPr="003A08BB">
              <w:rPr>
                <w:rFonts w:ascii="Arial" w:eastAsia="Times New Roman" w:hAnsi="Arial" w:cs="Arial"/>
                <w:sz w:val="16"/>
                <w:szCs w:val="16"/>
                <w:lang w:val="en-GB"/>
              </w:rPr>
              <w:t xml:space="preserve"> the brigade in NE)</w:t>
            </w:r>
          </w:p>
          <w:p w:rsidR="00DB015D" w:rsidRPr="003A08BB" w:rsidRDefault="00DB015D" w:rsidP="00DB015D">
            <w:pPr>
              <w:rPr>
                <w:rFonts w:ascii="Arial" w:eastAsia="Times New Roman" w:hAnsi="Arial" w:cs="Arial"/>
                <w:sz w:val="16"/>
                <w:szCs w:val="16"/>
                <w:lang w:val="en-GB"/>
              </w:rPr>
            </w:pPr>
          </w:p>
          <w:p w:rsidR="00DB015D" w:rsidRPr="00DB015D" w:rsidRDefault="00DB015D" w:rsidP="00DB015D">
            <w:pPr>
              <w:rPr>
                <w:rFonts w:ascii="Arial" w:eastAsia="Times New Roman" w:hAnsi="Arial" w:cs="Arial"/>
                <w:b/>
                <w:i/>
                <w:sz w:val="16"/>
                <w:szCs w:val="16"/>
                <w:lang w:val="en-GB"/>
              </w:rPr>
            </w:pPr>
            <w:proofErr w:type="gramStart"/>
            <w:r w:rsidRPr="00176745">
              <w:rPr>
                <w:rFonts w:ascii="Arial" w:eastAsia="Times New Roman" w:hAnsi="Arial" w:cs="Arial"/>
                <w:b/>
                <w:sz w:val="16"/>
                <w:szCs w:val="16"/>
                <w:lang w:val="en-US"/>
              </w:rPr>
              <w:t>PM</w:t>
            </w:r>
            <w:r w:rsidRPr="00176745">
              <w:rPr>
                <w:rFonts w:ascii="Arial" w:eastAsia="Times New Roman" w:hAnsi="Arial" w:cs="Arial"/>
                <w:sz w:val="16"/>
                <w:szCs w:val="16"/>
                <w:lang w:val="en-GB"/>
              </w:rPr>
              <w:t xml:space="preserve"> </w:t>
            </w:r>
            <w:r>
              <w:rPr>
                <w:rFonts w:ascii="Arial" w:eastAsia="Times New Roman" w:hAnsi="Arial" w:cs="Arial"/>
                <w:sz w:val="16"/>
                <w:szCs w:val="16"/>
                <w:lang w:val="en-GB"/>
              </w:rPr>
              <w:t xml:space="preserve"> </w:t>
            </w:r>
            <w:r w:rsidRPr="003A08BB">
              <w:rPr>
                <w:rFonts w:ascii="Arial" w:eastAsia="Times New Roman" w:hAnsi="Arial" w:cs="Arial"/>
                <w:sz w:val="16"/>
                <w:szCs w:val="16"/>
                <w:lang w:val="en-GB"/>
              </w:rPr>
              <w:t>Same</w:t>
            </w:r>
            <w:proofErr w:type="gramEnd"/>
            <w:r w:rsidRPr="003A08BB">
              <w:rPr>
                <w:rFonts w:ascii="Arial" w:eastAsia="Times New Roman" w:hAnsi="Arial" w:cs="Arial"/>
                <w:sz w:val="16"/>
                <w:szCs w:val="16"/>
                <w:lang w:val="en-GB"/>
              </w:rPr>
              <w:t xml:space="preserve"> as above…</w:t>
            </w:r>
          </w:p>
        </w:tc>
        <w:tc>
          <w:tcPr>
            <w:tcW w:w="3119" w:type="dxa"/>
            <w:tcBorders>
              <w:top w:val="single" w:sz="4" w:space="0" w:color="auto"/>
              <w:bottom w:val="single" w:sz="4" w:space="0" w:color="auto"/>
            </w:tcBorders>
            <w:shd w:val="clear" w:color="auto" w:fill="auto"/>
          </w:tcPr>
          <w:p w:rsidR="00DB015D" w:rsidRPr="009E3434" w:rsidRDefault="00716F96" w:rsidP="00716F96">
            <w:pPr>
              <w:rPr>
                <w:rFonts w:ascii="Arial" w:eastAsia="Times New Roman" w:hAnsi="Arial" w:cs="Arial"/>
                <w:sz w:val="16"/>
                <w:szCs w:val="16"/>
                <w:lang w:val="en-GB"/>
              </w:rPr>
            </w:pPr>
            <w:r>
              <w:rPr>
                <w:rFonts w:ascii="Arial" w:eastAsia="Times New Roman" w:hAnsi="Arial" w:cs="Arial"/>
                <w:sz w:val="16"/>
                <w:szCs w:val="16"/>
                <w:lang w:val="en-GB"/>
              </w:rPr>
              <w:lastRenderedPageBreak/>
              <w:t>Memorabilia are not awareness (the message could be missed completely) – they may lead to awareness, but to be sure, you must measure.  Likewise, training is not capacity although it can lead to capacity – but without measurement (e.g. through survey) we will never know if the Outcome has been achieved.</w:t>
            </w:r>
          </w:p>
        </w:tc>
      </w:tr>
      <w:tr w:rsidR="00DB015D" w:rsidRPr="003C4AC2" w:rsidTr="00DF038F">
        <w:trPr>
          <w:trHeight w:val="468"/>
        </w:trPr>
        <w:tc>
          <w:tcPr>
            <w:tcW w:w="2518" w:type="dxa"/>
            <w:vMerge/>
            <w:tcBorders>
              <w:bottom w:val="single" w:sz="4" w:space="0" w:color="auto"/>
            </w:tcBorders>
            <w:shd w:val="clear" w:color="auto" w:fill="auto"/>
          </w:tcPr>
          <w:p w:rsidR="00DB015D" w:rsidRPr="009E3434" w:rsidRDefault="00DB015D" w:rsidP="009E3434">
            <w:pPr>
              <w:rPr>
                <w:rFonts w:ascii="Arial" w:eastAsia="Times New Roman" w:hAnsi="Arial" w:cs="Arial"/>
                <w:b/>
                <w:sz w:val="16"/>
                <w:szCs w:val="16"/>
              </w:rPr>
            </w:pPr>
          </w:p>
        </w:tc>
        <w:tc>
          <w:tcPr>
            <w:tcW w:w="2126" w:type="dxa"/>
            <w:vMerge/>
            <w:tcBorders>
              <w:bottom w:val="single" w:sz="4" w:space="0" w:color="auto"/>
            </w:tcBorders>
            <w:shd w:val="clear" w:color="auto" w:fill="auto"/>
          </w:tcPr>
          <w:p w:rsidR="00DB015D" w:rsidRPr="00AB2005" w:rsidRDefault="00DB015D" w:rsidP="00AB2005">
            <w:pPr>
              <w:rPr>
                <w:rFonts w:ascii="Arial" w:eastAsia="Times New Roman" w:hAnsi="Arial" w:cs="Arial"/>
                <w:sz w:val="16"/>
                <w:szCs w:val="16"/>
                <w:lang w:val="en-GB"/>
              </w:rPr>
            </w:pPr>
          </w:p>
        </w:tc>
        <w:tc>
          <w:tcPr>
            <w:tcW w:w="7371" w:type="dxa"/>
            <w:tcBorders>
              <w:top w:val="single" w:sz="4" w:space="0" w:color="auto"/>
              <w:bottom w:val="single" w:sz="4" w:space="0" w:color="auto"/>
            </w:tcBorders>
            <w:shd w:val="clear" w:color="auto" w:fill="auto"/>
          </w:tcPr>
          <w:p w:rsidR="00DB015D" w:rsidRPr="00DB015D" w:rsidRDefault="00DB015D" w:rsidP="003A08BB">
            <w:pPr>
              <w:rPr>
                <w:rFonts w:ascii="Arial" w:eastAsia="Times New Roman" w:hAnsi="Arial" w:cs="Arial"/>
                <w:b/>
                <w:i/>
                <w:sz w:val="16"/>
                <w:szCs w:val="16"/>
                <w:lang w:val="en-GB"/>
              </w:rPr>
            </w:pPr>
            <w:r w:rsidRPr="00DB015D">
              <w:rPr>
                <w:rFonts w:ascii="Arial" w:eastAsia="Times New Roman" w:hAnsi="Arial" w:cs="Arial"/>
                <w:b/>
                <w:i/>
                <w:sz w:val="16"/>
                <w:szCs w:val="16"/>
                <w:lang w:val="en-GB"/>
              </w:rPr>
              <w:t>Was this through regional knowledge management initiatives?</w:t>
            </w:r>
          </w:p>
          <w:p w:rsidR="00DB015D" w:rsidRPr="003A08BB" w:rsidRDefault="00DB015D" w:rsidP="003A08BB">
            <w:pPr>
              <w:rPr>
                <w:rFonts w:ascii="Arial" w:eastAsia="Times New Roman" w:hAnsi="Arial" w:cs="Arial"/>
                <w:sz w:val="16"/>
                <w:szCs w:val="16"/>
                <w:lang w:val="en-GB"/>
              </w:rPr>
            </w:pPr>
          </w:p>
          <w:p w:rsidR="00DB015D" w:rsidRPr="003A08BB" w:rsidRDefault="00DB015D" w:rsidP="00DB015D">
            <w:pPr>
              <w:rPr>
                <w:rFonts w:ascii="Arial" w:eastAsia="Times New Roman" w:hAnsi="Arial" w:cs="Arial"/>
                <w:sz w:val="16"/>
                <w:szCs w:val="16"/>
                <w:lang w:val="en-GB"/>
              </w:rPr>
            </w:pPr>
            <w:r w:rsidRPr="00176745">
              <w:rPr>
                <w:rFonts w:ascii="Arial" w:eastAsia="Times New Roman" w:hAnsi="Arial" w:cs="Arial"/>
                <w:b/>
                <w:sz w:val="16"/>
                <w:szCs w:val="16"/>
                <w:lang w:val="en-GB"/>
              </w:rPr>
              <w:t>KCS</w:t>
            </w:r>
            <w:r w:rsidRPr="00176745">
              <w:rPr>
                <w:rFonts w:ascii="Arial" w:eastAsia="Times New Roman" w:hAnsi="Arial" w:cs="Arial"/>
                <w:sz w:val="16"/>
                <w:szCs w:val="16"/>
                <w:lang w:val="en-GB"/>
              </w:rPr>
              <w:t xml:space="preserve"> </w:t>
            </w:r>
            <w:r>
              <w:rPr>
                <w:rFonts w:ascii="Arial" w:eastAsia="Times New Roman" w:hAnsi="Arial" w:cs="Arial"/>
                <w:sz w:val="16"/>
                <w:szCs w:val="16"/>
                <w:lang w:val="en-GB"/>
              </w:rPr>
              <w:t xml:space="preserve"> </w:t>
            </w:r>
            <w:r w:rsidRPr="003A08BB">
              <w:rPr>
                <w:rFonts w:ascii="Arial" w:eastAsia="Times New Roman" w:hAnsi="Arial" w:cs="Arial"/>
                <w:sz w:val="16"/>
                <w:szCs w:val="16"/>
                <w:lang w:val="en-GB"/>
              </w:rPr>
              <w:t>Yes  - Through GWP –SA and SIWI, the regional capacities have also increased</w:t>
            </w:r>
          </w:p>
        </w:tc>
        <w:tc>
          <w:tcPr>
            <w:tcW w:w="3119" w:type="dxa"/>
            <w:tcBorders>
              <w:top w:val="single" w:sz="4" w:space="0" w:color="auto"/>
              <w:bottom w:val="single" w:sz="4" w:space="0" w:color="auto"/>
            </w:tcBorders>
            <w:shd w:val="clear" w:color="auto" w:fill="auto"/>
          </w:tcPr>
          <w:p w:rsidR="00DB015D" w:rsidRPr="009E3434" w:rsidRDefault="00716F96" w:rsidP="009E3434">
            <w:pPr>
              <w:rPr>
                <w:rFonts w:ascii="Arial" w:eastAsia="Times New Roman" w:hAnsi="Arial" w:cs="Arial"/>
                <w:sz w:val="16"/>
                <w:szCs w:val="16"/>
                <w:lang w:val="en-GB"/>
              </w:rPr>
            </w:pPr>
            <w:r>
              <w:rPr>
                <w:rFonts w:ascii="Arial" w:eastAsia="Times New Roman" w:hAnsi="Arial" w:cs="Arial"/>
                <w:sz w:val="16"/>
                <w:szCs w:val="16"/>
                <w:lang w:val="en-GB"/>
              </w:rPr>
              <w:t>Regional knowledge may have been “distributed” but it is not known how “managed” it has been</w:t>
            </w:r>
          </w:p>
        </w:tc>
      </w:tr>
      <w:tr w:rsidR="00DF038F" w:rsidRPr="003C4AC2" w:rsidTr="00DF038F">
        <w:trPr>
          <w:trHeight w:val="421"/>
        </w:trPr>
        <w:tc>
          <w:tcPr>
            <w:tcW w:w="15134" w:type="dxa"/>
            <w:gridSpan w:val="4"/>
            <w:tcBorders>
              <w:bottom w:val="single" w:sz="4" w:space="0" w:color="auto"/>
            </w:tcBorders>
            <w:shd w:val="clear" w:color="auto" w:fill="auto"/>
            <w:vAlign w:val="center"/>
          </w:tcPr>
          <w:p w:rsidR="00DF038F" w:rsidRPr="009E3434" w:rsidRDefault="00251CEF" w:rsidP="00251CEF">
            <w:pPr>
              <w:rPr>
                <w:rFonts w:ascii="Arial" w:eastAsia="Times New Roman" w:hAnsi="Arial" w:cs="Arial"/>
                <w:sz w:val="16"/>
                <w:szCs w:val="16"/>
                <w:lang w:val="en-GB"/>
              </w:rPr>
            </w:pPr>
            <w:r>
              <w:rPr>
                <w:rFonts w:ascii="Arial" w:eastAsia="Times New Roman" w:hAnsi="Arial" w:cs="Arial"/>
                <w:sz w:val="16"/>
                <w:szCs w:val="16"/>
                <w:lang w:val="en-GB"/>
              </w:rPr>
              <w:t xml:space="preserve">The project has worked hard on awareness </w:t>
            </w:r>
            <w:proofErr w:type="gramStart"/>
            <w:r>
              <w:rPr>
                <w:rFonts w:ascii="Arial" w:eastAsia="Times New Roman" w:hAnsi="Arial" w:cs="Arial"/>
                <w:sz w:val="16"/>
                <w:szCs w:val="16"/>
                <w:lang w:val="en-GB"/>
              </w:rPr>
              <w:t>raising</w:t>
            </w:r>
            <w:proofErr w:type="gramEnd"/>
            <w:r>
              <w:rPr>
                <w:rFonts w:ascii="Arial" w:eastAsia="Times New Roman" w:hAnsi="Arial" w:cs="Arial"/>
                <w:sz w:val="16"/>
                <w:szCs w:val="16"/>
                <w:lang w:val="en-GB"/>
              </w:rPr>
              <w:t xml:space="preserve"> and enhancing capacity but there is no measure of how successful it has been and it is uncertain whether Outcome 2 has been achieved.  In recognition of its efforts, the rating for Outcome 2 is </w:t>
            </w:r>
            <w:r w:rsidRPr="00251CEF">
              <w:rPr>
                <w:rFonts w:ascii="Arial" w:eastAsia="Times New Roman" w:hAnsi="Arial" w:cs="Arial"/>
                <w:b/>
                <w:sz w:val="16"/>
                <w:szCs w:val="16"/>
                <w:lang w:val="en-GB"/>
              </w:rPr>
              <w:t>Moderately Satisfactory (MS)</w:t>
            </w:r>
            <w:r>
              <w:rPr>
                <w:rFonts w:ascii="Arial" w:eastAsia="Times New Roman" w:hAnsi="Arial" w:cs="Arial"/>
                <w:sz w:val="16"/>
                <w:szCs w:val="16"/>
                <w:lang w:val="en-GB"/>
              </w:rPr>
              <w:t>.</w:t>
            </w:r>
          </w:p>
        </w:tc>
      </w:tr>
      <w:tr w:rsidR="00AA7C55" w:rsidRPr="003C4AC2" w:rsidTr="00DF038F">
        <w:trPr>
          <w:trHeight w:val="483"/>
        </w:trPr>
        <w:tc>
          <w:tcPr>
            <w:tcW w:w="15134" w:type="dxa"/>
            <w:gridSpan w:val="4"/>
            <w:tcBorders>
              <w:top w:val="single" w:sz="4" w:space="0" w:color="auto"/>
              <w:bottom w:val="single" w:sz="4" w:space="0" w:color="auto"/>
            </w:tcBorders>
            <w:shd w:val="clear" w:color="auto" w:fill="8DB3E2" w:themeFill="text2" w:themeFillTint="66"/>
            <w:vAlign w:val="center"/>
          </w:tcPr>
          <w:p w:rsidR="00AA7C55" w:rsidRDefault="00AA7C55" w:rsidP="00AA7C55">
            <w:pPr>
              <w:rPr>
                <w:rFonts w:ascii="Arial" w:eastAsia="Times New Roman" w:hAnsi="Arial" w:cs="Arial"/>
                <w:sz w:val="16"/>
                <w:szCs w:val="16"/>
                <w:lang w:val="en-GB"/>
              </w:rPr>
            </w:pPr>
            <w:r w:rsidRPr="00B11A10">
              <w:rPr>
                <w:rFonts w:ascii="Arial" w:hAnsi="Arial" w:cs="Arial"/>
                <w:b/>
                <w:bCs/>
                <w:sz w:val="16"/>
                <w:szCs w:val="16"/>
                <w:lang w:val="en-US"/>
              </w:rPr>
              <w:t xml:space="preserve">Outcome 3: </w:t>
            </w:r>
            <w:r w:rsidRPr="00B11A10">
              <w:rPr>
                <w:rFonts w:ascii="Arial" w:hAnsi="Arial" w:cs="Arial"/>
                <w:bCs/>
                <w:sz w:val="16"/>
                <w:szCs w:val="16"/>
                <w:lang w:val="en-US"/>
              </w:rPr>
              <w:t>Demonstration Project:  Water conservation through conjunctive use of Grey-water Reuse and harvested rainwater in schools within Botswana: A Pilot Case for IWRM and WE Plan Implementation</w:t>
            </w:r>
          </w:p>
        </w:tc>
      </w:tr>
      <w:tr w:rsidR="00DB015D" w:rsidRPr="003C4AC2" w:rsidTr="00DF038F">
        <w:trPr>
          <w:trHeight w:val="1833"/>
        </w:trPr>
        <w:tc>
          <w:tcPr>
            <w:tcW w:w="2518" w:type="dxa"/>
            <w:vMerge w:val="restart"/>
            <w:tcBorders>
              <w:top w:val="single" w:sz="4" w:space="0" w:color="auto"/>
            </w:tcBorders>
            <w:shd w:val="clear" w:color="auto" w:fill="auto"/>
          </w:tcPr>
          <w:p w:rsidR="00DB015D" w:rsidRPr="00B11A10" w:rsidRDefault="00DB015D" w:rsidP="00B11A10">
            <w:pPr>
              <w:rPr>
                <w:rFonts w:ascii="Arial" w:hAnsi="Arial" w:cs="Arial"/>
                <w:bCs/>
                <w:sz w:val="16"/>
                <w:szCs w:val="16"/>
                <w:lang w:val="en-GB"/>
              </w:rPr>
            </w:pPr>
          </w:p>
          <w:p w:rsidR="00DB015D" w:rsidRPr="009272EC" w:rsidRDefault="00DB015D" w:rsidP="009272EC">
            <w:pPr>
              <w:rPr>
                <w:rFonts w:ascii="Arial" w:eastAsia="Times New Roman" w:hAnsi="Arial" w:cs="Arial"/>
                <w:b/>
                <w:sz w:val="16"/>
                <w:szCs w:val="16"/>
              </w:rPr>
            </w:pPr>
            <w:r w:rsidRPr="009272EC">
              <w:rPr>
                <w:rFonts w:ascii="Arial" w:eastAsia="Times New Roman" w:hAnsi="Arial" w:cs="Arial"/>
                <w:b/>
                <w:sz w:val="16"/>
                <w:szCs w:val="16"/>
              </w:rPr>
              <w:t xml:space="preserve">From </w:t>
            </w:r>
            <w:proofErr w:type="spellStart"/>
            <w:r w:rsidRPr="009272EC">
              <w:rPr>
                <w:rFonts w:ascii="Arial" w:eastAsia="Times New Roman" w:hAnsi="Arial" w:cs="Arial"/>
                <w:b/>
                <w:sz w:val="16"/>
                <w:szCs w:val="16"/>
              </w:rPr>
              <w:t>LogFrame</w:t>
            </w:r>
            <w:proofErr w:type="spellEnd"/>
            <w:r w:rsidRPr="009272EC">
              <w:rPr>
                <w:rFonts w:ascii="Arial" w:eastAsia="Times New Roman" w:hAnsi="Arial" w:cs="Arial"/>
                <w:b/>
                <w:sz w:val="16"/>
                <w:szCs w:val="16"/>
              </w:rPr>
              <w:t>:</w:t>
            </w:r>
          </w:p>
          <w:p w:rsidR="00DB015D" w:rsidRDefault="00DB015D" w:rsidP="009272EC">
            <w:pPr>
              <w:rPr>
                <w:rFonts w:ascii="Arial" w:eastAsia="Times New Roman" w:hAnsi="Arial" w:cs="Arial"/>
                <w:sz w:val="16"/>
                <w:szCs w:val="16"/>
              </w:rPr>
            </w:pPr>
            <w:r>
              <w:rPr>
                <w:rFonts w:ascii="Arial" w:eastAsia="Times New Roman" w:hAnsi="Arial" w:cs="Arial"/>
                <w:sz w:val="16"/>
                <w:szCs w:val="16"/>
              </w:rPr>
              <w:t>3.1 Pilot project adopted as a national initiative</w:t>
            </w:r>
          </w:p>
          <w:p w:rsidR="00DB015D" w:rsidRDefault="00DB015D" w:rsidP="009272EC">
            <w:pPr>
              <w:rPr>
                <w:rFonts w:ascii="Arial" w:eastAsia="Times New Roman" w:hAnsi="Arial" w:cs="Arial"/>
                <w:sz w:val="16"/>
                <w:szCs w:val="16"/>
              </w:rPr>
            </w:pPr>
            <w:r>
              <w:rPr>
                <w:rFonts w:ascii="Arial" w:eastAsia="Times New Roman" w:hAnsi="Arial" w:cs="Arial"/>
                <w:sz w:val="16"/>
                <w:szCs w:val="16"/>
              </w:rPr>
              <w:t>3.2 Project institutionalized and used as a basis for setting water allocation and pricing processes</w:t>
            </w:r>
          </w:p>
          <w:p w:rsidR="00DB015D" w:rsidRDefault="00DB015D" w:rsidP="009272EC">
            <w:pPr>
              <w:rPr>
                <w:rFonts w:ascii="Arial" w:eastAsia="Times New Roman" w:hAnsi="Arial" w:cs="Arial"/>
                <w:sz w:val="16"/>
                <w:szCs w:val="16"/>
              </w:rPr>
            </w:pPr>
          </w:p>
          <w:p w:rsidR="00DB015D" w:rsidRPr="009272EC" w:rsidRDefault="00DB015D" w:rsidP="009272EC">
            <w:pPr>
              <w:rPr>
                <w:rFonts w:ascii="Arial" w:eastAsia="Times New Roman" w:hAnsi="Arial" w:cs="Arial"/>
                <w:b/>
                <w:sz w:val="16"/>
                <w:szCs w:val="16"/>
              </w:rPr>
            </w:pPr>
            <w:r w:rsidRPr="009272EC">
              <w:rPr>
                <w:rFonts w:ascii="Arial" w:eastAsia="Times New Roman" w:hAnsi="Arial" w:cs="Arial"/>
                <w:b/>
                <w:sz w:val="16"/>
                <w:szCs w:val="16"/>
              </w:rPr>
              <w:t>Prom PIR2010:</w:t>
            </w:r>
          </w:p>
          <w:p w:rsidR="00DB015D" w:rsidRDefault="00DB015D" w:rsidP="009272EC">
            <w:pPr>
              <w:rPr>
                <w:rFonts w:ascii="Arial" w:eastAsia="Times New Roman" w:hAnsi="Arial" w:cs="Arial"/>
                <w:sz w:val="16"/>
                <w:szCs w:val="16"/>
              </w:rPr>
            </w:pPr>
            <w:r w:rsidRPr="00F707C1">
              <w:rPr>
                <w:rFonts w:ascii="Arial" w:eastAsia="Times New Roman" w:hAnsi="Arial" w:cs="Arial"/>
                <w:sz w:val="16"/>
                <w:szCs w:val="16"/>
              </w:rPr>
              <w:t>3.1  Water conservation measures implemented and demonstrated at selected schools as part of IWRM and WE Plan in Botswana and lessons documented and disseminated across the region</w:t>
            </w:r>
          </w:p>
          <w:p w:rsidR="00DB015D" w:rsidRPr="009272EC" w:rsidRDefault="00DB015D" w:rsidP="009272EC">
            <w:pPr>
              <w:rPr>
                <w:rFonts w:ascii="Arial" w:eastAsia="Times New Roman" w:hAnsi="Arial" w:cs="Arial"/>
                <w:sz w:val="16"/>
                <w:szCs w:val="16"/>
              </w:rPr>
            </w:pPr>
            <w:r w:rsidRPr="00F707C1">
              <w:rPr>
                <w:rFonts w:ascii="Arial" w:eastAsia="Times New Roman" w:hAnsi="Arial" w:cs="Arial"/>
                <w:sz w:val="16"/>
                <w:szCs w:val="16"/>
              </w:rPr>
              <w:t>3.2   Increased awareness and capacity of national and regional stakeholders (Government, private sector and members of the public) to roll out water conservation and management programmes and actions at public/pri</w:t>
            </w:r>
            <w:r>
              <w:rPr>
                <w:rFonts w:ascii="Arial" w:eastAsia="Times New Roman" w:hAnsi="Arial" w:cs="Arial"/>
                <w:sz w:val="16"/>
                <w:szCs w:val="16"/>
              </w:rPr>
              <w:t>v</w:t>
            </w:r>
            <w:r w:rsidRPr="00F707C1">
              <w:rPr>
                <w:rFonts w:ascii="Arial" w:eastAsia="Times New Roman" w:hAnsi="Arial" w:cs="Arial"/>
                <w:sz w:val="16"/>
                <w:szCs w:val="16"/>
              </w:rPr>
              <w:t>ate institutions throughout Botswana and beyond</w:t>
            </w:r>
          </w:p>
        </w:tc>
        <w:tc>
          <w:tcPr>
            <w:tcW w:w="2126" w:type="dxa"/>
            <w:vMerge w:val="restart"/>
            <w:tcBorders>
              <w:top w:val="single" w:sz="4" w:space="0" w:color="auto"/>
            </w:tcBorders>
            <w:shd w:val="clear" w:color="auto" w:fill="auto"/>
          </w:tcPr>
          <w:p w:rsidR="00DB015D" w:rsidRDefault="00933306" w:rsidP="00544CA7">
            <w:pPr>
              <w:rPr>
                <w:rFonts w:ascii="Arial" w:eastAsia="Times New Roman" w:hAnsi="Arial" w:cs="Arial"/>
                <w:sz w:val="16"/>
                <w:szCs w:val="16"/>
                <w:lang w:val="en-GB"/>
              </w:rPr>
            </w:pPr>
            <w:r>
              <w:rPr>
                <w:rFonts w:ascii="Arial" w:eastAsia="Times New Roman" w:hAnsi="Arial" w:cs="Arial"/>
                <w:sz w:val="16"/>
                <w:szCs w:val="16"/>
                <w:lang w:val="en-GB"/>
              </w:rPr>
              <w:t>The Outcome sought a pilot (a trial or testing) of a methodology to achieve water conservation.  The Indicators should have been able to determine whether, and to what extent, water conservation has been achieved.  Also, since this was a pilot, Indicators should have been available to help determine how successful the pilot was</w:t>
            </w:r>
            <w:r w:rsidR="00B25B5D">
              <w:rPr>
                <w:rFonts w:ascii="Arial" w:eastAsia="Times New Roman" w:hAnsi="Arial" w:cs="Arial"/>
                <w:sz w:val="16"/>
                <w:szCs w:val="16"/>
                <w:lang w:val="en-GB"/>
              </w:rPr>
              <w:t>.</w:t>
            </w:r>
          </w:p>
          <w:p w:rsidR="00933306" w:rsidRDefault="00933306" w:rsidP="00544CA7">
            <w:pPr>
              <w:rPr>
                <w:rFonts w:ascii="Arial" w:eastAsia="Times New Roman" w:hAnsi="Arial" w:cs="Arial"/>
                <w:sz w:val="16"/>
                <w:szCs w:val="16"/>
                <w:lang w:val="en-GB"/>
              </w:rPr>
            </w:pPr>
          </w:p>
          <w:p w:rsidR="00DB015D" w:rsidRDefault="00933306" w:rsidP="00D035BB">
            <w:pPr>
              <w:rPr>
                <w:rFonts w:ascii="Arial" w:eastAsia="Times New Roman" w:hAnsi="Arial" w:cs="Arial"/>
                <w:b/>
                <w:sz w:val="16"/>
                <w:szCs w:val="16"/>
                <w:lang w:val="en-GB"/>
              </w:rPr>
            </w:pPr>
            <w:r>
              <w:rPr>
                <w:rFonts w:ascii="Arial" w:eastAsia="Times New Roman" w:hAnsi="Arial" w:cs="Arial"/>
                <w:sz w:val="16"/>
                <w:szCs w:val="16"/>
                <w:lang w:val="en-GB"/>
              </w:rPr>
              <w:t xml:space="preserve">Neither of the two sets is SMART.  3.2 in each set </w:t>
            </w:r>
            <w:proofErr w:type="gramStart"/>
            <w:r>
              <w:rPr>
                <w:rFonts w:ascii="Arial" w:eastAsia="Times New Roman" w:hAnsi="Arial" w:cs="Arial"/>
                <w:sz w:val="16"/>
                <w:szCs w:val="16"/>
                <w:lang w:val="en-GB"/>
              </w:rPr>
              <w:t>is</w:t>
            </w:r>
            <w:proofErr w:type="gramEnd"/>
            <w:r>
              <w:rPr>
                <w:rFonts w:ascii="Arial" w:eastAsia="Times New Roman" w:hAnsi="Arial" w:cs="Arial"/>
                <w:sz w:val="16"/>
                <w:szCs w:val="16"/>
                <w:lang w:val="en-GB"/>
              </w:rPr>
              <w:t xml:space="preserve"> not </w:t>
            </w:r>
            <w:r w:rsidR="00DB015D" w:rsidRPr="00544CA7">
              <w:rPr>
                <w:rFonts w:ascii="Arial" w:eastAsia="Times New Roman" w:hAnsi="Arial" w:cs="Arial"/>
                <w:b/>
                <w:sz w:val="16"/>
                <w:szCs w:val="16"/>
                <w:lang w:val="en-GB"/>
              </w:rPr>
              <w:t>Specific</w:t>
            </w:r>
            <w:r w:rsidR="00DB015D" w:rsidRPr="00544CA7">
              <w:rPr>
                <w:rFonts w:ascii="Arial" w:eastAsia="Times New Roman" w:hAnsi="Arial" w:cs="Arial"/>
                <w:bCs/>
                <w:sz w:val="16"/>
                <w:szCs w:val="16"/>
                <w:lang w:val="en-GB"/>
              </w:rPr>
              <w:t xml:space="preserve"> to the Outcome.  </w:t>
            </w:r>
            <w:r>
              <w:rPr>
                <w:rFonts w:ascii="Arial" w:eastAsia="Times New Roman" w:hAnsi="Arial" w:cs="Arial"/>
                <w:bCs/>
                <w:sz w:val="16"/>
                <w:szCs w:val="16"/>
                <w:lang w:val="en-GB"/>
              </w:rPr>
              <w:t>None</w:t>
            </w:r>
            <w:r w:rsidR="00DB015D" w:rsidRPr="00544CA7">
              <w:rPr>
                <w:rFonts w:ascii="Arial" w:eastAsia="Times New Roman" w:hAnsi="Arial" w:cs="Arial"/>
                <w:bCs/>
                <w:sz w:val="16"/>
                <w:szCs w:val="16"/>
                <w:lang w:val="en-GB"/>
              </w:rPr>
              <w:t xml:space="preserve"> are</w:t>
            </w:r>
            <w:r>
              <w:rPr>
                <w:rFonts w:ascii="Arial" w:eastAsia="Times New Roman" w:hAnsi="Arial" w:cs="Arial"/>
                <w:bCs/>
                <w:sz w:val="16"/>
                <w:szCs w:val="16"/>
                <w:lang w:val="en-GB"/>
              </w:rPr>
              <w:t xml:space="preserve"> easily</w:t>
            </w:r>
            <w:r w:rsidR="00DB015D" w:rsidRPr="00544CA7">
              <w:rPr>
                <w:rFonts w:ascii="Arial" w:eastAsia="Times New Roman" w:hAnsi="Arial" w:cs="Arial"/>
                <w:bCs/>
                <w:sz w:val="16"/>
                <w:szCs w:val="16"/>
                <w:lang w:val="en-GB"/>
              </w:rPr>
              <w:t xml:space="preserve"> </w:t>
            </w:r>
            <w:r w:rsidR="00DB015D" w:rsidRPr="00544CA7">
              <w:rPr>
                <w:rFonts w:ascii="Arial" w:eastAsia="Times New Roman" w:hAnsi="Arial" w:cs="Arial"/>
                <w:b/>
                <w:sz w:val="16"/>
                <w:szCs w:val="16"/>
                <w:lang w:val="en-GB"/>
              </w:rPr>
              <w:t xml:space="preserve">Measurable </w:t>
            </w:r>
            <w:r>
              <w:rPr>
                <w:rFonts w:ascii="Arial" w:eastAsia="Times New Roman" w:hAnsi="Arial" w:cs="Arial"/>
                <w:sz w:val="16"/>
                <w:szCs w:val="16"/>
                <w:lang w:val="en-GB"/>
              </w:rPr>
              <w:t>or</w:t>
            </w:r>
            <w:r w:rsidR="00DB015D">
              <w:rPr>
                <w:rFonts w:ascii="Arial" w:eastAsia="Times New Roman" w:hAnsi="Arial" w:cs="Arial"/>
                <w:sz w:val="16"/>
                <w:szCs w:val="16"/>
                <w:lang w:val="en-GB"/>
              </w:rPr>
              <w:t xml:space="preserve"> </w:t>
            </w:r>
            <w:r w:rsidR="00DB015D" w:rsidRPr="00544CA7">
              <w:rPr>
                <w:rFonts w:ascii="Arial" w:eastAsia="Times New Roman" w:hAnsi="Arial" w:cs="Arial"/>
                <w:b/>
                <w:sz w:val="16"/>
                <w:szCs w:val="16"/>
                <w:lang w:val="en-GB"/>
              </w:rPr>
              <w:t>Achiev</w:t>
            </w:r>
            <w:r w:rsidR="00DB015D">
              <w:rPr>
                <w:rFonts w:ascii="Arial" w:eastAsia="Times New Roman" w:hAnsi="Arial" w:cs="Arial"/>
                <w:b/>
                <w:sz w:val="16"/>
                <w:szCs w:val="16"/>
                <w:lang w:val="en-GB"/>
              </w:rPr>
              <w:t>abl</w:t>
            </w:r>
            <w:r w:rsidR="00DB015D" w:rsidRPr="00544CA7">
              <w:rPr>
                <w:rFonts w:ascii="Arial" w:eastAsia="Times New Roman" w:hAnsi="Arial" w:cs="Arial"/>
                <w:b/>
                <w:sz w:val="16"/>
                <w:szCs w:val="16"/>
                <w:lang w:val="en-GB"/>
              </w:rPr>
              <w:t>e</w:t>
            </w:r>
            <w:r w:rsidR="00DB015D" w:rsidRPr="00544CA7">
              <w:rPr>
                <w:rFonts w:ascii="Arial" w:eastAsia="Times New Roman" w:hAnsi="Arial" w:cs="Arial"/>
                <w:bCs/>
                <w:sz w:val="16"/>
                <w:szCs w:val="16"/>
                <w:lang w:val="en-GB"/>
              </w:rPr>
              <w:t xml:space="preserve"> </w:t>
            </w:r>
            <w:r>
              <w:rPr>
                <w:rFonts w:ascii="Arial" w:eastAsia="Times New Roman" w:hAnsi="Arial" w:cs="Arial"/>
                <w:bCs/>
                <w:sz w:val="16"/>
                <w:szCs w:val="16"/>
                <w:lang w:val="en-GB"/>
              </w:rPr>
              <w:t xml:space="preserve">except maybe 3.1 from each set.  </w:t>
            </w:r>
            <w:r w:rsidR="00450EA2">
              <w:rPr>
                <w:rFonts w:ascii="Arial" w:eastAsia="Times New Roman" w:hAnsi="Arial" w:cs="Arial"/>
                <w:bCs/>
                <w:sz w:val="16"/>
                <w:szCs w:val="16"/>
                <w:lang w:val="en-GB"/>
              </w:rPr>
              <w:t>All can be</w:t>
            </w:r>
            <w:r w:rsidR="00DB015D" w:rsidRPr="00544CA7">
              <w:rPr>
                <w:rFonts w:ascii="Arial" w:eastAsia="Times New Roman" w:hAnsi="Arial" w:cs="Arial"/>
                <w:bCs/>
                <w:sz w:val="16"/>
                <w:szCs w:val="16"/>
                <w:lang w:val="en-GB"/>
              </w:rPr>
              <w:t xml:space="preserve"> </w:t>
            </w:r>
            <w:r w:rsidR="00DB015D" w:rsidRPr="00544CA7">
              <w:rPr>
                <w:rFonts w:ascii="Arial" w:eastAsia="Times New Roman" w:hAnsi="Arial" w:cs="Arial"/>
                <w:b/>
                <w:sz w:val="16"/>
                <w:szCs w:val="16"/>
                <w:lang w:val="en-GB"/>
              </w:rPr>
              <w:t>Attribut</w:t>
            </w:r>
            <w:r w:rsidR="00450EA2">
              <w:rPr>
                <w:rFonts w:ascii="Arial" w:eastAsia="Times New Roman" w:hAnsi="Arial" w:cs="Arial"/>
                <w:b/>
                <w:sz w:val="16"/>
                <w:szCs w:val="16"/>
                <w:lang w:val="en-GB"/>
              </w:rPr>
              <w:t>ed</w:t>
            </w:r>
            <w:r w:rsidR="00DB015D" w:rsidRPr="00544CA7">
              <w:rPr>
                <w:rFonts w:ascii="Arial" w:eastAsia="Times New Roman" w:hAnsi="Arial" w:cs="Arial"/>
                <w:bCs/>
                <w:sz w:val="16"/>
                <w:szCs w:val="16"/>
                <w:lang w:val="en-GB"/>
              </w:rPr>
              <w:t xml:space="preserve"> to the project.  All are </w:t>
            </w:r>
            <w:r w:rsidR="00DB015D">
              <w:rPr>
                <w:rFonts w:ascii="Arial" w:eastAsia="Times New Roman" w:hAnsi="Arial" w:cs="Arial"/>
                <w:bCs/>
                <w:sz w:val="16"/>
                <w:szCs w:val="16"/>
                <w:lang w:val="en-GB"/>
              </w:rPr>
              <w:t xml:space="preserve">at least </w:t>
            </w:r>
            <w:r w:rsidR="00DB015D" w:rsidRPr="00544CA7">
              <w:rPr>
                <w:rFonts w:ascii="Arial" w:eastAsia="Times New Roman" w:hAnsi="Arial" w:cs="Arial"/>
                <w:bCs/>
                <w:sz w:val="16"/>
                <w:szCs w:val="16"/>
                <w:lang w:val="en-GB"/>
              </w:rPr>
              <w:t xml:space="preserve">partly </w:t>
            </w:r>
            <w:r w:rsidR="00DB015D" w:rsidRPr="00544CA7">
              <w:rPr>
                <w:rFonts w:ascii="Arial" w:eastAsia="Times New Roman" w:hAnsi="Arial" w:cs="Arial"/>
                <w:b/>
                <w:sz w:val="16"/>
                <w:szCs w:val="16"/>
                <w:lang w:val="en-GB"/>
              </w:rPr>
              <w:t>Relevant</w:t>
            </w:r>
            <w:r w:rsidR="00DB015D" w:rsidRPr="00544CA7">
              <w:rPr>
                <w:rFonts w:ascii="Arial" w:eastAsia="Times New Roman" w:hAnsi="Arial" w:cs="Arial"/>
                <w:bCs/>
                <w:sz w:val="16"/>
                <w:szCs w:val="16"/>
                <w:lang w:val="en-GB"/>
              </w:rPr>
              <w:t xml:space="preserve"> to the Outcome</w:t>
            </w:r>
            <w:r w:rsidR="00DB015D">
              <w:rPr>
                <w:rFonts w:ascii="Arial" w:eastAsia="Times New Roman" w:hAnsi="Arial" w:cs="Arial"/>
                <w:bCs/>
                <w:sz w:val="16"/>
                <w:szCs w:val="16"/>
                <w:lang w:val="en-GB"/>
              </w:rPr>
              <w:t xml:space="preserve">.  All but </w:t>
            </w:r>
            <w:r w:rsidR="00450EA2">
              <w:rPr>
                <w:rFonts w:ascii="Arial" w:eastAsia="Times New Roman" w:hAnsi="Arial" w:cs="Arial"/>
                <w:bCs/>
                <w:sz w:val="16"/>
                <w:szCs w:val="16"/>
                <w:lang w:val="en-GB"/>
              </w:rPr>
              <w:t xml:space="preserve">PIR </w:t>
            </w:r>
            <w:r w:rsidR="00DB015D">
              <w:rPr>
                <w:rFonts w:ascii="Arial" w:eastAsia="Times New Roman" w:hAnsi="Arial" w:cs="Arial"/>
                <w:bCs/>
                <w:sz w:val="16"/>
                <w:szCs w:val="16"/>
                <w:lang w:val="en-GB"/>
              </w:rPr>
              <w:t>3.</w:t>
            </w:r>
            <w:r w:rsidR="00450EA2">
              <w:rPr>
                <w:rFonts w:ascii="Arial" w:eastAsia="Times New Roman" w:hAnsi="Arial" w:cs="Arial"/>
                <w:bCs/>
                <w:sz w:val="16"/>
                <w:szCs w:val="16"/>
                <w:lang w:val="en-GB"/>
              </w:rPr>
              <w:t>2</w:t>
            </w:r>
            <w:r w:rsidR="00DB015D">
              <w:rPr>
                <w:rFonts w:ascii="Arial" w:eastAsia="Times New Roman" w:hAnsi="Arial" w:cs="Arial"/>
                <w:bCs/>
                <w:sz w:val="16"/>
                <w:szCs w:val="16"/>
                <w:lang w:val="en-GB"/>
              </w:rPr>
              <w:t xml:space="preserve"> should be comparatively easy to </w:t>
            </w:r>
            <w:r w:rsidR="00DB015D" w:rsidRPr="00544CA7">
              <w:rPr>
                <w:rFonts w:ascii="Arial" w:eastAsia="Times New Roman" w:hAnsi="Arial" w:cs="Arial"/>
                <w:b/>
                <w:sz w:val="16"/>
                <w:szCs w:val="16"/>
                <w:lang w:val="en-GB"/>
              </w:rPr>
              <w:t>Track.</w:t>
            </w:r>
          </w:p>
          <w:p w:rsidR="00DB015D" w:rsidRPr="003C4AC2" w:rsidRDefault="00DB015D" w:rsidP="00D035BB">
            <w:pPr>
              <w:rPr>
                <w:rFonts w:ascii="Arial" w:eastAsia="Times New Roman" w:hAnsi="Arial" w:cs="Arial"/>
                <w:sz w:val="16"/>
                <w:szCs w:val="16"/>
                <w:lang w:val="en-GB"/>
              </w:rPr>
            </w:pPr>
          </w:p>
        </w:tc>
        <w:tc>
          <w:tcPr>
            <w:tcW w:w="7371" w:type="dxa"/>
            <w:tcBorders>
              <w:top w:val="single" w:sz="4" w:space="0" w:color="auto"/>
              <w:bottom w:val="single" w:sz="4" w:space="0" w:color="auto"/>
            </w:tcBorders>
            <w:shd w:val="clear" w:color="auto" w:fill="auto"/>
          </w:tcPr>
          <w:p w:rsidR="00DB015D" w:rsidRPr="00DB015D" w:rsidRDefault="00DB015D" w:rsidP="00DB015D">
            <w:pPr>
              <w:rPr>
                <w:rFonts w:ascii="Arial" w:eastAsia="Times New Roman" w:hAnsi="Arial" w:cs="Arial"/>
                <w:b/>
                <w:i/>
                <w:sz w:val="16"/>
                <w:szCs w:val="16"/>
                <w:lang w:val="en-GB"/>
              </w:rPr>
            </w:pPr>
            <w:r w:rsidRPr="00DB015D">
              <w:rPr>
                <w:rFonts w:ascii="Arial" w:eastAsia="Times New Roman" w:hAnsi="Arial" w:cs="Arial"/>
                <w:b/>
                <w:i/>
                <w:sz w:val="16"/>
                <w:szCs w:val="16"/>
                <w:lang w:val="en-GB"/>
              </w:rPr>
              <w:t>Has the demo project conserved water?</w:t>
            </w:r>
          </w:p>
          <w:p w:rsidR="00DB015D" w:rsidRDefault="00DB015D" w:rsidP="003A08BB">
            <w:pPr>
              <w:rPr>
                <w:rFonts w:ascii="Arial" w:eastAsia="Times New Roman" w:hAnsi="Arial" w:cs="Arial"/>
                <w:b/>
                <w:sz w:val="16"/>
                <w:szCs w:val="16"/>
                <w:lang w:val="en-US"/>
              </w:rPr>
            </w:pPr>
          </w:p>
          <w:p w:rsidR="00DB015D" w:rsidRDefault="00DB015D" w:rsidP="003A08BB">
            <w:pPr>
              <w:rPr>
                <w:rFonts w:ascii="Arial" w:eastAsia="Times New Roman" w:hAnsi="Arial" w:cs="Arial"/>
                <w:sz w:val="16"/>
                <w:szCs w:val="16"/>
                <w:lang w:val="en-US"/>
              </w:rPr>
            </w:pPr>
            <w:proofErr w:type="gramStart"/>
            <w:r w:rsidRPr="00AA7C55">
              <w:rPr>
                <w:rFonts w:ascii="Arial" w:eastAsia="Times New Roman" w:hAnsi="Arial" w:cs="Arial"/>
                <w:b/>
                <w:sz w:val="16"/>
                <w:szCs w:val="16"/>
                <w:lang w:val="en-US"/>
              </w:rPr>
              <w:t>KCS</w:t>
            </w:r>
            <w:r>
              <w:rPr>
                <w:rFonts w:ascii="Arial" w:eastAsia="Times New Roman" w:hAnsi="Arial" w:cs="Arial"/>
                <w:b/>
                <w:sz w:val="16"/>
                <w:szCs w:val="16"/>
                <w:lang w:val="en-US"/>
              </w:rPr>
              <w:t xml:space="preserve">  </w:t>
            </w:r>
            <w:r w:rsidRPr="003A08BB">
              <w:rPr>
                <w:rFonts w:ascii="Arial" w:eastAsia="Times New Roman" w:hAnsi="Arial" w:cs="Arial"/>
                <w:sz w:val="16"/>
                <w:szCs w:val="16"/>
                <w:lang w:val="en-US"/>
              </w:rPr>
              <w:t>Yes</w:t>
            </w:r>
            <w:proofErr w:type="gramEnd"/>
            <w:r w:rsidRPr="003A08BB">
              <w:rPr>
                <w:rFonts w:ascii="Arial" w:eastAsia="Times New Roman" w:hAnsi="Arial" w:cs="Arial"/>
                <w:sz w:val="16"/>
                <w:szCs w:val="16"/>
                <w:lang w:val="en-US"/>
              </w:rPr>
              <w:t xml:space="preserve">- </w:t>
            </w:r>
            <w:proofErr w:type="spellStart"/>
            <w:r w:rsidRPr="003A08BB">
              <w:rPr>
                <w:rFonts w:ascii="Arial" w:eastAsia="Times New Roman" w:hAnsi="Arial" w:cs="Arial"/>
                <w:sz w:val="16"/>
                <w:szCs w:val="16"/>
                <w:lang w:val="en-US"/>
              </w:rPr>
              <w:t>Shoshong</w:t>
            </w:r>
            <w:proofErr w:type="spellEnd"/>
            <w:r w:rsidRPr="003A08BB">
              <w:rPr>
                <w:rFonts w:ascii="Arial" w:eastAsia="Times New Roman" w:hAnsi="Arial" w:cs="Arial"/>
                <w:sz w:val="16"/>
                <w:szCs w:val="16"/>
                <w:lang w:val="en-US"/>
              </w:rPr>
              <w:t xml:space="preserve"> </w:t>
            </w:r>
            <w:proofErr w:type="spellStart"/>
            <w:r w:rsidRPr="003A08BB">
              <w:rPr>
                <w:rFonts w:ascii="Arial" w:eastAsia="Times New Roman" w:hAnsi="Arial" w:cs="Arial"/>
                <w:sz w:val="16"/>
                <w:szCs w:val="16"/>
                <w:lang w:val="en-US"/>
              </w:rPr>
              <w:t>Snr</w:t>
            </w:r>
            <w:proofErr w:type="spellEnd"/>
            <w:r w:rsidRPr="003A08BB">
              <w:rPr>
                <w:rFonts w:ascii="Arial" w:eastAsia="Times New Roman" w:hAnsi="Arial" w:cs="Arial"/>
                <w:sz w:val="16"/>
                <w:szCs w:val="16"/>
                <w:lang w:val="en-US"/>
              </w:rPr>
              <w:t xml:space="preserve"> Secondary School and </w:t>
            </w:r>
            <w:proofErr w:type="spellStart"/>
            <w:r w:rsidRPr="003A08BB">
              <w:rPr>
                <w:rFonts w:ascii="Arial" w:eastAsia="Times New Roman" w:hAnsi="Arial" w:cs="Arial"/>
                <w:sz w:val="16"/>
                <w:szCs w:val="16"/>
                <w:lang w:val="en-US"/>
              </w:rPr>
              <w:t>Motsumi</w:t>
            </w:r>
            <w:proofErr w:type="spellEnd"/>
            <w:r w:rsidRPr="003A08BB">
              <w:rPr>
                <w:rFonts w:ascii="Arial" w:eastAsia="Times New Roman" w:hAnsi="Arial" w:cs="Arial"/>
                <w:sz w:val="16"/>
                <w:szCs w:val="16"/>
                <w:lang w:val="en-US"/>
              </w:rPr>
              <w:t xml:space="preserve"> Jnr School. In </w:t>
            </w:r>
            <w:proofErr w:type="spellStart"/>
            <w:r w:rsidRPr="003A08BB">
              <w:rPr>
                <w:rFonts w:ascii="Arial" w:eastAsia="Times New Roman" w:hAnsi="Arial" w:cs="Arial"/>
                <w:sz w:val="16"/>
                <w:szCs w:val="16"/>
                <w:lang w:val="en-US"/>
              </w:rPr>
              <w:t>Madiba</w:t>
            </w:r>
            <w:proofErr w:type="spellEnd"/>
            <w:r w:rsidRPr="003A08BB">
              <w:rPr>
                <w:rFonts w:ascii="Arial" w:eastAsia="Times New Roman" w:hAnsi="Arial" w:cs="Arial"/>
                <w:sz w:val="16"/>
                <w:szCs w:val="16"/>
                <w:lang w:val="en-US"/>
              </w:rPr>
              <w:t xml:space="preserve"> Secondary School the portable water which was being used to flush school toilets have been relieved during rainy season as the collected/harvested rainwater is used to flush the school toilets. In </w:t>
            </w:r>
            <w:proofErr w:type="spellStart"/>
            <w:r w:rsidRPr="003A08BB">
              <w:rPr>
                <w:rFonts w:ascii="Arial" w:eastAsia="Times New Roman" w:hAnsi="Arial" w:cs="Arial"/>
                <w:sz w:val="16"/>
                <w:szCs w:val="16"/>
                <w:lang w:val="en-US"/>
              </w:rPr>
              <w:t>Motsumi</w:t>
            </w:r>
            <w:proofErr w:type="spellEnd"/>
            <w:r w:rsidRPr="003A08BB">
              <w:rPr>
                <w:rFonts w:ascii="Arial" w:eastAsia="Times New Roman" w:hAnsi="Arial" w:cs="Arial"/>
                <w:sz w:val="16"/>
                <w:szCs w:val="16"/>
                <w:lang w:val="en-US"/>
              </w:rPr>
              <w:t xml:space="preserve"> School the water </w:t>
            </w:r>
            <w:proofErr w:type="spellStart"/>
            <w:r w:rsidRPr="003A08BB">
              <w:rPr>
                <w:rFonts w:ascii="Arial" w:eastAsia="Times New Roman" w:hAnsi="Arial" w:cs="Arial"/>
                <w:sz w:val="16"/>
                <w:szCs w:val="16"/>
                <w:lang w:val="en-US"/>
              </w:rPr>
              <w:t>water</w:t>
            </w:r>
            <w:proofErr w:type="spellEnd"/>
            <w:r w:rsidRPr="003A08BB">
              <w:rPr>
                <w:rFonts w:ascii="Arial" w:eastAsia="Times New Roman" w:hAnsi="Arial" w:cs="Arial"/>
                <w:sz w:val="16"/>
                <w:szCs w:val="16"/>
                <w:lang w:val="en-US"/>
              </w:rPr>
              <w:t xml:space="preserve"> from the kitchen and bathrooms is cleaned by a constructed wetland and the water is then reused to water the school garden. This reduced the pressure on the fresh water available.  This was minimal in </w:t>
            </w:r>
            <w:proofErr w:type="spellStart"/>
            <w:r w:rsidRPr="003A08BB">
              <w:rPr>
                <w:rFonts w:ascii="Arial" w:eastAsia="Times New Roman" w:hAnsi="Arial" w:cs="Arial"/>
                <w:sz w:val="16"/>
                <w:szCs w:val="16"/>
                <w:lang w:val="en-US"/>
              </w:rPr>
              <w:t>Madiba</w:t>
            </w:r>
            <w:proofErr w:type="spellEnd"/>
            <w:r w:rsidRPr="003A08BB">
              <w:rPr>
                <w:rFonts w:ascii="Arial" w:eastAsia="Times New Roman" w:hAnsi="Arial" w:cs="Arial"/>
                <w:sz w:val="16"/>
                <w:szCs w:val="16"/>
                <w:lang w:val="en-US"/>
              </w:rPr>
              <w:t xml:space="preserve"> Sec School as the water has not found consistent usage. The lady project benefits are also still under monitoring’s was one of the last to be completed.</w:t>
            </w:r>
          </w:p>
          <w:p w:rsidR="00DB015D" w:rsidRDefault="00DB015D" w:rsidP="00DB015D">
            <w:pPr>
              <w:rPr>
                <w:rFonts w:ascii="Arial" w:eastAsia="Times New Roman" w:hAnsi="Arial" w:cs="Arial"/>
                <w:b/>
                <w:sz w:val="16"/>
                <w:szCs w:val="16"/>
                <w:lang w:val="en-US"/>
              </w:rPr>
            </w:pPr>
          </w:p>
          <w:p w:rsidR="00DB015D" w:rsidRPr="00015EBC" w:rsidRDefault="00DB015D" w:rsidP="00DB015D">
            <w:pPr>
              <w:rPr>
                <w:rFonts w:ascii="Arial" w:eastAsia="Times New Roman" w:hAnsi="Arial" w:cs="Arial"/>
                <w:sz w:val="16"/>
                <w:szCs w:val="16"/>
                <w:lang w:val="en-US"/>
              </w:rPr>
            </w:pPr>
            <w:r w:rsidRPr="00AA7C55">
              <w:rPr>
                <w:rFonts w:ascii="Arial" w:eastAsia="Times New Roman" w:hAnsi="Arial" w:cs="Arial"/>
                <w:b/>
                <w:sz w:val="16"/>
                <w:szCs w:val="16"/>
                <w:lang w:val="en-US"/>
              </w:rPr>
              <w:t>PM</w:t>
            </w:r>
            <w:r>
              <w:rPr>
                <w:rFonts w:ascii="Arial" w:eastAsia="Times New Roman" w:hAnsi="Arial" w:cs="Arial"/>
                <w:b/>
                <w:sz w:val="16"/>
                <w:szCs w:val="16"/>
                <w:lang w:val="en-US"/>
              </w:rPr>
              <w:t xml:space="preserve">  </w:t>
            </w:r>
            <w:r w:rsidRPr="00015EBC">
              <w:rPr>
                <w:rFonts w:ascii="Arial" w:eastAsia="Times New Roman" w:hAnsi="Arial" w:cs="Arial"/>
                <w:sz w:val="16"/>
                <w:szCs w:val="16"/>
                <w:lang w:val="en-US"/>
              </w:rPr>
              <w:t>A number of demo projects have been developed and implemented;</w:t>
            </w:r>
          </w:p>
          <w:p w:rsidR="00DB015D" w:rsidRPr="00015EBC" w:rsidRDefault="00DB015D" w:rsidP="00DB015D">
            <w:pPr>
              <w:rPr>
                <w:rFonts w:ascii="Arial" w:eastAsia="Times New Roman" w:hAnsi="Arial" w:cs="Arial"/>
                <w:sz w:val="16"/>
                <w:szCs w:val="16"/>
                <w:lang w:val="en-US"/>
              </w:rPr>
            </w:pPr>
            <w:r w:rsidRPr="00015EBC">
              <w:rPr>
                <w:rFonts w:ascii="Arial" w:eastAsia="Times New Roman" w:hAnsi="Arial" w:cs="Arial"/>
                <w:sz w:val="16"/>
                <w:szCs w:val="16"/>
                <w:lang w:val="en-US"/>
              </w:rPr>
              <w:t xml:space="preserve">- </w:t>
            </w:r>
            <w:proofErr w:type="spellStart"/>
            <w:r w:rsidRPr="00015EBC">
              <w:rPr>
                <w:rFonts w:ascii="Arial" w:eastAsia="Times New Roman" w:hAnsi="Arial" w:cs="Arial"/>
                <w:sz w:val="16"/>
                <w:szCs w:val="16"/>
                <w:lang w:val="en-US"/>
              </w:rPr>
              <w:t>Shoshong</w:t>
            </w:r>
            <w:proofErr w:type="spellEnd"/>
            <w:r w:rsidRPr="00015EBC">
              <w:rPr>
                <w:rFonts w:ascii="Arial" w:eastAsia="Times New Roman" w:hAnsi="Arial" w:cs="Arial"/>
                <w:sz w:val="16"/>
                <w:szCs w:val="16"/>
                <w:lang w:val="en-US"/>
              </w:rPr>
              <w:t>, Our Lady of the Desert (Francistown) Projects: Rainwater harvesting projects</w:t>
            </w:r>
          </w:p>
          <w:p w:rsidR="00DB015D" w:rsidRPr="00015EBC" w:rsidRDefault="00DB015D" w:rsidP="00DB015D">
            <w:pPr>
              <w:rPr>
                <w:rFonts w:ascii="Arial" w:eastAsia="Times New Roman" w:hAnsi="Arial" w:cs="Arial"/>
                <w:sz w:val="16"/>
                <w:szCs w:val="16"/>
                <w:lang w:val="en-US"/>
              </w:rPr>
            </w:pPr>
            <w:r w:rsidRPr="00015EBC">
              <w:rPr>
                <w:rFonts w:ascii="Arial" w:eastAsia="Times New Roman" w:hAnsi="Arial" w:cs="Arial"/>
                <w:sz w:val="16"/>
                <w:szCs w:val="16"/>
                <w:lang w:val="en-US"/>
              </w:rPr>
              <w:t xml:space="preserve">- </w:t>
            </w:r>
            <w:proofErr w:type="spellStart"/>
            <w:r w:rsidRPr="00015EBC">
              <w:rPr>
                <w:rFonts w:ascii="Arial" w:eastAsia="Times New Roman" w:hAnsi="Arial" w:cs="Arial"/>
                <w:sz w:val="16"/>
                <w:szCs w:val="16"/>
                <w:lang w:val="en-US"/>
              </w:rPr>
              <w:t>Motsumi</w:t>
            </w:r>
            <w:proofErr w:type="spellEnd"/>
            <w:r w:rsidRPr="00015EBC">
              <w:rPr>
                <w:rFonts w:ascii="Arial" w:eastAsia="Times New Roman" w:hAnsi="Arial" w:cs="Arial"/>
                <w:sz w:val="16"/>
                <w:szCs w:val="16"/>
                <w:lang w:val="en-US"/>
              </w:rPr>
              <w:t xml:space="preserve"> (</w:t>
            </w:r>
            <w:proofErr w:type="spellStart"/>
            <w:r w:rsidRPr="00015EBC">
              <w:rPr>
                <w:rFonts w:ascii="Arial" w:eastAsia="Times New Roman" w:hAnsi="Arial" w:cs="Arial"/>
                <w:sz w:val="16"/>
                <w:szCs w:val="16"/>
                <w:lang w:val="en-US"/>
              </w:rPr>
              <w:t>Letlhakane</w:t>
            </w:r>
            <w:proofErr w:type="spellEnd"/>
            <w:r w:rsidRPr="00015EBC">
              <w:rPr>
                <w:rFonts w:ascii="Arial" w:eastAsia="Times New Roman" w:hAnsi="Arial" w:cs="Arial"/>
                <w:sz w:val="16"/>
                <w:szCs w:val="16"/>
                <w:lang w:val="en-US"/>
              </w:rPr>
              <w:t xml:space="preserve">), </w:t>
            </w:r>
            <w:proofErr w:type="spellStart"/>
            <w:r w:rsidRPr="00015EBC">
              <w:rPr>
                <w:rFonts w:ascii="Arial" w:eastAsia="Times New Roman" w:hAnsi="Arial" w:cs="Arial"/>
                <w:sz w:val="16"/>
                <w:szCs w:val="16"/>
                <w:lang w:val="en-US"/>
              </w:rPr>
              <w:t>Mbiroba</w:t>
            </w:r>
            <w:proofErr w:type="spellEnd"/>
            <w:r w:rsidRPr="00015EBC">
              <w:rPr>
                <w:rFonts w:ascii="Arial" w:eastAsia="Times New Roman" w:hAnsi="Arial" w:cs="Arial"/>
                <w:sz w:val="16"/>
                <w:szCs w:val="16"/>
                <w:lang w:val="en-US"/>
              </w:rPr>
              <w:t xml:space="preserve"> Camp (Okavango Panhandle) &amp; </w:t>
            </w:r>
            <w:proofErr w:type="spellStart"/>
            <w:r w:rsidRPr="00015EBC">
              <w:rPr>
                <w:rFonts w:ascii="Arial" w:eastAsia="Times New Roman" w:hAnsi="Arial" w:cs="Arial"/>
                <w:sz w:val="16"/>
                <w:szCs w:val="16"/>
                <w:lang w:val="en-US"/>
              </w:rPr>
              <w:t>Madiba</w:t>
            </w:r>
            <w:proofErr w:type="spellEnd"/>
            <w:r w:rsidRPr="00015EBC">
              <w:rPr>
                <w:rFonts w:ascii="Arial" w:eastAsia="Times New Roman" w:hAnsi="Arial" w:cs="Arial"/>
                <w:sz w:val="16"/>
                <w:szCs w:val="16"/>
                <w:lang w:val="en-US"/>
              </w:rPr>
              <w:t xml:space="preserve"> (</w:t>
            </w:r>
            <w:proofErr w:type="spellStart"/>
            <w:r w:rsidRPr="00015EBC">
              <w:rPr>
                <w:rFonts w:ascii="Arial" w:eastAsia="Times New Roman" w:hAnsi="Arial" w:cs="Arial"/>
                <w:sz w:val="16"/>
                <w:szCs w:val="16"/>
                <w:lang w:val="en-US"/>
              </w:rPr>
              <w:t>Mahalapye</w:t>
            </w:r>
            <w:proofErr w:type="spellEnd"/>
            <w:r w:rsidRPr="00015EBC">
              <w:rPr>
                <w:rFonts w:ascii="Arial" w:eastAsia="Times New Roman" w:hAnsi="Arial" w:cs="Arial"/>
                <w:sz w:val="16"/>
                <w:szCs w:val="16"/>
                <w:lang w:val="en-US"/>
              </w:rPr>
              <w:t xml:space="preserve">): </w:t>
            </w:r>
            <w:proofErr w:type="spellStart"/>
            <w:r w:rsidRPr="00015EBC">
              <w:rPr>
                <w:rFonts w:ascii="Arial" w:eastAsia="Times New Roman" w:hAnsi="Arial" w:cs="Arial"/>
                <w:sz w:val="16"/>
                <w:szCs w:val="16"/>
                <w:lang w:val="en-US"/>
              </w:rPr>
              <w:t>Conjuctive</w:t>
            </w:r>
            <w:proofErr w:type="spellEnd"/>
            <w:r w:rsidRPr="00015EBC">
              <w:rPr>
                <w:rFonts w:ascii="Arial" w:eastAsia="Times New Roman" w:hAnsi="Arial" w:cs="Arial"/>
                <w:sz w:val="16"/>
                <w:szCs w:val="16"/>
                <w:lang w:val="en-US"/>
              </w:rPr>
              <w:t xml:space="preserve"> use of grey water and rainwater.</w:t>
            </w:r>
          </w:p>
          <w:p w:rsidR="00DB015D" w:rsidRPr="00843365" w:rsidRDefault="00DB015D" w:rsidP="00DB015D">
            <w:pPr>
              <w:rPr>
                <w:rFonts w:ascii="Arial" w:eastAsia="Times New Roman" w:hAnsi="Arial" w:cs="Arial"/>
                <w:sz w:val="16"/>
                <w:szCs w:val="16"/>
                <w:lang w:val="en-US"/>
              </w:rPr>
            </w:pPr>
            <w:r w:rsidRPr="00015EBC">
              <w:rPr>
                <w:rFonts w:ascii="Arial" w:eastAsia="Times New Roman" w:hAnsi="Arial" w:cs="Arial"/>
                <w:sz w:val="16"/>
                <w:szCs w:val="16"/>
                <w:lang w:val="en-US"/>
              </w:rPr>
              <w:t xml:space="preserve">With the exception of the </w:t>
            </w:r>
            <w:proofErr w:type="spellStart"/>
            <w:r w:rsidRPr="00015EBC">
              <w:rPr>
                <w:rFonts w:ascii="Arial" w:eastAsia="Times New Roman" w:hAnsi="Arial" w:cs="Arial"/>
                <w:sz w:val="16"/>
                <w:szCs w:val="16"/>
                <w:lang w:val="en-US"/>
              </w:rPr>
              <w:t>Madiba</w:t>
            </w:r>
            <w:proofErr w:type="spellEnd"/>
            <w:r w:rsidRPr="00015EBC">
              <w:rPr>
                <w:rFonts w:ascii="Arial" w:eastAsia="Times New Roman" w:hAnsi="Arial" w:cs="Arial"/>
                <w:sz w:val="16"/>
                <w:szCs w:val="16"/>
                <w:lang w:val="en-US"/>
              </w:rPr>
              <w:t xml:space="preserve"> project, all other projects have been able to either conserve potable water resources, </w:t>
            </w:r>
            <w:proofErr w:type="spellStart"/>
            <w:r w:rsidRPr="00015EBC">
              <w:rPr>
                <w:rFonts w:ascii="Arial" w:eastAsia="Times New Roman" w:hAnsi="Arial" w:cs="Arial"/>
                <w:sz w:val="16"/>
                <w:szCs w:val="16"/>
                <w:lang w:val="en-US"/>
              </w:rPr>
              <w:t>minimise</w:t>
            </w:r>
            <w:proofErr w:type="spellEnd"/>
            <w:r w:rsidRPr="00015EBC">
              <w:rPr>
                <w:rFonts w:ascii="Arial" w:eastAsia="Times New Roman" w:hAnsi="Arial" w:cs="Arial"/>
                <w:sz w:val="16"/>
                <w:szCs w:val="16"/>
                <w:lang w:val="en-US"/>
              </w:rPr>
              <w:t xml:space="preserve"> pollution of the water resources such as the Okavango delta. In the case of </w:t>
            </w:r>
            <w:proofErr w:type="spellStart"/>
            <w:r w:rsidRPr="00015EBC">
              <w:rPr>
                <w:rFonts w:ascii="Arial" w:eastAsia="Times New Roman" w:hAnsi="Arial" w:cs="Arial"/>
                <w:sz w:val="16"/>
                <w:szCs w:val="16"/>
                <w:lang w:val="en-US"/>
              </w:rPr>
              <w:t>Shoshong</w:t>
            </w:r>
            <w:proofErr w:type="spellEnd"/>
            <w:r w:rsidRPr="00015EBC">
              <w:rPr>
                <w:rFonts w:ascii="Arial" w:eastAsia="Times New Roman" w:hAnsi="Arial" w:cs="Arial"/>
                <w:sz w:val="16"/>
                <w:szCs w:val="16"/>
                <w:lang w:val="en-US"/>
              </w:rPr>
              <w:t xml:space="preserve"> project has been able to provide much needed water to the school in order to provide basic water supplies to the school especially during the times when there was no water within the village of </w:t>
            </w:r>
            <w:proofErr w:type="spellStart"/>
            <w:r w:rsidRPr="00015EBC">
              <w:rPr>
                <w:rFonts w:ascii="Arial" w:eastAsia="Times New Roman" w:hAnsi="Arial" w:cs="Arial"/>
                <w:sz w:val="16"/>
                <w:szCs w:val="16"/>
                <w:lang w:val="en-US"/>
              </w:rPr>
              <w:t>Shoshong</w:t>
            </w:r>
            <w:proofErr w:type="spellEnd"/>
            <w:r w:rsidRPr="00015EBC">
              <w:rPr>
                <w:rFonts w:ascii="Arial" w:eastAsia="Times New Roman" w:hAnsi="Arial" w:cs="Arial"/>
                <w:sz w:val="16"/>
                <w:szCs w:val="16"/>
                <w:lang w:val="en-US"/>
              </w:rPr>
              <w:t>.</w:t>
            </w:r>
          </w:p>
        </w:tc>
        <w:tc>
          <w:tcPr>
            <w:tcW w:w="3119" w:type="dxa"/>
            <w:tcBorders>
              <w:top w:val="single" w:sz="4" w:space="0" w:color="auto"/>
              <w:bottom w:val="single" w:sz="4" w:space="0" w:color="auto"/>
            </w:tcBorders>
            <w:shd w:val="clear" w:color="auto" w:fill="auto"/>
          </w:tcPr>
          <w:p w:rsidR="00826545" w:rsidRDefault="004B6362" w:rsidP="008210F1">
            <w:pPr>
              <w:rPr>
                <w:rFonts w:ascii="Arial" w:eastAsia="Times New Roman" w:hAnsi="Arial" w:cs="Arial"/>
                <w:sz w:val="16"/>
                <w:szCs w:val="16"/>
                <w:lang w:val="en-GB"/>
              </w:rPr>
            </w:pPr>
            <w:r>
              <w:rPr>
                <w:rFonts w:ascii="Arial" w:eastAsia="Times New Roman" w:hAnsi="Arial" w:cs="Arial"/>
                <w:sz w:val="16"/>
                <w:szCs w:val="16"/>
                <w:lang w:val="en-GB"/>
              </w:rPr>
              <w:t xml:space="preserve">Where the pilot has worked as intended, water has been conserved.  In </w:t>
            </w:r>
            <w:proofErr w:type="spellStart"/>
            <w:r>
              <w:rPr>
                <w:rFonts w:ascii="Arial" w:eastAsia="Times New Roman" w:hAnsi="Arial" w:cs="Arial"/>
                <w:sz w:val="16"/>
                <w:szCs w:val="16"/>
                <w:lang w:val="en-GB"/>
              </w:rPr>
              <w:t>Motsumi</w:t>
            </w:r>
            <w:proofErr w:type="spellEnd"/>
            <w:r>
              <w:rPr>
                <w:rFonts w:ascii="Arial" w:eastAsia="Times New Roman" w:hAnsi="Arial" w:cs="Arial"/>
                <w:sz w:val="16"/>
                <w:szCs w:val="16"/>
                <w:lang w:val="en-GB"/>
              </w:rPr>
              <w:t xml:space="preserve"> Junior Secondary School, the evaluator was informed that the project has resulted in a 50% reduction in water consumption costs</w:t>
            </w:r>
            <w:r w:rsidR="00826545">
              <w:rPr>
                <w:rFonts w:ascii="Arial" w:eastAsia="Times New Roman" w:hAnsi="Arial" w:cs="Arial"/>
                <w:sz w:val="16"/>
                <w:szCs w:val="16"/>
                <w:lang w:val="en-GB"/>
              </w:rPr>
              <w:t xml:space="preserve"> and </w:t>
            </w:r>
            <w:proofErr w:type="gramStart"/>
            <w:r w:rsidR="00826545">
              <w:rPr>
                <w:rFonts w:ascii="Arial" w:eastAsia="Times New Roman" w:hAnsi="Arial" w:cs="Arial"/>
                <w:sz w:val="16"/>
                <w:szCs w:val="16"/>
                <w:lang w:val="en-GB"/>
              </w:rPr>
              <w:t>that</w:t>
            </w:r>
            <w:proofErr w:type="gramEnd"/>
            <w:r w:rsidR="00826545">
              <w:rPr>
                <w:rFonts w:ascii="Arial" w:eastAsia="Times New Roman" w:hAnsi="Arial" w:cs="Arial"/>
                <w:sz w:val="16"/>
                <w:szCs w:val="16"/>
                <w:lang w:val="en-GB"/>
              </w:rPr>
              <w:t xml:space="preserve"> they were donating vegetables to 20 households.  In </w:t>
            </w:r>
            <w:proofErr w:type="spellStart"/>
            <w:r w:rsidR="00826545">
              <w:rPr>
                <w:rFonts w:ascii="Arial" w:eastAsia="Times New Roman" w:hAnsi="Arial" w:cs="Arial"/>
                <w:sz w:val="16"/>
                <w:szCs w:val="16"/>
                <w:lang w:val="en-GB"/>
              </w:rPr>
              <w:t>Shoshong</w:t>
            </w:r>
            <w:proofErr w:type="spellEnd"/>
            <w:r w:rsidR="00826545">
              <w:rPr>
                <w:rFonts w:ascii="Arial" w:eastAsia="Times New Roman" w:hAnsi="Arial" w:cs="Arial"/>
                <w:sz w:val="16"/>
                <w:szCs w:val="16"/>
                <w:lang w:val="en-GB"/>
              </w:rPr>
              <w:t xml:space="preserve"> the project has allowed the school to remain open even when there is no mains water.  The reporting by KCS and PM has been confirmed by the evaluator</w:t>
            </w:r>
            <w:r w:rsidR="001658D8">
              <w:rPr>
                <w:rFonts w:ascii="Arial" w:eastAsia="Times New Roman" w:hAnsi="Arial" w:cs="Arial"/>
                <w:sz w:val="16"/>
                <w:szCs w:val="16"/>
                <w:lang w:val="en-GB"/>
              </w:rPr>
              <w:t>.</w:t>
            </w:r>
          </w:p>
          <w:p w:rsidR="00DB015D" w:rsidRPr="009E3434" w:rsidRDefault="00DB015D" w:rsidP="009E3434">
            <w:pPr>
              <w:rPr>
                <w:rFonts w:ascii="Arial" w:eastAsia="Times New Roman" w:hAnsi="Arial" w:cs="Arial"/>
                <w:sz w:val="16"/>
                <w:szCs w:val="16"/>
                <w:lang w:val="en-GB"/>
              </w:rPr>
            </w:pPr>
          </w:p>
          <w:p w:rsidR="00DB015D" w:rsidRPr="009E3434" w:rsidRDefault="00DB015D" w:rsidP="009E3434">
            <w:pPr>
              <w:rPr>
                <w:rFonts w:ascii="Arial" w:eastAsia="Times New Roman" w:hAnsi="Arial" w:cs="Arial"/>
                <w:sz w:val="16"/>
                <w:szCs w:val="16"/>
                <w:lang w:val="en-GB"/>
              </w:rPr>
            </w:pPr>
          </w:p>
          <w:p w:rsidR="00DB015D" w:rsidRDefault="00DB015D" w:rsidP="008210F1">
            <w:pPr>
              <w:rPr>
                <w:rFonts w:ascii="Arial" w:eastAsia="Times New Roman" w:hAnsi="Arial" w:cs="Arial"/>
                <w:sz w:val="16"/>
                <w:szCs w:val="16"/>
                <w:lang w:val="en-GB"/>
              </w:rPr>
            </w:pPr>
          </w:p>
          <w:p w:rsidR="00DB015D" w:rsidRDefault="00DB015D" w:rsidP="008210F1">
            <w:pPr>
              <w:rPr>
                <w:rFonts w:ascii="Arial" w:eastAsia="Times New Roman" w:hAnsi="Arial" w:cs="Arial"/>
                <w:sz w:val="16"/>
                <w:szCs w:val="16"/>
                <w:lang w:val="en-GB"/>
              </w:rPr>
            </w:pPr>
          </w:p>
          <w:p w:rsidR="00DB015D" w:rsidRPr="003C4AC2" w:rsidRDefault="00DB015D" w:rsidP="008210F1">
            <w:pPr>
              <w:rPr>
                <w:rFonts w:ascii="Arial" w:eastAsia="Times New Roman" w:hAnsi="Arial" w:cs="Arial"/>
                <w:sz w:val="16"/>
                <w:szCs w:val="16"/>
                <w:lang w:val="en-GB"/>
              </w:rPr>
            </w:pPr>
          </w:p>
        </w:tc>
      </w:tr>
      <w:tr w:rsidR="00DB015D" w:rsidRPr="003C4AC2" w:rsidTr="00DF038F">
        <w:trPr>
          <w:trHeight w:val="317"/>
        </w:trPr>
        <w:tc>
          <w:tcPr>
            <w:tcW w:w="2518" w:type="dxa"/>
            <w:vMerge/>
            <w:shd w:val="clear" w:color="auto" w:fill="auto"/>
          </w:tcPr>
          <w:p w:rsidR="00DB015D" w:rsidRPr="00B11A10" w:rsidRDefault="00DB015D" w:rsidP="00B11A10">
            <w:pPr>
              <w:rPr>
                <w:rFonts w:ascii="Arial" w:hAnsi="Arial" w:cs="Arial"/>
                <w:bCs/>
                <w:sz w:val="16"/>
                <w:szCs w:val="16"/>
                <w:lang w:val="en-GB"/>
              </w:rPr>
            </w:pPr>
          </w:p>
        </w:tc>
        <w:tc>
          <w:tcPr>
            <w:tcW w:w="2126" w:type="dxa"/>
            <w:vMerge/>
            <w:shd w:val="clear" w:color="auto" w:fill="auto"/>
          </w:tcPr>
          <w:p w:rsidR="00DB015D" w:rsidRPr="00544CA7" w:rsidRDefault="00DB015D" w:rsidP="00544CA7">
            <w:pPr>
              <w:rPr>
                <w:rFonts w:ascii="Arial" w:eastAsia="Times New Roman" w:hAnsi="Arial" w:cs="Arial"/>
                <w:sz w:val="16"/>
                <w:szCs w:val="16"/>
                <w:lang w:val="en-GB"/>
              </w:rPr>
            </w:pPr>
          </w:p>
        </w:tc>
        <w:tc>
          <w:tcPr>
            <w:tcW w:w="7371" w:type="dxa"/>
            <w:tcBorders>
              <w:top w:val="single" w:sz="4" w:space="0" w:color="auto"/>
              <w:bottom w:val="single" w:sz="4" w:space="0" w:color="auto"/>
            </w:tcBorders>
            <w:shd w:val="clear" w:color="auto" w:fill="auto"/>
          </w:tcPr>
          <w:p w:rsidR="00DB015D" w:rsidRPr="00DB015D" w:rsidRDefault="00DB015D" w:rsidP="00DB015D">
            <w:pPr>
              <w:rPr>
                <w:rFonts w:ascii="Arial" w:eastAsia="Times New Roman" w:hAnsi="Arial" w:cs="Arial"/>
                <w:b/>
                <w:i/>
                <w:sz w:val="16"/>
                <w:szCs w:val="16"/>
                <w:lang w:val="en-GB"/>
              </w:rPr>
            </w:pPr>
            <w:r w:rsidRPr="00DB015D">
              <w:rPr>
                <w:rFonts w:ascii="Arial" w:eastAsia="Times New Roman" w:hAnsi="Arial" w:cs="Arial"/>
                <w:b/>
                <w:i/>
                <w:sz w:val="16"/>
                <w:szCs w:val="16"/>
                <w:lang w:val="en-GB"/>
              </w:rPr>
              <w:t>Was this through conjunctive use of grey-water and rainwater?</w:t>
            </w:r>
          </w:p>
          <w:p w:rsidR="00DB015D" w:rsidRPr="003A08BB" w:rsidRDefault="00DB015D" w:rsidP="003A08BB">
            <w:pPr>
              <w:rPr>
                <w:rFonts w:ascii="Arial" w:eastAsia="Times New Roman" w:hAnsi="Arial" w:cs="Arial"/>
                <w:sz w:val="16"/>
                <w:szCs w:val="16"/>
                <w:lang w:val="en-US"/>
              </w:rPr>
            </w:pPr>
          </w:p>
          <w:p w:rsidR="00DB015D" w:rsidRDefault="00DB015D" w:rsidP="003A08BB">
            <w:pPr>
              <w:rPr>
                <w:rFonts w:ascii="Arial" w:eastAsia="Times New Roman" w:hAnsi="Arial" w:cs="Arial"/>
                <w:sz w:val="16"/>
                <w:szCs w:val="16"/>
                <w:lang w:val="en-US"/>
              </w:rPr>
            </w:pPr>
            <w:r w:rsidRPr="00176745">
              <w:rPr>
                <w:rFonts w:ascii="Arial" w:eastAsia="Times New Roman" w:hAnsi="Arial" w:cs="Arial"/>
                <w:b/>
                <w:sz w:val="16"/>
                <w:szCs w:val="16"/>
                <w:lang w:val="en-GB"/>
              </w:rPr>
              <w:t>KCS</w:t>
            </w:r>
            <w:r w:rsidRPr="00176745">
              <w:rPr>
                <w:rFonts w:ascii="Arial" w:eastAsia="Times New Roman" w:hAnsi="Arial" w:cs="Arial"/>
                <w:sz w:val="16"/>
                <w:szCs w:val="16"/>
                <w:lang w:val="en-US"/>
              </w:rPr>
              <w:t xml:space="preserve"> </w:t>
            </w:r>
            <w:r>
              <w:rPr>
                <w:rFonts w:ascii="Arial" w:eastAsia="Times New Roman" w:hAnsi="Arial" w:cs="Arial"/>
                <w:sz w:val="16"/>
                <w:szCs w:val="16"/>
                <w:lang w:val="en-US"/>
              </w:rPr>
              <w:t xml:space="preserve"> </w:t>
            </w:r>
            <w:r w:rsidRPr="003A08BB">
              <w:rPr>
                <w:rFonts w:ascii="Arial" w:eastAsia="Times New Roman" w:hAnsi="Arial" w:cs="Arial"/>
                <w:sz w:val="16"/>
                <w:szCs w:val="16"/>
                <w:lang w:val="en-US"/>
              </w:rPr>
              <w:t xml:space="preserve">Yes in </w:t>
            </w:r>
            <w:proofErr w:type="spellStart"/>
            <w:r w:rsidRPr="003A08BB">
              <w:rPr>
                <w:rFonts w:ascii="Arial" w:eastAsia="Times New Roman" w:hAnsi="Arial" w:cs="Arial"/>
                <w:sz w:val="16"/>
                <w:szCs w:val="16"/>
                <w:lang w:val="en-US"/>
              </w:rPr>
              <w:t>Motsumi</w:t>
            </w:r>
            <w:proofErr w:type="spellEnd"/>
            <w:r w:rsidRPr="003A08BB">
              <w:rPr>
                <w:rFonts w:ascii="Arial" w:eastAsia="Times New Roman" w:hAnsi="Arial" w:cs="Arial"/>
                <w:sz w:val="16"/>
                <w:szCs w:val="16"/>
                <w:lang w:val="en-US"/>
              </w:rPr>
              <w:t xml:space="preserve"> and </w:t>
            </w:r>
            <w:proofErr w:type="spellStart"/>
            <w:r w:rsidRPr="003A08BB">
              <w:rPr>
                <w:rFonts w:ascii="Arial" w:eastAsia="Times New Roman" w:hAnsi="Arial" w:cs="Arial"/>
                <w:sz w:val="16"/>
                <w:szCs w:val="16"/>
                <w:lang w:val="en-US"/>
              </w:rPr>
              <w:t>Shoshong</w:t>
            </w:r>
            <w:proofErr w:type="spellEnd"/>
          </w:p>
          <w:p w:rsidR="00DB015D" w:rsidRPr="00015EBC" w:rsidRDefault="00DB015D" w:rsidP="00DB015D">
            <w:pPr>
              <w:rPr>
                <w:rFonts w:ascii="Arial" w:eastAsia="Times New Roman" w:hAnsi="Arial" w:cs="Arial"/>
                <w:sz w:val="16"/>
                <w:szCs w:val="16"/>
                <w:lang w:val="en-US"/>
              </w:rPr>
            </w:pPr>
          </w:p>
          <w:p w:rsidR="00DB015D" w:rsidRPr="00DB015D" w:rsidRDefault="00DB015D" w:rsidP="00DB015D">
            <w:pPr>
              <w:rPr>
                <w:rFonts w:ascii="Arial" w:eastAsia="Times New Roman" w:hAnsi="Arial" w:cs="Arial"/>
                <w:b/>
                <w:i/>
                <w:sz w:val="16"/>
                <w:szCs w:val="16"/>
                <w:lang w:val="en-GB"/>
              </w:rPr>
            </w:pPr>
            <w:r w:rsidRPr="00176745">
              <w:rPr>
                <w:rFonts w:ascii="Arial" w:eastAsia="Times New Roman" w:hAnsi="Arial" w:cs="Arial"/>
                <w:b/>
                <w:sz w:val="16"/>
                <w:szCs w:val="16"/>
                <w:lang w:val="en-US"/>
              </w:rPr>
              <w:t>PM</w:t>
            </w:r>
            <w:r w:rsidRPr="00176745">
              <w:rPr>
                <w:rFonts w:ascii="Arial" w:eastAsia="Times New Roman" w:hAnsi="Arial" w:cs="Arial"/>
                <w:sz w:val="16"/>
                <w:szCs w:val="16"/>
                <w:lang w:val="en-US"/>
              </w:rPr>
              <w:t xml:space="preserve"> </w:t>
            </w:r>
            <w:r w:rsidRPr="00015EBC">
              <w:rPr>
                <w:rFonts w:ascii="Arial" w:eastAsia="Times New Roman" w:hAnsi="Arial" w:cs="Arial"/>
                <w:sz w:val="16"/>
                <w:szCs w:val="16"/>
                <w:lang w:val="en-US"/>
              </w:rPr>
              <w:t>Yes</w:t>
            </w:r>
          </w:p>
        </w:tc>
        <w:tc>
          <w:tcPr>
            <w:tcW w:w="3119" w:type="dxa"/>
            <w:tcBorders>
              <w:top w:val="single" w:sz="4" w:space="0" w:color="auto"/>
              <w:bottom w:val="single" w:sz="4" w:space="0" w:color="auto"/>
            </w:tcBorders>
            <w:shd w:val="clear" w:color="auto" w:fill="auto"/>
          </w:tcPr>
          <w:p w:rsidR="00DB015D" w:rsidRDefault="00826545" w:rsidP="008210F1">
            <w:pPr>
              <w:rPr>
                <w:rFonts w:ascii="Arial" w:eastAsia="Times New Roman" w:hAnsi="Arial" w:cs="Arial"/>
                <w:sz w:val="16"/>
                <w:szCs w:val="16"/>
                <w:lang w:val="en-GB"/>
              </w:rPr>
            </w:pPr>
            <w:r>
              <w:rPr>
                <w:rFonts w:ascii="Arial" w:eastAsia="Times New Roman" w:hAnsi="Arial" w:cs="Arial"/>
                <w:sz w:val="16"/>
                <w:szCs w:val="16"/>
                <w:lang w:val="en-GB"/>
              </w:rPr>
              <w:t xml:space="preserve">“Conjunctive” use of </w:t>
            </w:r>
            <w:proofErr w:type="spellStart"/>
            <w:r>
              <w:rPr>
                <w:rFonts w:ascii="Arial" w:eastAsia="Times New Roman" w:hAnsi="Arial" w:cs="Arial"/>
                <w:sz w:val="16"/>
                <w:szCs w:val="16"/>
                <w:lang w:val="en-GB"/>
              </w:rPr>
              <w:t>greywater</w:t>
            </w:r>
            <w:proofErr w:type="spellEnd"/>
            <w:r>
              <w:rPr>
                <w:rFonts w:ascii="Arial" w:eastAsia="Times New Roman" w:hAnsi="Arial" w:cs="Arial"/>
                <w:sz w:val="16"/>
                <w:szCs w:val="16"/>
                <w:lang w:val="en-GB"/>
              </w:rPr>
              <w:t xml:space="preserve"> and rainwater presupposes both.  But the evaluator was able to see rainwater harvesting in </w:t>
            </w:r>
            <w:proofErr w:type="spellStart"/>
            <w:r>
              <w:rPr>
                <w:rFonts w:ascii="Arial" w:eastAsia="Times New Roman" w:hAnsi="Arial" w:cs="Arial"/>
                <w:sz w:val="16"/>
                <w:szCs w:val="16"/>
                <w:lang w:val="en-GB"/>
              </w:rPr>
              <w:t>Shoshong</w:t>
            </w:r>
            <w:proofErr w:type="spellEnd"/>
            <w:r>
              <w:rPr>
                <w:rFonts w:ascii="Arial" w:eastAsia="Times New Roman" w:hAnsi="Arial" w:cs="Arial"/>
                <w:sz w:val="16"/>
                <w:szCs w:val="16"/>
                <w:lang w:val="en-GB"/>
              </w:rPr>
              <w:t xml:space="preserve"> and </w:t>
            </w:r>
            <w:proofErr w:type="spellStart"/>
            <w:r>
              <w:rPr>
                <w:rFonts w:ascii="Arial" w:eastAsia="Times New Roman" w:hAnsi="Arial" w:cs="Arial"/>
                <w:sz w:val="16"/>
                <w:szCs w:val="16"/>
                <w:lang w:val="en-GB"/>
              </w:rPr>
              <w:t>greywater</w:t>
            </w:r>
            <w:proofErr w:type="spellEnd"/>
            <w:r>
              <w:rPr>
                <w:rFonts w:ascii="Arial" w:eastAsia="Times New Roman" w:hAnsi="Arial" w:cs="Arial"/>
                <w:sz w:val="16"/>
                <w:szCs w:val="16"/>
                <w:lang w:val="en-GB"/>
              </w:rPr>
              <w:t xml:space="preserve"> recycling in </w:t>
            </w:r>
            <w:proofErr w:type="spellStart"/>
            <w:r>
              <w:rPr>
                <w:rFonts w:ascii="Arial" w:eastAsia="Times New Roman" w:hAnsi="Arial" w:cs="Arial"/>
                <w:sz w:val="16"/>
                <w:szCs w:val="16"/>
                <w:lang w:val="en-GB"/>
              </w:rPr>
              <w:t>Motsumi</w:t>
            </w:r>
            <w:proofErr w:type="spellEnd"/>
            <w:r>
              <w:rPr>
                <w:rFonts w:ascii="Arial" w:eastAsia="Times New Roman" w:hAnsi="Arial" w:cs="Arial"/>
                <w:sz w:val="16"/>
                <w:szCs w:val="16"/>
                <w:lang w:val="en-GB"/>
              </w:rPr>
              <w:t>, not both.</w:t>
            </w:r>
          </w:p>
          <w:p w:rsidR="00DB015D" w:rsidRDefault="00DB015D" w:rsidP="008210F1">
            <w:pPr>
              <w:rPr>
                <w:rFonts w:ascii="Arial" w:eastAsia="Times New Roman" w:hAnsi="Arial" w:cs="Arial"/>
                <w:sz w:val="16"/>
                <w:szCs w:val="16"/>
                <w:lang w:val="en-GB"/>
              </w:rPr>
            </w:pPr>
          </w:p>
        </w:tc>
      </w:tr>
      <w:tr w:rsidR="00DB015D" w:rsidRPr="003C4AC2" w:rsidTr="00DF038F">
        <w:trPr>
          <w:trHeight w:val="1682"/>
        </w:trPr>
        <w:tc>
          <w:tcPr>
            <w:tcW w:w="2518" w:type="dxa"/>
            <w:vMerge/>
            <w:tcBorders>
              <w:bottom w:val="single" w:sz="4" w:space="0" w:color="auto"/>
            </w:tcBorders>
            <w:shd w:val="clear" w:color="auto" w:fill="auto"/>
          </w:tcPr>
          <w:p w:rsidR="00DB015D" w:rsidRPr="00B11A10" w:rsidRDefault="00DB015D" w:rsidP="00B11A10">
            <w:pPr>
              <w:rPr>
                <w:rFonts w:ascii="Arial" w:hAnsi="Arial" w:cs="Arial"/>
                <w:bCs/>
                <w:sz w:val="16"/>
                <w:szCs w:val="16"/>
                <w:lang w:val="en-GB"/>
              </w:rPr>
            </w:pPr>
          </w:p>
        </w:tc>
        <w:tc>
          <w:tcPr>
            <w:tcW w:w="2126" w:type="dxa"/>
            <w:vMerge/>
            <w:tcBorders>
              <w:bottom w:val="single" w:sz="4" w:space="0" w:color="auto"/>
            </w:tcBorders>
            <w:shd w:val="clear" w:color="auto" w:fill="auto"/>
          </w:tcPr>
          <w:p w:rsidR="00DB015D" w:rsidRPr="00544CA7" w:rsidRDefault="00DB015D" w:rsidP="00544CA7">
            <w:pPr>
              <w:rPr>
                <w:rFonts w:ascii="Arial" w:eastAsia="Times New Roman" w:hAnsi="Arial" w:cs="Arial"/>
                <w:sz w:val="16"/>
                <w:szCs w:val="16"/>
                <w:lang w:val="en-GB"/>
              </w:rPr>
            </w:pPr>
          </w:p>
        </w:tc>
        <w:tc>
          <w:tcPr>
            <w:tcW w:w="7371" w:type="dxa"/>
            <w:tcBorders>
              <w:top w:val="single" w:sz="4" w:space="0" w:color="auto"/>
              <w:bottom w:val="single" w:sz="4" w:space="0" w:color="auto"/>
            </w:tcBorders>
            <w:shd w:val="clear" w:color="auto" w:fill="auto"/>
          </w:tcPr>
          <w:p w:rsidR="00DB015D" w:rsidRPr="00DB015D" w:rsidRDefault="00DB015D" w:rsidP="00DB015D">
            <w:pPr>
              <w:rPr>
                <w:rFonts w:ascii="Arial" w:eastAsia="Times New Roman" w:hAnsi="Arial" w:cs="Arial"/>
                <w:b/>
                <w:i/>
                <w:sz w:val="16"/>
                <w:szCs w:val="16"/>
                <w:lang w:val="en-GB"/>
              </w:rPr>
            </w:pPr>
            <w:r w:rsidRPr="00DB015D">
              <w:rPr>
                <w:rFonts w:ascii="Arial" w:eastAsia="Times New Roman" w:hAnsi="Arial" w:cs="Arial"/>
                <w:b/>
                <w:i/>
                <w:sz w:val="16"/>
                <w:szCs w:val="16"/>
                <w:lang w:val="en-GB"/>
              </w:rPr>
              <w:t>Could this be said to be piloting the IWRM Plan?</w:t>
            </w:r>
          </w:p>
          <w:p w:rsidR="00DB015D" w:rsidRPr="003A08BB" w:rsidRDefault="00DB015D" w:rsidP="003A08BB">
            <w:pPr>
              <w:rPr>
                <w:rFonts w:ascii="Arial" w:eastAsia="Times New Roman" w:hAnsi="Arial" w:cs="Arial"/>
                <w:sz w:val="16"/>
                <w:szCs w:val="16"/>
                <w:lang w:val="en-US"/>
              </w:rPr>
            </w:pPr>
          </w:p>
          <w:p w:rsidR="00DB015D" w:rsidRDefault="00DB015D" w:rsidP="003A08BB">
            <w:pPr>
              <w:rPr>
                <w:rFonts w:ascii="Arial" w:eastAsia="Times New Roman" w:hAnsi="Arial" w:cs="Arial"/>
                <w:sz w:val="16"/>
                <w:szCs w:val="16"/>
                <w:lang w:val="en-US"/>
              </w:rPr>
            </w:pPr>
            <w:proofErr w:type="gramStart"/>
            <w:r w:rsidRPr="00176745">
              <w:rPr>
                <w:rFonts w:ascii="Arial" w:eastAsia="Times New Roman" w:hAnsi="Arial" w:cs="Arial"/>
                <w:b/>
                <w:sz w:val="16"/>
                <w:szCs w:val="16"/>
                <w:lang w:val="en-GB"/>
              </w:rPr>
              <w:t>KCS</w:t>
            </w:r>
            <w:r w:rsidRPr="00176745">
              <w:rPr>
                <w:rFonts w:ascii="Arial" w:eastAsia="Times New Roman" w:hAnsi="Arial" w:cs="Arial"/>
                <w:sz w:val="16"/>
                <w:szCs w:val="16"/>
                <w:lang w:val="en-US"/>
              </w:rPr>
              <w:t xml:space="preserve"> </w:t>
            </w:r>
            <w:r>
              <w:rPr>
                <w:rFonts w:ascii="Arial" w:eastAsia="Times New Roman" w:hAnsi="Arial" w:cs="Arial"/>
                <w:sz w:val="16"/>
                <w:szCs w:val="16"/>
                <w:lang w:val="en-US"/>
              </w:rPr>
              <w:t xml:space="preserve"> </w:t>
            </w:r>
            <w:r w:rsidRPr="003A08BB">
              <w:rPr>
                <w:rFonts w:ascii="Arial" w:eastAsia="Times New Roman" w:hAnsi="Arial" w:cs="Arial"/>
                <w:sz w:val="16"/>
                <w:szCs w:val="16"/>
                <w:lang w:val="en-US"/>
              </w:rPr>
              <w:t>This</w:t>
            </w:r>
            <w:proofErr w:type="gramEnd"/>
            <w:r w:rsidRPr="003A08BB">
              <w:rPr>
                <w:rFonts w:ascii="Arial" w:eastAsia="Times New Roman" w:hAnsi="Arial" w:cs="Arial"/>
                <w:sz w:val="16"/>
                <w:szCs w:val="16"/>
                <w:lang w:val="en-US"/>
              </w:rPr>
              <w:t xml:space="preserve"> could be taken as piloting the IWRM plan as the pilot projects started with stakeholder integration and eventually pilot sites were selected where the lessons learned/ best practices could be used to inform policy. It fits the description as it’s a water demand strategy and Botswana being water scarce country.</w:t>
            </w:r>
          </w:p>
          <w:p w:rsidR="00DB015D" w:rsidRPr="00015EBC" w:rsidRDefault="00DB015D" w:rsidP="00015EBC">
            <w:pPr>
              <w:rPr>
                <w:rFonts w:ascii="Arial" w:eastAsia="Times New Roman" w:hAnsi="Arial" w:cs="Arial"/>
                <w:sz w:val="16"/>
                <w:szCs w:val="16"/>
                <w:lang w:val="en-US"/>
              </w:rPr>
            </w:pPr>
          </w:p>
          <w:p w:rsidR="00DB015D" w:rsidRPr="003A08BB" w:rsidRDefault="00DB015D" w:rsidP="00015EBC">
            <w:pPr>
              <w:rPr>
                <w:rFonts w:ascii="Arial" w:eastAsia="Times New Roman" w:hAnsi="Arial" w:cs="Arial"/>
                <w:sz w:val="16"/>
                <w:szCs w:val="16"/>
                <w:lang w:val="en-US"/>
              </w:rPr>
            </w:pPr>
            <w:r w:rsidRPr="00176745">
              <w:rPr>
                <w:rFonts w:ascii="Arial" w:eastAsia="Times New Roman" w:hAnsi="Arial" w:cs="Arial"/>
                <w:b/>
                <w:sz w:val="16"/>
                <w:szCs w:val="16"/>
                <w:lang w:val="en-US"/>
              </w:rPr>
              <w:t>PM</w:t>
            </w:r>
            <w:r w:rsidRPr="00176745">
              <w:rPr>
                <w:rFonts w:ascii="Arial" w:eastAsia="Times New Roman" w:hAnsi="Arial" w:cs="Arial"/>
                <w:sz w:val="16"/>
                <w:szCs w:val="16"/>
                <w:lang w:val="en-US"/>
              </w:rPr>
              <w:t xml:space="preserve"> </w:t>
            </w:r>
            <w:r w:rsidRPr="00015EBC">
              <w:rPr>
                <w:rFonts w:ascii="Arial" w:eastAsia="Times New Roman" w:hAnsi="Arial" w:cs="Arial"/>
                <w:sz w:val="16"/>
                <w:szCs w:val="16"/>
                <w:lang w:val="en-US"/>
              </w:rPr>
              <w:t>Yes since it was able to create awareness on the alternatives sources of water and how such sources can be used by different sectors to meet their water requirements…</w:t>
            </w:r>
          </w:p>
        </w:tc>
        <w:tc>
          <w:tcPr>
            <w:tcW w:w="3119" w:type="dxa"/>
            <w:tcBorders>
              <w:top w:val="single" w:sz="4" w:space="0" w:color="auto"/>
              <w:bottom w:val="single" w:sz="4" w:space="0" w:color="auto"/>
            </w:tcBorders>
            <w:shd w:val="clear" w:color="auto" w:fill="auto"/>
          </w:tcPr>
          <w:p w:rsidR="00DB015D" w:rsidRDefault="00826545" w:rsidP="008210F1">
            <w:pPr>
              <w:rPr>
                <w:rFonts w:ascii="Arial" w:eastAsia="Times New Roman" w:hAnsi="Arial" w:cs="Arial"/>
                <w:sz w:val="16"/>
                <w:szCs w:val="16"/>
                <w:lang w:val="en-GB"/>
              </w:rPr>
            </w:pPr>
            <w:r>
              <w:rPr>
                <w:rFonts w:ascii="Arial" w:eastAsia="Times New Roman" w:hAnsi="Arial" w:cs="Arial"/>
                <w:sz w:val="16"/>
                <w:szCs w:val="16"/>
                <w:lang w:val="en-GB"/>
              </w:rPr>
              <w:t>The evaluator sees this as a pilot for water recycling</w:t>
            </w:r>
            <w:r w:rsidR="001658D8">
              <w:rPr>
                <w:rFonts w:ascii="Arial" w:eastAsia="Times New Roman" w:hAnsi="Arial" w:cs="Arial"/>
                <w:sz w:val="16"/>
                <w:szCs w:val="16"/>
                <w:lang w:val="en-GB"/>
              </w:rPr>
              <w:t xml:space="preserve"> and rainwater harvesting – the IWRM Plan is much broader than this.  It would be closer to Plan implementation when the Min</w:t>
            </w:r>
            <w:r w:rsidR="00D51554">
              <w:rPr>
                <w:rFonts w:ascii="Arial" w:eastAsia="Times New Roman" w:hAnsi="Arial" w:cs="Arial"/>
                <w:sz w:val="16"/>
                <w:szCs w:val="16"/>
                <w:lang w:val="en-GB"/>
              </w:rPr>
              <w:t>istry</w:t>
            </w:r>
            <w:r w:rsidR="001658D8">
              <w:rPr>
                <w:rFonts w:ascii="Arial" w:eastAsia="Times New Roman" w:hAnsi="Arial" w:cs="Arial"/>
                <w:sz w:val="16"/>
                <w:szCs w:val="16"/>
                <w:lang w:val="en-GB"/>
              </w:rPr>
              <w:t xml:space="preserve"> of Education issues a requirement (with incentives) for schools to capture and use rainwater, and recycle their </w:t>
            </w:r>
            <w:proofErr w:type="spellStart"/>
            <w:r w:rsidR="001658D8">
              <w:rPr>
                <w:rFonts w:ascii="Arial" w:eastAsia="Times New Roman" w:hAnsi="Arial" w:cs="Arial"/>
                <w:sz w:val="16"/>
                <w:szCs w:val="16"/>
                <w:lang w:val="en-GB"/>
              </w:rPr>
              <w:t>greywater</w:t>
            </w:r>
            <w:proofErr w:type="spellEnd"/>
            <w:r w:rsidR="001658D8">
              <w:rPr>
                <w:rFonts w:ascii="Arial" w:eastAsia="Times New Roman" w:hAnsi="Arial" w:cs="Arial"/>
                <w:sz w:val="16"/>
                <w:szCs w:val="16"/>
                <w:lang w:val="en-GB"/>
              </w:rPr>
              <w:t>.</w:t>
            </w:r>
          </w:p>
        </w:tc>
      </w:tr>
      <w:tr w:rsidR="00DF038F" w:rsidRPr="003C4AC2" w:rsidTr="00DF038F">
        <w:trPr>
          <w:trHeight w:val="406"/>
        </w:trPr>
        <w:tc>
          <w:tcPr>
            <w:tcW w:w="15134" w:type="dxa"/>
            <w:gridSpan w:val="4"/>
            <w:tcBorders>
              <w:bottom w:val="single" w:sz="4" w:space="0" w:color="auto"/>
            </w:tcBorders>
            <w:shd w:val="clear" w:color="auto" w:fill="auto"/>
            <w:vAlign w:val="center"/>
          </w:tcPr>
          <w:p w:rsidR="00DF038F" w:rsidRDefault="001658D8" w:rsidP="001658D8">
            <w:pPr>
              <w:rPr>
                <w:rFonts w:ascii="Arial" w:eastAsia="Times New Roman" w:hAnsi="Arial" w:cs="Arial"/>
                <w:sz w:val="16"/>
                <w:szCs w:val="16"/>
                <w:lang w:val="en-GB"/>
              </w:rPr>
            </w:pPr>
            <w:r>
              <w:rPr>
                <w:rFonts w:ascii="Arial" w:eastAsia="Times New Roman" w:hAnsi="Arial" w:cs="Arial"/>
                <w:sz w:val="16"/>
                <w:szCs w:val="16"/>
                <w:lang w:val="en-GB"/>
              </w:rPr>
              <w:t xml:space="preserve">As a pilot/trial/test, Outcome 3 has been achieved, but its full impact will only be achieved when the results are </w:t>
            </w:r>
            <w:r w:rsidR="00826545">
              <w:rPr>
                <w:rFonts w:ascii="Arial" w:eastAsia="Times New Roman" w:hAnsi="Arial" w:cs="Arial"/>
                <w:sz w:val="16"/>
                <w:szCs w:val="16"/>
                <w:lang w:val="en-GB"/>
              </w:rPr>
              <w:t>analysed, evaluated and refined before being rolled out</w:t>
            </w:r>
            <w:r>
              <w:rPr>
                <w:rFonts w:ascii="Arial" w:eastAsia="Times New Roman" w:hAnsi="Arial" w:cs="Arial"/>
                <w:sz w:val="16"/>
                <w:szCs w:val="16"/>
                <w:lang w:val="en-GB"/>
              </w:rPr>
              <w:t xml:space="preserve">.  Rated as </w:t>
            </w:r>
            <w:r w:rsidRPr="001658D8">
              <w:rPr>
                <w:rFonts w:ascii="Arial" w:eastAsia="Times New Roman" w:hAnsi="Arial" w:cs="Arial"/>
                <w:b/>
                <w:sz w:val="16"/>
                <w:szCs w:val="16"/>
                <w:lang w:val="en-GB"/>
              </w:rPr>
              <w:t>Satisfactory (S)</w:t>
            </w:r>
            <w:r>
              <w:rPr>
                <w:rFonts w:ascii="Arial" w:eastAsia="Times New Roman" w:hAnsi="Arial" w:cs="Arial"/>
                <w:sz w:val="16"/>
                <w:szCs w:val="16"/>
                <w:lang w:val="en-GB"/>
              </w:rPr>
              <w:t>.</w:t>
            </w:r>
          </w:p>
        </w:tc>
      </w:tr>
      <w:tr w:rsidR="00996E3D" w:rsidRPr="003C4AC2" w:rsidTr="00DF038F">
        <w:tc>
          <w:tcPr>
            <w:tcW w:w="15134" w:type="dxa"/>
            <w:gridSpan w:val="4"/>
            <w:tcBorders>
              <w:top w:val="single" w:sz="4" w:space="0" w:color="auto"/>
            </w:tcBorders>
            <w:shd w:val="clear" w:color="auto" w:fill="auto"/>
          </w:tcPr>
          <w:p w:rsidR="00DC79E5" w:rsidRDefault="00996E3D" w:rsidP="00251CEF">
            <w:pPr>
              <w:rPr>
                <w:rFonts w:ascii="Arial" w:eastAsia="Times New Roman" w:hAnsi="Arial" w:cs="Arial"/>
                <w:sz w:val="16"/>
                <w:szCs w:val="16"/>
                <w:lang w:val="en-GB"/>
              </w:rPr>
            </w:pPr>
            <w:r w:rsidRPr="00996E3D">
              <w:rPr>
                <w:rFonts w:ascii="Arial" w:eastAsia="Times New Roman" w:hAnsi="Arial" w:cs="Arial"/>
                <w:b/>
                <w:sz w:val="16"/>
                <w:szCs w:val="16"/>
                <w:lang w:val="en-GB"/>
              </w:rPr>
              <w:t>Overall conclusions and r</w:t>
            </w:r>
            <w:r w:rsidR="00D553CF">
              <w:rPr>
                <w:rFonts w:ascii="Arial" w:eastAsia="Times New Roman" w:hAnsi="Arial" w:cs="Arial"/>
                <w:b/>
                <w:sz w:val="16"/>
                <w:szCs w:val="16"/>
                <w:lang w:val="en-GB"/>
              </w:rPr>
              <w:t>ating</w:t>
            </w:r>
            <w:r w:rsidRPr="00996E3D">
              <w:rPr>
                <w:rFonts w:ascii="Arial" w:eastAsia="Times New Roman" w:hAnsi="Arial" w:cs="Arial"/>
                <w:b/>
                <w:sz w:val="16"/>
                <w:szCs w:val="16"/>
                <w:lang w:val="en-GB"/>
              </w:rPr>
              <w:t>:</w:t>
            </w:r>
            <w:r w:rsidR="00251CEF">
              <w:rPr>
                <w:rFonts w:ascii="Arial" w:eastAsia="Times New Roman" w:hAnsi="Arial" w:cs="Arial"/>
                <w:b/>
                <w:sz w:val="16"/>
                <w:szCs w:val="16"/>
                <w:lang w:val="en-GB"/>
              </w:rPr>
              <w:t xml:space="preserve"> </w:t>
            </w:r>
            <w:r w:rsidR="00DC79E5" w:rsidRPr="00DC79E5">
              <w:rPr>
                <w:rFonts w:ascii="Arial" w:eastAsia="Times New Roman" w:hAnsi="Arial" w:cs="Arial"/>
                <w:sz w:val="16"/>
                <w:szCs w:val="16"/>
                <w:lang w:val="en-GB"/>
              </w:rPr>
              <w:t xml:space="preserve">The achievement of the project Objective has been rated as Satisfactory (S) and </w:t>
            </w:r>
            <w:r w:rsidR="00251CEF">
              <w:rPr>
                <w:rFonts w:ascii="Arial" w:eastAsia="Times New Roman" w:hAnsi="Arial" w:cs="Arial"/>
                <w:sz w:val="16"/>
                <w:szCs w:val="16"/>
                <w:lang w:val="en-GB"/>
              </w:rPr>
              <w:t xml:space="preserve">so are two </w:t>
            </w:r>
            <w:r w:rsidR="00DC79E5" w:rsidRPr="00DC79E5">
              <w:rPr>
                <w:rFonts w:ascii="Arial" w:eastAsia="Times New Roman" w:hAnsi="Arial" w:cs="Arial"/>
                <w:sz w:val="16"/>
                <w:szCs w:val="16"/>
                <w:lang w:val="en-GB"/>
              </w:rPr>
              <w:t xml:space="preserve">of the </w:t>
            </w:r>
            <w:r w:rsidR="00F707C1">
              <w:rPr>
                <w:rFonts w:ascii="Arial" w:eastAsia="Times New Roman" w:hAnsi="Arial" w:cs="Arial"/>
                <w:sz w:val="16"/>
                <w:szCs w:val="16"/>
                <w:lang w:val="en-GB"/>
              </w:rPr>
              <w:t>three</w:t>
            </w:r>
            <w:r w:rsidR="00DC79E5" w:rsidRPr="00DC79E5">
              <w:rPr>
                <w:rFonts w:ascii="Arial" w:eastAsia="Times New Roman" w:hAnsi="Arial" w:cs="Arial"/>
                <w:sz w:val="16"/>
                <w:szCs w:val="16"/>
                <w:lang w:val="en-GB"/>
              </w:rPr>
              <w:t xml:space="preserve"> Outcomes targeted by the project</w:t>
            </w:r>
            <w:r w:rsidR="00251CEF">
              <w:rPr>
                <w:rFonts w:ascii="Arial" w:eastAsia="Times New Roman" w:hAnsi="Arial" w:cs="Arial"/>
                <w:sz w:val="16"/>
                <w:szCs w:val="16"/>
                <w:lang w:val="en-GB"/>
              </w:rPr>
              <w:t xml:space="preserve">.  Although one Outcome is rated as </w:t>
            </w:r>
            <w:r w:rsidR="00DC79E5" w:rsidRPr="00251CEF">
              <w:rPr>
                <w:rFonts w:ascii="Arial" w:eastAsia="Times New Roman" w:hAnsi="Arial" w:cs="Arial"/>
                <w:sz w:val="16"/>
                <w:szCs w:val="16"/>
                <w:lang w:val="en-GB"/>
              </w:rPr>
              <w:t>Moderately Satisfactory (MS)</w:t>
            </w:r>
            <w:r w:rsidR="00251CEF">
              <w:rPr>
                <w:rFonts w:ascii="Arial" w:eastAsia="Times New Roman" w:hAnsi="Arial" w:cs="Arial"/>
                <w:sz w:val="16"/>
                <w:szCs w:val="16"/>
                <w:lang w:val="en-GB"/>
              </w:rPr>
              <w:t xml:space="preserve">, the overall rating for effectiveness in reaching the project targets is </w:t>
            </w:r>
            <w:r w:rsidR="00251CEF" w:rsidRPr="00251CEF">
              <w:rPr>
                <w:rFonts w:ascii="Arial" w:eastAsia="Times New Roman" w:hAnsi="Arial" w:cs="Arial"/>
                <w:b/>
                <w:sz w:val="16"/>
                <w:szCs w:val="16"/>
                <w:lang w:val="en-GB"/>
              </w:rPr>
              <w:t>Satisfactory (S)</w:t>
            </w:r>
            <w:r w:rsidR="00251CEF">
              <w:rPr>
                <w:rFonts w:ascii="Arial" w:eastAsia="Times New Roman" w:hAnsi="Arial" w:cs="Arial"/>
                <w:sz w:val="16"/>
                <w:szCs w:val="16"/>
                <w:lang w:val="en-GB"/>
              </w:rPr>
              <w:t>.</w:t>
            </w:r>
          </w:p>
        </w:tc>
      </w:tr>
    </w:tbl>
    <w:p w:rsidR="00683DA4" w:rsidRDefault="00683DA4" w:rsidP="00683DA4">
      <w:pPr>
        <w:rPr>
          <w:rFonts w:ascii="Arial" w:hAnsi="Arial" w:cs="Arial"/>
          <w:lang w:bidi="en-US"/>
        </w:rPr>
      </w:pPr>
    </w:p>
    <w:p w:rsidR="00996E3D" w:rsidRPr="003C4AC2" w:rsidRDefault="00996E3D" w:rsidP="003C4AC2">
      <w:pPr>
        <w:widowControl w:val="0"/>
        <w:ind w:left="720" w:hanging="720"/>
        <w:jc w:val="both"/>
        <w:rPr>
          <w:rFonts w:ascii="Arial" w:eastAsia="Times New Roman" w:hAnsi="Arial" w:cs="Arial"/>
          <w:szCs w:val="20"/>
          <w:lang w:val="en-GB" w:eastAsia="en-GB"/>
        </w:rPr>
        <w:sectPr w:rsidR="00996E3D" w:rsidRPr="003C4AC2" w:rsidSect="00EF1F54">
          <w:headerReference w:type="default" r:id="rId14"/>
          <w:pgSz w:w="16840" w:h="11907" w:orient="landscape" w:code="9"/>
          <w:pgMar w:top="1021" w:right="1021" w:bottom="680" w:left="907" w:header="709" w:footer="709" w:gutter="0"/>
          <w:cols w:space="708"/>
          <w:docGrid w:linePitch="360"/>
        </w:sectPr>
      </w:pPr>
    </w:p>
    <w:p w:rsidR="002B53F6" w:rsidRPr="00C56957" w:rsidRDefault="00312F27" w:rsidP="00EC600C">
      <w:pPr>
        <w:jc w:val="both"/>
        <w:rPr>
          <w:rFonts w:ascii="Arial" w:hAnsi="Arial" w:cs="Arial"/>
          <w:b/>
          <w:sz w:val="28"/>
          <w:szCs w:val="28"/>
          <w:lang w:bidi="en-US"/>
        </w:rPr>
      </w:pPr>
      <w:r w:rsidRPr="00C56957">
        <w:rPr>
          <w:rFonts w:ascii="Arial" w:hAnsi="Arial" w:cs="Arial"/>
          <w:b/>
          <w:sz w:val="28"/>
          <w:szCs w:val="28"/>
          <w:lang w:bidi="en-US"/>
        </w:rPr>
        <w:lastRenderedPageBreak/>
        <w:t>5</w:t>
      </w:r>
      <w:r w:rsidR="00C56957" w:rsidRPr="00C56957">
        <w:rPr>
          <w:rFonts w:ascii="Arial" w:hAnsi="Arial" w:cs="Arial"/>
          <w:b/>
          <w:sz w:val="28"/>
          <w:szCs w:val="28"/>
          <w:lang w:bidi="en-US"/>
        </w:rPr>
        <w:t>.3</w:t>
      </w:r>
      <w:r w:rsidR="002B53F6" w:rsidRPr="00C56957">
        <w:rPr>
          <w:rFonts w:ascii="Arial" w:hAnsi="Arial" w:cs="Arial"/>
          <w:b/>
          <w:sz w:val="28"/>
          <w:szCs w:val="28"/>
          <w:lang w:bidi="en-US"/>
        </w:rPr>
        <w:tab/>
        <w:t>Mainstreaming</w:t>
      </w:r>
      <w:r w:rsidR="00D26606">
        <w:rPr>
          <w:rFonts w:ascii="Arial" w:hAnsi="Arial" w:cs="Arial"/>
          <w:b/>
          <w:sz w:val="28"/>
          <w:szCs w:val="28"/>
          <w:lang w:bidi="en-US"/>
        </w:rPr>
        <w:t xml:space="preserve"> of UNDP corporate goals</w:t>
      </w:r>
    </w:p>
    <w:p w:rsidR="002B53F6" w:rsidRDefault="002B53F6" w:rsidP="00EC600C">
      <w:pPr>
        <w:jc w:val="both"/>
        <w:rPr>
          <w:rFonts w:ascii="Arial" w:hAnsi="Arial" w:cs="Arial"/>
          <w:lang w:bidi="en-US"/>
        </w:rPr>
      </w:pPr>
    </w:p>
    <w:p w:rsidR="00D06A08" w:rsidRDefault="002206D3" w:rsidP="00EC600C">
      <w:pPr>
        <w:jc w:val="both"/>
        <w:rPr>
          <w:rFonts w:ascii="Arial" w:hAnsi="Arial" w:cs="Arial"/>
          <w:lang w:bidi="en-US"/>
        </w:rPr>
      </w:pPr>
      <w:r w:rsidRPr="002206D3">
        <w:rPr>
          <w:rFonts w:ascii="Arial" w:hAnsi="Arial" w:cs="Arial"/>
          <w:lang w:bidi="en-US"/>
        </w:rPr>
        <w:t xml:space="preserve">“Mainstreaming” </w:t>
      </w:r>
      <w:r w:rsidR="003D53DB">
        <w:rPr>
          <w:rFonts w:ascii="Arial" w:hAnsi="Arial" w:cs="Arial"/>
          <w:lang w:bidi="en-US"/>
        </w:rPr>
        <w:t>is not something that you achieve; it is</w:t>
      </w:r>
      <w:r w:rsidRPr="002206D3">
        <w:rPr>
          <w:rFonts w:ascii="Arial" w:hAnsi="Arial" w:cs="Arial"/>
          <w:lang w:bidi="en-US"/>
        </w:rPr>
        <w:t xml:space="preserve"> a process </w:t>
      </w:r>
      <w:r w:rsidR="003D53DB">
        <w:rPr>
          <w:rFonts w:ascii="Arial" w:hAnsi="Arial" w:cs="Arial"/>
          <w:lang w:bidi="en-US"/>
        </w:rPr>
        <w:t>through which something that would otherwise be</w:t>
      </w:r>
      <w:r w:rsidRPr="002206D3">
        <w:rPr>
          <w:rFonts w:ascii="Arial" w:hAnsi="Arial" w:cs="Arial"/>
          <w:lang w:bidi="en-US"/>
        </w:rPr>
        <w:t xml:space="preserve"> marginal </w:t>
      </w:r>
      <w:r w:rsidR="003D53DB">
        <w:rPr>
          <w:rFonts w:ascii="Arial" w:hAnsi="Arial" w:cs="Arial"/>
          <w:lang w:bidi="en-US"/>
        </w:rPr>
        <w:t xml:space="preserve">is brought </w:t>
      </w:r>
      <w:r w:rsidRPr="002206D3">
        <w:rPr>
          <w:rFonts w:ascii="Arial" w:hAnsi="Arial" w:cs="Arial"/>
          <w:lang w:bidi="en-US"/>
        </w:rPr>
        <w:t xml:space="preserve">into the </w:t>
      </w:r>
      <w:r w:rsidR="003D53DB">
        <w:rPr>
          <w:rFonts w:ascii="Arial" w:hAnsi="Arial" w:cs="Arial"/>
          <w:lang w:bidi="en-US"/>
        </w:rPr>
        <w:t>core business and main decision-</w:t>
      </w:r>
      <w:r w:rsidRPr="002206D3">
        <w:rPr>
          <w:rFonts w:ascii="Arial" w:hAnsi="Arial" w:cs="Arial"/>
          <w:lang w:bidi="en-US"/>
        </w:rPr>
        <w:t>making process of an organization.</w:t>
      </w:r>
      <w:r w:rsidR="003D53DB">
        <w:rPr>
          <w:rFonts w:ascii="Arial" w:hAnsi="Arial" w:cs="Arial"/>
          <w:lang w:bidi="en-US"/>
        </w:rPr>
        <w:t xml:space="preserve">  UNDP has adopted a number of corporate goals, mostly reflecting the Millennium Declaration, and there is a commitment that these should become </w:t>
      </w:r>
      <w:r w:rsidR="00D06A08">
        <w:rPr>
          <w:rFonts w:ascii="Arial" w:hAnsi="Arial" w:cs="Arial"/>
          <w:lang w:bidi="en-US"/>
        </w:rPr>
        <w:t>mainstreamed into all its functions and interventions.  It is therefore incumbent on an evaluator of a UNDP project to assess the extent to which the project took on board these UNDP goals.</w:t>
      </w:r>
    </w:p>
    <w:p w:rsidR="00316889" w:rsidRDefault="00316889" w:rsidP="00EC600C">
      <w:pPr>
        <w:jc w:val="both"/>
        <w:rPr>
          <w:rFonts w:ascii="Arial" w:hAnsi="Arial" w:cs="Arial"/>
          <w:lang w:bidi="en-US"/>
        </w:rPr>
      </w:pPr>
    </w:p>
    <w:p w:rsidR="00316889" w:rsidRDefault="00316889" w:rsidP="00EC600C">
      <w:pPr>
        <w:jc w:val="both"/>
        <w:rPr>
          <w:rFonts w:ascii="Arial" w:hAnsi="Arial" w:cs="Arial"/>
          <w:lang w:bidi="en-US"/>
        </w:rPr>
      </w:pPr>
      <w:r w:rsidRPr="00316889">
        <w:rPr>
          <w:rFonts w:ascii="Arial" w:hAnsi="Arial" w:cs="Arial"/>
          <w:lang w:bidi="en-US"/>
        </w:rPr>
        <w:t xml:space="preserve">The most relevant </w:t>
      </w:r>
      <w:r>
        <w:rPr>
          <w:rFonts w:ascii="Arial" w:hAnsi="Arial" w:cs="Arial"/>
          <w:lang w:bidi="en-US"/>
        </w:rPr>
        <w:t xml:space="preserve">UNDP corporate goals </w:t>
      </w:r>
      <w:r w:rsidRPr="00316889">
        <w:rPr>
          <w:rFonts w:ascii="Arial" w:hAnsi="Arial" w:cs="Arial"/>
          <w:lang w:bidi="en-US"/>
        </w:rPr>
        <w:t>for a project such as this are gender equality, alleviation of poverty and safeguarding human rights.</w:t>
      </w:r>
    </w:p>
    <w:p w:rsidR="00241A87" w:rsidRDefault="00241A87" w:rsidP="00EC600C">
      <w:pPr>
        <w:jc w:val="both"/>
        <w:rPr>
          <w:rFonts w:ascii="Arial" w:hAnsi="Arial" w:cs="Arial"/>
          <w:lang w:bidi="en-US"/>
        </w:rPr>
      </w:pPr>
    </w:p>
    <w:p w:rsidR="00241A87" w:rsidRDefault="00241A87" w:rsidP="00EC600C">
      <w:pPr>
        <w:jc w:val="both"/>
        <w:rPr>
          <w:rFonts w:ascii="Arial" w:hAnsi="Arial" w:cs="Arial"/>
          <w:lang w:bidi="en-US"/>
        </w:rPr>
      </w:pPr>
      <w:r>
        <w:rPr>
          <w:rFonts w:ascii="Arial" w:hAnsi="Arial" w:cs="Arial"/>
          <w:lang w:bidi="en-US"/>
        </w:rPr>
        <w:t xml:space="preserve">In its discussion of threats, barriers and root causes, the earlier </w:t>
      </w:r>
      <w:proofErr w:type="spellStart"/>
      <w:r>
        <w:rPr>
          <w:rFonts w:ascii="Arial" w:hAnsi="Arial" w:cs="Arial"/>
          <w:lang w:bidi="en-US"/>
        </w:rPr>
        <w:t>ProDoc</w:t>
      </w:r>
      <w:proofErr w:type="spellEnd"/>
      <w:r>
        <w:rPr>
          <w:rFonts w:ascii="Arial" w:hAnsi="Arial" w:cs="Arial"/>
          <w:lang w:bidi="en-US"/>
        </w:rPr>
        <w:t xml:space="preserve"> noted that “</w:t>
      </w:r>
      <w:r w:rsidRPr="00241A87">
        <w:rPr>
          <w:rFonts w:ascii="Arial" w:hAnsi="Arial" w:cs="Arial"/>
          <w:i/>
          <w:lang w:val="en-US" w:bidi="en-US"/>
        </w:rPr>
        <w:t xml:space="preserve">consideration of important social cross-cutting concerns relating to different forms of social inequality and vulnerability, notably gender and HIV/AIDS, but including also poverty ….. </w:t>
      </w:r>
      <w:proofErr w:type="gramStart"/>
      <w:r w:rsidRPr="00241A87">
        <w:rPr>
          <w:rFonts w:ascii="Arial" w:hAnsi="Arial" w:cs="Arial"/>
          <w:i/>
          <w:lang w:val="en-US" w:bidi="en-US"/>
        </w:rPr>
        <w:t>and</w:t>
      </w:r>
      <w:proofErr w:type="gramEnd"/>
      <w:r w:rsidRPr="00241A87">
        <w:rPr>
          <w:rFonts w:ascii="Arial" w:hAnsi="Arial" w:cs="Arial"/>
          <w:i/>
          <w:lang w:val="en-US" w:bidi="en-US"/>
        </w:rPr>
        <w:t xml:space="preserve"> human rights is an important aspect of IWRM.  Data on such issues need to be collected, managed and mainstreamed into IWRM planning.</w:t>
      </w:r>
      <w:r>
        <w:rPr>
          <w:rFonts w:ascii="Arial" w:hAnsi="Arial" w:cs="Arial"/>
          <w:lang w:val="en-US" w:bidi="en-US"/>
        </w:rPr>
        <w:t>”  It also noted that “</w:t>
      </w:r>
      <w:r w:rsidRPr="00241A87">
        <w:rPr>
          <w:rFonts w:ascii="Arial" w:hAnsi="Arial" w:cs="Arial"/>
          <w:i/>
          <w:lang w:val="en-US" w:bidi="en-US"/>
        </w:rPr>
        <w:t>it is of particular importance to take assertive action to achieve gender balance in stakeholder forums and IWRM organizations</w:t>
      </w:r>
      <w:r>
        <w:rPr>
          <w:rFonts w:ascii="Arial" w:hAnsi="Arial" w:cs="Arial"/>
          <w:lang w:val="en-US" w:bidi="en-US"/>
        </w:rPr>
        <w:t>”</w:t>
      </w:r>
      <w:r w:rsidRPr="00241A87">
        <w:rPr>
          <w:rFonts w:ascii="Arial" w:hAnsi="Arial" w:cs="Arial"/>
          <w:lang w:val="en-US" w:bidi="en-US"/>
        </w:rPr>
        <w:t>.</w:t>
      </w:r>
      <w:r>
        <w:rPr>
          <w:rFonts w:ascii="Arial" w:hAnsi="Arial" w:cs="Arial"/>
          <w:lang w:val="en-US" w:bidi="en-US"/>
        </w:rPr>
        <w:t xml:space="preserve">  These sentiments did not carry through to the signed version of the </w:t>
      </w:r>
      <w:proofErr w:type="spellStart"/>
      <w:r>
        <w:rPr>
          <w:rFonts w:ascii="Arial" w:hAnsi="Arial" w:cs="Arial"/>
          <w:lang w:val="en-US" w:bidi="en-US"/>
        </w:rPr>
        <w:t>ProDoc</w:t>
      </w:r>
      <w:proofErr w:type="spellEnd"/>
      <w:r>
        <w:rPr>
          <w:rFonts w:ascii="Arial" w:hAnsi="Arial" w:cs="Arial"/>
          <w:lang w:val="en-US" w:bidi="en-US"/>
        </w:rPr>
        <w:t xml:space="preserve"> and it is not known whether and to what extent they were observed by the project.</w:t>
      </w:r>
    </w:p>
    <w:p w:rsidR="00316889" w:rsidRPr="00316889" w:rsidRDefault="00316889" w:rsidP="00EC600C">
      <w:pPr>
        <w:jc w:val="both"/>
        <w:rPr>
          <w:rFonts w:ascii="Arial" w:hAnsi="Arial" w:cs="Arial"/>
          <w:lang w:bidi="en-US"/>
        </w:rPr>
      </w:pPr>
    </w:p>
    <w:p w:rsidR="000533CD" w:rsidRDefault="00241A87" w:rsidP="00EC600C">
      <w:pPr>
        <w:jc w:val="both"/>
        <w:rPr>
          <w:rFonts w:ascii="Arial" w:hAnsi="Arial" w:cs="Arial"/>
          <w:lang w:bidi="en-US"/>
        </w:rPr>
      </w:pPr>
      <w:r>
        <w:rPr>
          <w:rFonts w:ascii="Arial" w:hAnsi="Arial" w:cs="Arial"/>
          <w:lang w:bidi="en-US"/>
        </w:rPr>
        <w:t>From what can be seen, t</w:t>
      </w:r>
      <w:r w:rsidR="000533CD">
        <w:rPr>
          <w:rFonts w:ascii="Arial" w:hAnsi="Arial" w:cs="Arial"/>
          <w:lang w:bidi="en-US"/>
        </w:rPr>
        <w:t>he project did</w:t>
      </w:r>
      <w:r w:rsidR="00316889" w:rsidRPr="00316889">
        <w:rPr>
          <w:rFonts w:ascii="Arial" w:hAnsi="Arial" w:cs="Arial"/>
          <w:lang w:bidi="en-US"/>
        </w:rPr>
        <w:t xml:space="preserve"> not have an overt </w:t>
      </w:r>
      <w:r w:rsidR="00316889" w:rsidRPr="00316889">
        <w:rPr>
          <w:rFonts w:ascii="Arial" w:hAnsi="Arial" w:cs="Arial"/>
          <w:b/>
          <w:lang w:bidi="en-US"/>
        </w:rPr>
        <w:t xml:space="preserve">gender </w:t>
      </w:r>
      <w:r w:rsidR="00316889" w:rsidRPr="00316889">
        <w:rPr>
          <w:rFonts w:ascii="Arial" w:hAnsi="Arial" w:cs="Arial"/>
          <w:lang w:bidi="en-US"/>
        </w:rPr>
        <w:t xml:space="preserve">perspective.  </w:t>
      </w:r>
      <w:proofErr w:type="gramStart"/>
      <w:r w:rsidR="00316889" w:rsidRPr="00316889">
        <w:rPr>
          <w:rFonts w:ascii="Arial" w:hAnsi="Arial" w:cs="Arial"/>
          <w:lang w:bidi="en-US"/>
        </w:rPr>
        <w:t xml:space="preserve">Neither the </w:t>
      </w:r>
      <w:r w:rsidR="000533CD">
        <w:rPr>
          <w:rFonts w:ascii="Arial" w:hAnsi="Arial" w:cs="Arial"/>
          <w:lang w:bidi="en-US"/>
        </w:rPr>
        <w:t>signed</w:t>
      </w:r>
      <w:r w:rsidR="00316889" w:rsidRPr="00316889">
        <w:rPr>
          <w:rFonts w:ascii="Arial" w:hAnsi="Arial" w:cs="Arial"/>
          <w:lang w:bidi="en-US"/>
        </w:rPr>
        <w:t xml:space="preserve"> </w:t>
      </w:r>
      <w:proofErr w:type="spellStart"/>
      <w:r w:rsidR="00316889" w:rsidRPr="00316889">
        <w:rPr>
          <w:rFonts w:ascii="Arial" w:hAnsi="Arial" w:cs="Arial"/>
          <w:lang w:bidi="en-US"/>
        </w:rPr>
        <w:t>ProDoc</w:t>
      </w:r>
      <w:proofErr w:type="spellEnd"/>
      <w:r w:rsidR="00316889" w:rsidRPr="00316889">
        <w:rPr>
          <w:rFonts w:ascii="Arial" w:hAnsi="Arial" w:cs="Arial"/>
          <w:lang w:bidi="en-US"/>
        </w:rPr>
        <w:t xml:space="preserve"> nor the </w:t>
      </w:r>
      <w:r w:rsidR="000533CD">
        <w:rPr>
          <w:rFonts w:ascii="Arial" w:hAnsi="Arial" w:cs="Arial"/>
          <w:lang w:bidi="en-US"/>
        </w:rPr>
        <w:t xml:space="preserve">Inception Report, </w:t>
      </w:r>
      <w:r w:rsidR="00316889" w:rsidRPr="00316889">
        <w:rPr>
          <w:rFonts w:ascii="Arial" w:hAnsi="Arial" w:cs="Arial"/>
          <w:lang w:bidi="en-US"/>
        </w:rPr>
        <w:t>mention</w:t>
      </w:r>
      <w:r w:rsidR="000533CD">
        <w:rPr>
          <w:rFonts w:ascii="Arial" w:hAnsi="Arial" w:cs="Arial"/>
          <w:lang w:bidi="en-US"/>
        </w:rPr>
        <w:t xml:space="preserve"> gender at all</w:t>
      </w:r>
      <w:r w:rsidR="00147826">
        <w:rPr>
          <w:rFonts w:ascii="Arial" w:hAnsi="Arial" w:cs="Arial"/>
          <w:lang w:bidi="en-US"/>
        </w:rPr>
        <w:t>.</w:t>
      </w:r>
      <w:proofErr w:type="gramEnd"/>
      <w:r w:rsidR="00147826">
        <w:rPr>
          <w:rFonts w:ascii="Arial" w:hAnsi="Arial" w:cs="Arial"/>
          <w:lang w:bidi="en-US"/>
        </w:rPr>
        <w:t xml:space="preserve">  O</w:t>
      </w:r>
      <w:r w:rsidR="000533CD">
        <w:rPr>
          <w:rFonts w:ascii="Arial" w:hAnsi="Arial" w:cs="Arial"/>
          <w:lang w:bidi="en-US"/>
        </w:rPr>
        <w:t>nly in the PIRs is it mentioned but with</w:t>
      </w:r>
      <w:r w:rsidR="00147826">
        <w:rPr>
          <w:rFonts w:ascii="Arial" w:hAnsi="Arial" w:cs="Arial"/>
          <w:lang w:bidi="en-US"/>
        </w:rPr>
        <w:t xml:space="preserve"> little</w:t>
      </w:r>
      <w:r w:rsidR="000533CD">
        <w:rPr>
          <w:rFonts w:ascii="Arial" w:hAnsi="Arial" w:cs="Arial"/>
          <w:lang w:bidi="en-US"/>
        </w:rPr>
        <w:t xml:space="preserve"> discussion.</w:t>
      </w:r>
      <w:r w:rsidR="00316889" w:rsidRPr="00316889">
        <w:rPr>
          <w:rFonts w:ascii="Arial" w:hAnsi="Arial" w:cs="Arial"/>
          <w:lang w:bidi="en-US"/>
        </w:rPr>
        <w:t xml:space="preserve"> </w:t>
      </w:r>
      <w:r>
        <w:rPr>
          <w:rFonts w:ascii="Arial" w:hAnsi="Arial" w:cs="Arial"/>
          <w:lang w:bidi="en-US"/>
        </w:rPr>
        <w:t xml:space="preserve"> For example, PIR2011 states that “</w:t>
      </w:r>
      <w:r w:rsidRPr="0085618E">
        <w:rPr>
          <w:rFonts w:ascii="Arial" w:hAnsi="Arial" w:cs="Arial"/>
          <w:i/>
          <w:lang w:bidi="en-US"/>
        </w:rPr>
        <w:t xml:space="preserve">IWRM promotes the participation of women in water resource management issues hence all the capacity building initiatives are being extended to institutions like the Department of Women Affairs and including other stakeholders who are targeted to promote gender activities. These institutions have been influential in creating </w:t>
      </w:r>
      <w:proofErr w:type="gramStart"/>
      <w:r w:rsidRPr="0085618E">
        <w:rPr>
          <w:rFonts w:ascii="Arial" w:hAnsi="Arial" w:cs="Arial"/>
          <w:i/>
          <w:lang w:bidi="en-US"/>
        </w:rPr>
        <w:t>a balanced representations</w:t>
      </w:r>
      <w:proofErr w:type="gramEnd"/>
      <w:r w:rsidR="009E647E">
        <w:rPr>
          <w:rStyle w:val="FootnoteReference"/>
          <w:rFonts w:ascii="Arial" w:hAnsi="Arial" w:cs="Arial"/>
          <w:i/>
          <w:lang w:bidi="en-US"/>
        </w:rPr>
        <w:footnoteReference w:id="33"/>
      </w:r>
      <w:r w:rsidRPr="0085618E">
        <w:rPr>
          <w:rFonts w:ascii="Arial" w:hAnsi="Arial" w:cs="Arial"/>
          <w:i/>
          <w:lang w:bidi="en-US"/>
        </w:rPr>
        <w:t xml:space="preserve"> to meetings and workshops.</w:t>
      </w:r>
      <w:r>
        <w:rPr>
          <w:rFonts w:ascii="Arial" w:hAnsi="Arial" w:cs="Arial"/>
          <w:lang w:bidi="en-US"/>
        </w:rPr>
        <w:t>”</w:t>
      </w:r>
      <w:r w:rsidR="00147826">
        <w:rPr>
          <w:rFonts w:ascii="Arial" w:hAnsi="Arial" w:cs="Arial"/>
          <w:lang w:bidi="en-US"/>
        </w:rPr>
        <w:t xml:space="preserve">  And, in PIR2012, just a few months before project closure, it was observed that “</w:t>
      </w:r>
      <w:r w:rsidR="00147826" w:rsidRPr="00147826">
        <w:rPr>
          <w:rFonts w:ascii="Arial" w:hAnsi="Arial" w:cs="Arial"/>
          <w:i/>
          <w:lang w:bidi="en-US"/>
        </w:rPr>
        <w:t>Since this project focuses on a sector and a resource that is intimately tied to gender and issues affecting women, it could have made significant contributions towards the involvement of women in co-management activities. This is largely a missed opportunity. This issue has been discussed with the project team and deliberate plans will be made in the remainder of the project to involve women in project activities. In particular future training activities will deliberately target a specific number of women as beneficiaries</w:t>
      </w:r>
      <w:r w:rsidR="00147826" w:rsidRPr="00147826">
        <w:rPr>
          <w:rFonts w:ascii="Arial" w:hAnsi="Arial" w:cs="Arial"/>
          <w:lang w:bidi="en-US"/>
        </w:rPr>
        <w:t>.</w:t>
      </w:r>
      <w:r w:rsidR="00147826">
        <w:rPr>
          <w:rFonts w:ascii="Arial" w:hAnsi="Arial" w:cs="Arial"/>
          <w:lang w:bidi="en-US"/>
        </w:rPr>
        <w:t>”  It is not know</w:t>
      </w:r>
      <w:r w:rsidR="009E647E">
        <w:rPr>
          <w:rFonts w:ascii="Arial" w:hAnsi="Arial" w:cs="Arial"/>
          <w:lang w:bidi="en-US"/>
        </w:rPr>
        <w:t>n</w:t>
      </w:r>
      <w:r w:rsidR="00147826">
        <w:rPr>
          <w:rFonts w:ascii="Arial" w:hAnsi="Arial" w:cs="Arial"/>
          <w:lang w:bidi="en-US"/>
        </w:rPr>
        <w:t xml:space="preserve"> to what extent, if any, this commitment was followed up.</w:t>
      </w:r>
    </w:p>
    <w:p w:rsidR="000533CD" w:rsidRDefault="000533CD" w:rsidP="00EC600C">
      <w:pPr>
        <w:jc w:val="both"/>
        <w:rPr>
          <w:rFonts w:ascii="Arial" w:hAnsi="Arial" w:cs="Arial"/>
          <w:lang w:bidi="en-US"/>
        </w:rPr>
      </w:pPr>
    </w:p>
    <w:p w:rsidR="00316889" w:rsidRPr="00316889" w:rsidRDefault="000533CD" w:rsidP="00EC600C">
      <w:pPr>
        <w:jc w:val="both"/>
        <w:rPr>
          <w:rFonts w:ascii="Arial" w:hAnsi="Arial" w:cs="Arial"/>
          <w:lang w:bidi="en-US"/>
        </w:rPr>
      </w:pPr>
      <w:r>
        <w:rPr>
          <w:rFonts w:ascii="Arial" w:hAnsi="Arial" w:cs="Arial"/>
          <w:lang w:bidi="en-US"/>
        </w:rPr>
        <w:t>I</w:t>
      </w:r>
      <w:r w:rsidR="00316889" w:rsidRPr="00316889">
        <w:rPr>
          <w:rFonts w:ascii="Arial" w:hAnsi="Arial" w:cs="Arial"/>
          <w:lang w:bidi="en-US"/>
        </w:rPr>
        <w:t xml:space="preserve">t is not clear </w:t>
      </w:r>
      <w:r>
        <w:rPr>
          <w:rFonts w:ascii="Arial" w:hAnsi="Arial" w:cs="Arial"/>
          <w:lang w:bidi="en-US"/>
        </w:rPr>
        <w:t>if</w:t>
      </w:r>
      <w:r w:rsidR="00316889" w:rsidRPr="00316889">
        <w:rPr>
          <w:rFonts w:ascii="Arial" w:hAnsi="Arial" w:cs="Arial"/>
          <w:lang w:bidi="en-US"/>
        </w:rPr>
        <w:t xml:space="preserve"> there was any effort to consider the different implications of the project for women and men; </w:t>
      </w:r>
      <w:r w:rsidR="0044667E">
        <w:rPr>
          <w:rFonts w:ascii="Arial" w:hAnsi="Arial" w:cs="Arial"/>
          <w:lang w:bidi="en-US"/>
        </w:rPr>
        <w:t xml:space="preserve">there are </w:t>
      </w:r>
      <w:r w:rsidR="00316889" w:rsidRPr="00316889">
        <w:rPr>
          <w:rFonts w:ascii="Arial" w:hAnsi="Arial" w:cs="Arial"/>
          <w:lang w:bidi="en-US"/>
        </w:rPr>
        <w:t xml:space="preserve">no disaggregated data on a gender basis; </w:t>
      </w:r>
      <w:r w:rsidR="0044667E">
        <w:rPr>
          <w:rFonts w:ascii="Arial" w:hAnsi="Arial" w:cs="Arial"/>
          <w:lang w:bidi="en-US"/>
        </w:rPr>
        <w:t xml:space="preserve">there is </w:t>
      </w:r>
      <w:r w:rsidR="00316889" w:rsidRPr="00316889">
        <w:rPr>
          <w:rFonts w:ascii="Arial" w:hAnsi="Arial" w:cs="Arial"/>
          <w:lang w:bidi="en-US"/>
        </w:rPr>
        <w:t>no strategy to address the different needs of women and men</w:t>
      </w:r>
      <w:r w:rsidR="0085618E">
        <w:rPr>
          <w:rFonts w:ascii="Arial" w:hAnsi="Arial" w:cs="Arial"/>
          <w:lang w:bidi="en-US"/>
        </w:rPr>
        <w:t xml:space="preserve">; </w:t>
      </w:r>
      <w:r w:rsidR="0044667E">
        <w:rPr>
          <w:rFonts w:ascii="Arial" w:hAnsi="Arial" w:cs="Arial"/>
          <w:lang w:bidi="en-US"/>
        </w:rPr>
        <w:t xml:space="preserve">and </w:t>
      </w:r>
      <w:r w:rsidR="00316889" w:rsidRPr="00316889">
        <w:rPr>
          <w:rFonts w:ascii="Arial" w:hAnsi="Arial" w:cs="Arial"/>
          <w:lang w:bidi="en-US"/>
        </w:rPr>
        <w:t xml:space="preserve">no effort was evident to address gender differences in any planned action.  </w:t>
      </w:r>
    </w:p>
    <w:p w:rsidR="00316889" w:rsidRPr="00316889" w:rsidRDefault="00316889" w:rsidP="00EC600C">
      <w:pPr>
        <w:jc w:val="both"/>
        <w:rPr>
          <w:rFonts w:ascii="Arial" w:hAnsi="Arial" w:cs="Arial"/>
          <w:lang w:bidi="en-US"/>
        </w:rPr>
      </w:pPr>
    </w:p>
    <w:p w:rsidR="00316889" w:rsidRPr="00316889" w:rsidRDefault="0085618E" w:rsidP="00EC600C">
      <w:pPr>
        <w:jc w:val="both"/>
        <w:rPr>
          <w:rFonts w:ascii="Arial" w:hAnsi="Arial" w:cs="Arial"/>
          <w:lang w:bidi="en-US"/>
        </w:rPr>
      </w:pPr>
      <w:r>
        <w:rPr>
          <w:rFonts w:ascii="Arial" w:hAnsi="Arial" w:cs="Arial"/>
          <w:lang w:bidi="en-US"/>
        </w:rPr>
        <w:t xml:space="preserve">As with the case of gender, </w:t>
      </w:r>
      <w:r w:rsidRPr="0085618E">
        <w:rPr>
          <w:rFonts w:ascii="Arial" w:hAnsi="Arial" w:cs="Arial"/>
          <w:b/>
          <w:lang w:bidi="en-US"/>
        </w:rPr>
        <w:t>poverty</w:t>
      </w:r>
      <w:r w:rsidR="00147826">
        <w:rPr>
          <w:rFonts w:ascii="Arial" w:hAnsi="Arial" w:cs="Arial"/>
          <w:b/>
          <w:lang w:bidi="en-US"/>
        </w:rPr>
        <w:t xml:space="preserve"> </w:t>
      </w:r>
      <w:r w:rsidR="00147826" w:rsidRPr="00284A7D">
        <w:rPr>
          <w:rFonts w:ascii="Arial" w:hAnsi="Arial" w:cs="Arial"/>
          <w:lang w:bidi="en-US"/>
        </w:rPr>
        <w:t xml:space="preserve">and </w:t>
      </w:r>
      <w:r w:rsidR="00147826">
        <w:rPr>
          <w:rFonts w:ascii="Arial" w:hAnsi="Arial" w:cs="Arial"/>
          <w:b/>
          <w:lang w:bidi="en-US"/>
        </w:rPr>
        <w:t>human rights</w:t>
      </w:r>
      <w:r>
        <w:rPr>
          <w:rFonts w:ascii="Arial" w:hAnsi="Arial" w:cs="Arial"/>
          <w:lang w:bidi="en-US"/>
        </w:rPr>
        <w:t xml:space="preserve"> </w:t>
      </w:r>
      <w:r w:rsidR="00147826">
        <w:rPr>
          <w:rFonts w:ascii="Arial" w:hAnsi="Arial" w:cs="Arial"/>
          <w:lang w:bidi="en-US"/>
        </w:rPr>
        <w:t>are</w:t>
      </w:r>
      <w:r>
        <w:rPr>
          <w:rFonts w:ascii="Arial" w:hAnsi="Arial" w:cs="Arial"/>
          <w:lang w:bidi="en-US"/>
        </w:rPr>
        <w:t xml:space="preserve"> discussed by the earlier </w:t>
      </w:r>
      <w:proofErr w:type="spellStart"/>
      <w:r>
        <w:rPr>
          <w:rFonts w:ascii="Arial" w:hAnsi="Arial" w:cs="Arial"/>
          <w:lang w:bidi="en-US"/>
        </w:rPr>
        <w:t>ProDoc</w:t>
      </w:r>
      <w:proofErr w:type="spellEnd"/>
      <w:r>
        <w:rPr>
          <w:rFonts w:ascii="Arial" w:hAnsi="Arial" w:cs="Arial"/>
          <w:lang w:bidi="en-US"/>
        </w:rPr>
        <w:t xml:space="preserve"> in its situation analysis, but this does not carry through to the signed version of the </w:t>
      </w:r>
      <w:proofErr w:type="spellStart"/>
      <w:r>
        <w:rPr>
          <w:rFonts w:ascii="Arial" w:hAnsi="Arial" w:cs="Arial"/>
          <w:lang w:bidi="en-US"/>
        </w:rPr>
        <w:t>ProDoc</w:t>
      </w:r>
      <w:proofErr w:type="spellEnd"/>
      <w:r>
        <w:rPr>
          <w:rFonts w:ascii="Arial" w:hAnsi="Arial" w:cs="Arial"/>
          <w:lang w:bidi="en-US"/>
        </w:rPr>
        <w:t xml:space="preserve">.  </w:t>
      </w:r>
      <w:r w:rsidR="00316889" w:rsidRPr="00316889">
        <w:rPr>
          <w:rFonts w:ascii="Arial" w:hAnsi="Arial" w:cs="Arial"/>
          <w:lang w:bidi="en-US"/>
        </w:rPr>
        <w:t xml:space="preserve">The project did </w:t>
      </w:r>
      <w:r w:rsidR="000533CD">
        <w:rPr>
          <w:rFonts w:ascii="Arial" w:hAnsi="Arial" w:cs="Arial"/>
          <w:lang w:bidi="en-US"/>
        </w:rPr>
        <w:t xml:space="preserve">not </w:t>
      </w:r>
      <w:r w:rsidR="00316889" w:rsidRPr="00316889">
        <w:rPr>
          <w:rFonts w:ascii="Arial" w:hAnsi="Arial" w:cs="Arial"/>
          <w:lang w:bidi="en-US"/>
        </w:rPr>
        <w:t xml:space="preserve">recognize the level of </w:t>
      </w:r>
      <w:r w:rsidR="00316889" w:rsidRPr="0085618E">
        <w:rPr>
          <w:rFonts w:ascii="Arial" w:hAnsi="Arial" w:cs="Arial"/>
          <w:lang w:bidi="en-US"/>
        </w:rPr>
        <w:t>poverty</w:t>
      </w:r>
      <w:r w:rsidR="00316889" w:rsidRPr="00316889">
        <w:rPr>
          <w:rFonts w:ascii="Arial" w:hAnsi="Arial" w:cs="Arial"/>
          <w:lang w:bidi="en-US"/>
        </w:rPr>
        <w:t xml:space="preserve"> among </w:t>
      </w:r>
      <w:r>
        <w:rPr>
          <w:rFonts w:ascii="Arial" w:hAnsi="Arial" w:cs="Arial"/>
          <w:lang w:bidi="en-US"/>
        </w:rPr>
        <w:t xml:space="preserve">the ultimate beneficiaries of </w:t>
      </w:r>
      <w:proofErr w:type="gramStart"/>
      <w:r>
        <w:rPr>
          <w:rFonts w:ascii="Arial" w:hAnsi="Arial" w:cs="Arial"/>
          <w:lang w:bidi="en-US"/>
        </w:rPr>
        <w:t>IWRM</w:t>
      </w:r>
      <w:r w:rsidR="00147826">
        <w:rPr>
          <w:rFonts w:ascii="Arial" w:hAnsi="Arial" w:cs="Arial"/>
          <w:lang w:bidi="en-US"/>
        </w:rPr>
        <w:t>,</w:t>
      </w:r>
      <w:proofErr w:type="gramEnd"/>
      <w:r w:rsidR="00147826">
        <w:rPr>
          <w:rFonts w:ascii="Arial" w:hAnsi="Arial" w:cs="Arial"/>
          <w:lang w:bidi="en-US"/>
        </w:rPr>
        <w:t xml:space="preserve"> neither did it recognize that availability of water is a basic human right</w:t>
      </w:r>
      <w:r w:rsidR="00316889" w:rsidRPr="00316889">
        <w:rPr>
          <w:rFonts w:ascii="Arial" w:hAnsi="Arial" w:cs="Arial"/>
          <w:lang w:bidi="en-US"/>
        </w:rPr>
        <w:t xml:space="preserve">.  </w:t>
      </w:r>
    </w:p>
    <w:p w:rsidR="00222634" w:rsidRDefault="00222634" w:rsidP="00EC600C">
      <w:pPr>
        <w:jc w:val="both"/>
        <w:rPr>
          <w:rFonts w:ascii="Arial" w:hAnsi="Arial" w:cs="Arial"/>
          <w:lang w:bidi="en-US"/>
        </w:rPr>
      </w:pPr>
    </w:p>
    <w:p w:rsidR="00222634" w:rsidRDefault="00222634" w:rsidP="00EC600C">
      <w:pPr>
        <w:jc w:val="both"/>
        <w:rPr>
          <w:rFonts w:ascii="Arial" w:hAnsi="Arial" w:cs="Arial"/>
          <w:lang w:bidi="en-US"/>
        </w:rPr>
      </w:pPr>
    </w:p>
    <w:p w:rsidR="00C56957" w:rsidRPr="00C56957" w:rsidRDefault="00C56957" w:rsidP="00EC600C">
      <w:pPr>
        <w:tabs>
          <w:tab w:val="left" w:pos="709"/>
        </w:tabs>
        <w:jc w:val="both"/>
        <w:rPr>
          <w:rFonts w:ascii="Arial" w:hAnsi="Arial" w:cs="Arial"/>
          <w:b/>
          <w:sz w:val="28"/>
          <w:szCs w:val="28"/>
          <w:lang w:bidi="en-US"/>
        </w:rPr>
      </w:pPr>
      <w:r w:rsidRPr="00C56957">
        <w:rPr>
          <w:rFonts w:ascii="Arial" w:hAnsi="Arial" w:cs="Arial"/>
          <w:b/>
          <w:sz w:val="28"/>
          <w:szCs w:val="28"/>
          <w:lang w:bidi="en-US"/>
        </w:rPr>
        <w:t>5.4</w:t>
      </w:r>
      <w:r w:rsidRPr="00C56957">
        <w:rPr>
          <w:rFonts w:ascii="Arial" w:hAnsi="Arial" w:cs="Arial"/>
          <w:b/>
          <w:sz w:val="28"/>
          <w:szCs w:val="28"/>
          <w:lang w:bidi="en-US"/>
        </w:rPr>
        <w:tab/>
        <w:t>Impact</w:t>
      </w:r>
      <w:r w:rsidR="009D429E">
        <w:rPr>
          <w:rFonts w:ascii="Arial" w:hAnsi="Arial" w:cs="Arial"/>
          <w:b/>
          <w:sz w:val="28"/>
          <w:szCs w:val="28"/>
          <w:lang w:bidi="en-US"/>
        </w:rPr>
        <w:t>s</w:t>
      </w:r>
      <w:r w:rsidRPr="00C56957">
        <w:rPr>
          <w:rFonts w:ascii="Arial" w:hAnsi="Arial" w:cs="Arial"/>
          <w:b/>
          <w:sz w:val="28"/>
          <w:szCs w:val="28"/>
          <w:lang w:bidi="en-US"/>
        </w:rPr>
        <w:t xml:space="preserve"> </w:t>
      </w:r>
    </w:p>
    <w:p w:rsidR="004A7B11" w:rsidRPr="004A7B11" w:rsidRDefault="004A7B11" w:rsidP="00EC600C">
      <w:pPr>
        <w:autoSpaceDE w:val="0"/>
        <w:autoSpaceDN w:val="0"/>
        <w:adjustRightInd w:val="0"/>
        <w:jc w:val="both"/>
        <w:rPr>
          <w:rFonts w:ascii="Arial" w:eastAsia="MS Mincho" w:hAnsi="Arial" w:cs="Arial"/>
          <w:lang w:val="en-GB" w:eastAsia="ja-JP"/>
        </w:rPr>
      </w:pPr>
    </w:p>
    <w:p w:rsidR="004A7B11" w:rsidRPr="004A7B11" w:rsidRDefault="004A7B11" w:rsidP="00EC600C">
      <w:pPr>
        <w:autoSpaceDE w:val="0"/>
        <w:autoSpaceDN w:val="0"/>
        <w:adjustRightInd w:val="0"/>
        <w:jc w:val="both"/>
        <w:rPr>
          <w:rFonts w:ascii="Arial" w:eastAsia="MS Mincho" w:hAnsi="Arial" w:cs="Arial"/>
          <w:lang w:val="en-GB" w:eastAsia="ja-JP"/>
        </w:rPr>
      </w:pPr>
      <w:r w:rsidRPr="004A7B11">
        <w:rPr>
          <w:rFonts w:ascii="Arial" w:eastAsia="MS Mincho" w:hAnsi="Arial" w:cs="Arial"/>
          <w:lang w:val="en-GB" w:eastAsia="ja-JP"/>
        </w:rPr>
        <w:t>The achievements of O</w:t>
      </w:r>
      <w:r w:rsidR="00CF147C">
        <w:rPr>
          <w:rFonts w:ascii="Arial" w:eastAsia="MS Mincho" w:hAnsi="Arial" w:cs="Arial"/>
          <w:lang w:val="en-GB" w:eastAsia="ja-JP"/>
        </w:rPr>
        <w:t>utputs which lead to Outcomes are</w:t>
      </w:r>
      <w:r w:rsidRPr="004A7B11">
        <w:rPr>
          <w:rFonts w:ascii="Arial" w:eastAsia="MS Mincho" w:hAnsi="Arial" w:cs="Arial"/>
          <w:lang w:val="en-GB" w:eastAsia="ja-JP"/>
        </w:rPr>
        <w:t xml:space="preserve"> assessed by </w:t>
      </w:r>
      <w:proofErr w:type="spellStart"/>
      <w:r w:rsidRPr="004A7B11">
        <w:rPr>
          <w:rFonts w:ascii="Arial" w:eastAsia="MS Mincho" w:hAnsi="Arial" w:cs="Arial"/>
          <w:lang w:val="en-GB" w:eastAsia="ja-JP"/>
        </w:rPr>
        <w:t>LogFrame</w:t>
      </w:r>
      <w:proofErr w:type="spellEnd"/>
      <w:r w:rsidRPr="004A7B11">
        <w:rPr>
          <w:rFonts w:ascii="Arial" w:eastAsia="MS Mincho" w:hAnsi="Arial" w:cs="Arial"/>
          <w:lang w:val="en-GB" w:eastAsia="ja-JP"/>
        </w:rPr>
        <w:t xml:space="preserve"> analysis which is mainly carried out by the Project M&amp;E System, and confirmed by the TE with reliance on good Indicators.  The conversion of Outcomes to Impacts often requires an </w:t>
      </w:r>
      <w:proofErr w:type="gramStart"/>
      <w:r w:rsidRPr="004A7B11">
        <w:rPr>
          <w:rFonts w:ascii="Arial" w:eastAsia="MS Mincho" w:hAnsi="Arial" w:cs="Arial"/>
          <w:lang w:val="en-GB" w:eastAsia="ja-JP"/>
        </w:rPr>
        <w:t>Intermediate</w:t>
      </w:r>
      <w:proofErr w:type="gramEnd"/>
      <w:r w:rsidRPr="004A7B11">
        <w:rPr>
          <w:rFonts w:ascii="Arial" w:eastAsia="MS Mincho" w:hAnsi="Arial" w:cs="Arial"/>
          <w:lang w:val="en-GB" w:eastAsia="ja-JP"/>
        </w:rPr>
        <w:t xml:space="preserve"> stage and this is </w:t>
      </w:r>
      <w:r w:rsidRPr="004A7B11">
        <w:rPr>
          <w:rFonts w:ascii="Arial" w:eastAsia="MS Mincho" w:hAnsi="Arial" w:cs="Arial"/>
          <w:lang w:val="en-GB" w:eastAsia="ja-JP"/>
        </w:rPr>
        <w:lastRenderedPageBreak/>
        <w:t>assessed mainly by TE methodology.  It is predicated by Assumptions, and is dependent on Impact Drivers which include Relevance, Sustainability and Catalytic effects.</w:t>
      </w:r>
    </w:p>
    <w:p w:rsidR="00C56957" w:rsidRDefault="00C56957" w:rsidP="00EC600C">
      <w:pPr>
        <w:jc w:val="both"/>
        <w:rPr>
          <w:rFonts w:ascii="Arial" w:hAnsi="Arial" w:cs="Arial"/>
        </w:rPr>
      </w:pPr>
    </w:p>
    <w:p w:rsidR="009D429E" w:rsidRDefault="009D429E" w:rsidP="00EC600C">
      <w:pPr>
        <w:jc w:val="both"/>
        <w:rPr>
          <w:rFonts w:ascii="Arial" w:hAnsi="Arial" w:cs="Arial"/>
        </w:rPr>
      </w:pPr>
    </w:p>
    <w:p w:rsidR="009D429E" w:rsidRPr="009D429E" w:rsidRDefault="009D429E" w:rsidP="00EC600C">
      <w:pPr>
        <w:jc w:val="both"/>
        <w:rPr>
          <w:rFonts w:ascii="Arial" w:hAnsi="Arial" w:cs="Arial"/>
          <w:b/>
          <w:sz w:val="24"/>
          <w:szCs w:val="24"/>
        </w:rPr>
      </w:pPr>
      <w:r w:rsidRPr="009D429E">
        <w:rPr>
          <w:rFonts w:ascii="Arial" w:hAnsi="Arial" w:cs="Arial"/>
          <w:b/>
          <w:sz w:val="24"/>
          <w:szCs w:val="24"/>
        </w:rPr>
        <w:t>5.4.1</w:t>
      </w:r>
      <w:r w:rsidRPr="009D429E">
        <w:rPr>
          <w:rFonts w:ascii="Arial" w:hAnsi="Arial" w:cs="Arial"/>
          <w:b/>
          <w:sz w:val="24"/>
          <w:szCs w:val="24"/>
        </w:rPr>
        <w:tab/>
        <w:t xml:space="preserve">Impacts at the </w:t>
      </w:r>
      <w:r>
        <w:rPr>
          <w:rFonts w:ascii="Arial" w:hAnsi="Arial" w:cs="Arial"/>
          <w:b/>
          <w:sz w:val="24"/>
          <w:szCs w:val="24"/>
        </w:rPr>
        <w:t>national</w:t>
      </w:r>
      <w:r w:rsidRPr="009D429E">
        <w:rPr>
          <w:rFonts w:ascii="Arial" w:hAnsi="Arial" w:cs="Arial"/>
          <w:b/>
          <w:sz w:val="24"/>
          <w:szCs w:val="24"/>
        </w:rPr>
        <w:t xml:space="preserve"> level</w:t>
      </w:r>
    </w:p>
    <w:p w:rsidR="004A7B11" w:rsidRPr="004A7B11" w:rsidRDefault="004A7B11" w:rsidP="00EC600C">
      <w:pPr>
        <w:autoSpaceDE w:val="0"/>
        <w:autoSpaceDN w:val="0"/>
        <w:adjustRightInd w:val="0"/>
        <w:jc w:val="both"/>
        <w:rPr>
          <w:rFonts w:ascii="Arial" w:eastAsia="MS Mincho" w:hAnsi="Arial" w:cs="Arial"/>
          <w:lang w:val="en-GB" w:eastAsia="ja-JP"/>
        </w:rPr>
      </w:pPr>
    </w:p>
    <w:p w:rsidR="004A7B11" w:rsidRPr="004A7B11" w:rsidRDefault="00884AF2" w:rsidP="00EC600C">
      <w:pPr>
        <w:autoSpaceDE w:val="0"/>
        <w:autoSpaceDN w:val="0"/>
        <w:adjustRightInd w:val="0"/>
        <w:jc w:val="both"/>
        <w:rPr>
          <w:rFonts w:ascii="Arial" w:eastAsia="MS Mincho" w:hAnsi="Arial" w:cs="Arial"/>
          <w:lang w:val="en-GB" w:eastAsia="ja-JP"/>
        </w:rPr>
      </w:pPr>
      <w:r>
        <w:rPr>
          <w:rFonts w:ascii="Arial" w:eastAsia="MS Mincho" w:hAnsi="Arial" w:cs="Arial"/>
          <w:lang w:val="en-GB" w:eastAsia="ja-JP"/>
        </w:rPr>
        <w:t>T</w:t>
      </w:r>
      <w:r w:rsidR="004A7B11" w:rsidRPr="004A7B11">
        <w:rPr>
          <w:rFonts w:ascii="Arial" w:eastAsia="MS Mincho" w:hAnsi="Arial" w:cs="Arial"/>
          <w:lang w:val="en-GB" w:eastAsia="ja-JP"/>
        </w:rPr>
        <w:t>he project achieved the majority of its O</w:t>
      </w:r>
      <w:r>
        <w:rPr>
          <w:rFonts w:ascii="Arial" w:eastAsia="MS Mincho" w:hAnsi="Arial" w:cs="Arial"/>
          <w:lang w:val="en-GB" w:eastAsia="ja-JP"/>
        </w:rPr>
        <w:t>utputs and Outcomes</w:t>
      </w:r>
      <w:r w:rsidR="0079194C">
        <w:rPr>
          <w:rFonts w:ascii="Arial" w:eastAsia="MS Mincho" w:hAnsi="Arial" w:cs="Arial"/>
          <w:lang w:val="en-GB" w:eastAsia="ja-JP"/>
        </w:rPr>
        <w:t xml:space="preserve"> and t</w:t>
      </w:r>
      <w:r w:rsidR="004A7B11" w:rsidRPr="004A7B11">
        <w:rPr>
          <w:rFonts w:ascii="Arial" w:eastAsia="MS Mincho" w:hAnsi="Arial" w:cs="Arial"/>
          <w:lang w:val="en-GB" w:eastAsia="ja-JP"/>
        </w:rPr>
        <w:t>he</w:t>
      </w:r>
      <w:r>
        <w:rPr>
          <w:rFonts w:ascii="Arial" w:eastAsia="MS Mincho" w:hAnsi="Arial" w:cs="Arial"/>
          <w:lang w:val="en-GB" w:eastAsia="ja-JP"/>
        </w:rPr>
        <w:t xml:space="preserve"> results achieved by the project have </w:t>
      </w:r>
      <w:r w:rsidR="004A7B11" w:rsidRPr="004A7B11">
        <w:rPr>
          <w:rFonts w:ascii="Arial" w:eastAsia="MS Mincho" w:hAnsi="Arial" w:cs="Arial"/>
          <w:lang w:val="en-GB" w:eastAsia="ja-JP"/>
        </w:rPr>
        <w:t>led to Intermediate Impacts as planned</w:t>
      </w:r>
      <w:r w:rsidR="0079194C">
        <w:rPr>
          <w:rFonts w:ascii="Arial" w:eastAsia="MS Mincho" w:hAnsi="Arial" w:cs="Arial"/>
          <w:lang w:val="en-GB" w:eastAsia="ja-JP"/>
        </w:rPr>
        <w:t>.  These include</w:t>
      </w:r>
      <w:r w:rsidR="004A7B11" w:rsidRPr="004A7B11">
        <w:rPr>
          <w:rFonts w:ascii="Arial" w:eastAsia="MS Mincho" w:hAnsi="Arial" w:cs="Arial"/>
          <w:lang w:val="en-GB" w:eastAsia="ja-JP"/>
        </w:rPr>
        <w:t xml:space="preserve"> </w:t>
      </w:r>
      <w:r w:rsidR="0079194C">
        <w:rPr>
          <w:rFonts w:ascii="Arial" w:eastAsia="MS Mincho" w:hAnsi="Arial" w:cs="Arial"/>
          <w:lang w:val="en-GB" w:eastAsia="ja-JP"/>
        </w:rPr>
        <w:t>institutional</w:t>
      </w:r>
      <w:r w:rsidR="0079194C" w:rsidRPr="004A7B11">
        <w:rPr>
          <w:rFonts w:ascii="Arial" w:eastAsia="MS Mincho" w:hAnsi="Arial" w:cs="Arial"/>
          <w:lang w:val="en-GB" w:eastAsia="ja-JP"/>
        </w:rPr>
        <w:t xml:space="preserve"> frameworks, tools and methods</w:t>
      </w:r>
      <w:r w:rsidR="0079194C">
        <w:rPr>
          <w:rFonts w:ascii="Arial" w:eastAsia="MS Mincho" w:hAnsi="Arial" w:cs="Arial"/>
          <w:lang w:val="en-GB" w:eastAsia="ja-JP"/>
        </w:rPr>
        <w:t xml:space="preserve">, </w:t>
      </w:r>
      <w:r w:rsidR="004A7B11" w:rsidRPr="004A7B11">
        <w:rPr>
          <w:rFonts w:ascii="Arial" w:eastAsia="MS Mincho" w:hAnsi="Arial" w:cs="Arial"/>
          <w:lang w:val="en-GB" w:eastAsia="ja-JP"/>
        </w:rPr>
        <w:t>capacity, aware</w:t>
      </w:r>
      <w:r w:rsidR="0079194C">
        <w:rPr>
          <w:rFonts w:ascii="Arial" w:eastAsia="MS Mincho" w:hAnsi="Arial" w:cs="Arial"/>
          <w:lang w:val="en-GB" w:eastAsia="ja-JP"/>
        </w:rPr>
        <w:t>ness and</w:t>
      </w:r>
      <w:r w:rsidR="00BE5285">
        <w:rPr>
          <w:rFonts w:ascii="Arial" w:eastAsia="MS Mincho" w:hAnsi="Arial" w:cs="Arial"/>
          <w:lang w:val="en-GB" w:eastAsia="ja-JP"/>
        </w:rPr>
        <w:t xml:space="preserve"> demonstrations</w:t>
      </w:r>
      <w:r w:rsidR="0079194C">
        <w:rPr>
          <w:rFonts w:ascii="Arial" w:eastAsia="MS Mincho" w:hAnsi="Arial" w:cs="Arial"/>
          <w:lang w:val="en-GB" w:eastAsia="ja-JP"/>
        </w:rPr>
        <w:t xml:space="preserve"> – </w:t>
      </w:r>
      <w:r w:rsidR="004A7B11" w:rsidRPr="004A7B11">
        <w:rPr>
          <w:rFonts w:ascii="Arial" w:eastAsia="MS Mincho" w:hAnsi="Arial" w:cs="Arial"/>
          <w:lang w:val="en-GB" w:eastAsia="ja-JP"/>
        </w:rPr>
        <w:t>national</w:t>
      </w:r>
      <w:r w:rsidR="0079194C">
        <w:rPr>
          <w:rFonts w:ascii="Arial" w:eastAsia="MS Mincho" w:hAnsi="Arial" w:cs="Arial"/>
          <w:lang w:val="en-GB" w:eastAsia="ja-JP"/>
        </w:rPr>
        <w:t xml:space="preserve"> </w:t>
      </w:r>
      <w:r w:rsidR="004A7B11" w:rsidRPr="004A7B11">
        <w:rPr>
          <w:rFonts w:ascii="Arial" w:eastAsia="MS Mincho" w:hAnsi="Arial" w:cs="Arial"/>
          <w:lang w:val="en-GB" w:eastAsia="ja-JP"/>
        </w:rPr>
        <w:t xml:space="preserve">impacts have already taken place, </w:t>
      </w:r>
      <w:r w:rsidR="00527AF3">
        <w:rPr>
          <w:rFonts w:ascii="Arial" w:eastAsia="MS Mincho" w:hAnsi="Arial" w:cs="Arial"/>
          <w:lang w:val="en-GB" w:eastAsia="ja-JP"/>
        </w:rPr>
        <w:t xml:space="preserve">at the upstream level and </w:t>
      </w:r>
      <w:r w:rsidR="004A7B11" w:rsidRPr="004A7B11">
        <w:rPr>
          <w:rFonts w:ascii="Arial" w:eastAsia="MS Mincho" w:hAnsi="Arial" w:cs="Arial"/>
          <w:lang w:val="en-GB" w:eastAsia="ja-JP"/>
        </w:rPr>
        <w:t>on a</w:t>
      </w:r>
      <w:r w:rsidR="00527AF3">
        <w:rPr>
          <w:rFonts w:ascii="Arial" w:eastAsia="MS Mincho" w:hAnsi="Arial" w:cs="Arial"/>
          <w:lang w:val="en-GB" w:eastAsia="ja-JP"/>
        </w:rPr>
        <w:t xml:space="preserve"> more</w:t>
      </w:r>
      <w:r w:rsidR="004A7B11" w:rsidRPr="004A7B11">
        <w:rPr>
          <w:rFonts w:ascii="Arial" w:eastAsia="MS Mincho" w:hAnsi="Arial" w:cs="Arial"/>
          <w:lang w:val="en-GB" w:eastAsia="ja-JP"/>
        </w:rPr>
        <w:t xml:space="preserve"> restricted scale</w:t>
      </w:r>
      <w:r w:rsidR="00527AF3">
        <w:rPr>
          <w:rFonts w:ascii="Arial" w:eastAsia="MS Mincho" w:hAnsi="Arial" w:cs="Arial"/>
          <w:lang w:val="en-GB" w:eastAsia="ja-JP"/>
        </w:rPr>
        <w:t>, at the local level</w:t>
      </w:r>
      <w:r w:rsidR="004A7B11" w:rsidRPr="004A7B11">
        <w:rPr>
          <w:rFonts w:ascii="Arial" w:eastAsia="MS Mincho" w:hAnsi="Arial" w:cs="Arial"/>
          <w:lang w:val="en-GB" w:eastAsia="ja-JP"/>
        </w:rPr>
        <w:t>.</w:t>
      </w:r>
      <w:r>
        <w:rPr>
          <w:rFonts w:ascii="Arial" w:eastAsia="MS Mincho" w:hAnsi="Arial" w:cs="Arial"/>
          <w:lang w:val="en-GB" w:eastAsia="ja-JP"/>
        </w:rPr>
        <w:t xml:space="preserve"> </w:t>
      </w:r>
      <w:r w:rsidR="004A7B11" w:rsidRPr="004A7B11">
        <w:rPr>
          <w:rFonts w:ascii="Arial" w:eastAsia="MS Mincho" w:hAnsi="Arial" w:cs="Arial"/>
          <w:lang w:val="en-GB" w:eastAsia="ja-JP"/>
        </w:rPr>
        <w:t xml:space="preserve"> The </w:t>
      </w:r>
      <w:r>
        <w:rPr>
          <w:rFonts w:ascii="Arial" w:eastAsia="MS Mincho" w:hAnsi="Arial" w:cs="Arial"/>
          <w:lang w:val="en-GB" w:eastAsia="ja-JP"/>
        </w:rPr>
        <w:t>next</w:t>
      </w:r>
      <w:r w:rsidR="004A7B11" w:rsidRPr="004A7B11">
        <w:rPr>
          <w:rFonts w:ascii="Arial" w:eastAsia="MS Mincho" w:hAnsi="Arial" w:cs="Arial"/>
          <w:lang w:val="en-GB" w:eastAsia="ja-JP"/>
        </w:rPr>
        <w:t xml:space="preserve"> step to achieve </w:t>
      </w:r>
      <w:r>
        <w:rPr>
          <w:rFonts w:ascii="Arial" w:eastAsia="MS Mincho" w:hAnsi="Arial" w:cs="Arial"/>
          <w:lang w:val="en-GB" w:eastAsia="ja-JP"/>
        </w:rPr>
        <w:t>truly national level</w:t>
      </w:r>
      <w:r w:rsidR="004A7B11" w:rsidRPr="004A7B11">
        <w:rPr>
          <w:rFonts w:ascii="Arial" w:eastAsia="MS Mincho" w:hAnsi="Arial" w:cs="Arial"/>
          <w:lang w:val="en-GB" w:eastAsia="ja-JP"/>
        </w:rPr>
        <w:t xml:space="preserve"> impacts is dependent on the extent of </w:t>
      </w:r>
      <w:r w:rsidR="0079194C">
        <w:rPr>
          <w:rFonts w:ascii="Arial" w:eastAsia="MS Mincho" w:hAnsi="Arial" w:cs="Arial"/>
          <w:lang w:val="en-GB" w:eastAsia="ja-JP"/>
        </w:rPr>
        <w:t xml:space="preserve">implementation of the IWRM Plan and the </w:t>
      </w:r>
      <w:r w:rsidR="004A7B11" w:rsidRPr="004A7B11">
        <w:rPr>
          <w:rFonts w:ascii="Arial" w:eastAsia="MS Mincho" w:hAnsi="Arial" w:cs="Arial"/>
          <w:lang w:val="en-GB" w:eastAsia="ja-JP"/>
        </w:rPr>
        <w:t xml:space="preserve">replication of </w:t>
      </w:r>
      <w:r w:rsidR="0079194C">
        <w:rPr>
          <w:rFonts w:ascii="Arial" w:eastAsia="MS Mincho" w:hAnsi="Arial" w:cs="Arial"/>
          <w:lang w:val="en-GB" w:eastAsia="ja-JP"/>
        </w:rPr>
        <w:t>o</w:t>
      </w:r>
      <w:r w:rsidR="004A7B11" w:rsidRPr="004A7B11">
        <w:rPr>
          <w:rFonts w:ascii="Arial" w:eastAsia="MS Mincho" w:hAnsi="Arial" w:cs="Arial"/>
          <w:lang w:val="en-GB" w:eastAsia="ja-JP"/>
        </w:rPr>
        <w:t>the</w:t>
      </w:r>
      <w:r w:rsidR="0079194C">
        <w:rPr>
          <w:rFonts w:ascii="Arial" w:eastAsia="MS Mincho" w:hAnsi="Arial" w:cs="Arial"/>
          <w:lang w:val="en-GB" w:eastAsia="ja-JP"/>
        </w:rPr>
        <w:t>r</w:t>
      </w:r>
      <w:r w:rsidR="004A7B11" w:rsidRPr="004A7B11">
        <w:rPr>
          <w:rFonts w:ascii="Arial" w:eastAsia="MS Mincho" w:hAnsi="Arial" w:cs="Arial"/>
          <w:lang w:val="en-GB" w:eastAsia="ja-JP"/>
        </w:rPr>
        <w:t xml:space="preserve"> project benefits, products and services.  This will depend on a number of external assumptions being realized.</w:t>
      </w:r>
    </w:p>
    <w:p w:rsidR="004A7B11" w:rsidRDefault="004A7B11" w:rsidP="00EC600C">
      <w:pPr>
        <w:autoSpaceDE w:val="0"/>
        <w:autoSpaceDN w:val="0"/>
        <w:adjustRightInd w:val="0"/>
        <w:jc w:val="both"/>
        <w:rPr>
          <w:rFonts w:ascii="Arial" w:eastAsia="MS Mincho" w:hAnsi="Arial" w:cs="Arial"/>
          <w:lang w:val="en-GB" w:eastAsia="ja-JP"/>
        </w:rPr>
      </w:pPr>
    </w:p>
    <w:p w:rsidR="009D429E" w:rsidRPr="009D429E" w:rsidRDefault="00BE5285" w:rsidP="00EC600C">
      <w:pPr>
        <w:autoSpaceDE w:val="0"/>
        <w:autoSpaceDN w:val="0"/>
        <w:adjustRightInd w:val="0"/>
        <w:jc w:val="both"/>
        <w:rPr>
          <w:rFonts w:ascii="Arial" w:eastAsia="MS Mincho" w:hAnsi="Arial" w:cs="Arial"/>
          <w:lang w:val="en-GB" w:eastAsia="ja-JP"/>
        </w:rPr>
      </w:pPr>
      <w:r>
        <w:rPr>
          <w:rFonts w:ascii="Arial" w:eastAsia="MS Mincho" w:hAnsi="Arial" w:cs="Arial"/>
          <w:lang w:val="en-GB" w:eastAsia="ja-JP"/>
        </w:rPr>
        <w:t xml:space="preserve">At the </w:t>
      </w:r>
      <w:r w:rsidR="00826DB1">
        <w:rPr>
          <w:rFonts w:ascii="Arial" w:eastAsia="MS Mincho" w:hAnsi="Arial" w:cs="Arial"/>
          <w:lang w:val="en-GB" w:eastAsia="ja-JP"/>
        </w:rPr>
        <w:t xml:space="preserve">pilot/demonstration </w:t>
      </w:r>
      <w:r>
        <w:rPr>
          <w:rFonts w:ascii="Arial" w:eastAsia="MS Mincho" w:hAnsi="Arial" w:cs="Arial"/>
          <w:lang w:val="en-GB" w:eastAsia="ja-JP"/>
        </w:rPr>
        <w:t>localities visited by the evaluator, the project</w:t>
      </w:r>
      <w:r w:rsidR="009D429E" w:rsidRPr="009D429E">
        <w:rPr>
          <w:rFonts w:ascii="Arial" w:eastAsia="MS Mincho" w:hAnsi="Arial" w:cs="Arial"/>
          <w:lang w:val="en-GB" w:eastAsia="ja-JP"/>
        </w:rPr>
        <w:t xml:space="preserve"> has brought</w:t>
      </w:r>
      <w:r w:rsidR="004142C0">
        <w:rPr>
          <w:rFonts w:ascii="Arial" w:eastAsia="MS Mincho" w:hAnsi="Arial" w:cs="Arial"/>
          <w:lang w:val="en-GB" w:eastAsia="ja-JP"/>
        </w:rPr>
        <w:t xml:space="preserve"> potentially</w:t>
      </w:r>
      <w:r w:rsidR="009D429E" w:rsidRPr="009D429E">
        <w:rPr>
          <w:rFonts w:ascii="Arial" w:eastAsia="MS Mincho" w:hAnsi="Arial" w:cs="Arial"/>
          <w:lang w:val="en-GB" w:eastAsia="ja-JP"/>
        </w:rPr>
        <w:t xml:space="preserve"> significant</w:t>
      </w:r>
      <w:r>
        <w:rPr>
          <w:rFonts w:ascii="Arial" w:eastAsia="MS Mincho" w:hAnsi="Arial" w:cs="Arial"/>
          <w:lang w:val="en-GB" w:eastAsia="ja-JP"/>
        </w:rPr>
        <w:t xml:space="preserve"> savings in water use and related costs</w:t>
      </w:r>
      <w:r w:rsidR="00527AF3">
        <w:rPr>
          <w:rFonts w:ascii="Arial" w:eastAsia="MS Mincho" w:hAnsi="Arial" w:cs="Arial"/>
          <w:lang w:val="en-GB" w:eastAsia="ja-JP"/>
        </w:rPr>
        <w:t>, if the facilities are utilized fully and if there is sustainability</w:t>
      </w:r>
      <w:r>
        <w:rPr>
          <w:rFonts w:ascii="Arial" w:eastAsia="MS Mincho" w:hAnsi="Arial" w:cs="Arial"/>
          <w:lang w:val="en-GB" w:eastAsia="ja-JP"/>
        </w:rPr>
        <w:t xml:space="preserve">.  </w:t>
      </w:r>
      <w:r w:rsidR="009D429E" w:rsidRPr="009D429E">
        <w:rPr>
          <w:rFonts w:ascii="Arial" w:eastAsia="MS Mincho" w:hAnsi="Arial" w:cs="Arial"/>
          <w:lang w:val="en-GB" w:eastAsia="ja-JP"/>
        </w:rPr>
        <w:t xml:space="preserve">The project has also raised awareness of the benefits that can </w:t>
      </w:r>
      <w:r w:rsidR="00DA03F8">
        <w:rPr>
          <w:rFonts w:ascii="Arial" w:eastAsia="MS Mincho" w:hAnsi="Arial" w:cs="Arial"/>
          <w:lang w:val="en-GB" w:eastAsia="ja-JP"/>
        </w:rPr>
        <w:t>accrue</w:t>
      </w:r>
      <w:r w:rsidR="009D429E" w:rsidRPr="009D429E">
        <w:rPr>
          <w:rFonts w:ascii="Arial" w:eastAsia="MS Mincho" w:hAnsi="Arial" w:cs="Arial"/>
          <w:lang w:val="en-GB" w:eastAsia="ja-JP"/>
        </w:rPr>
        <w:t xml:space="preserve"> through wise </w:t>
      </w:r>
      <w:r>
        <w:rPr>
          <w:rFonts w:ascii="Arial" w:eastAsia="MS Mincho" w:hAnsi="Arial" w:cs="Arial"/>
          <w:lang w:val="en-GB" w:eastAsia="ja-JP"/>
        </w:rPr>
        <w:t xml:space="preserve">water </w:t>
      </w:r>
      <w:r w:rsidR="009D429E" w:rsidRPr="009D429E">
        <w:rPr>
          <w:rFonts w:ascii="Arial" w:eastAsia="MS Mincho" w:hAnsi="Arial" w:cs="Arial"/>
          <w:lang w:val="en-GB" w:eastAsia="ja-JP"/>
        </w:rPr>
        <w:t>use</w:t>
      </w:r>
      <w:r>
        <w:rPr>
          <w:rFonts w:ascii="Arial" w:eastAsia="MS Mincho" w:hAnsi="Arial" w:cs="Arial"/>
          <w:lang w:val="en-GB" w:eastAsia="ja-JP"/>
        </w:rPr>
        <w:t xml:space="preserve">; </w:t>
      </w:r>
      <w:r w:rsidR="009D429E" w:rsidRPr="009D429E">
        <w:rPr>
          <w:rFonts w:ascii="Arial" w:eastAsia="MS Mincho" w:hAnsi="Arial" w:cs="Arial"/>
          <w:lang w:val="en-GB" w:eastAsia="ja-JP"/>
        </w:rPr>
        <w:t xml:space="preserve">it has also enhanced the capacity of </w:t>
      </w:r>
      <w:r>
        <w:rPr>
          <w:rFonts w:ascii="Arial" w:eastAsia="MS Mincho" w:hAnsi="Arial" w:cs="Arial"/>
          <w:lang w:val="en-GB" w:eastAsia="ja-JP"/>
        </w:rPr>
        <w:t xml:space="preserve">central and </w:t>
      </w:r>
      <w:r w:rsidR="009D429E" w:rsidRPr="009D429E">
        <w:rPr>
          <w:rFonts w:ascii="Arial" w:eastAsia="MS Mincho" w:hAnsi="Arial" w:cs="Arial"/>
          <w:lang w:val="en-GB" w:eastAsia="ja-JP"/>
        </w:rPr>
        <w:t xml:space="preserve">local officials dealing with </w:t>
      </w:r>
      <w:r w:rsidR="00826DB1">
        <w:rPr>
          <w:rFonts w:ascii="Arial" w:eastAsia="MS Mincho" w:hAnsi="Arial" w:cs="Arial"/>
          <w:lang w:val="en-GB" w:eastAsia="ja-JP"/>
        </w:rPr>
        <w:t>water management</w:t>
      </w:r>
      <w:r w:rsidR="009D429E" w:rsidRPr="009D429E">
        <w:rPr>
          <w:rFonts w:ascii="Arial" w:eastAsia="MS Mincho" w:hAnsi="Arial" w:cs="Arial"/>
          <w:lang w:val="en-GB" w:eastAsia="ja-JP"/>
        </w:rPr>
        <w:t xml:space="preserve">.  </w:t>
      </w:r>
      <w:r w:rsidR="004657A0">
        <w:rPr>
          <w:rFonts w:ascii="Arial" w:eastAsia="MS Mincho" w:hAnsi="Arial" w:cs="Arial"/>
          <w:lang w:val="en-GB" w:eastAsia="ja-JP"/>
        </w:rPr>
        <w:t xml:space="preserve">Even in </w:t>
      </w:r>
      <w:r w:rsidR="00826DB1">
        <w:rPr>
          <w:rFonts w:ascii="Arial" w:eastAsia="MS Mincho" w:hAnsi="Arial" w:cs="Arial"/>
          <w:lang w:val="en-GB" w:eastAsia="ja-JP"/>
        </w:rPr>
        <w:t>information</w:t>
      </w:r>
      <w:r w:rsidR="004657A0">
        <w:rPr>
          <w:rFonts w:ascii="Arial" w:eastAsia="MS Mincho" w:hAnsi="Arial" w:cs="Arial"/>
          <w:lang w:val="en-GB" w:eastAsia="ja-JP"/>
        </w:rPr>
        <w:t xml:space="preserve"> management, where it has not been entirely successful, the project has raised awareness and sensitivity to the values and vulnerabilities of the </w:t>
      </w:r>
      <w:r>
        <w:rPr>
          <w:rFonts w:ascii="Arial" w:eastAsia="MS Mincho" w:hAnsi="Arial" w:cs="Arial"/>
          <w:lang w:val="en-GB" w:eastAsia="ja-JP"/>
        </w:rPr>
        <w:t xml:space="preserve">scarce water resources </w:t>
      </w:r>
      <w:r w:rsidR="00826DB1">
        <w:rPr>
          <w:rFonts w:ascii="Arial" w:eastAsia="MS Mincho" w:hAnsi="Arial" w:cs="Arial"/>
          <w:lang w:val="en-GB" w:eastAsia="ja-JP"/>
        </w:rPr>
        <w:t>a</w:t>
      </w:r>
      <w:r w:rsidR="004657A0">
        <w:rPr>
          <w:rFonts w:ascii="Arial" w:eastAsia="MS Mincho" w:hAnsi="Arial" w:cs="Arial"/>
          <w:lang w:val="en-GB" w:eastAsia="ja-JP"/>
        </w:rPr>
        <w:t>nd this is a valuable impact at community level.</w:t>
      </w:r>
    </w:p>
    <w:p w:rsidR="009D429E" w:rsidRPr="004A7B11" w:rsidRDefault="009D429E" w:rsidP="00EC600C">
      <w:pPr>
        <w:autoSpaceDE w:val="0"/>
        <w:autoSpaceDN w:val="0"/>
        <w:adjustRightInd w:val="0"/>
        <w:jc w:val="both"/>
        <w:rPr>
          <w:rFonts w:ascii="Arial" w:eastAsia="MS Mincho" w:hAnsi="Arial" w:cs="Arial"/>
          <w:lang w:val="en-GB" w:eastAsia="ja-JP"/>
        </w:rPr>
      </w:pPr>
    </w:p>
    <w:p w:rsidR="004A7B11" w:rsidRPr="004A7B11" w:rsidRDefault="004A7B11" w:rsidP="00EC600C">
      <w:pPr>
        <w:autoSpaceDE w:val="0"/>
        <w:autoSpaceDN w:val="0"/>
        <w:adjustRightInd w:val="0"/>
        <w:jc w:val="both"/>
        <w:rPr>
          <w:rFonts w:ascii="Arial" w:eastAsia="MS Mincho" w:hAnsi="Arial" w:cs="Arial"/>
          <w:lang w:val="en-GB" w:eastAsia="ja-JP"/>
        </w:rPr>
      </w:pPr>
    </w:p>
    <w:p w:rsidR="004A7B11" w:rsidRPr="004A7B11" w:rsidRDefault="009D429E" w:rsidP="00EC600C">
      <w:pPr>
        <w:widowControl w:val="0"/>
        <w:ind w:left="720" w:hanging="720"/>
        <w:jc w:val="both"/>
        <w:rPr>
          <w:rFonts w:ascii="Arial" w:eastAsia="Times New Roman" w:hAnsi="Arial" w:cs="Arial"/>
          <w:lang w:val="en-GB" w:eastAsia="en-GB"/>
        </w:rPr>
      </w:pPr>
      <w:r>
        <w:rPr>
          <w:rFonts w:ascii="Arial" w:eastAsia="Times New Roman" w:hAnsi="Arial" w:cs="Arial"/>
          <w:b/>
          <w:sz w:val="24"/>
          <w:szCs w:val="24"/>
          <w:lang w:val="en-GB" w:eastAsia="en-GB"/>
        </w:rPr>
        <w:t>5.4.2</w:t>
      </w:r>
      <w:r w:rsidR="004A7B11" w:rsidRPr="004A7B11">
        <w:rPr>
          <w:rFonts w:ascii="Arial" w:eastAsia="Times New Roman" w:hAnsi="Arial" w:cs="Arial"/>
          <w:b/>
          <w:sz w:val="24"/>
          <w:szCs w:val="24"/>
          <w:lang w:val="en-GB" w:eastAsia="en-GB"/>
        </w:rPr>
        <w:tab/>
        <w:t>Regional impacts</w:t>
      </w:r>
      <w:r w:rsidR="004A7B11" w:rsidRPr="004A7B11">
        <w:rPr>
          <w:rFonts w:ascii="Arial" w:eastAsia="Times New Roman" w:hAnsi="Arial" w:cs="Arial"/>
          <w:b/>
          <w:sz w:val="24"/>
          <w:szCs w:val="24"/>
          <w:lang w:val="en-GB" w:eastAsia="en-GB"/>
        </w:rPr>
        <w:tab/>
      </w:r>
      <w:r w:rsidR="004A7B11" w:rsidRPr="004A7B11">
        <w:rPr>
          <w:rFonts w:ascii="Arial" w:eastAsia="Times New Roman" w:hAnsi="Arial" w:cs="Arial"/>
          <w:lang w:val="en-GB" w:eastAsia="en-GB"/>
        </w:rPr>
        <w:tab/>
      </w:r>
      <w:r w:rsidR="004A7B11" w:rsidRPr="004A7B11">
        <w:rPr>
          <w:rFonts w:ascii="Arial" w:eastAsia="Times New Roman" w:hAnsi="Arial" w:cs="Arial"/>
          <w:lang w:val="en-GB" w:eastAsia="en-GB"/>
        </w:rPr>
        <w:tab/>
      </w:r>
      <w:r w:rsidR="004A7B11" w:rsidRPr="004A7B11">
        <w:rPr>
          <w:rFonts w:ascii="Arial" w:eastAsia="Times New Roman" w:hAnsi="Arial" w:cs="Arial"/>
          <w:lang w:val="en-GB" w:eastAsia="en-GB"/>
        </w:rPr>
        <w:tab/>
      </w:r>
      <w:r w:rsidR="004A7B11" w:rsidRPr="004A7B11">
        <w:rPr>
          <w:rFonts w:ascii="Arial" w:eastAsia="Times New Roman" w:hAnsi="Arial" w:cs="Arial"/>
          <w:lang w:val="en-GB" w:eastAsia="en-GB"/>
        </w:rPr>
        <w:tab/>
      </w:r>
      <w:r w:rsidR="004A7B11" w:rsidRPr="004A7B11">
        <w:rPr>
          <w:rFonts w:ascii="Arial" w:eastAsia="Times New Roman" w:hAnsi="Arial" w:cs="Arial"/>
          <w:lang w:val="en-GB" w:eastAsia="en-GB"/>
        </w:rPr>
        <w:tab/>
      </w:r>
      <w:r w:rsidR="004A7B11" w:rsidRPr="004A7B11">
        <w:rPr>
          <w:rFonts w:ascii="Arial" w:eastAsia="Times New Roman" w:hAnsi="Arial" w:cs="Arial"/>
          <w:lang w:val="en-GB" w:eastAsia="en-GB"/>
        </w:rPr>
        <w:tab/>
      </w:r>
    </w:p>
    <w:p w:rsidR="00201587" w:rsidRDefault="00201587" w:rsidP="00EC600C">
      <w:pPr>
        <w:widowControl w:val="0"/>
        <w:tabs>
          <w:tab w:val="num" w:pos="1080"/>
          <w:tab w:val="num" w:pos="1560"/>
        </w:tabs>
        <w:jc w:val="both"/>
        <w:rPr>
          <w:rFonts w:ascii="Arial" w:eastAsia="Times New Roman" w:hAnsi="Arial" w:cs="Arial"/>
          <w:lang w:eastAsia="en-GB"/>
        </w:rPr>
      </w:pPr>
    </w:p>
    <w:p w:rsidR="00201587" w:rsidRDefault="00826DB1" w:rsidP="00EC600C">
      <w:pPr>
        <w:widowControl w:val="0"/>
        <w:tabs>
          <w:tab w:val="num" w:pos="1080"/>
          <w:tab w:val="num" w:pos="1560"/>
        </w:tabs>
        <w:jc w:val="both"/>
        <w:rPr>
          <w:rFonts w:ascii="Arial" w:eastAsia="Times New Roman" w:hAnsi="Arial" w:cs="Arial"/>
          <w:lang w:eastAsia="en-GB"/>
        </w:rPr>
      </w:pPr>
      <w:r>
        <w:rPr>
          <w:rFonts w:ascii="Arial" w:eastAsia="Times New Roman" w:hAnsi="Arial" w:cs="Arial"/>
          <w:lang w:eastAsia="en-GB"/>
        </w:rPr>
        <w:t xml:space="preserve">In Southern Africa, water is a scarce natural resource and the gains made by Botswana through the project are applicable across its borders to its neighbours. </w:t>
      </w:r>
      <w:r w:rsidR="00201587">
        <w:rPr>
          <w:rFonts w:ascii="Arial" w:eastAsia="Times New Roman" w:hAnsi="Arial" w:cs="Arial"/>
          <w:lang w:eastAsia="en-GB"/>
        </w:rPr>
        <w:t xml:space="preserve">It is </w:t>
      </w:r>
      <w:r>
        <w:rPr>
          <w:rFonts w:ascii="Arial" w:eastAsia="Times New Roman" w:hAnsi="Arial" w:cs="Arial"/>
          <w:lang w:eastAsia="en-GB"/>
        </w:rPr>
        <w:t>now up to these neighbours and the relevant river commissions to build on what has been achieved by the project in Botswana for the benefit of the region.  F</w:t>
      </w:r>
      <w:r w:rsidR="00201587">
        <w:rPr>
          <w:rFonts w:ascii="Arial" w:eastAsia="Times New Roman" w:hAnsi="Arial" w:cs="Arial"/>
          <w:lang w:eastAsia="en-GB"/>
        </w:rPr>
        <w:t>or this to happen, there m</w:t>
      </w:r>
      <w:r>
        <w:rPr>
          <w:rFonts w:ascii="Arial" w:eastAsia="Times New Roman" w:hAnsi="Arial" w:cs="Arial"/>
          <w:lang w:eastAsia="en-GB"/>
        </w:rPr>
        <w:t>ust be an effective, cooperation</w:t>
      </w:r>
      <w:r w:rsidR="00201587">
        <w:rPr>
          <w:rFonts w:ascii="Arial" w:eastAsia="Times New Roman" w:hAnsi="Arial" w:cs="Arial"/>
          <w:lang w:eastAsia="en-GB"/>
        </w:rPr>
        <w:t xml:space="preserve"> framework on a regional basis</w:t>
      </w:r>
      <w:r>
        <w:rPr>
          <w:rFonts w:ascii="Arial" w:eastAsia="Times New Roman" w:hAnsi="Arial" w:cs="Arial"/>
          <w:lang w:eastAsia="en-GB"/>
        </w:rPr>
        <w:t>, and this is not entirely evident in spite of the work of bodies such as the Global Water Partnership Southern Africa</w:t>
      </w:r>
      <w:r w:rsidR="00201587">
        <w:rPr>
          <w:rFonts w:ascii="Arial" w:eastAsia="Times New Roman" w:hAnsi="Arial" w:cs="Arial"/>
          <w:lang w:eastAsia="en-GB"/>
        </w:rPr>
        <w:t xml:space="preserve">. </w:t>
      </w:r>
    </w:p>
    <w:p w:rsidR="00201587" w:rsidRDefault="00201587" w:rsidP="00EC600C">
      <w:pPr>
        <w:widowControl w:val="0"/>
        <w:tabs>
          <w:tab w:val="num" w:pos="1080"/>
          <w:tab w:val="num" w:pos="1560"/>
        </w:tabs>
        <w:jc w:val="both"/>
        <w:rPr>
          <w:rFonts w:ascii="Arial" w:eastAsia="Times New Roman" w:hAnsi="Arial" w:cs="Arial"/>
          <w:lang w:eastAsia="en-GB"/>
        </w:rPr>
      </w:pPr>
    </w:p>
    <w:p w:rsidR="00201587" w:rsidRDefault="005E2275" w:rsidP="00EC600C">
      <w:pPr>
        <w:widowControl w:val="0"/>
        <w:tabs>
          <w:tab w:val="num" w:pos="1080"/>
          <w:tab w:val="num" w:pos="1560"/>
        </w:tabs>
        <w:jc w:val="both"/>
        <w:rPr>
          <w:rFonts w:ascii="Arial" w:eastAsia="Times New Roman" w:hAnsi="Arial" w:cs="Arial"/>
          <w:lang w:eastAsia="en-GB"/>
        </w:rPr>
      </w:pPr>
      <w:r>
        <w:rPr>
          <w:rFonts w:ascii="Arial" w:eastAsia="Times New Roman" w:hAnsi="Arial" w:cs="Arial"/>
          <w:lang w:eastAsia="en-GB"/>
        </w:rPr>
        <w:t>The project has</w:t>
      </w:r>
      <w:r w:rsidR="002072C7">
        <w:rPr>
          <w:rFonts w:ascii="Arial" w:eastAsia="Times New Roman" w:hAnsi="Arial" w:cs="Arial"/>
          <w:lang w:eastAsia="en-GB"/>
        </w:rPr>
        <w:t xml:space="preserve"> s</w:t>
      </w:r>
      <w:r w:rsidR="00826DB1">
        <w:rPr>
          <w:rFonts w:ascii="Arial" w:eastAsia="Times New Roman" w:hAnsi="Arial" w:cs="Arial"/>
          <w:lang w:eastAsia="en-GB"/>
        </w:rPr>
        <w:t xml:space="preserve">et the scene for </w:t>
      </w:r>
      <w:r>
        <w:rPr>
          <w:rFonts w:ascii="Arial" w:eastAsia="Times New Roman" w:hAnsi="Arial" w:cs="Arial"/>
          <w:lang w:eastAsia="en-GB"/>
        </w:rPr>
        <w:t xml:space="preserve">a regional information management system for water resources but it has stopped short of setting up such a system.  The mechanism which </w:t>
      </w:r>
      <w:r w:rsidR="009E647E">
        <w:rPr>
          <w:rFonts w:ascii="Arial" w:eastAsia="Times New Roman" w:hAnsi="Arial" w:cs="Arial"/>
          <w:lang w:eastAsia="en-GB"/>
        </w:rPr>
        <w:t>could</w:t>
      </w:r>
      <w:r>
        <w:rPr>
          <w:rFonts w:ascii="Arial" w:eastAsia="Times New Roman" w:hAnsi="Arial" w:cs="Arial"/>
          <w:lang w:eastAsia="en-GB"/>
        </w:rPr>
        <w:t xml:space="preserve"> bring together the various </w:t>
      </w:r>
      <w:proofErr w:type="spellStart"/>
      <w:r>
        <w:rPr>
          <w:rFonts w:ascii="Arial" w:eastAsia="Times New Roman" w:hAnsi="Arial" w:cs="Arial"/>
          <w:lang w:eastAsia="en-GB"/>
        </w:rPr>
        <w:t>transboundary</w:t>
      </w:r>
      <w:proofErr w:type="spellEnd"/>
      <w:r>
        <w:rPr>
          <w:rFonts w:ascii="Arial" w:eastAsia="Times New Roman" w:hAnsi="Arial" w:cs="Arial"/>
          <w:lang w:eastAsia="en-GB"/>
        </w:rPr>
        <w:t xml:space="preserve"> river commissions has yet to be developed</w:t>
      </w:r>
      <w:r w:rsidR="009E647E">
        <w:rPr>
          <w:rFonts w:ascii="Arial" w:eastAsia="Times New Roman" w:hAnsi="Arial" w:cs="Arial"/>
          <w:lang w:eastAsia="en-GB"/>
        </w:rPr>
        <w:t xml:space="preserve"> although according to UNDP t</w:t>
      </w:r>
      <w:r w:rsidR="009E647E" w:rsidRPr="009E647E">
        <w:rPr>
          <w:rFonts w:ascii="Arial" w:eastAsia="Times New Roman" w:hAnsi="Arial" w:cs="Arial"/>
          <w:lang w:eastAsia="en-GB"/>
        </w:rPr>
        <w:t xml:space="preserve">here used to be an annual RBO workshop facilitated by SADC and </w:t>
      </w:r>
      <w:proofErr w:type="spellStart"/>
      <w:r w:rsidR="009E647E" w:rsidRPr="009E647E">
        <w:rPr>
          <w:rFonts w:ascii="Arial" w:eastAsia="Times New Roman" w:hAnsi="Arial" w:cs="Arial"/>
          <w:lang w:eastAsia="en-GB"/>
        </w:rPr>
        <w:t>GiZ</w:t>
      </w:r>
      <w:proofErr w:type="spellEnd"/>
      <w:r w:rsidR="009E647E">
        <w:rPr>
          <w:rFonts w:ascii="Arial" w:eastAsia="Times New Roman" w:hAnsi="Arial" w:cs="Arial"/>
          <w:lang w:eastAsia="en-GB"/>
        </w:rPr>
        <w:t>.  T</w:t>
      </w:r>
      <w:r>
        <w:rPr>
          <w:rFonts w:ascii="Arial" w:eastAsia="Times New Roman" w:hAnsi="Arial" w:cs="Arial"/>
          <w:lang w:eastAsia="en-GB"/>
        </w:rPr>
        <w:t>he regional level impacts of the project have yet to materialize.</w:t>
      </w:r>
      <w:r w:rsidR="00670D7C">
        <w:rPr>
          <w:rFonts w:ascii="Arial" w:eastAsia="Times New Roman" w:hAnsi="Arial" w:cs="Arial"/>
          <w:lang w:eastAsia="en-GB"/>
        </w:rPr>
        <w:t xml:space="preserve">    </w:t>
      </w:r>
    </w:p>
    <w:p w:rsidR="00201587" w:rsidRDefault="00201587" w:rsidP="00EC600C">
      <w:pPr>
        <w:widowControl w:val="0"/>
        <w:tabs>
          <w:tab w:val="num" w:pos="1080"/>
          <w:tab w:val="num" w:pos="1560"/>
        </w:tabs>
        <w:jc w:val="both"/>
        <w:rPr>
          <w:rFonts w:ascii="Arial" w:eastAsia="Times New Roman" w:hAnsi="Arial" w:cs="Arial"/>
          <w:lang w:eastAsia="en-GB"/>
        </w:rPr>
      </w:pPr>
    </w:p>
    <w:p w:rsidR="009D429E" w:rsidRPr="004A7B11" w:rsidRDefault="009D429E" w:rsidP="00EC600C">
      <w:pPr>
        <w:autoSpaceDE w:val="0"/>
        <w:autoSpaceDN w:val="0"/>
        <w:adjustRightInd w:val="0"/>
        <w:jc w:val="both"/>
        <w:rPr>
          <w:rFonts w:ascii="Arial" w:eastAsia="MS Mincho" w:hAnsi="Arial" w:cs="Arial"/>
          <w:lang w:val="en-GB" w:eastAsia="ja-JP"/>
        </w:rPr>
      </w:pPr>
    </w:p>
    <w:p w:rsidR="009D429E" w:rsidRPr="004A7B11" w:rsidRDefault="009D429E" w:rsidP="00EC600C">
      <w:pPr>
        <w:autoSpaceDE w:val="0"/>
        <w:autoSpaceDN w:val="0"/>
        <w:adjustRightInd w:val="0"/>
        <w:jc w:val="both"/>
        <w:rPr>
          <w:rFonts w:ascii="Arial" w:eastAsia="MS Mincho" w:hAnsi="Arial" w:cs="Arial"/>
          <w:b/>
          <w:bCs/>
          <w:sz w:val="24"/>
          <w:szCs w:val="24"/>
          <w:lang w:val="en-GB" w:eastAsia="ja-JP"/>
        </w:rPr>
      </w:pPr>
      <w:r>
        <w:rPr>
          <w:rFonts w:ascii="Arial" w:eastAsia="MS Mincho" w:hAnsi="Arial" w:cs="Arial"/>
          <w:b/>
          <w:bCs/>
          <w:sz w:val="24"/>
          <w:szCs w:val="24"/>
          <w:lang w:val="en-GB" w:eastAsia="ja-JP"/>
        </w:rPr>
        <w:t>5.4.3</w:t>
      </w:r>
      <w:r w:rsidRPr="004A7B11">
        <w:rPr>
          <w:rFonts w:ascii="Arial" w:eastAsia="MS Mincho" w:hAnsi="Arial" w:cs="Arial"/>
          <w:b/>
          <w:bCs/>
          <w:sz w:val="24"/>
          <w:szCs w:val="24"/>
          <w:lang w:val="en-GB" w:eastAsia="ja-JP"/>
        </w:rPr>
        <w:tab/>
        <w:t>Global environmental impacts</w:t>
      </w:r>
      <w:r w:rsidRPr="004A7B11">
        <w:rPr>
          <w:rFonts w:ascii="Arial" w:eastAsia="MS Mincho" w:hAnsi="Arial" w:cs="Arial"/>
          <w:b/>
          <w:bCs/>
          <w:sz w:val="24"/>
          <w:szCs w:val="24"/>
          <w:lang w:val="en-GB" w:eastAsia="ja-JP"/>
        </w:rPr>
        <w:tab/>
      </w:r>
      <w:r w:rsidRPr="004A7B11">
        <w:rPr>
          <w:rFonts w:ascii="Arial" w:eastAsia="MS Mincho" w:hAnsi="Arial" w:cs="Arial"/>
          <w:b/>
          <w:bCs/>
          <w:sz w:val="24"/>
          <w:szCs w:val="24"/>
          <w:lang w:val="en-GB" w:eastAsia="ja-JP"/>
        </w:rPr>
        <w:tab/>
      </w:r>
      <w:r w:rsidRPr="004A7B11">
        <w:rPr>
          <w:rFonts w:ascii="Arial" w:eastAsia="MS Mincho" w:hAnsi="Arial" w:cs="Arial"/>
          <w:b/>
          <w:bCs/>
          <w:sz w:val="24"/>
          <w:szCs w:val="24"/>
          <w:lang w:val="en-GB" w:eastAsia="ja-JP"/>
        </w:rPr>
        <w:tab/>
      </w:r>
      <w:r w:rsidRPr="004A7B11">
        <w:rPr>
          <w:rFonts w:ascii="Arial" w:eastAsia="MS Mincho" w:hAnsi="Arial" w:cs="Arial"/>
          <w:b/>
          <w:bCs/>
          <w:sz w:val="24"/>
          <w:szCs w:val="24"/>
          <w:lang w:val="en-GB" w:eastAsia="ja-JP"/>
        </w:rPr>
        <w:tab/>
      </w:r>
      <w:r w:rsidRPr="004A7B11">
        <w:rPr>
          <w:rFonts w:ascii="Arial" w:eastAsia="MS Mincho" w:hAnsi="Arial" w:cs="Arial"/>
          <w:b/>
          <w:bCs/>
          <w:sz w:val="24"/>
          <w:szCs w:val="24"/>
          <w:lang w:val="en-GB" w:eastAsia="ja-JP"/>
        </w:rPr>
        <w:tab/>
      </w:r>
      <w:r w:rsidRPr="004A7B11">
        <w:rPr>
          <w:rFonts w:ascii="Arial" w:eastAsia="MS Mincho" w:hAnsi="Arial" w:cs="Arial"/>
          <w:b/>
          <w:bCs/>
          <w:sz w:val="24"/>
          <w:szCs w:val="24"/>
          <w:lang w:val="en-GB" w:eastAsia="ja-JP"/>
        </w:rPr>
        <w:tab/>
      </w:r>
    </w:p>
    <w:p w:rsidR="009D429E" w:rsidRPr="004A7B11" w:rsidRDefault="009D429E" w:rsidP="00EC600C">
      <w:pPr>
        <w:autoSpaceDE w:val="0"/>
        <w:autoSpaceDN w:val="0"/>
        <w:adjustRightInd w:val="0"/>
        <w:jc w:val="both"/>
        <w:rPr>
          <w:rFonts w:ascii="Arial" w:eastAsia="MS Mincho" w:hAnsi="Arial" w:cs="Arial"/>
          <w:lang w:val="en-GB" w:eastAsia="ja-JP"/>
        </w:rPr>
      </w:pPr>
    </w:p>
    <w:p w:rsidR="009D429E" w:rsidRPr="004A7B11" w:rsidRDefault="009D429E" w:rsidP="00EC600C">
      <w:pPr>
        <w:autoSpaceDE w:val="0"/>
        <w:autoSpaceDN w:val="0"/>
        <w:adjustRightInd w:val="0"/>
        <w:jc w:val="both"/>
        <w:rPr>
          <w:rFonts w:ascii="Arial" w:eastAsia="MS Mincho" w:hAnsi="Arial" w:cs="Arial"/>
          <w:color w:val="000000"/>
          <w:lang w:val="en-US" w:eastAsia="ja-JP"/>
        </w:rPr>
      </w:pPr>
      <w:r w:rsidRPr="004A7B11">
        <w:rPr>
          <w:rFonts w:ascii="Arial" w:eastAsia="MS Mincho" w:hAnsi="Arial" w:cs="Arial"/>
          <w:lang w:val="en-GB" w:eastAsia="ja-JP"/>
        </w:rPr>
        <w:t xml:space="preserve">The project addressed the </w:t>
      </w:r>
      <w:r w:rsidRPr="0079194C">
        <w:rPr>
          <w:rFonts w:ascii="Arial" w:eastAsia="MS Mincho" w:hAnsi="Arial" w:cs="Arial"/>
          <w:lang w:val="en-GB" w:eastAsia="ja-JP"/>
        </w:rPr>
        <w:t xml:space="preserve">GEF Operational Programme #9: </w:t>
      </w:r>
      <w:r w:rsidRPr="0079194C">
        <w:rPr>
          <w:rFonts w:ascii="Arial" w:eastAsia="MS Mincho" w:hAnsi="Arial" w:cs="Arial"/>
          <w:color w:val="000000"/>
          <w:lang w:val="en-US" w:eastAsia="ja-JP"/>
        </w:rPr>
        <w:t xml:space="preserve">Integrated Land and Water Multiple Focal Area </w:t>
      </w:r>
      <w:proofErr w:type="spellStart"/>
      <w:r w:rsidRPr="0079194C">
        <w:rPr>
          <w:rFonts w:ascii="Arial" w:eastAsia="MS Mincho" w:hAnsi="Arial" w:cs="Arial"/>
          <w:color w:val="000000"/>
          <w:lang w:val="en-US" w:eastAsia="ja-JP"/>
        </w:rPr>
        <w:t>Programme</w:t>
      </w:r>
      <w:proofErr w:type="spellEnd"/>
      <w:r w:rsidRPr="0079194C">
        <w:rPr>
          <w:rFonts w:ascii="Arial" w:eastAsia="MS Mincho" w:hAnsi="Arial" w:cs="Arial"/>
          <w:color w:val="000000"/>
          <w:lang w:val="en-US" w:eastAsia="ja-JP"/>
        </w:rPr>
        <w:t>,</w:t>
      </w:r>
      <w:r w:rsidRPr="004A7B11">
        <w:rPr>
          <w:rFonts w:ascii="Arial" w:eastAsia="MS Mincho" w:hAnsi="Arial" w:cs="Arial"/>
          <w:color w:val="000000"/>
          <w:lang w:val="en-US" w:eastAsia="ja-JP"/>
        </w:rPr>
        <w:t xml:space="preserve"> with a focus on the wise use and management of water resources and sound management strategies as a result of changes in </w:t>
      </w:r>
      <w:proofErr w:type="spellStart"/>
      <w:r w:rsidRPr="004A7B11">
        <w:rPr>
          <w:rFonts w:ascii="Arial" w:eastAsia="MS Mincho" w:hAnsi="Arial" w:cs="Arial"/>
          <w:color w:val="000000"/>
          <w:lang w:val="en-US" w:eastAsia="ja-JP"/>
        </w:rPr>
        <w:t>sectoral</w:t>
      </w:r>
      <w:proofErr w:type="spellEnd"/>
      <w:r w:rsidRPr="004A7B11">
        <w:rPr>
          <w:rFonts w:ascii="Arial" w:eastAsia="MS Mincho" w:hAnsi="Arial" w:cs="Arial"/>
          <w:color w:val="000000"/>
          <w:lang w:val="en-US" w:eastAsia="ja-JP"/>
        </w:rPr>
        <w:t xml:space="preserve"> policies and activities that promote sustainable development.  T</w:t>
      </w:r>
      <w:r w:rsidR="0079194C">
        <w:rPr>
          <w:rFonts w:ascii="Arial" w:eastAsia="MS Mincho" w:hAnsi="Arial" w:cs="Arial"/>
          <w:color w:val="000000"/>
          <w:lang w:val="en-US" w:eastAsia="ja-JP"/>
        </w:rPr>
        <w:t>hrough its development of the IWRM Plan and elements which should facilitate its implementation, the</w:t>
      </w:r>
      <w:r w:rsidRPr="004A7B11">
        <w:rPr>
          <w:rFonts w:ascii="Arial" w:eastAsia="MS Mincho" w:hAnsi="Arial" w:cs="Arial"/>
          <w:color w:val="000000"/>
          <w:lang w:val="en-US" w:eastAsia="ja-JP"/>
        </w:rPr>
        <w:t xml:space="preserve"> project has addressed </w:t>
      </w:r>
      <w:r w:rsidR="0079194C">
        <w:rPr>
          <w:rFonts w:ascii="Arial" w:eastAsia="MS Mincho" w:hAnsi="Arial" w:cs="Arial"/>
          <w:color w:val="000000"/>
          <w:lang w:val="en-US" w:eastAsia="ja-JP"/>
        </w:rPr>
        <w:t xml:space="preserve">the key barriers </w:t>
      </w:r>
      <w:r w:rsidR="00640E9B">
        <w:rPr>
          <w:rFonts w:ascii="Arial" w:eastAsia="MS Mincho" w:hAnsi="Arial" w:cs="Arial"/>
          <w:color w:val="000000"/>
          <w:lang w:val="en-US" w:eastAsia="ja-JP"/>
        </w:rPr>
        <w:t>to effective water resources management</w:t>
      </w:r>
      <w:r w:rsidRPr="004A7B11">
        <w:rPr>
          <w:rFonts w:ascii="Arial" w:eastAsia="MS Mincho" w:hAnsi="Arial" w:cs="Arial"/>
          <w:color w:val="000000"/>
          <w:lang w:val="en-US" w:eastAsia="ja-JP"/>
        </w:rPr>
        <w:t xml:space="preserve">, namely, </w:t>
      </w:r>
      <w:r w:rsidR="00220894">
        <w:rPr>
          <w:rFonts w:ascii="Arial" w:eastAsia="MS Mincho" w:hAnsi="Arial" w:cs="Arial"/>
          <w:color w:val="000000"/>
          <w:lang w:val="en-US" w:eastAsia="ja-JP"/>
        </w:rPr>
        <w:t>the uncoordinated approach and weak institutional basis</w:t>
      </w:r>
      <w:r w:rsidR="0079194C">
        <w:rPr>
          <w:rFonts w:ascii="Arial" w:eastAsia="MS Mincho" w:hAnsi="Arial" w:cs="Arial"/>
          <w:color w:val="000000"/>
          <w:lang w:val="en-US" w:eastAsia="ja-JP"/>
        </w:rPr>
        <w:t>.</w:t>
      </w:r>
      <w:r w:rsidRPr="004A7B11">
        <w:rPr>
          <w:rFonts w:ascii="Arial" w:eastAsia="MS Mincho" w:hAnsi="Arial" w:cs="Arial"/>
          <w:color w:val="000000"/>
          <w:lang w:val="en-US" w:eastAsia="ja-JP"/>
        </w:rPr>
        <w:t xml:space="preserve">  </w:t>
      </w:r>
    </w:p>
    <w:p w:rsidR="009D429E" w:rsidRPr="004A7B11" w:rsidRDefault="009D429E" w:rsidP="00EC600C">
      <w:pPr>
        <w:autoSpaceDE w:val="0"/>
        <w:autoSpaceDN w:val="0"/>
        <w:adjustRightInd w:val="0"/>
        <w:jc w:val="both"/>
        <w:rPr>
          <w:rFonts w:ascii="Arial" w:eastAsia="MS Mincho" w:hAnsi="Arial" w:cs="Arial"/>
          <w:color w:val="000000"/>
          <w:lang w:val="en-US" w:eastAsia="ja-JP"/>
        </w:rPr>
      </w:pPr>
    </w:p>
    <w:p w:rsidR="009D429E" w:rsidRPr="004A7B11" w:rsidRDefault="009D429E" w:rsidP="00EC600C">
      <w:pPr>
        <w:widowControl w:val="0"/>
        <w:tabs>
          <w:tab w:val="num" w:pos="1080"/>
          <w:tab w:val="num" w:pos="1560"/>
        </w:tabs>
        <w:jc w:val="both"/>
        <w:rPr>
          <w:rFonts w:ascii="Arial" w:eastAsia="Times New Roman" w:hAnsi="Arial" w:cs="Arial"/>
          <w:lang w:val="en-GB" w:eastAsia="en-GB"/>
        </w:rPr>
      </w:pPr>
      <w:r w:rsidRPr="004A7B11">
        <w:rPr>
          <w:rFonts w:ascii="Arial" w:eastAsia="Times New Roman" w:hAnsi="Arial" w:cs="Arial"/>
          <w:lang w:val="en-GB" w:eastAsia="en-GB"/>
        </w:rPr>
        <w:t xml:space="preserve">The project </w:t>
      </w:r>
      <w:r w:rsidR="004D25A5">
        <w:rPr>
          <w:rFonts w:ascii="Arial" w:eastAsia="Times New Roman" w:hAnsi="Arial" w:cs="Arial"/>
          <w:lang w:val="en-GB" w:eastAsia="en-GB"/>
        </w:rPr>
        <w:t xml:space="preserve">set up </w:t>
      </w:r>
      <w:r w:rsidR="00640E9B">
        <w:rPr>
          <w:rFonts w:ascii="Arial" w:eastAsia="Times New Roman" w:hAnsi="Arial" w:cs="Arial"/>
          <w:lang w:val="en-GB" w:eastAsia="en-GB"/>
        </w:rPr>
        <w:t xml:space="preserve">a system which should lead to cooperation among the </w:t>
      </w:r>
      <w:proofErr w:type="spellStart"/>
      <w:r w:rsidR="00640E9B">
        <w:rPr>
          <w:rFonts w:ascii="Arial" w:eastAsia="Times New Roman" w:hAnsi="Arial" w:cs="Arial"/>
          <w:lang w:val="en-GB" w:eastAsia="en-GB"/>
        </w:rPr>
        <w:t>transboundary</w:t>
      </w:r>
      <w:proofErr w:type="spellEnd"/>
      <w:r w:rsidR="00640E9B">
        <w:rPr>
          <w:rFonts w:ascii="Arial" w:eastAsia="Times New Roman" w:hAnsi="Arial" w:cs="Arial"/>
          <w:lang w:val="en-GB" w:eastAsia="en-GB"/>
        </w:rPr>
        <w:t xml:space="preserve"> river commissions for the wise management of scarce water resources on a sustainable basis.  </w:t>
      </w:r>
      <w:r w:rsidR="004D25A5">
        <w:rPr>
          <w:rFonts w:ascii="Arial" w:eastAsia="Times New Roman" w:hAnsi="Arial" w:cs="Arial"/>
          <w:lang w:val="en-GB" w:eastAsia="en-GB"/>
        </w:rPr>
        <w:t>Th</w:t>
      </w:r>
      <w:r w:rsidR="00640E9B">
        <w:rPr>
          <w:rFonts w:ascii="Arial" w:eastAsia="Times New Roman" w:hAnsi="Arial" w:cs="Arial"/>
          <w:lang w:val="en-GB" w:eastAsia="en-GB"/>
        </w:rPr>
        <w:t>i</w:t>
      </w:r>
      <w:r w:rsidRPr="004A7B11">
        <w:rPr>
          <w:rFonts w:ascii="Arial" w:eastAsia="Times New Roman" w:hAnsi="Arial" w:cs="Arial"/>
          <w:lang w:val="en-GB" w:eastAsia="en-GB"/>
        </w:rPr>
        <w:t>s</w:t>
      </w:r>
      <w:r w:rsidR="00640E9B">
        <w:rPr>
          <w:rFonts w:ascii="Arial" w:eastAsia="Times New Roman" w:hAnsi="Arial" w:cs="Arial"/>
          <w:lang w:val="en-GB" w:eastAsia="en-GB"/>
        </w:rPr>
        <w:t xml:space="preserve"> </w:t>
      </w:r>
      <w:r w:rsidR="004D25A5">
        <w:rPr>
          <w:rFonts w:ascii="Arial" w:eastAsia="Times New Roman" w:hAnsi="Arial" w:cs="Arial"/>
          <w:lang w:val="en-GB" w:eastAsia="en-GB"/>
        </w:rPr>
        <w:t>fit</w:t>
      </w:r>
      <w:r w:rsidR="00640E9B">
        <w:rPr>
          <w:rFonts w:ascii="Arial" w:eastAsia="Times New Roman" w:hAnsi="Arial" w:cs="Arial"/>
          <w:lang w:val="en-GB" w:eastAsia="en-GB"/>
        </w:rPr>
        <w:t>s</w:t>
      </w:r>
      <w:r w:rsidRPr="004A7B11">
        <w:rPr>
          <w:rFonts w:ascii="Arial" w:eastAsia="Times New Roman" w:hAnsi="Arial" w:cs="Arial"/>
          <w:lang w:val="en-GB" w:eastAsia="en-GB"/>
        </w:rPr>
        <w:t xml:space="preserve"> well within the outcomes expected by OP#9 which include the long-term commitment on the part of governments, IAs, donors, and the GEF to leverage the intended </w:t>
      </w:r>
      <w:proofErr w:type="spellStart"/>
      <w:r w:rsidRPr="004A7B11">
        <w:rPr>
          <w:rFonts w:ascii="Arial" w:eastAsia="Times New Roman" w:hAnsi="Arial" w:cs="Arial"/>
          <w:lang w:val="en-GB" w:eastAsia="en-GB"/>
        </w:rPr>
        <w:t>sectoral</w:t>
      </w:r>
      <w:proofErr w:type="spellEnd"/>
      <w:r w:rsidRPr="004A7B11">
        <w:rPr>
          <w:rFonts w:ascii="Arial" w:eastAsia="Times New Roman" w:hAnsi="Arial" w:cs="Arial"/>
          <w:lang w:val="en-GB" w:eastAsia="en-GB"/>
        </w:rPr>
        <w:t xml:space="preserve"> changes to address the root causes of complex environmental problems.  </w:t>
      </w:r>
    </w:p>
    <w:p w:rsidR="00C56957" w:rsidRDefault="00C56957" w:rsidP="00EC600C">
      <w:pPr>
        <w:jc w:val="both"/>
        <w:rPr>
          <w:rFonts w:ascii="Arial" w:hAnsi="Arial" w:cs="Arial"/>
        </w:rPr>
      </w:pPr>
    </w:p>
    <w:p w:rsidR="002D731D" w:rsidRDefault="002D731D" w:rsidP="00EC600C">
      <w:pPr>
        <w:jc w:val="both"/>
        <w:rPr>
          <w:rFonts w:ascii="Arial" w:hAnsi="Arial" w:cs="Arial"/>
          <w:lang w:bidi="en-US"/>
        </w:rPr>
      </w:pPr>
    </w:p>
    <w:p w:rsidR="002B53F6" w:rsidRPr="00C56957" w:rsidRDefault="00312F27" w:rsidP="00EC600C">
      <w:pPr>
        <w:jc w:val="both"/>
        <w:rPr>
          <w:rFonts w:ascii="Arial" w:hAnsi="Arial" w:cs="Arial"/>
          <w:b/>
          <w:bCs/>
          <w:sz w:val="28"/>
          <w:szCs w:val="28"/>
          <w:lang w:bidi="en-US"/>
        </w:rPr>
      </w:pPr>
      <w:r w:rsidRPr="00C56957">
        <w:rPr>
          <w:rFonts w:ascii="Arial" w:hAnsi="Arial" w:cs="Arial"/>
          <w:b/>
          <w:sz w:val="28"/>
          <w:szCs w:val="28"/>
          <w:lang w:bidi="en-US"/>
        </w:rPr>
        <w:lastRenderedPageBreak/>
        <w:t>5</w:t>
      </w:r>
      <w:r w:rsidR="00C56957" w:rsidRPr="00C56957">
        <w:rPr>
          <w:rFonts w:ascii="Arial" w:hAnsi="Arial" w:cs="Arial"/>
          <w:b/>
          <w:sz w:val="28"/>
          <w:szCs w:val="28"/>
          <w:lang w:bidi="en-US"/>
        </w:rPr>
        <w:t>.</w:t>
      </w:r>
      <w:r w:rsidR="00C56957">
        <w:rPr>
          <w:rFonts w:ascii="Arial" w:hAnsi="Arial" w:cs="Arial"/>
          <w:b/>
          <w:sz w:val="28"/>
          <w:szCs w:val="28"/>
          <w:lang w:bidi="en-US"/>
        </w:rPr>
        <w:t>5</w:t>
      </w:r>
      <w:r w:rsidR="002B53F6" w:rsidRPr="00C56957">
        <w:rPr>
          <w:rFonts w:ascii="Arial" w:hAnsi="Arial" w:cs="Arial"/>
          <w:b/>
          <w:sz w:val="28"/>
          <w:szCs w:val="28"/>
          <w:lang w:bidi="en-US"/>
        </w:rPr>
        <w:tab/>
        <w:t>Sustainability</w:t>
      </w:r>
    </w:p>
    <w:p w:rsidR="00224FF9" w:rsidRDefault="00224FF9" w:rsidP="00EC600C">
      <w:pPr>
        <w:tabs>
          <w:tab w:val="left" w:pos="709"/>
        </w:tabs>
        <w:jc w:val="both"/>
        <w:rPr>
          <w:rFonts w:ascii="Arial" w:hAnsi="Arial" w:cs="Arial"/>
          <w:lang w:val="en-GB" w:bidi="en-US"/>
        </w:rPr>
      </w:pPr>
    </w:p>
    <w:p w:rsidR="00AB4CB9" w:rsidRDefault="00E16685" w:rsidP="00EC600C">
      <w:pPr>
        <w:tabs>
          <w:tab w:val="left" w:pos="709"/>
        </w:tabs>
        <w:jc w:val="both"/>
        <w:rPr>
          <w:rFonts w:ascii="Arial" w:hAnsi="Arial" w:cs="Arial"/>
          <w:lang w:val="en-GB" w:bidi="en-US"/>
        </w:rPr>
      </w:pPr>
      <w:r w:rsidRPr="009D429E">
        <w:rPr>
          <w:rFonts w:ascii="Arial" w:hAnsi="Arial" w:cs="Arial"/>
          <w:lang w:val="en-GB" w:bidi="en-US"/>
        </w:rPr>
        <w:t xml:space="preserve">The project has piloted and demonstrated successfully techniques for </w:t>
      </w:r>
      <w:proofErr w:type="spellStart"/>
      <w:r w:rsidR="002C5446">
        <w:rPr>
          <w:rFonts w:ascii="Arial" w:hAnsi="Arial" w:cs="Arial"/>
          <w:lang w:val="en-GB" w:bidi="en-US"/>
        </w:rPr>
        <w:t>greywater</w:t>
      </w:r>
      <w:proofErr w:type="spellEnd"/>
      <w:r w:rsidR="002C5446">
        <w:rPr>
          <w:rFonts w:ascii="Arial" w:hAnsi="Arial" w:cs="Arial"/>
          <w:lang w:val="en-GB" w:bidi="en-US"/>
        </w:rPr>
        <w:t xml:space="preserve"> reuse </w:t>
      </w:r>
      <w:r w:rsidR="00EF1F54">
        <w:rPr>
          <w:rFonts w:ascii="Arial" w:hAnsi="Arial" w:cs="Arial"/>
          <w:lang w:val="en-GB" w:bidi="en-US"/>
        </w:rPr>
        <w:t xml:space="preserve">and </w:t>
      </w:r>
      <w:r w:rsidR="002C5446">
        <w:rPr>
          <w:rFonts w:ascii="Arial" w:hAnsi="Arial" w:cs="Arial"/>
          <w:lang w:val="en-GB" w:bidi="en-US"/>
        </w:rPr>
        <w:t>rainwater harvesting</w:t>
      </w:r>
      <w:r w:rsidRPr="009D429E">
        <w:rPr>
          <w:rFonts w:ascii="Arial" w:hAnsi="Arial" w:cs="Arial"/>
          <w:lang w:val="en-GB" w:bidi="en-US"/>
        </w:rPr>
        <w:t xml:space="preserve">. However, pilots and demonstrations are not results – results are obtained through the </w:t>
      </w:r>
      <w:proofErr w:type="spellStart"/>
      <w:r w:rsidRPr="009D429E">
        <w:rPr>
          <w:rFonts w:ascii="Arial" w:hAnsi="Arial" w:cs="Arial"/>
          <w:lang w:val="en-GB" w:bidi="en-US"/>
        </w:rPr>
        <w:t>upscaling</w:t>
      </w:r>
      <w:proofErr w:type="spellEnd"/>
      <w:r w:rsidRPr="009D429E">
        <w:rPr>
          <w:rFonts w:ascii="Arial" w:hAnsi="Arial" w:cs="Arial"/>
          <w:lang w:val="en-GB" w:bidi="en-US"/>
        </w:rPr>
        <w:t xml:space="preserve"> and replication of the pilots, and this is why sustainability of the project products, services and benefits beyond the life of the project, is so crucial</w:t>
      </w:r>
      <w:r w:rsidR="00AB4CB9">
        <w:rPr>
          <w:rFonts w:ascii="Arial" w:hAnsi="Arial" w:cs="Arial"/>
          <w:lang w:val="en-GB" w:bidi="en-US"/>
        </w:rPr>
        <w:t>.  According to the minutes of the LPAC meeting, “</w:t>
      </w:r>
      <w:r w:rsidR="00AB4CB9" w:rsidRPr="00AB4CB9">
        <w:rPr>
          <w:rFonts w:ascii="Arial" w:hAnsi="Arial" w:cs="Arial"/>
          <w:i/>
          <w:lang w:val="en-GB" w:bidi="en-US"/>
        </w:rPr>
        <w:t>The issue of sustainability of the demonstration project … was highlighted as a critical area.  Members of LPAC stressed the importance of not looking at this demonstration project as a one-off initiative … the PMU should consistently document the selected options and demonstrate the savings that can be accrued both in financial and water resources management</w:t>
      </w:r>
      <w:r w:rsidR="00AB4CB9">
        <w:rPr>
          <w:rFonts w:ascii="Arial" w:hAnsi="Arial" w:cs="Arial"/>
          <w:lang w:val="en-GB" w:bidi="en-US"/>
        </w:rPr>
        <w:t>.”</w:t>
      </w:r>
    </w:p>
    <w:p w:rsidR="00E16685" w:rsidRDefault="00E16685" w:rsidP="00EC600C">
      <w:pPr>
        <w:tabs>
          <w:tab w:val="left" w:pos="709"/>
        </w:tabs>
        <w:jc w:val="both"/>
        <w:rPr>
          <w:rFonts w:ascii="Arial" w:hAnsi="Arial" w:cs="Arial"/>
          <w:lang w:val="en-GB" w:bidi="en-US"/>
        </w:rPr>
      </w:pPr>
    </w:p>
    <w:p w:rsidR="00E16685" w:rsidRPr="009D429E" w:rsidRDefault="00E16685" w:rsidP="00EC600C">
      <w:pPr>
        <w:tabs>
          <w:tab w:val="left" w:pos="709"/>
        </w:tabs>
        <w:jc w:val="both"/>
        <w:rPr>
          <w:rFonts w:ascii="Arial" w:hAnsi="Arial" w:cs="Arial"/>
          <w:lang w:val="en-GB" w:bidi="en-US"/>
        </w:rPr>
      </w:pPr>
    </w:p>
    <w:p w:rsidR="00993CA2" w:rsidRPr="00993CA2" w:rsidRDefault="00993CA2" w:rsidP="00EC600C">
      <w:pPr>
        <w:tabs>
          <w:tab w:val="left" w:pos="709"/>
        </w:tabs>
        <w:jc w:val="both"/>
        <w:rPr>
          <w:rFonts w:ascii="Arial" w:hAnsi="Arial" w:cs="Arial"/>
          <w:b/>
          <w:bCs/>
          <w:sz w:val="24"/>
          <w:szCs w:val="24"/>
          <w:lang w:val="en-GB" w:bidi="en-US"/>
        </w:rPr>
      </w:pPr>
      <w:r w:rsidRPr="00993CA2">
        <w:rPr>
          <w:rFonts w:ascii="Arial" w:hAnsi="Arial" w:cs="Arial"/>
          <w:b/>
          <w:bCs/>
          <w:sz w:val="24"/>
          <w:szCs w:val="24"/>
          <w:lang w:val="en-GB" w:bidi="en-US"/>
        </w:rPr>
        <w:t>5.5.1</w:t>
      </w:r>
      <w:r w:rsidRPr="00993CA2">
        <w:rPr>
          <w:rFonts w:ascii="Arial" w:hAnsi="Arial" w:cs="Arial"/>
          <w:b/>
          <w:bCs/>
          <w:sz w:val="24"/>
          <w:szCs w:val="24"/>
          <w:lang w:val="en-GB" w:bidi="en-US"/>
        </w:rPr>
        <w:tab/>
      </w:r>
      <w:r w:rsidRPr="00993CA2">
        <w:rPr>
          <w:rFonts w:ascii="Arial" w:hAnsi="Arial" w:cs="Arial"/>
          <w:b/>
          <w:bCs/>
          <w:sz w:val="24"/>
          <w:szCs w:val="24"/>
          <w:lang w:val="en-GB" w:bidi="en-US"/>
        </w:rPr>
        <w:tab/>
        <w:t xml:space="preserve">The </w:t>
      </w:r>
      <w:r w:rsidR="00E16685">
        <w:rPr>
          <w:rFonts w:ascii="Arial" w:hAnsi="Arial" w:cs="Arial"/>
          <w:b/>
          <w:bCs/>
          <w:sz w:val="24"/>
          <w:szCs w:val="24"/>
          <w:lang w:val="en-GB" w:bidi="en-US"/>
        </w:rPr>
        <w:t>exit str</w:t>
      </w:r>
      <w:r w:rsidR="00030587">
        <w:rPr>
          <w:rFonts w:ascii="Arial" w:hAnsi="Arial" w:cs="Arial"/>
          <w:b/>
          <w:bCs/>
          <w:sz w:val="24"/>
          <w:szCs w:val="24"/>
          <w:lang w:val="en-GB" w:bidi="en-US"/>
        </w:rPr>
        <w:t xml:space="preserve">ategy </w:t>
      </w:r>
      <w:r w:rsidR="00224FF9">
        <w:rPr>
          <w:rFonts w:ascii="Arial" w:hAnsi="Arial" w:cs="Arial"/>
          <w:b/>
          <w:bCs/>
          <w:sz w:val="24"/>
          <w:szCs w:val="24"/>
          <w:lang w:val="en-GB" w:bidi="en-US"/>
        </w:rPr>
        <w:t>and Project Terminal Report</w:t>
      </w:r>
    </w:p>
    <w:p w:rsidR="0092557D" w:rsidRDefault="0092557D" w:rsidP="00EC600C">
      <w:pPr>
        <w:tabs>
          <w:tab w:val="left" w:pos="709"/>
        </w:tabs>
        <w:jc w:val="both"/>
        <w:rPr>
          <w:rFonts w:ascii="Arial" w:hAnsi="Arial" w:cs="Arial"/>
          <w:lang w:val="en-GB" w:bidi="en-US"/>
        </w:rPr>
      </w:pPr>
    </w:p>
    <w:p w:rsidR="00E25A23" w:rsidRPr="00E25A23" w:rsidRDefault="00E25A23" w:rsidP="00EC600C">
      <w:pPr>
        <w:tabs>
          <w:tab w:val="left" w:pos="709"/>
        </w:tabs>
        <w:jc w:val="both"/>
        <w:rPr>
          <w:rFonts w:ascii="Arial" w:hAnsi="Arial" w:cs="Arial"/>
          <w:lang w:val="en-GB" w:bidi="en-US"/>
        </w:rPr>
      </w:pPr>
      <w:r w:rsidRPr="00E25A23">
        <w:rPr>
          <w:rFonts w:ascii="Arial" w:hAnsi="Arial" w:cs="Arial"/>
          <w:lang w:val="en-GB" w:bidi="en-US"/>
        </w:rPr>
        <w:t xml:space="preserve">An effective exit strategy </w:t>
      </w:r>
      <w:r w:rsidR="00224FF9">
        <w:rPr>
          <w:rFonts w:ascii="Arial" w:hAnsi="Arial" w:cs="Arial"/>
          <w:lang w:val="en-GB" w:bidi="en-US"/>
        </w:rPr>
        <w:t>is necessary to safeguard the results, benefits and services</w:t>
      </w:r>
      <w:r w:rsidR="00224FF9" w:rsidRPr="00577A03">
        <w:rPr>
          <w:rFonts w:ascii="Arial" w:hAnsi="Arial" w:cs="Arial"/>
          <w:lang w:val="en-GB" w:bidi="en-US"/>
        </w:rPr>
        <w:t xml:space="preserve"> of </w:t>
      </w:r>
      <w:r w:rsidR="00224FF9">
        <w:rPr>
          <w:rFonts w:ascii="Arial" w:hAnsi="Arial" w:cs="Arial"/>
          <w:lang w:val="en-GB" w:bidi="en-US"/>
        </w:rPr>
        <w:t>a</w:t>
      </w:r>
      <w:r w:rsidR="00224FF9" w:rsidRPr="00577A03">
        <w:rPr>
          <w:rFonts w:ascii="Arial" w:hAnsi="Arial" w:cs="Arial"/>
          <w:lang w:val="en-GB" w:bidi="en-US"/>
        </w:rPr>
        <w:t xml:space="preserve"> project</w:t>
      </w:r>
      <w:r w:rsidR="00224FF9">
        <w:rPr>
          <w:rFonts w:ascii="Arial" w:hAnsi="Arial" w:cs="Arial"/>
          <w:lang w:val="en-GB" w:bidi="en-US"/>
        </w:rPr>
        <w:t>.  Elements that comprise such a strategy include:</w:t>
      </w:r>
    </w:p>
    <w:p w:rsidR="00E25A23" w:rsidRPr="00E25A23" w:rsidRDefault="00E25A23" w:rsidP="00EC600C">
      <w:pPr>
        <w:numPr>
          <w:ilvl w:val="0"/>
          <w:numId w:val="49"/>
        </w:numPr>
        <w:tabs>
          <w:tab w:val="left" w:pos="709"/>
        </w:tabs>
        <w:jc w:val="both"/>
        <w:rPr>
          <w:rFonts w:ascii="Arial" w:hAnsi="Arial" w:cs="Arial"/>
          <w:lang w:val="en-GB" w:bidi="en-US"/>
        </w:rPr>
      </w:pPr>
      <w:r w:rsidRPr="00E25A23">
        <w:rPr>
          <w:rFonts w:ascii="Arial" w:hAnsi="Arial" w:cs="Arial"/>
          <w:lang w:val="en-GB" w:bidi="en-US"/>
        </w:rPr>
        <w:t>a structured close-down of the project</w:t>
      </w:r>
    </w:p>
    <w:p w:rsidR="00E25A23" w:rsidRPr="00E25A23" w:rsidRDefault="00E25A23" w:rsidP="00EC600C">
      <w:pPr>
        <w:numPr>
          <w:ilvl w:val="0"/>
          <w:numId w:val="49"/>
        </w:numPr>
        <w:tabs>
          <w:tab w:val="left" w:pos="709"/>
        </w:tabs>
        <w:jc w:val="both"/>
        <w:rPr>
          <w:rFonts w:ascii="Arial" w:hAnsi="Arial" w:cs="Arial"/>
          <w:lang w:val="en-GB" w:bidi="en-US"/>
        </w:rPr>
      </w:pPr>
      <w:r w:rsidRPr="00E25A23">
        <w:rPr>
          <w:rFonts w:ascii="Arial" w:hAnsi="Arial" w:cs="Arial"/>
          <w:lang w:val="en-GB" w:bidi="en-US"/>
        </w:rPr>
        <w:t>a managed handing-over of responsibilities</w:t>
      </w:r>
    </w:p>
    <w:p w:rsidR="00E25A23" w:rsidRPr="00E25A23" w:rsidRDefault="00E25A23" w:rsidP="00EC600C">
      <w:pPr>
        <w:numPr>
          <w:ilvl w:val="0"/>
          <w:numId w:val="49"/>
        </w:numPr>
        <w:tabs>
          <w:tab w:val="left" w:pos="709"/>
        </w:tabs>
        <w:jc w:val="both"/>
        <w:rPr>
          <w:rFonts w:ascii="Arial" w:hAnsi="Arial" w:cs="Arial"/>
          <w:lang w:val="en-GB" w:bidi="en-US"/>
        </w:rPr>
      </w:pPr>
      <w:r w:rsidRPr="00E25A23">
        <w:rPr>
          <w:rFonts w:ascii="Arial" w:hAnsi="Arial" w:cs="Arial"/>
          <w:lang w:val="en-GB" w:bidi="en-US"/>
        </w:rPr>
        <w:t>a rational allocation of assets with recognition and receipts</w:t>
      </w:r>
    </w:p>
    <w:p w:rsidR="00E25A23" w:rsidRPr="00E25A23" w:rsidRDefault="00E25A23" w:rsidP="00EC600C">
      <w:pPr>
        <w:numPr>
          <w:ilvl w:val="0"/>
          <w:numId w:val="49"/>
        </w:numPr>
        <w:tabs>
          <w:tab w:val="left" w:pos="709"/>
        </w:tabs>
        <w:jc w:val="both"/>
        <w:rPr>
          <w:rFonts w:ascii="Arial" w:hAnsi="Arial" w:cs="Arial"/>
          <w:lang w:val="en-GB" w:bidi="en-US"/>
        </w:rPr>
      </w:pPr>
      <w:r w:rsidRPr="00E25A23">
        <w:rPr>
          <w:rFonts w:ascii="Arial" w:hAnsi="Arial" w:cs="Arial"/>
          <w:lang w:val="en-GB" w:bidi="en-US"/>
        </w:rPr>
        <w:t>an exchange of appreciation and commitment letters</w:t>
      </w:r>
    </w:p>
    <w:p w:rsidR="00E25A23" w:rsidRPr="00E25A23" w:rsidRDefault="00E25A23" w:rsidP="00EC600C">
      <w:pPr>
        <w:numPr>
          <w:ilvl w:val="0"/>
          <w:numId w:val="49"/>
        </w:numPr>
        <w:tabs>
          <w:tab w:val="left" w:pos="709"/>
        </w:tabs>
        <w:jc w:val="both"/>
        <w:rPr>
          <w:rFonts w:ascii="Arial" w:hAnsi="Arial" w:cs="Arial"/>
          <w:lang w:val="en-GB" w:bidi="en-US"/>
        </w:rPr>
      </w:pPr>
      <w:r w:rsidRPr="00E25A23">
        <w:rPr>
          <w:rFonts w:ascii="Arial" w:hAnsi="Arial" w:cs="Arial"/>
          <w:lang w:val="en-GB" w:bidi="en-US"/>
        </w:rPr>
        <w:t>a financial sustainability strategy</w:t>
      </w:r>
    </w:p>
    <w:p w:rsidR="00E25A23" w:rsidRPr="00E25A23" w:rsidRDefault="00E25A23" w:rsidP="00EC600C">
      <w:pPr>
        <w:numPr>
          <w:ilvl w:val="0"/>
          <w:numId w:val="49"/>
        </w:numPr>
        <w:tabs>
          <w:tab w:val="left" w:pos="709"/>
        </w:tabs>
        <w:jc w:val="both"/>
        <w:rPr>
          <w:rFonts w:ascii="Arial" w:hAnsi="Arial" w:cs="Arial"/>
          <w:lang w:val="en-GB" w:bidi="en-US"/>
        </w:rPr>
      </w:pPr>
      <w:r w:rsidRPr="00E25A23">
        <w:rPr>
          <w:rFonts w:ascii="Arial" w:hAnsi="Arial" w:cs="Arial"/>
          <w:lang w:val="en-GB" w:bidi="en-US"/>
        </w:rPr>
        <w:t>an effective knowledge management system</w:t>
      </w:r>
    </w:p>
    <w:p w:rsidR="00577A03" w:rsidRPr="00577A03" w:rsidRDefault="00577A03" w:rsidP="00EC600C">
      <w:pPr>
        <w:tabs>
          <w:tab w:val="left" w:pos="709"/>
        </w:tabs>
        <w:jc w:val="both"/>
        <w:rPr>
          <w:rFonts w:ascii="Arial" w:hAnsi="Arial" w:cs="Arial"/>
          <w:lang w:val="en-GB" w:bidi="en-US"/>
        </w:rPr>
      </w:pPr>
    </w:p>
    <w:p w:rsidR="00993CA2" w:rsidRPr="009D429E" w:rsidRDefault="00577A03" w:rsidP="00EC600C">
      <w:pPr>
        <w:tabs>
          <w:tab w:val="left" w:pos="709"/>
        </w:tabs>
        <w:jc w:val="both"/>
        <w:rPr>
          <w:rFonts w:ascii="Arial" w:hAnsi="Arial" w:cs="Arial"/>
          <w:lang w:val="en-GB" w:bidi="en-US"/>
        </w:rPr>
      </w:pPr>
      <w:r w:rsidRPr="00577A03">
        <w:rPr>
          <w:rFonts w:ascii="Arial" w:hAnsi="Arial" w:cs="Arial"/>
          <w:lang w:val="en-GB" w:bidi="en-US"/>
        </w:rPr>
        <w:t>These and similar actions will enhance the prospects for sustainability of the valuable products of the project.</w:t>
      </w:r>
      <w:r w:rsidR="00224FF9">
        <w:rPr>
          <w:rFonts w:ascii="Arial" w:hAnsi="Arial" w:cs="Arial"/>
          <w:lang w:val="en-GB" w:bidi="en-US"/>
        </w:rPr>
        <w:t xml:space="preserve">  Unfortunately, this </w:t>
      </w:r>
      <w:r w:rsidR="004142C0">
        <w:rPr>
          <w:rFonts w:ascii="Arial" w:hAnsi="Arial" w:cs="Arial"/>
          <w:lang w:val="en-GB" w:bidi="en-US"/>
        </w:rPr>
        <w:t xml:space="preserve">project did not have </w:t>
      </w:r>
      <w:r w:rsidR="00224FF9">
        <w:rPr>
          <w:rFonts w:ascii="Arial" w:hAnsi="Arial" w:cs="Arial"/>
          <w:lang w:val="en-GB" w:bidi="en-US"/>
        </w:rPr>
        <w:t xml:space="preserve">an Exit Strategy and </w:t>
      </w:r>
      <w:r w:rsidR="000952F1">
        <w:rPr>
          <w:rFonts w:ascii="Arial" w:hAnsi="Arial" w:cs="Arial"/>
          <w:lang w:val="en-GB" w:bidi="en-US"/>
        </w:rPr>
        <w:t xml:space="preserve">although it had the hand-over notes of the PM who resigned a few months before project closure, </w:t>
      </w:r>
      <w:r w:rsidR="00224FF9">
        <w:rPr>
          <w:rFonts w:ascii="Arial" w:hAnsi="Arial" w:cs="Arial"/>
          <w:lang w:val="en-GB" w:bidi="en-US"/>
        </w:rPr>
        <w:t xml:space="preserve">neither did it have </w:t>
      </w:r>
      <w:r w:rsidR="004142C0">
        <w:rPr>
          <w:rFonts w:ascii="Arial" w:hAnsi="Arial" w:cs="Arial"/>
          <w:lang w:val="en-GB" w:bidi="en-US"/>
        </w:rPr>
        <w:t xml:space="preserve">a </w:t>
      </w:r>
      <w:r w:rsidR="00C44477">
        <w:rPr>
          <w:rFonts w:ascii="Arial" w:hAnsi="Arial" w:cs="Arial"/>
          <w:lang w:val="en-GB" w:bidi="en-US"/>
        </w:rPr>
        <w:t>Terminal Report</w:t>
      </w:r>
      <w:r w:rsidR="00224FF9">
        <w:rPr>
          <w:rFonts w:ascii="Arial" w:hAnsi="Arial" w:cs="Arial"/>
          <w:lang w:val="en-GB" w:bidi="en-US"/>
        </w:rPr>
        <w:t xml:space="preserve">.  </w:t>
      </w:r>
      <w:r w:rsidR="000952F1">
        <w:rPr>
          <w:rFonts w:ascii="Arial" w:hAnsi="Arial" w:cs="Arial"/>
          <w:lang w:val="en-GB" w:bidi="en-US"/>
        </w:rPr>
        <w:t>This is in spite of one being explicitly required by article 9.4 of the Memorandum of Agreement between KCS and DWA.</w:t>
      </w:r>
      <w:r w:rsidR="005B7E0E">
        <w:rPr>
          <w:rFonts w:ascii="Arial" w:hAnsi="Arial" w:cs="Arial"/>
          <w:lang w:val="en-GB" w:bidi="en-US"/>
        </w:rPr>
        <w:t xml:space="preserve">  </w:t>
      </w:r>
    </w:p>
    <w:p w:rsidR="00993CA2" w:rsidRDefault="00993CA2" w:rsidP="00EC600C">
      <w:pPr>
        <w:tabs>
          <w:tab w:val="left" w:pos="709"/>
        </w:tabs>
        <w:jc w:val="both"/>
        <w:rPr>
          <w:rFonts w:ascii="Arial" w:hAnsi="Arial" w:cs="Arial"/>
          <w:lang w:val="en-GB" w:bidi="en-US"/>
        </w:rPr>
      </w:pPr>
    </w:p>
    <w:p w:rsidR="00AB4CB9" w:rsidRPr="009D429E" w:rsidRDefault="00AB4CB9" w:rsidP="00EC600C">
      <w:pPr>
        <w:tabs>
          <w:tab w:val="left" w:pos="709"/>
        </w:tabs>
        <w:jc w:val="both"/>
        <w:rPr>
          <w:rFonts w:ascii="Arial" w:hAnsi="Arial" w:cs="Arial"/>
          <w:lang w:val="en-GB" w:bidi="en-US"/>
        </w:rPr>
      </w:pPr>
    </w:p>
    <w:p w:rsidR="00993CA2" w:rsidRPr="0092557D" w:rsidRDefault="00993CA2" w:rsidP="00EC600C">
      <w:pPr>
        <w:tabs>
          <w:tab w:val="left" w:pos="709"/>
        </w:tabs>
        <w:jc w:val="both"/>
        <w:rPr>
          <w:rFonts w:ascii="Arial" w:hAnsi="Arial" w:cs="Arial"/>
          <w:b/>
          <w:bCs/>
          <w:sz w:val="24"/>
          <w:szCs w:val="24"/>
          <w:lang w:val="en-GB" w:bidi="en-US"/>
        </w:rPr>
      </w:pPr>
      <w:r w:rsidRPr="0092557D">
        <w:rPr>
          <w:rFonts w:ascii="Arial" w:hAnsi="Arial" w:cs="Arial"/>
          <w:b/>
          <w:bCs/>
          <w:sz w:val="24"/>
          <w:szCs w:val="24"/>
          <w:lang w:val="en-GB" w:bidi="en-US"/>
        </w:rPr>
        <w:t>5.5.2</w:t>
      </w:r>
      <w:r w:rsidRPr="0092557D">
        <w:rPr>
          <w:rFonts w:ascii="Arial" w:hAnsi="Arial" w:cs="Arial"/>
          <w:b/>
          <w:bCs/>
          <w:sz w:val="24"/>
          <w:szCs w:val="24"/>
          <w:lang w:val="en-GB" w:bidi="en-US"/>
        </w:rPr>
        <w:tab/>
      </w:r>
      <w:r w:rsidRPr="0092557D">
        <w:rPr>
          <w:rFonts w:ascii="Arial" w:hAnsi="Arial" w:cs="Arial"/>
          <w:b/>
          <w:bCs/>
          <w:sz w:val="24"/>
          <w:szCs w:val="24"/>
          <w:lang w:val="en-GB" w:bidi="en-US"/>
        </w:rPr>
        <w:tab/>
        <w:t xml:space="preserve">Institutional </w:t>
      </w:r>
      <w:r w:rsidR="00AD598E">
        <w:rPr>
          <w:rFonts w:ascii="Arial" w:hAnsi="Arial" w:cs="Arial"/>
          <w:b/>
          <w:bCs/>
          <w:sz w:val="24"/>
          <w:szCs w:val="24"/>
          <w:lang w:val="en-GB" w:bidi="en-US"/>
        </w:rPr>
        <w:t xml:space="preserve">and social </w:t>
      </w:r>
      <w:r w:rsidRPr="0092557D">
        <w:rPr>
          <w:rFonts w:ascii="Arial" w:hAnsi="Arial" w:cs="Arial"/>
          <w:b/>
          <w:bCs/>
          <w:sz w:val="24"/>
          <w:szCs w:val="24"/>
          <w:lang w:val="en-GB" w:bidi="en-US"/>
        </w:rPr>
        <w:t>sustainability</w:t>
      </w:r>
    </w:p>
    <w:p w:rsidR="00993CA2" w:rsidRDefault="00993CA2" w:rsidP="00EC600C">
      <w:pPr>
        <w:tabs>
          <w:tab w:val="left" w:pos="709"/>
        </w:tabs>
        <w:jc w:val="both"/>
        <w:rPr>
          <w:rFonts w:ascii="Arial" w:hAnsi="Arial" w:cs="Arial"/>
          <w:lang w:val="en-GB" w:bidi="en-US"/>
        </w:rPr>
      </w:pPr>
    </w:p>
    <w:p w:rsidR="00993CA2" w:rsidRDefault="004F46B0" w:rsidP="00EC600C">
      <w:pPr>
        <w:tabs>
          <w:tab w:val="left" w:pos="709"/>
        </w:tabs>
        <w:jc w:val="both"/>
        <w:rPr>
          <w:rFonts w:ascii="Arial" w:hAnsi="Arial" w:cs="Arial"/>
          <w:lang w:val="en-GB" w:bidi="en-US"/>
        </w:rPr>
      </w:pPr>
      <w:r>
        <w:rPr>
          <w:rFonts w:ascii="Arial" w:hAnsi="Arial" w:cs="Arial"/>
          <w:lang w:val="en-GB" w:bidi="en-US"/>
        </w:rPr>
        <w:t>T</w:t>
      </w:r>
      <w:r w:rsidR="00CE7543">
        <w:rPr>
          <w:rFonts w:ascii="Arial" w:hAnsi="Arial" w:cs="Arial"/>
          <w:lang w:val="en-GB" w:bidi="en-US"/>
        </w:rPr>
        <w:t xml:space="preserve">he project has strived to build institutional capacity and </w:t>
      </w:r>
      <w:r w:rsidR="00AB4CB9">
        <w:rPr>
          <w:rFonts w:ascii="Arial" w:hAnsi="Arial" w:cs="Arial"/>
          <w:lang w:val="en-GB" w:bidi="en-US"/>
        </w:rPr>
        <w:t>raise awareness of the philosophy and approach of IWRM.  It has taken the opportunities presented by the momentum of the water sector reforms thus achieving an impressive multiplier effect</w:t>
      </w:r>
      <w:r w:rsidR="00CE7543">
        <w:rPr>
          <w:rFonts w:ascii="Arial" w:hAnsi="Arial" w:cs="Arial"/>
          <w:lang w:val="en-GB" w:bidi="en-US"/>
        </w:rPr>
        <w:t xml:space="preserve">.  </w:t>
      </w:r>
      <w:r w:rsidR="00993CA2" w:rsidRPr="009D429E">
        <w:rPr>
          <w:rFonts w:ascii="Arial" w:hAnsi="Arial" w:cs="Arial"/>
          <w:lang w:val="en-US" w:bidi="en-US"/>
        </w:rPr>
        <w:t>Key government organizations have been actively involved technically</w:t>
      </w:r>
      <w:r w:rsidR="00AD598E">
        <w:rPr>
          <w:rFonts w:ascii="Arial" w:hAnsi="Arial" w:cs="Arial"/>
          <w:lang w:val="en-US" w:bidi="en-US"/>
        </w:rPr>
        <w:t>,</w:t>
      </w:r>
      <w:r w:rsidR="00A70FE2">
        <w:rPr>
          <w:rFonts w:ascii="Arial" w:hAnsi="Arial" w:cs="Arial"/>
          <w:lang w:val="en-US" w:bidi="en-US"/>
        </w:rPr>
        <w:t xml:space="preserve"> and</w:t>
      </w:r>
      <w:r w:rsidR="00993CA2" w:rsidRPr="009D429E">
        <w:rPr>
          <w:rFonts w:ascii="Arial" w:hAnsi="Arial" w:cs="Arial"/>
          <w:lang w:val="en-US" w:bidi="en-US"/>
        </w:rPr>
        <w:t xml:space="preserve"> </w:t>
      </w:r>
      <w:r w:rsidR="00AD598E" w:rsidRPr="009D429E">
        <w:rPr>
          <w:rFonts w:ascii="Arial" w:hAnsi="Arial" w:cs="Arial"/>
          <w:lang w:val="en-US" w:bidi="en-US"/>
        </w:rPr>
        <w:t xml:space="preserve">in an administrative and supportive role </w:t>
      </w:r>
      <w:r w:rsidR="00993CA2" w:rsidRPr="009D429E">
        <w:rPr>
          <w:rFonts w:ascii="Arial" w:hAnsi="Arial" w:cs="Arial"/>
          <w:lang w:val="en-US" w:bidi="en-US"/>
        </w:rPr>
        <w:t xml:space="preserve">throughout project execution.  </w:t>
      </w:r>
      <w:r w:rsidR="00A70FE2">
        <w:rPr>
          <w:rFonts w:ascii="Arial" w:hAnsi="Arial" w:cs="Arial"/>
          <w:lang w:val="en-US" w:bidi="en-US"/>
        </w:rPr>
        <w:t xml:space="preserve">As a result, there has been a high level of acceptance at senior levels of Government.  As one </w:t>
      </w:r>
      <w:proofErr w:type="spellStart"/>
      <w:r w:rsidR="00A70FE2">
        <w:rPr>
          <w:rFonts w:ascii="Arial" w:hAnsi="Arial" w:cs="Arial"/>
          <w:lang w:val="en-US" w:bidi="en-US"/>
        </w:rPr>
        <w:t>consultee</w:t>
      </w:r>
      <w:proofErr w:type="spellEnd"/>
      <w:r w:rsidR="00A70FE2">
        <w:rPr>
          <w:rFonts w:ascii="Arial" w:hAnsi="Arial" w:cs="Arial"/>
          <w:lang w:val="en-US" w:bidi="en-US"/>
        </w:rPr>
        <w:t xml:space="preserve"> said to the evaluator, “</w:t>
      </w:r>
      <w:r w:rsidR="00A70FE2" w:rsidRPr="00A70FE2">
        <w:rPr>
          <w:rFonts w:ascii="Arial" w:hAnsi="Arial" w:cs="Arial"/>
          <w:i/>
          <w:lang w:val="en-US" w:bidi="en-US"/>
        </w:rPr>
        <w:t>the most valuable product of the project was the building blocks of collaboration, relationships and cooperation – even if the project has finished and the PSC has disbanded, the network will survive and collaboration on water will remain</w:t>
      </w:r>
      <w:r w:rsidR="00A70FE2">
        <w:rPr>
          <w:rFonts w:ascii="Arial" w:hAnsi="Arial" w:cs="Arial"/>
          <w:lang w:val="en-US" w:bidi="en-US"/>
        </w:rPr>
        <w:t>”.</w:t>
      </w:r>
    </w:p>
    <w:p w:rsidR="00AB4CB9" w:rsidRPr="00AB4CB9" w:rsidRDefault="00AB4CB9" w:rsidP="00EC600C">
      <w:pPr>
        <w:tabs>
          <w:tab w:val="left" w:pos="709"/>
        </w:tabs>
        <w:jc w:val="both"/>
        <w:rPr>
          <w:rFonts w:ascii="Arial" w:hAnsi="Arial" w:cs="Arial"/>
          <w:lang w:val="en-GB" w:bidi="en-US"/>
        </w:rPr>
      </w:pPr>
    </w:p>
    <w:p w:rsidR="00067F12" w:rsidRDefault="00067F12" w:rsidP="00EC600C">
      <w:pPr>
        <w:tabs>
          <w:tab w:val="left" w:pos="709"/>
        </w:tabs>
        <w:jc w:val="both"/>
        <w:rPr>
          <w:rFonts w:ascii="Arial" w:hAnsi="Arial" w:cs="Arial"/>
          <w:lang w:bidi="en-US"/>
        </w:rPr>
      </w:pPr>
      <w:r>
        <w:rPr>
          <w:rFonts w:ascii="Arial" w:hAnsi="Arial" w:cs="Arial"/>
          <w:lang w:bidi="en-US"/>
        </w:rPr>
        <w:t>T</w:t>
      </w:r>
      <w:r w:rsidRPr="00AB4CB9">
        <w:rPr>
          <w:rFonts w:ascii="Arial" w:hAnsi="Arial" w:cs="Arial"/>
          <w:lang w:bidi="en-US"/>
        </w:rPr>
        <w:t>he p</w:t>
      </w:r>
      <w:proofErr w:type="spellStart"/>
      <w:r w:rsidRPr="00AB4CB9">
        <w:rPr>
          <w:rFonts w:ascii="Arial" w:hAnsi="Arial" w:cs="Arial"/>
          <w:lang w:val="en-US" w:bidi="en-US"/>
        </w:rPr>
        <w:t>roject</w:t>
      </w:r>
      <w:proofErr w:type="spellEnd"/>
      <w:r w:rsidRPr="00AB4CB9">
        <w:rPr>
          <w:rFonts w:ascii="Arial" w:hAnsi="Arial" w:cs="Arial"/>
          <w:lang w:val="en-US" w:bidi="en-US"/>
        </w:rPr>
        <w:t xml:space="preserve"> has laid a strong foundation for replication and </w:t>
      </w:r>
      <w:proofErr w:type="spellStart"/>
      <w:r w:rsidRPr="00AB4CB9">
        <w:rPr>
          <w:rFonts w:ascii="Arial" w:hAnsi="Arial" w:cs="Arial"/>
          <w:lang w:val="en-US" w:bidi="en-US"/>
        </w:rPr>
        <w:t>upscaling</w:t>
      </w:r>
      <w:proofErr w:type="spellEnd"/>
      <w:r w:rsidRPr="00AB4CB9">
        <w:rPr>
          <w:rFonts w:ascii="Arial" w:hAnsi="Arial" w:cs="Arial"/>
          <w:lang w:val="en-US" w:bidi="en-US"/>
        </w:rPr>
        <w:t xml:space="preserve">, and in the absence of an exit strategy, the DWA has accepted the responsibility for building on the project products and services and </w:t>
      </w:r>
      <w:r>
        <w:rPr>
          <w:rFonts w:ascii="Arial" w:hAnsi="Arial" w:cs="Arial"/>
          <w:lang w:val="en-US" w:bidi="en-US"/>
        </w:rPr>
        <w:t xml:space="preserve">ensuring their sustainability at the national level.  </w:t>
      </w:r>
      <w:r w:rsidR="004F46B0">
        <w:rPr>
          <w:rFonts w:ascii="Arial" w:hAnsi="Arial" w:cs="Arial"/>
          <w:lang w:bidi="en-US"/>
        </w:rPr>
        <w:t xml:space="preserve">There is a strong sense of ownership of the project products by the DWA and this augurs well for their sustainability.  Unfortunately, the degree of ownership at the schools level is mixed.  It appears that the Ministry of Education has still to be brought on board and without its buy-in sustainability is in jeopardy.  The level of interest and ownership in individual schools that have been involved in the pilot project and visited by the evaluator, depend on a champion among the staff – they do not all have one, and even if they do, </w:t>
      </w:r>
      <w:r>
        <w:rPr>
          <w:rFonts w:ascii="Arial" w:hAnsi="Arial" w:cs="Arial"/>
          <w:lang w:bidi="en-US"/>
        </w:rPr>
        <w:t xml:space="preserve">there is the risk that </w:t>
      </w:r>
      <w:r w:rsidR="004F46B0">
        <w:rPr>
          <w:rFonts w:ascii="Arial" w:hAnsi="Arial" w:cs="Arial"/>
          <w:lang w:bidi="en-US"/>
        </w:rPr>
        <w:t>the individual may be reassigned to another position.  As a result, sustainability is n</w:t>
      </w:r>
      <w:r>
        <w:rPr>
          <w:rFonts w:ascii="Arial" w:hAnsi="Arial" w:cs="Arial"/>
          <w:lang w:bidi="en-US"/>
        </w:rPr>
        <w:t xml:space="preserve">ot assured in the long term.  In addition, </w:t>
      </w:r>
      <w:r w:rsidR="004F46B0">
        <w:rPr>
          <w:rFonts w:ascii="Arial" w:hAnsi="Arial" w:cs="Arial"/>
          <w:lang w:bidi="en-US"/>
        </w:rPr>
        <w:t xml:space="preserve">one </w:t>
      </w:r>
      <w:proofErr w:type="spellStart"/>
      <w:r w:rsidR="004F46B0">
        <w:rPr>
          <w:rFonts w:ascii="Arial" w:hAnsi="Arial" w:cs="Arial"/>
          <w:lang w:bidi="en-US"/>
        </w:rPr>
        <w:t>consultee</w:t>
      </w:r>
      <w:proofErr w:type="spellEnd"/>
      <w:r w:rsidR="004F46B0">
        <w:rPr>
          <w:rFonts w:ascii="Arial" w:hAnsi="Arial" w:cs="Arial"/>
          <w:lang w:bidi="en-US"/>
        </w:rPr>
        <w:t xml:space="preserve"> told the evaluator, “</w:t>
      </w:r>
      <w:r w:rsidR="004F46B0" w:rsidRPr="00067F12">
        <w:rPr>
          <w:rFonts w:ascii="Arial" w:hAnsi="Arial" w:cs="Arial"/>
          <w:i/>
          <w:lang w:bidi="en-US"/>
        </w:rPr>
        <w:t>the less than enthusiastic reaction by some schools is due to a concern about reusing wastewater,</w:t>
      </w:r>
      <w:r w:rsidR="004F46B0">
        <w:rPr>
          <w:rFonts w:ascii="Arial" w:hAnsi="Arial" w:cs="Arial"/>
          <w:lang w:bidi="en-US"/>
        </w:rPr>
        <w:t xml:space="preserve">” and DWA will need to work hard to dispel this view.  </w:t>
      </w:r>
    </w:p>
    <w:p w:rsidR="00067F12" w:rsidRDefault="00067F12" w:rsidP="00EC600C">
      <w:pPr>
        <w:tabs>
          <w:tab w:val="left" w:pos="709"/>
        </w:tabs>
        <w:jc w:val="both"/>
        <w:rPr>
          <w:rFonts w:ascii="Arial" w:hAnsi="Arial" w:cs="Arial"/>
          <w:lang w:bidi="en-US"/>
        </w:rPr>
      </w:pPr>
    </w:p>
    <w:p w:rsidR="00AB4CB9" w:rsidRDefault="00067F12" w:rsidP="00EC600C">
      <w:pPr>
        <w:tabs>
          <w:tab w:val="left" w:pos="709"/>
        </w:tabs>
        <w:jc w:val="both"/>
        <w:rPr>
          <w:rFonts w:ascii="Arial" w:hAnsi="Arial" w:cs="Arial"/>
          <w:lang w:val="en-GB" w:bidi="en-US"/>
        </w:rPr>
      </w:pPr>
      <w:r>
        <w:rPr>
          <w:rFonts w:ascii="Arial" w:hAnsi="Arial" w:cs="Arial"/>
          <w:lang w:val="en-GB" w:bidi="en-US"/>
        </w:rPr>
        <w:lastRenderedPageBreak/>
        <w:t xml:space="preserve">In the regional, </w:t>
      </w:r>
      <w:proofErr w:type="spellStart"/>
      <w:r>
        <w:rPr>
          <w:rFonts w:ascii="Arial" w:hAnsi="Arial" w:cs="Arial"/>
          <w:lang w:val="en-GB" w:bidi="en-US"/>
        </w:rPr>
        <w:t>transboundary</w:t>
      </w:r>
      <w:proofErr w:type="spellEnd"/>
      <w:r>
        <w:rPr>
          <w:rFonts w:ascii="Arial" w:hAnsi="Arial" w:cs="Arial"/>
          <w:lang w:val="en-GB" w:bidi="en-US"/>
        </w:rPr>
        <w:t xml:space="preserve"> context, the project has taken few initiatives, if any, and it has relied on existing institutions such as SADC and GWP-SA.  It is not possible to assess sustainability at the </w:t>
      </w:r>
      <w:proofErr w:type="spellStart"/>
      <w:r>
        <w:rPr>
          <w:rFonts w:ascii="Arial" w:hAnsi="Arial" w:cs="Arial"/>
          <w:lang w:val="en-GB" w:bidi="en-US"/>
        </w:rPr>
        <w:t>transboundary</w:t>
      </w:r>
      <w:proofErr w:type="spellEnd"/>
      <w:r>
        <w:rPr>
          <w:rFonts w:ascii="Arial" w:hAnsi="Arial" w:cs="Arial"/>
          <w:lang w:val="en-GB" w:bidi="en-US"/>
        </w:rPr>
        <w:t xml:space="preserve"> level without assessing these and similar regional institutions and this is beyond the boundaries of this evaluation.</w:t>
      </w:r>
    </w:p>
    <w:p w:rsidR="00AB4CB9" w:rsidRPr="009D429E" w:rsidRDefault="00AB4CB9" w:rsidP="00EC600C">
      <w:pPr>
        <w:tabs>
          <w:tab w:val="left" w:pos="709"/>
        </w:tabs>
        <w:jc w:val="both"/>
        <w:rPr>
          <w:rFonts w:ascii="Arial" w:hAnsi="Arial" w:cs="Arial"/>
          <w:lang w:val="en-GB" w:bidi="en-US"/>
        </w:rPr>
      </w:pPr>
    </w:p>
    <w:p w:rsidR="00993CA2" w:rsidRPr="009D429E" w:rsidRDefault="00993CA2" w:rsidP="00EC600C">
      <w:pPr>
        <w:tabs>
          <w:tab w:val="left" w:pos="709"/>
        </w:tabs>
        <w:jc w:val="both"/>
        <w:rPr>
          <w:rFonts w:ascii="Arial" w:hAnsi="Arial" w:cs="Arial"/>
          <w:lang w:val="en-GB" w:bidi="en-US"/>
        </w:rPr>
      </w:pPr>
      <w:r w:rsidRPr="009D429E">
        <w:rPr>
          <w:rFonts w:ascii="Arial" w:hAnsi="Arial" w:cs="Arial"/>
          <w:lang w:val="en-GB" w:bidi="en-US"/>
        </w:rPr>
        <w:t>The institutional and social sustainability of project activities, together with their products,</w:t>
      </w:r>
      <w:r w:rsidR="00067F12">
        <w:rPr>
          <w:rFonts w:ascii="Arial" w:hAnsi="Arial" w:cs="Arial"/>
          <w:lang w:val="en-GB" w:bidi="en-US"/>
        </w:rPr>
        <w:t xml:space="preserve"> services and other benefits, are</w:t>
      </w:r>
      <w:r w:rsidRPr="009D429E">
        <w:rPr>
          <w:rFonts w:ascii="Arial" w:hAnsi="Arial" w:cs="Arial"/>
          <w:lang w:val="en-GB" w:bidi="en-US"/>
        </w:rPr>
        <w:t xml:space="preserve"> seen as</w:t>
      </w:r>
      <w:r w:rsidR="00AD598E" w:rsidRPr="00AD598E">
        <w:rPr>
          <w:rFonts w:ascii="Arial" w:hAnsi="Arial" w:cs="Arial"/>
          <w:lang w:val="en-GB" w:bidi="en-US"/>
        </w:rPr>
        <w:t xml:space="preserve"> </w:t>
      </w:r>
      <w:r w:rsidR="00067F12" w:rsidRPr="00067F12">
        <w:rPr>
          <w:rFonts w:ascii="Arial" w:hAnsi="Arial" w:cs="Arial"/>
          <w:b/>
          <w:lang w:val="en-GB" w:bidi="en-US"/>
        </w:rPr>
        <w:t>Moderately Likely (ML)</w:t>
      </w:r>
      <w:r w:rsidR="00067F12">
        <w:rPr>
          <w:rFonts w:ascii="Arial" w:hAnsi="Arial" w:cs="Arial"/>
          <w:lang w:val="en-GB" w:bidi="en-US"/>
        </w:rPr>
        <w:t xml:space="preserve"> </w:t>
      </w:r>
      <w:r w:rsidR="00AB4CB9">
        <w:rPr>
          <w:rFonts w:ascii="Arial" w:hAnsi="Arial" w:cs="Arial"/>
          <w:lang w:val="en-GB" w:bidi="en-US"/>
        </w:rPr>
        <w:t>at the national</w:t>
      </w:r>
      <w:r w:rsidR="00AD598E">
        <w:rPr>
          <w:rFonts w:ascii="Arial" w:hAnsi="Arial" w:cs="Arial"/>
          <w:lang w:val="en-GB" w:bidi="en-US"/>
        </w:rPr>
        <w:t xml:space="preserve"> level</w:t>
      </w:r>
      <w:r w:rsidR="00067F12">
        <w:rPr>
          <w:rFonts w:ascii="Arial" w:hAnsi="Arial" w:cs="Arial"/>
          <w:lang w:val="en-GB" w:bidi="en-US"/>
        </w:rPr>
        <w:t xml:space="preserve">, and are unknown at the </w:t>
      </w:r>
      <w:proofErr w:type="spellStart"/>
      <w:r w:rsidR="00067F12">
        <w:rPr>
          <w:rFonts w:ascii="Arial" w:hAnsi="Arial" w:cs="Arial"/>
          <w:lang w:val="en-GB" w:bidi="en-US"/>
        </w:rPr>
        <w:t>transboundary</w:t>
      </w:r>
      <w:proofErr w:type="spellEnd"/>
      <w:r w:rsidR="00067F12">
        <w:rPr>
          <w:rFonts w:ascii="Arial" w:hAnsi="Arial" w:cs="Arial"/>
          <w:lang w:val="en-GB" w:bidi="en-US"/>
        </w:rPr>
        <w:t xml:space="preserve"> level</w:t>
      </w:r>
      <w:r w:rsidR="00AD598E">
        <w:rPr>
          <w:rFonts w:ascii="Arial" w:hAnsi="Arial" w:cs="Arial"/>
          <w:lang w:val="en-GB" w:bidi="en-US"/>
        </w:rPr>
        <w:t>.</w:t>
      </w:r>
    </w:p>
    <w:p w:rsidR="00EF1F54" w:rsidRDefault="00EF1F54" w:rsidP="00EC600C">
      <w:pPr>
        <w:tabs>
          <w:tab w:val="left" w:pos="709"/>
        </w:tabs>
        <w:jc w:val="both"/>
        <w:rPr>
          <w:rFonts w:ascii="Arial" w:hAnsi="Arial" w:cs="Arial"/>
          <w:lang w:val="en-GB" w:bidi="en-US"/>
        </w:rPr>
      </w:pPr>
    </w:p>
    <w:p w:rsidR="0087337C" w:rsidRPr="009D429E" w:rsidRDefault="0087337C" w:rsidP="00EC600C">
      <w:pPr>
        <w:tabs>
          <w:tab w:val="left" w:pos="709"/>
        </w:tabs>
        <w:jc w:val="both"/>
        <w:rPr>
          <w:rFonts w:ascii="Arial" w:hAnsi="Arial" w:cs="Arial"/>
          <w:lang w:val="en-GB" w:bidi="en-US"/>
        </w:rPr>
      </w:pPr>
    </w:p>
    <w:p w:rsidR="00993CA2" w:rsidRPr="0092557D" w:rsidRDefault="00993CA2" w:rsidP="00EC600C">
      <w:pPr>
        <w:tabs>
          <w:tab w:val="left" w:pos="709"/>
        </w:tabs>
        <w:jc w:val="both"/>
        <w:rPr>
          <w:rFonts w:ascii="Arial" w:hAnsi="Arial" w:cs="Arial"/>
          <w:b/>
          <w:bCs/>
          <w:sz w:val="24"/>
          <w:szCs w:val="24"/>
          <w:lang w:val="en-GB" w:bidi="en-US"/>
        </w:rPr>
      </w:pPr>
      <w:r w:rsidRPr="0092557D">
        <w:rPr>
          <w:rFonts w:ascii="Arial" w:hAnsi="Arial" w:cs="Arial"/>
          <w:b/>
          <w:bCs/>
          <w:sz w:val="24"/>
          <w:szCs w:val="24"/>
          <w:lang w:val="en-GB" w:bidi="en-US"/>
        </w:rPr>
        <w:t>5.5.3</w:t>
      </w:r>
      <w:r w:rsidRPr="0092557D">
        <w:rPr>
          <w:rFonts w:ascii="Arial" w:hAnsi="Arial" w:cs="Arial"/>
          <w:b/>
          <w:bCs/>
          <w:sz w:val="24"/>
          <w:szCs w:val="24"/>
          <w:lang w:val="en-GB" w:bidi="en-US"/>
        </w:rPr>
        <w:tab/>
      </w:r>
      <w:r w:rsidRPr="0092557D">
        <w:rPr>
          <w:rFonts w:ascii="Arial" w:hAnsi="Arial" w:cs="Arial"/>
          <w:b/>
          <w:bCs/>
          <w:sz w:val="24"/>
          <w:szCs w:val="24"/>
          <w:lang w:val="en-GB" w:bidi="en-US"/>
        </w:rPr>
        <w:tab/>
        <w:t>Financial sustainability</w:t>
      </w:r>
    </w:p>
    <w:p w:rsidR="00993CA2" w:rsidRPr="009D429E" w:rsidRDefault="00993CA2" w:rsidP="00EC600C">
      <w:pPr>
        <w:tabs>
          <w:tab w:val="left" w:pos="709"/>
        </w:tabs>
        <w:jc w:val="both"/>
        <w:rPr>
          <w:rFonts w:ascii="Arial" w:hAnsi="Arial" w:cs="Arial"/>
          <w:lang w:val="en-GB" w:bidi="en-US"/>
        </w:rPr>
      </w:pPr>
    </w:p>
    <w:p w:rsidR="003A49D5" w:rsidRDefault="00993CA2" w:rsidP="00EC600C">
      <w:pPr>
        <w:tabs>
          <w:tab w:val="left" w:pos="709"/>
        </w:tabs>
        <w:jc w:val="both"/>
        <w:rPr>
          <w:rFonts w:ascii="Arial" w:hAnsi="Arial" w:cs="Arial"/>
          <w:lang w:val="en-US" w:bidi="en-US"/>
        </w:rPr>
      </w:pPr>
      <w:r w:rsidRPr="009D429E">
        <w:rPr>
          <w:rFonts w:ascii="Arial" w:hAnsi="Arial" w:cs="Arial"/>
          <w:lang w:val="en-GB" w:bidi="en-US"/>
        </w:rPr>
        <w:t xml:space="preserve">Many of the </w:t>
      </w:r>
      <w:r w:rsidR="00AD598E">
        <w:rPr>
          <w:rFonts w:ascii="Arial" w:hAnsi="Arial" w:cs="Arial"/>
          <w:lang w:val="en-GB" w:bidi="en-US"/>
        </w:rPr>
        <w:t xml:space="preserve">plans, arrangements and other </w:t>
      </w:r>
      <w:r w:rsidRPr="009D429E">
        <w:rPr>
          <w:rFonts w:ascii="Arial" w:hAnsi="Arial" w:cs="Arial"/>
          <w:lang w:val="en-GB" w:bidi="en-US"/>
        </w:rPr>
        <w:t xml:space="preserve">assumptions for handing over project components to </w:t>
      </w:r>
      <w:r w:rsidR="003A49D5">
        <w:rPr>
          <w:rFonts w:ascii="Arial" w:hAnsi="Arial" w:cs="Arial"/>
          <w:lang w:val="en-GB" w:bidi="en-US"/>
        </w:rPr>
        <w:t xml:space="preserve">inheriting </w:t>
      </w:r>
      <w:proofErr w:type="gramStart"/>
      <w:r w:rsidR="003A49D5">
        <w:rPr>
          <w:rFonts w:ascii="Arial" w:hAnsi="Arial" w:cs="Arial"/>
          <w:lang w:val="en-GB" w:bidi="en-US"/>
        </w:rPr>
        <w:t>institutions,</w:t>
      </w:r>
      <w:proofErr w:type="gramEnd"/>
      <w:r w:rsidR="003A49D5">
        <w:rPr>
          <w:rFonts w:ascii="Arial" w:hAnsi="Arial" w:cs="Arial"/>
          <w:lang w:val="en-GB" w:bidi="en-US"/>
        </w:rPr>
        <w:t xml:space="preserve"> depend on</w:t>
      </w:r>
      <w:r w:rsidRPr="009D429E">
        <w:rPr>
          <w:rFonts w:ascii="Arial" w:hAnsi="Arial" w:cs="Arial"/>
          <w:lang w:val="en-GB" w:bidi="en-US"/>
        </w:rPr>
        <w:t xml:space="preserve"> the availab</w:t>
      </w:r>
      <w:r w:rsidR="00AD598E">
        <w:rPr>
          <w:rFonts w:ascii="Arial" w:hAnsi="Arial" w:cs="Arial"/>
          <w:lang w:val="en-GB" w:bidi="en-US"/>
        </w:rPr>
        <w:t xml:space="preserve">ility of financial resources.  </w:t>
      </w:r>
      <w:r w:rsidR="003A49D5">
        <w:rPr>
          <w:rFonts w:ascii="Arial" w:hAnsi="Arial" w:cs="Arial"/>
          <w:lang w:val="en-GB" w:bidi="en-US"/>
        </w:rPr>
        <w:t xml:space="preserve">And it </w:t>
      </w:r>
      <w:r w:rsidRPr="009D429E">
        <w:rPr>
          <w:rFonts w:ascii="Arial" w:hAnsi="Arial" w:cs="Arial"/>
          <w:lang w:val="en-US" w:bidi="en-US"/>
        </w:rPr>
        <w:t xml:space="preserve">was heartening for the evaluator to </w:t>
      </w:r>
      <w:r w:rsidR="003A49D5">
        <w:rPr>
          <w:rFonts w:ascii="Arial" w:hAnsi="Arial" w:cs="Arial"/>
          <w:lang w:val="en-US" w:bidi="en-US"/>
        </w:rPr>
        <w:t xml:space="preserve">note the commitment by DWA </w:t>
      </w:r>
      <w:r w:rsidRPr="009D429E">
        <w:rPr>
          <w:rFonts w:ascii="Arial" w:hAnsi="Arial" w:cs="Arial"/>
          <w:lang w:val="en-US" w:bidi="en-US"/>
        </w:rPr>
        <w:t xml:space="preserve">that they </w:t>
      </w:r>
      <w:r w:rsidR="00AD598E">
        <w:rPr>
          <w:rFonts w:ascii="Arial" w:hAnsi="Arial" w:cs="Arial"/>
          <w:lang w:val="en-US" w:bidi="en-US"/>
        </w:rPr>
        <w:t>see</w:t>
      </w:r>
      <w:r w:rsidRPr="009D429E">
        <w:rPr>
          <w:rFonts w:ascii="Arial" w:hAnsi="Arial" w:cs="Arial"/>
          <w:lang w:val="en-US" w:bidi="en-US"/>
        </w:rPr>
        <w:t xml:space="preserve"> project interventions to be part of their core function and that they will continue these through their institutional budgetary resources and through existing donor funding.</w:t>
      </w:r>
      <w:r w:rsidR="00AD598E">
        <w:rPr>
          <w:rFonts w:ascii="Arial" w:hAnsi="Arial" w:cs="Arial"/>
          <w:lang w:val="en-US" w:bidi="en-US"/>
        </w:rPr>
        <w:t xml:space="preserve">  </w:t>
      </w:r>
      <w:r w:rsidR="003A49D5">
        <w:rPr>
          <w:rFonts w:ascii="Arial" w:hAnsi="Arial" w:cs="Arial"/>
          <w:lang w:val="en-US" w:bidi="en-US"/>
        </w:rPr>
        <w:t xml:space="preserve">This will no doubt be the case regarding the IWRM Plan.  </w:t>
      </w:r>
    </w:p>
    <w:p w:rsidR="003A49D5" w:rsidRDefault="003A49D5" w:rsidP="00EC600C">
      <w:pPr>
        <w:tabs>
          <w:tab w:val="left" w:pos="709"/>
        </w:tabs>
        <w:jc w:val="both"/>
        <w:rPr>
          <w:rFonts w:ascii="Arial" w:hAnsi="Arial" w:cs="Arial"/>
          <w:lang w:val="en-US" w:bidi="en-US"/>
        </w:rPr>
      </w:pPr>
    </w:p>
    <w:p w:rsidR="00993CA2" w:rsidRDefault="003A49D5" w:rsidP="00EC600C">
      <w:pPr>
        <w:tabs>
          <w:tab w:val="left" w:pos="709"/>
        </w:tabs>
        <w:jc w:val="both"/>
        <w:rPr>
          <w:rFonts w:ascii="Arial" w:hAnsi="Arial" w:cs="Arial"/>
          <w:lang w:val="en-US" w:bidi="en-US"/>
        </w:rPr>
      </w:pPr>
      <w:r>
        <w:rPr>
          <w:rFonts w:ascii="Arial" w:hAnsi="Arial" w:cs="Arial"/>
          <w:lang w:val="en-US" w:bidi="en-US"/>
        </w:rPr>
        <w:t xml:space="preserve">It is also possible that DWA will continue funding </w:t>
      </w:r>
      <w:proofErr w:type="spellStart"/>
      <w:r>
        <w:rPr>
          <w:rFonts w:ascii="Arial" w:hAnsi="Arial" w:cs="Arial"/>
          <w:lang w:val="en-US" w:bidi="en-US"/>
        </w:rPr>
        <w:t>greywater</w:t>
      </w:r>
      <w:proofErr w:type="spellEnd"/>
      <w:r>
        <w:rPr>
          <w:rFonts w:ascii="Arial" w:hAnsi="Arial" w:cs="Arial"/>
          <w:lang w:val="en-US" w:bidi="en-US"/>
        </w:rPr>
        <w:t xml:space="preserve"> reuse and rainwater harvesting in schools</w:t>
      </w:r>
      <w:r w:rsidR="00921F2B">
        <w:rPr>
          <w:rFonts w:ascii="Arial" w:hAnsi="Arial" w:cs="Arial"/>
          <w:lang w:val="en-US" w:bidi="en-US"/>
        </w:rPr>
        <w:t>,</w:t>
      </w:r>
      <w:r>
        <w:rPr>
          <w:rFonts w:ascii="Arial" w:hAnsi="Arial" w:cs="Arial"/>
          <w:lang w:val="en-US" w:bidi="en-US"/>
        </w:rPr>
        <w:t xml:space="preserve"> at least on a demonstration scale and for the short term.  However, the long term sustainability of these initiatives will require a paradigm shift on the part of the Ministry of Education to recognize the net financial benefits of such initiatives</w:t>
      </w:r>
      <w:r w:rsidR="00921F2B">
        <w:rPr>
          <w:rFonts w:ascii="Arial" w:hAnsi="Arial" w:cs="Arial"/>
          <w:lang w:val="en-US" w:bidi="en-US"/>
        </w:rPr>
        <w:t>.</w:t>
      </w:r>
    </w:p>
    <w:p w:rsidR="00921F2B" w:rsidRDefault="00921F2B" w:rsidP="00EC600C">
      <w:pPr>
        <w:tabs>
          <w:tab w:val="left" w:pos="709"/>
        </w:tabs>
        <w:jc w:val="both"/>
        <w:rPr>
          <w:rFonts w:ascii="Arial" w:hAnsi="Arial" w:cs="Arial"/>
          <w:lang w:val="en-US" w:bidi="en-US"/>
        </w:rPr>
      </w:pPr>
    </w:p>
    <w:p w:rsidR="00921F2B" w:rsidRDefault="00921F2B" w:rsidP="00EC600C">
      <w:pPr>
        <w:tabs>
          <w:tab w:val="left" w:pos="709"/>
        </w:tabs>
        <w:jc w:val="both"/>
        <w:rPr>
          <w:rFonts w:ascii="Arial" w:hAnsi="Arial" w:cs="Arial"/>
          <w:lang w:val="en-US" w:bidi="en-US"/>
        </w:rPr>
      </w:pPr>
      <w:r>
        <w:rPr>
          <w:rFonts w:ascii="Arial" w:hAnsi="Arial" w:cs="Arial"/>
          <w:lang w:val="en-US" w:bidi="en-US"/>
        </w:rPr>
        <w:t xml:space="preserve">Similarly as for institutional sustainability above, the financial sustainability prospects for project products at </w:t>
      </w:r>
      <w:proofErr w:type="spellStart"/>
      <w:r>
        <w:rPr>
          <w:rFonts w:ascii="Arial" w:hAnsi="Arial" w:cs="Arial"/>
          <w:lang w:val="en-US" w:bidi="en-US"/>
        </w:rPr>
        <w:t>transboundary</w:t>
      </w:r>
      <w:proofErr w:type="spellEnd"/>
      <w:r>
        <w:rPr>
          <w:rFonts w:ascii="Arial" w:hAnsi="Arial" w:cs="Arial"/>
          <w:lang w:val="en-US" w:bidi="en-US"/>
        </w:rPr>
        <w:t xml:space="preserve"> level are unknown.</w:t>
      </w:r>
    </w:p>
    <w:p w:rsidR="00921F2B" w:rsidRDefault="00921F2B" w:rsidP="00EC600C">
      <w:pPr>
        <w:tabs>
          <w:tab w:val="left" w:pos="709"/>
        </w:tabs>
        <w:jc w:val="both"/>
        <w:rPr>
          <w:rFonts w:ascii="Arial" w:hAnsi="Arial" w:cs="Arial"/>
          <w:lang w:val="en-US" w:bidi="en-US"/>
        </w:rPr>
      </w:pPr>
    </w:p>
    <w:p w:rsidR="00921F2B" w:rsidRDefault="00921F2B" w:rsidP="00EC600C">
      <w:pPr>
        <w:tabs>
          <w:tab w:val="left" w:pos="709"/>
        </w:tabs>
        <w:jc w:val="both"/>
        <w:rPr>
          <w:rFonts w:ascii="Arial" w:hAnsi="Arial" w:cs="Arial"/>
          <w:lang w:val="en-US" w:bidi="en-US"/>
        </w:rPr>
      </w:pPr>
      <w:r>
        <w:rPr>
          <w:rFonts w:ascii="Arial" w:hAnsi="Arial" w:cs="Arial"/>
          <w:lang w:val="en-US" w:bidi="en-US"/>
        </w:rPr>
        <w:t xml:space="preserve">In the current context, financial sustainability is seen as </w:t>
      </w:r>
      <w:r w:rsidRPr="00921F2B">
        <w:rPr>
          <w:rFonts w:ascii="Arial" w:hAnsi="Arial" w:cs="Arial"/>
          <w:b/>
          <w:lang w:val="en-US" w:bidi="en-US"/>
        </w:rPr>
        <w:t>Likely (L)</w:t>
      </w:r>
      <w:r>
        <w:rPr>
          <w:rFonts w:ascii="Arial" w:hAnsi="Arial" w:cs="Arial"/>
          <w:lang w:val="en-US" w:bidi="en-US"/>
        </w:rPr>
        <w:t xml:space="preserve">, at least in the short term, but this could jump to </w:t>
      </w:r>
      <w:proofErr w:type="gramStart"/>
      <w:r>
        <w:rPr>
          <w:rFonts w:ascii="Arial" w:hAnsi="Arial" w:cs="Arial"/>
          <w:lang w:val="en-US" w:bidi="en-US"/>
        </w:rPr>
        <w:t>Highly</w:t>
      </w:r>
      <w:proofErr w:type="gramEnd"/>
      <w:r>
        <w:rPr>
          <w:rFonts w:ascii="Arial" w:hAnsi="Arial" w:cs="Arial"/>
          <w:lang w:val="en-US" w:bidi="en-US"/>
        </w:rPr>
        <w:t xml:space="preserve"> Likely if the Ministry of Education could be brought on board at the institutional level.</w:t>
      </w:r>
    </w:p>
    <w:p w:rsidR="00993CA2" w:rsidRDefault="00993CA2" w:rsidP="00EC600C">
      <w:pPr>
        <w:tabs>
          <w:tab w:val="left" w:pos="709"/>
        </w:tabs>
        <w:jc w:val="both"/>
        <w:rPr>
          <w:rFonts w:ascii="Arial" w:hAnsi="Arial" w:cs="Arial"/>
          <w:lang w:val="en-GB" w:bidi="en-US"/>
        </w:rPr>
      </w:pPr>
    </w:p>
    <w:p w:rsidR="0092557D" w:rsidRDefault="0092557D" w:rsidP="00EC600C">
      <w:pPr>
        <w:tabs>
          <w:tab w:val="left" w:pos="709"/>
        </w:tabs>
        <w:jc w:val="both"/>
        <w:rPr>
          <w:rFonts w:ascii="Arial" w:hAnsi="Arial" w:cs="Arial"/>
          <w:lang w:val="en-GB" w:bidi="en-US"/>
        </w:rPr>
      </w:pPr>
    </w:p>
    <w:p w:rsidR="00993CA2" w:rsidRPr="0092557D" w:rsidRDefault="0092557D" w:rsidP="00EC600C">
      <w:pPr>
        <w:tabs>
          <w:tab w:val="left" w:pos="709"/>
        </w:tabs>
        <w:jc w:val="both"/>
        <w:rPr>
          <w:rFonts w:ascii="Arial" w:hAnsi="Arial" w:cs="Arial"/>
          <w:b/>
          <w:sz w:val="24"/>
          <w:szCs w:val="24"/>
          <w:lang w:val="en-GB" w:bidi="en-US"/>
        </w:rPr>
      </w:pPr>
      <w:r w:rsidRPr="0092557D">
        <w:rPr>
          <w:rFonts w:ascii="Arial" w:hAnsi="Arial" w:cs="Arial"/>
          <w:b/>
          <w:sz w:val="24"/>
          <w:szCs w:val="24"/>
          <w:lang w:val="en-GB" w:bidi="en-US"/>
        </w:rPr>
        <w:t>5.5.4</w:t>
      </w:r>
      <w:r w:rsidRPr="0092557D">
        <w:rPr>
          <w:rFonts w:ascii="Arial" w:hAnsi="Arial" w:cs="Arial"/>
          <w:b/>
          <w:sz w:val="24"/>
          <w:szCs w:val="24"/>
          <w:lang w:val="en-GB" w:bidi="en-US"/>
        </w:rPr>
        <w:tab/>
      </w:r>
      <w:r w:rsidR="00993CA2" w:rsidRPr="0092557D">
        <w:rPr>
          <w:rFonts w:ascii="Arial" w:hAnsi="Arial" w:cs="Arial"/>
          <w:b/>
          <w:sz w:val="24"/>
          <w:szCs w:val="24"/>
          <w:lang w:val="en-GB" w:bidi="en-US"/>
        </w:rPr>
        <w:t>Environmental sustainability</w:t>
      </w:r>
    </w:p>
    <w:p w:rsidR="00993CA2" w:rsidRPr="009D429E" w:rsidRDefault="00993CA2" w:rsidP="00EC600C">
      <w:pPr>
        <w:tabs>
          <w:tab w:val="left" w:pos="709"/>
        </w:tabs>
        <w:jc w:val="both"/>
        <w:rPr>
          <w:rFonts w:ascii="Arial" w:hAnsi="Arial" w:cs="Arial"/>
          <w:lang w:val="en-GB" w:bidi="en-US"/>
        </w:rPr>
      </w:pPr>
    </w:p>
    <w:p w:rsidR="00961713" w:rsidRDefault="00993CA2" w:rsidP="00EC600C">
      <w:pPr>
        <w:tabs>
          <w:tab w:val="left" w:pos="709"/>
        </w:tabs>
        <w:jc w:val="both"/>
        <w:rPr>
          <w:rFonts w:ascii="Arial" w:hAnsi="Arial" w:cs="Arial"/>
          <w:bCs/>
          <w:lang w:val="en-GB" w:bidi="en-US"/>
        </w:rPr>
      </w:pPr>
      <w:r w:rsidRPr="009D429E">
        <w:rPr>
          <w:rFonts w:ascii="Arial" w:hAnsi="Arial" w:cs="Arial"/>
          <w:bCs/>
          <w:lang w:val="en-GB" w:bidi="en-US"/>
        </w:rPr>
        <w:t xml:space="preserve">This was an </w:t>
      </w:r>
      <w:r w:rsidR="00921F2B">
        <w:rPr>
          <w:rFonts w:ascii="Arial" w:hAnsi="Arial" w:cs="Arial"/>
          <w:bCs/>
          <w:lang w:val="en-GB" w:bidi="en-US"/>
        </w:rPr>
        <w:t>“</w:t>
      </w:r>
      <w:r w:rsidRPr="009D429E">
        <w:rPr>
          <w:rFonts w:ascii="Arial" w:hAnsi="Arial" w:cs="Arial"/>
          <w:bCs/>
          <w:lang w:val="en-GB" w:bidi="en-US"/>
        </w:rPr>
        <w:t>environmental</w:t>
      </w:r>
      <w:r w:rsidR="00921F2B">
        <w:rPr>
          <w:rFonts w:ascii="Arial" w:hAnsi="Arial" w:cs="Arial"/>
          <w:bCs/>
          <w:lang w:val="en-GB" w:bidi="en-US"/>
        </w:rPr>
        <w:t>”</w:t>
      </w:r>
      <w:r w:rsidRPr="009D429E">
        <w:rPr>
          <w:rFonts w:ascii="Arial" w:hAnsi="Arial" w:cs="Arial"/>
          <w:bCs/>
          <w:lang w:val="en-GB" w:bidi="en-US"/>
        </w:rPr>
        <w:t xml:space="preserve"> project and the security of environmental sustainability should be a foregone conclusion.  </w:t>
      </w:r>
      <w:r w:rsidR="00961713">
        <w:rPr>
          <w:rFonts w:ascii="Arial" w:hAnsi="Arial" w:cs="Arial"/>
          <w:bCs/>
          <w:lang w:val="en-GB" w:bidi="en-US"/>
        </w:rPr>
        <w:t>Wise management of scarce water reso</w:t>
      </w:r>
      <w:r w:rsidR="00F659A2">
        <w:rPr>
          <w:rFonts w:ascii="Arial" w:hAnsi="Arial" w:cs="Arial"/>
          <w:bCs/>
          <w:lang w:val="en-GB" w:bidi="en-US"/>
        </w:rPr>
        <w:t xml:space="preserve">urces, including multiple use, </w:t>
      </w:r>
      <w:r w:rsidR="00961713">
        <w:rPr>
          <w:rFonts w:ascii="Arial" w:hAnsi="Arial" w:cs="Arial"/>
          <w:bCs/>
          <w:lang w:val="en-GB" w:bidi="en-US"/>
        </w:rPr>
        <w:t>according to efficiency principles and while recognizing ecosystem requirements, is according to the best environmental codes – these sentiments form the foundation for the IWRM Plan.</w:t>
      </w:r>
    </w:p>
    <w:p w:rsidR="00961713" w:rsidRDefault="00961713" w:rsidP="00EC600C">
      <w:pPr>
        <w:tabs>
          <w:tab w:val="left" w:pos="709"/>
        </w:tabs>
        <w:jc w:val="both"/>
        <w:rPr>
          <w:rFonts w:ascii="Arial" w:hAnsi="Arial" w:cs="Arial"/>
          <w:bCs/>
          <w:lang w:val="en-GB" w:bidi="en-US"/>
        </w:rPr>
      </w:pPr>
    </w:p>
    <w:p w:rsidR="00993CA2" w:rsidRPr="009D429E" w:rsidRDefault="00993CA2" w:rsidP="00EC600C">
      <w:pPr>
        <w:tabs>
          <w:tab w:val="left" w:pos="709"/>
        </w:tabs>
        <w:jc w:val="both"/>
        <w:rPr>
          <w:rFonts w:ascii="Arial" w:hAnsi="Arial" w:cs="Arial"/>
          <w:bCs/>
          <w:lang w:val="en-GB" w:bidi="en-US"/>
        </w:rPr>
      </w:pPr>
      <w:r w:rsidRPr="009D429E">
        <w:rPr>
          <w:rFonts w:ascii="Arial" w:hAnsi="Arial" w:cs="Arial"/>
          <w:bCs/>
          <w:lang w:val="en-GB" w:bidi="en-US"/>
        </w:rPr>
        <w:t xml:space="preserve">However, </w:t>
      </w:r>
      <w:r w:rsidR="00961713" w:rsidRPr="009D429E">
        <w:rPr>
          <w:rFonts w:ascii="Arial" w:hAnsi="Arial" w:cs="Arial"/>
          <w:bCs/>
          <w:lang w:val="en-GB" w:bidi="en-US"/>
        </w:rPr>
        <w:t>environmental sustainability needs to take into account the changing climate</w:t>
      </w:r>
      <w:r w:rsidR="00961713">
        <w:rPr>
          <w:rFonts w:ascii="Arial" w:hAnsi="Arial" w:cs="Arial"/>
          <w:bCs/>
          <w:lang w:val="en-GB" w:bidi="en-US"/>
        </w:rPr>
        <w:t xml:space="preserve"> which is expected to exacerbate an already serious water shortage situation in Botswana</w:t>
      </w:r>
      <w:r w:rsidR="00961713" w:rsidRPr="009D429E">
        <w:rPr>
          <w:rFonts w:ascii="Arial" w:hAnsi="Arial" w:cs="Arial"/>
          <w:bCs/>
          <w:lang w:val="en-GB" w:bidi="en-US"/>
        </w:rPr>
        <w:t>.  Research is required to devise strategies to overcome the negative impacts of climate change</w:t>
      </w:r>
      <w:r w:rsidR="00961713">
        <w:rPr>
          <w:rFonts w:ascii="Arial" w:hAnsi="Arial" w:cs="Arial"/>
          <w:bCs/>
          <w:lang w:val="en-GB" w:bidi="en-US"/>
        </w:rPr>
        <w:t xml:space="preserve"> and capitalize on any positive impacts</w:t>
      </w:r>
      <w:r w:rsidR="00961713" w:rsidRPr="009D429E">
        <w:rPr>
          <w:rFonts w:ascii="Arial" w:hAnsi="Arial" w:cs="Arial"/>
          <w:bCs/>
          <w:lang w:val="en-GB" w:bidi="en-US"/>
        </w:rPr>
        <w:t>.</w:t>
      </w:r>
      <w:r w:rsidR="00961713">
        <w:rPr>
          <w:rFonts w:ascii="Arial" w:hAnsi="Arial" w:cs="Arial"/>
          <w:bCs/>
          <w:lang w:val="en-GB" w:bidi="en-US"/>
        </w:rPr>
        <w:t xml:space="preserve">  </w:t>
      </w:r>
    </w:p>
    <w:p w:rsidR="00993CA2" w:rsidRPr="009D429E" w:rsidRDefault="00993CA2" w:rsidP="00EC600C">
      <w:pPr>
        <w:tabs>
          <w:tab w:val="left" w:pos="709"/>
        </w:tabs>
        <w:jc w:val="both"/>
        <w:rPr>
          <w:rFonts w:ascii="Arial" w:hAnsi="Arial" w:cs="Arial"/>
          <w:bCs/>
          <w:lang w:val="en-GB" w:bidi="en-US"/>
        </w:rPr>
      </w:pPr>
    </w:p>
    <w:p w:rsidR="00993CA2" w:rsidRPr="00FB61F7" w:rsidRDefault="00851643" w:rsidP="00EC600C">
      <w:pPr>
        <w:tabs>
          <w:tab w:val="left" w:pos="709"/>
        </w:tabs>
        <w:jc w:val="both"/>
        <w:rPr>
          <w:rFonts w:ascii="Arial" w:hAnsi="Arial" w:cs="Arial"/>
          <w:lang w:bidi="en-US"/>
        </w:rPr>
      </w:pPr>
      <w:r>
        <w:rPr>
          <w:rFonts w:ascii="Arial" w:hAnsi="Arial" w:cs="Arial"/>
          <w:bCs/>
          <w:lang w:val="en-GB" w:bidi="en-US"/>
        </w:rPr>
        <w:t>Overall</w:t>
      </w:r>
      <w:r w:rsidR="00993CA2" w:rsidRPr="009D429E">
        <w:rPr>
          <w:rFonts w:ascii="Arial" w:hAnsi="Arial" w:cs="Arial"/>
          <w:bCs/>
          <w:lang w:val="en-GB" w:bidi="en-US"/>
        </w:rPr>
        <w:t xml:space="preserve">, environmental sustainability is seen as </w:t>
      </w:r>
      <w:r w:rsidRPr="00851643">
        <w:rPr>
          <w:rFonts w:ascii="Arial" w:hAnsi="Arial" w:cs="Arial"/>
          <w:b/>
          <w:bCs/>
          <w:lang w:val="en-GB" w:bidi="en-US"/>
        </w:rPr>
        <w:t>Likely (L)</w:t>
      </w:r>
      <w:r>
        <w:rPr>
          <w:rFonts w:ascii="Arial" w:hAnsi="Arial" w:cs="Arial"/>
          <w:bCs/>
          <w:lang w:val="en-GB" w:bidi="en-US"/>
        </w:rPr>
        <w:t>.</w:t>
      </w:r>
    </w:p>
    <w:p w:rsidR="00222634" w:rsidRDefault="00222634" w:rsidP="00EC600C">
      <w:pPr>
        <w:jc w:val="both"/>
        <w:rPr>
          <w:rFonts w:ascii="Arial" w:hAnsi="Arial" w:cs="Arial"/>
          <w:b/>
          <w:bCs/>
        </w:rPr>
      </w:pPr>
    </w:p>
    <w:p w:rsidR="00222634" w:rsidRDefault="00222634" w:rsidP="00EC600C">
      <w:pPr>
        <w:jc w:val="both"/>
        <w:rPr>
          <w:rFonts w:ascii="Arial" w:hAnsi="Arial" w:cs="Arial"/>
          <w:b/>
          <w:bCs/>
        </w:rPr>
      </w:pPr>
    </w:p>
    <w:p w:rsidR="00AE14FC" w:rsidRDefault="00AE14FC" w:rsidP="00EC600C">
      <w:pPr>
        <w:jc w:val="both"/>
        <w:rPr>
          <w:rFonts w:ascii="Arial" w:hAnsi="Arial" w:cs="Arial"/>
          <w:b/>
          <w:bCs/>
        </w:rPr>
      </w:pPr>
      <w:r>
        <w:rPr>
          <w:rFonts w:ascii="Arial" w:hAnsi="Arial" w:cs="Arial"/>
          <w:b/>
          <w:bCs/>
        </w:rPr>
        <w:t xml:space="preserve">      </w:t>
      </w:r>
    </w:p>
    <w:p w:rsidR="00AE14FC" w:rsidRPr="00823702" w:rsidRDefault="00AE14FC" w:rsidP="00EC600C">
      <w:pPr>
        <w:jc w:val="both"/>
        <w:rPr>
          <w:rFonts w:ascii="Arial" w:hAnsi="Arial" w:cs="Arial"/>
          <w:b/>
          <w:sz w:val="32"/>
          <w:szCs w:val="32"/>
        </w:rPr>
      </w:pPr>
      <w:r>
        <w:rPr>
          <w:rFonts w:ascii="Arial" w:hAnsi="Arial" w:cs="Arial"/>
          <w:b/>
          <w:bCs/>
          <w:sz w:val="32"/>
          <w:szCs w:val="32"/>
        </w:rPr>
        <w:t>6</w:t>
      </w:r>
      <w:r w:rsidRPr="00823702">
        <w:rPr>
          <w:rFonts w:ascii="Arial" w:hAnsi="Arial" w:cs="Arial"/>
          <w:b/>
          <w:bCs/>
          <w:sz w:val="32"/>
          <w:szCs w:val="32"/>
        </w:rPr>
        <w:t xml:space="preserve"> </w:t>
      </w:r>
      <w:r w:rsidRPr="00823702">
        <w:rPr>
          <w:rFonts w:ascii="Arial" w:hAnsi="Arial" w:cs="Arial"/>
          <w:b/>
          <w:bCs/>
          <w:sz w:val="32"/>
          <w:szCs w:val="32"/>
        </w:rPr>
        <w:tab/>
      </w:r>
      <w:r w:rsidRPr="00823702">
        <w:rPr>
          <w:rFonts w:ascii="Arial" w:hAnsi="Arial" w:cs="Arial"/>
          <w:b/>
          <w:sz w:val="32"/>
          <w:szCs w:val="32"/>
        </w:rPr>
        <w:t>CONCLUSIONS</w:t>
      </w:r>
      <w:r>
        <w:rPr>
          <w:rFonts w:ascii="Arial" w:hAnsi="Arial" w:cs="Arial"/>
          <w:b/>
          <w:sz w:val="32"/>
          <w:szCs w:val="32"/>
        </w:rPr>
        <w:t>, SUMMARY RATINGS AND LESSONS</w:t>
      </w:r>
    </w:p>
    <w:p w:rsidR="00AE14FC" w:rsidRDefault="00AE14FC" w:rsidP="00EC600C">
      <w:pPr>
        <w:jc w:val="both"/>
        <w:rPr>
          <w:rFonts w:ascii="Arial" w:hAnsi="Arial" w:cs="Arial"/>
        </w:rPr>
      </w:pPr>
    </w:p>
    <w:p w:rsidR="00AE14FC" w:rsidRPr="00416C2B" w:rsidRDefault="00AE14FC" w:rsidP="00EC600C">
      <w:pPr>
        <w:jc w:val="both"/>
        <w:rPr>
          <w:rFonts w:ascii="Arial" w:hAnsi="Arial" w:cs="Arial"/>
          <w:b/>
          <w:sz w:val="28"/>
          <w:szCs w:val="28"/>
        </w:rPr>
      </w:pPr>
      <w:r w:rsidRPr="00416C2B">
        <w:rPr>
          <w:rFonts w:ascii="Arial" w:hAnsi="Arial" w:cs="Arial"/>
          <w:b/>
          <w:sz w:val="28"/>
          <w:szCs w:val="28"/>
        </w:rPr>
        <w:t>6.1</w:t>
      </w:r>
      <w:r w:rsidRPr="00416C2B">
        <w:rPr>
          <w:rFonts w:ascii="Arial" w:hAnsi="Arial" w:cs="Arial"/>
          <w:b/>
          <w:sz w:val="28"/>
          <w:szCs w:val="28"/>
        </w:rPr>
        <w:tab/>
        <w:t>Conclusions</w:t>
      </w:r>
    </w:p>
    <w:p w:rsidR="00AE14FC" w:rsidRDefault="00AE14FC" w:rsidP="00EC600C">
      <w:pPr>
        <w:jc w:val="both"/>
        <w:rPr>
          <w:rFonts w:ascii="Arial" w:hAnsi="Arial" w:cs="Arial"/>
        </w:rPr>
      </w:pPr>
    </w:p>
    <w:p w:rsidR="00AE14FC" w:rsidRPr="00416C2B" w:rsidRDefault="00AE14FC" w:rsidP="00EC600C">
      <w:pPr>
        <w:jc w:val="both"/>
        <w:rPr>
          <w:rFonts w:ascii="Arial" w:hAnsi="Arial" w:cs="Arial"/>
          <w:b/>
          <w:sz w:val="24"/>
          <w:szCs w:val="24"/>
        </w:rPr>
      </w:pPr>
      <w:r w:rsidRPr="00416C2B">
        <w:rPr>
          <w:rFonts w:ascii="Arial" w:hAnsi="Arial" w:cs="Arial"/>
          <w:b/>
          <w:sz w:val="24"/>
          <w:szCs w:val="24"/>
        </w:rPr>
        <w:t>6.1.1</w:t>
      </w:r>
      <w:r w:rsidRPr="00416C2B">
        <w:rPr>
          <w:rFonts w:ascii="Arial" w:hAnsi="Arial" w:cs="Arial"/>
          <w:b/>
          <w:sz w:val="24"/>
          <w:szCs w:val="24"/>
        </w:rPr>
        <w:tab/>
        <w:t>Project design</w:t>
      </w:r>
      <w:r>
        <w:rPr>
          <w:rFonts w:ascii="Arial" w:hAnsi="Arial" w:cs="Arial"/>
          <w:b/>
          <w:sz w:val="24"/>
          <w:szCs w:val="24"/>
        </w:rPr>
        <w:t xml:space="preserve"> and relevance</w:t>
      </w:r>
    </w:p>
    <w:p w:rsidR="00AE14FC" w:rsidRPr="00422704" w:rsidRDefault="00AE14FC" w:rsidP="00EC600C">
      <w:pPr>
        <w:jc w:val="both"/>
        <w:rPr>
          <w:rFonts w:ascii="Arial" w:hAnsi="Arial" w:cs="Arial"/>
          <w:b/>
        </w:rPr>
      </w:pPr>
    </w:p>
    <w:p w:rsidR="001E1129" w:rsidRDefault="00AE14FC" w:rsidP="00EC600C">
      <w:pPr>
        <w:jc w:val="both"/>
        <w:rPr>
          <w:rFonts w:ascii="Arial" w:hAnsi="Arial" w:cs="Arial"/>
        </w:rPr>
      </w:pPr>
      <w:r>
        <w:rPr>
          <w:rFonts w:ascii="Arial" w:hAnsi="Arial" w:cs="Arial"/>
        </w:rPr>
        <w:t xml:space="preserve">The project went through a very long gestation period and there were at least two versions of the </w:t>
      </w:r>
      <w:proofErr w:type="spellStart"/>
      <w:r>
        <w:rPr>
          <w:rFonts w:ascii="Arial" w:hAnsi="Arial" w:cs="Arial"/>
        </w:rPr>
        <w:t>ProDoc</w:t>
      </w:r>
      <w:proofErr w:type="spellEnd"/>
      <w:r>
        <w:rPr>
          <w:rFonts w:ascii="Arial" w:hAnsi="Arial" w:cs="Arial"/>
        </w:rPr>
        <w:t xml:space="preserve"> which were significantly different.  The earlier version of March 2007 depicted a more robust </w:t>
      </w:r>
      <w:r>
        <w:rPr>
          <w:rFonts w:ascii="Arial" w:hAnsi="Arial" w:cs="Arial"/>
        </w:rPr>
        <w:lastRenderedPageBreak/>
        <w:t xml:space="preserve">project design than the later, signed version of December 2008, which was the one implemented.  The implemented version of the </w:t>
      </w:r>
      <w:proofErr w:type="spellStart"/>
      <w:r>
        <w:rPr>
          <w:rFonts w:ascii="Arial" w:hAnsi="Arial" w:cs="Arial"/>
        </w:rPr>
        <w:t>ProDoc</w:t>
      </w:r>
      <w:proofErr w:type="spellEnd"/>
      <w:r>
        <w:rPr>
          <w:rFonts w:ascii="Arial" w:hAnsi="Arial" w:cs="Arial"/>
        </w:rPr>
        <w:t xml:space="preserve"> </w:t>
      </w:r>
      <w:r w:rsidR="001E1129">
        <w:rPr>
          <w:rFonts w:ascii="Arial" w:hAnsi="Arial" w:cs="Arial"/>
        </w:rPr>
        <w:t>did not include</w:t>
      </w:r>
      <w:r>
        <w:rPr>
          <w:rFonts w:ascii="Arial" w:hAnsi="Arial" w:cs="Arial"/>
        </w:rPr>
        <w:t xml:space="preserve"> consi</w:t>
      </w:r>
      <w:r w:rsidR="001E1129">
        <w:rPr>
          <w:rFonts w:ascii="Arial" w:hAnsi="Arial" w:cs="Arial"/>
        </w:rPr>
        <w:t>deration of risks, stakeholders and</w:t>
      </w:r>
      <w:r>
        <w:rPr>
          <w:rFonts w:ascii="Arial" w:hAnsi="Arial" w:cs="Arial"/>
        </w:rPr>
        <w:t xml:space="preserve"> </w:t>
      </w:r>
      <w:proofErr w:type="spellStart"/>
      <w:r>
        <w:rPr>
          <w:rFonts w:ascii="Arial" w:hAnsi="Arial" w:cs="Arial"/>
        </w:rPr>
        <w:t>upscaling</w:t>
      </w:r>
      <w:proofErr w:type="spellEnd"/>
      <w:r>
        <w:rPr>
          <w:rFonts w:ascii="Arial" w:hAnsi="Arial" w:cs="Arial"/>
        </w:rPr>
        <w:t>/replication</w:t>
      </w:r>
      <w:r w:rsidR="001E1129">
        <w:rPr>
          <w:rFonts w:ascii="Arial" w:hAnsi="Arial" w:cs="Arial"/>
        </w:rPr>
        <w:t xml:space="preserve"> which appeared in the earlier version.  There was also little </w:t>
      </w:r>
      <w:r>
        <w:rPr>
          <w:rFonts w:ascii="Arial" w:hAnsi="Arial" w:cs="Arial"/>
        </w:rPr>
        <w:t xml:space="preserve">consideration of gender and other UNDP corporate goals.  The </w:t>
      </w:r>
      <w:proofErr w:type="spellStart"/>
      <w:r>
        <w:rPr>
          <w:rFonts w:ascii="Arial" w:hAnsi="Arial" w:cs="Arial"/>
        </w:rPr>
        <w:t>LogFrame</w:t>
      </w:r>
      <w:proofErr w:type="spellEnd"/>
      <w:r>
        <w:rPr>
          <w:rFonts w:ascii="Arial" w:hAnsi="Arial" w:cs="Arial"/>
        </w:rPr>
        <w:t xml:space="preserve"> was also incomplete since it lacked Indicators for the Objective, Baselines, Targets and Risks.  </w:t>
      </w:r>
      <w:r w:rsidR="001E1129">
        <w:rPr>
          <w:rFonts w:ascii="Arial" w:hAnsi="Arial" w:cs="Arial"/>
        </w:rPr>
        <w:t>The last version of the CEO Endorsement R</w:t>
      </w:r>
      <w:r w:rsidR="001E1129" w:rsidRPr="001E1129">
        <w:rPr>
          <w:rFonts w:ascii="Arial" w:hAnsi="Arial" w:cs="Arial"/>
        </w:rPr>
        <w:t xml:space="preserve">equest (the one approved) </w:t>
      </w:r>
      <w:r w:rsidR="001E1129">
        <w:rPr>
          <w:rFonts w:ascii="Arial" w:hAnsi="Arial" w:cs="Arial"/>
        </w:rPr>
        <w:t xml:space="preserve">did </w:t>
      </w:r>
      <w:r w:rsidR="001E1129" w:rsidRPr="001E1129">
        <w:rPr>
          <w:rFonts w:ascii="Arial" w:hAnsi="Arial" w:cs="Arial"/>
        </w:rPr>
        <w:t xml:space="preserve">include information </w:t>
      </w:r>
      <w:r w:rsidR="001E1129">
        <w:rPr>
          <w:rFonts w:ascii="Arial" w:hAnsi="Arial" w:cs="Arial"/>
        </w:rPr>
        <w:t xml:space="preserve">on </w:t>
      </w:r>
      <w:r w:rsidR="001E1129" w:rsidRPr="001E1129">
        <w:rPr>
          <w:rFonts w:ascii="Arial" w:hAnsi="Arial" w:cs="Arial"/>
        </w:rPr>
        <w:t xml:space="preserve">risks, risk mitigation measures, </w:t>
      </w:r>
      <w:proofErr w:type="spellStart"/>
      <w:r w:rsidR="001E1129" w:rsidRPr="001E1129">
        <w:rPr>
          <w:rFonts w:ascii="Arial" w:hAnsi="Arial" w:cs="Arial"/>
        </w:rPr>
        <w:t>replicability</w:t>
      </w:r>
      <w:proofErr w:type="spellEnd"/>
      <w:r w:rsidR="001E1129">
        <w:rPr>
          <w:rFonts w:ascii="Arial" w:hAnsi="Arial" w:cs="Arial"/>
        </w:rPr>
        <w:t xml:space="preserve"> and</w:t>
      </w:r>
      <w:r w:rsidR="001E1129" w:rsidRPr="001E1129">
        <w:rPr>
          <w:rFonts w:ascii="Arial" w:hAnsi="Arial" w:cs="Arial"/>
        </w:rPr>
        <w:t xml:space="preserve"> sustainability</w:t>
      </w:r>
      <w:r w:rsidR="001E1129">
        <w:rPr>
          <w:rFonts w:ascii="Arial" w:hAnsi="Arial" w:cs="Arial"/>
        </w:rPr>
        <w:t xml:space="preserve"> and it can therefore be said that these elements at least were taken into account </w:t>
      </w:r>
      <w:r w:rsidR="001E1129" w:rsidRPr="001E1129">
        <w:rPr>
          <w:rFonts w:ascii="Arial" w:hAnsi="Arial" w:cs="Arial"/>
        </w:rPr>
        <w:t>during project development</w:t>
      </w:r>
      <w:r w:rsidR="001E1129">
        <w:rPr>
          <w:rFonts w:ascii="Arial" w:hAnsi="Arial" w:cs="Arial"/>
        </w:rPr>
        <w:t>.</w:t>
      </w:r>
    </w:p>
    <w:p w:rsidR="001E1129" w:rsidRDefault="001E1129" w:rsidP="00EC600C">
      <w:pPr>
        <w:jc w:val="both"/>
        <w:rPr>
          <w:rFonts w:ascii="Arial" w:hAnsi="Arial" w:cs="Arial"/>
        </w:rPr>
      </w:pPr>
    </w:p>
    <w:p w:rsidR="00AE14FC" w:rsidRDefault="00AE14FC" w:rsidP="00EC600C">
      <w:pPr>
        <w:jc w:val="both"/>
        <w:rPr>
          <w:rFonts w:ascii="Arial" w:hAnsi="Arial" w:cs="Arial"/>
        </w:rPr>
      </w:pPr>
      <w:r>
        <w:rPr>
          <w:rFonts w:ascii="Arial" w:hAnsi="Arial" w:cs="Arial"/>
        </w:rPr>
        <w:t xml:space="preserve">The project relied on partners to achieve its </w:t>
      </w:r>
      <w:proofErr w:type="spellStart"/>
      <w:r>
        <w:rPr>
          <w:rFonts w:ascii="Arial" w:hAnsi="Arial" w:cs="Arial"/>
        </w:rPr>
        <w:t>transboundary</w:t>
      </w:r>
      <w:proofErr w:type="spellEnd"/>
      <w:r>
        <w:rPr>
          <w:rFonts w:ascii="Arial" w:hAnsi="Arial" w:cs="Arial"/>
        </w:rPr>
        <w:t xml:space="preserve"> dimension and this turned out to be very risky.  In the event, the project was delayed, and by the time it got going the co-financing was not available anymore and the important </w:t>
      </w:r>
      <w:proofErr w:type="spellStart"/>
      <w:r>
        <w:rPr>
          <w:rFonts w:ascii="Arial" w:hAnsi="Arial" w:cs="Arial"/>
        </w:rPr>
        <w:t>transboundary</w:t>
      </w:r>
      <w:proofErr w:type="spellEnd"/>
      <w:r>
        <w:rPr>
          <w:rFonts w:ascii="Arial" w:hAnsi="Arial" w:cs="Arial"/>
        </w:rPr>
        <w:t xml:space="preserve">/regional element of the project suffered. </w:t>
      </w:r>
    </w:p>
    <w:p w:rsidR="00AE14FC" w:rsidRDefault="00AE14FC" w:rsidP="00EC600C">
      <w:pPr>
        <w:jc w:val="both"/>
        <w:rPr>
          <w:rFonts w:ascii="Arial" w:hAnsi="Arial" w:cs="Arial"/>
        </w:rPr>
      </w:pPr>
    </w:p>
    <w:p w:rsidR="00AE14FC" w:rsidRDefault="00AE14FC" w:rsidP="00EC600C">
      <w:pPr>
        <w:jc w:val="both"/>
        <w:rPr>
          <w:rFonts w:ascii="Arial" w:hAnsi="Arial" w:cs="Arial"/>
        </w:rPr>
      </w:pPr>
      <w:r>
        <w:rPr>
          <w:rFonts w:ascii="Arial" w:hAnsi="Arial" w:cs="Arial"/>
        </w:rPr>
        <w:t>However, even with these design flaws, the project was still extremely relevant to Botswana and the region where water is a scarce resource and IWRM provides a more intelligent approach to water management.</w:t>
      </w:r>
    </w:p>
    <w:p w:rsidR="00AE14FC" w:rsidRDefault="00AE14FC" w:rsidP="00EC600C">
      <w:pPr>
        <w:jc w:val="both"/>
        <w:rPr>
          <w:rFonts w:ascii="Arial" w:hAnsi="Arial" w:cs="Arial"/>
        </w:rPr>
      </w:pPr>
    </w:p>
    <w:p w:rsidR="00AE14FC" w:rsidRPr="00422704" w:rsidRDefault="00AE14FC" w:rsidP="00EC600C">
      <w:pPr>
        <w:jc w:val="both"/>
        <w:rPr>
          <w:rFonts w:ascii="Arial" w:hAnsi="Arial" w:cs="Arial"/>
        </w:rPr>
      </w:pPr>
      <w:r>
        <w:rPr>
          <w:rFonts w:ascii="Arial" w:hAnsi="Arial" w:cs="Arial"/>
        </w:rPr>
        <w:t>The project was also relevant to GEF and its International Waters goals since in Botswana, with minor exceptions, surface waters originate beyond the borders and are shared with neighbours.  In other words, IWRM in Botswana is of direct relevance to the Okavango, Orange-</w:t>
      </w:r>
      <w:proofErr w:type="spellStart"/>
      <w:r>
        <w:rPr>
          <w:rFonts w:ascii="Arial" w:hAnsi="Arial" w:cs="Arial"/>
        </w:rPr>
        <w:t>Sengu</w:t>
      </w:r>
      <w:proofErr w:type="spellEnd"/>
      <w:r>
        <w:rPr>
          <w:rFonts w:ascii="Arial" w:hAnsi="Arial" w:cs="Arial"/>
        </w:rPr>
        <w:t xml:space="preserve">, Limpopo and </w:t>
      </w:r>
      <w:proofErr w:type="spellStart"/>
      <w:r>
        <w:rPr>
          <w:rFonts w:ascii="Arial" w:hAnsi="Arial" w:cs="Arial"/>
        </w:rPr>
        <w:t>Zambesi</w:t>
      </w:r>
      <w:proofErr w:type="spellEnd"/>
      <w:r>
        <w:rPr>
          <w:rFonts w:ascii="Arial" w:hAnsi="Arial" w:cs="Arial"/>
        </w:rPr>
        <w:t xml:space="preserve"> River Basin countries</w:t>
      </w:r>
    </w:p>
    <w:p w:rsidR="00AE14FC" w:rsidRDefault="00AE14FC" w:rsidP="00EC600C">
      <w:pPr>
        <w:jc w:val="both"/>
        <w:rPr>
          <w:rFonts w:ascii="Arial" w:hAnsi="Arial" w:cs="Arial"/>
        </w:rPr>
      </w:pPr>
    </w:p>
    <w:p w:rsidR="004C5C27" w:rsidRDefault="004C5C27" w:rsidP="00EC600C">
      <w:pPr>
        <w:jc w:val="both"/>
        <w:rPr>
          <w:rFonts w:ascii="Arial" w:hAnsi="Arial" w:cs="Arial"/>
        </w:rPr>
      </w:pPr>
    </w:p>
    <w:p w:rsidR="00AE14FC" w:rsidRDefault="00AE14FC" w:rsidP="00EC600C">
      <w:pPr>
        <w:jc w:val="both"/>
        <w:rPr>
          <w:rFonts w:ascii="Arial" w:hAnsi="Arial" w:cs="Arial"/>
        </w:rPr>
      </w:pPr>
    </w:p>
    <w:p w:rsidR="00AE14FC" w:rsidRPr="00416C2B" w:rsidRDefault="00AE14FC" w:rsidP="00EC600C">
      <w:pPr>
        <w:jc w:val="both"/>
        <w:rPr>
          <w:rFonts w:ascii="Arial" w:hAnsi="Arial" w:cs="Arial"/>
          <w:b/>
          <w:sz w:val="24"/>
          <w:szCs w:val="24"/>
        </w:rPr>
      </w:pPr>
      <w:r w:rsidRPr="00416C2B">
        <w:rPr>
          <w:rFonts w:ascii="Arial" w:hAnsi="Arial" w:cs="Arial"/>
          <w:b/>
          <w:sz w:val="24"/>
          <w:szCs w:val="24"/>
        </w:rPr>
        <w:t>6.1.2</w:t>
      </w:r>
      <w:r w:rsidRPr="00416C2B">
        <w:rPr>
          <w:rFonts w:ascii="Arial" w:hAnsi="Arial" w:cs="Arial"/>
          <w:b/>
          <w:sz w:val="24"/>
          <w:szCs w:val="24"/>
        </w:rPr>
        <w:tab/>
        <w:t>Project implementation</w:t>
      </w:r>
      <w:r>
        <w:rPr>
          <w:rFonts w:ascii="Arial" w:hAnsi="Arial" w:cs="Arial"/>
          <w:b/>
          <w:sz w:val="24"/>
          <w:szCs w:val="24"/>
        </w:rPr>
        <w:t xml:space="preserve"> efficiency</w:t>
      </w:r>
    </w:p>
    <w:p w:rsidR="00AE14FC" w:rsidRDefault="00AE14FC" w:rsidP="00EC600C">
      <w:pPr>
        <w:jc w:val="both"/>
        <w:rPr>
          <w:rFonts w:ascii="Arial" w:hAnsi="Arial" w:cs="Arial"/>
        </w:rPr>
      </w:pPr>
    </w:p>
    <w:p w:rsidR="00AE14FC" w:rsidRDefault="00AE14FC" w:rsidP="00EC600C">
      <w:pPr>
        <w:jc w:val="both"/>
        <w:rPr>
          <w:rFonts w:ascii="Arial" w:hAnsi="Arial" w:cs="Arial"/>
        </w:rPr>
      </w:pPr>
      <w:r>
        <w:rPr>
          <w:rFonts w:ascii="Arial" w:hAnsi="Arial" w:cs="Arial"/>
        </w:rPr>
        <w:t>The project governance structure and performance were excellent.  They reflected the high level of ownership on the part of the Government, DWA in particular.  The PSC, together with the TAG, performed well and effectively, the former at the policy level and the latter at the technical level, complementing each other.</w:t>
      </w:r>
    </w:p>
    <w:p w:rsidR="00AE14FC" w:rsidRDefault="00AE14FC" w:rsidP="00EC600C">
      <w:pPr>
        <w:jc w:val="both"/>
        <w:rPr>
          <w:rFonts w:ascii="Arial" w:hAnsi="Arial" w:cs="Arial"/>
        </w:rPr>
      </w:pPr>
    </w:p>
    <w:p w:rsidR="00AE14FC" w:rsidRDefault="00AE14FC" w:rsidP="00EC600C">
      <w:pPr>
        <w:jc w:val="both"/>
        <w:rPr>
          <w:rFonts w:ascii="Arial" w:hAnsi="Arial" w:cs="Arial"/>
        </w:rPr>
      </w:pPr>
      <w:r>
        <w:rPr>
          <w:rFonts w:ascii="Arial" w:hAnsi="Arial" w:cs="Arial"/>
        </w:rPr>
        <w:t>It was a smart move on the part of the Government to get KCS to execute the project and host the PMU, while at the same time allowing DWA to remain fully engaged through its chairing of the PSC and the secondment of the Project Technical Coordinator to the PMU.  By doing so, the PMU was placed virtually within the secretariat of the Botswana CWP, and right at the centre of the on-going water sector reforms.</w:t>
      </w:r>
    </w:p>
    <w:p w:rsidR="00AE14FC" w:rsidRDefault="00AE14FC" w:rsidP="00EC600C">
      <w:pPr>
        <w:jc w:val="both"/>
        <w:rPr>
          <w:rFonts w:ascii="Arial" w:hAnsi="Arial" w:cs="Arial"/>
        </w:rPr>
      </w:pPr>
    </w:p>
    <w:p w:rsidR="00AE14FC" w:rsidRDefault="00AE14FC" w:rsidP="00EC600C">
      <w:pPr>
        <w:jc w:val="both"/>
        <w:rPr>
          <w:rFonts w:ascii="Arial" w:hAnsi="Arial" w:cs="Arial"/>
        </w:rPr>
      </w:pPr>
      <w:r>
        <w:rPr>
          <w:rFonts w:ascii="Arial" w:hAnsi="Arial" w:cs="Arial"/>
        </w:rPr>
        <w:t>Project management suffered from the early resignation of the PM and although adequate hand-over notes were prepared, the project finished without an exit strategy or a terminal report.</w:t>
      </w:r>
    </w:p>
    <w:p w:rsidR="00AE14FC" w:rsidRDefault="00AE14FC" w:rsidP="00EC600C">
      <w:pPr>
        <w:jc w:val="both"/>
        <w:rPr>
          <w:rFonts w:ascii="Arial" w:hAnsi="Arial" w:cs="Arial"/>
        </w:rPr>
      </w:pPr>
    </w:p>
    <w:p w:rsidR="00AE14FC" w:rsidRDefault="00AE14FC" w:rsidP="00EC600C">
      <w:pPr>
        <w:jc w:val="both"/>
        <w:rPr>
          <w:rFonts w:ascii="Arial" w:hAnsi="Arial" w:cs="Arial"/>
        </w:rPr>
      </w:pPr>
      <w:r>
        <w:rPr>
          <w:rFonts w:ascii="Arial" w:hAnsi="Arial" w:cs="Arial"/>
        </w:rPr>
        <w:t xml:space="preserve">The project came at a difficult time for </w:t>
      </w:r>
      <w:r w:rsidR="006047BC">
        <w:rPr>
          <w:rFonts w:ascii="Arial" w:hAnsi="Arial" w:cs="Arial"/>
        </w:rPr>
        <w:t xml:space="preserve">the </w:t>
      </w:r>
      <w:r>
        <w:rPr>
          <w:rFonts w:ascii="Arial" w:hAnsi="Arial" w:cs="Arial"/>
        </w:rPr>
        <w:t>UNDP</w:t>
      </w:r>
      <w:r w:rsidR="006047BC">
        <w:rPr>
          <w:rFonts w:ascii="Arial" w:hAnsi="Arial" w:cs="Arial"/>
        </w:rPr>
        <w:t xml:space="preserve"> Country Office</w:t>
      </w:r>
      <w:r>
        <w:rPr>
          <w:rFonts w:ascii="Arial" w:hAnsi="Arial" w:cs="Arial"/>
        </w:rPr>
        <w:t>.  Its performance, particularly its funds management and disbursements process, was described to the evaluator as “</w:t>
      </w:r>
      <w:r w:rsidRPr="001650AC">
        <w:rPr>
          <w:rFonts w:ascii="Arial" w:hAnsi="Arial" w:cs="Arial"/>
          <w:i/>
        </w:rPr>
        <w:t>chaotic</w:t>
      </w:r>
      <w:r>
        <w:rPr>
          <w:rFonts w:ascii="Arial" w:hAnsi="Arial" w:cs="Arial"/>
        </w:rPr>
        <w:t xml:space="preserve">”.  Delays in processing disbursement requests resulted in the loss of pledged co-finance and the negation of the </w:t>
      </w:r>
      <w:proofErr w:type="spellStart"/>
      <w:r>
        <w:rPr>
          <w:rFonts w:ascii="Arial" w:hAnsi="Arial" w:cs="Arial"/>
        </w:rPr>
        <w:t>transboundary</w:t>
      </w:r>
      <w:proofErr w:type="spellEnd"/>
      <w:r>
        <w:rPr>
          <w:rFonts w:ascii="Arial" w:hAnsi="Arial" w:cs="Arial"/>
        </w:rPr>
        <w:t xml:space="preserve"> dimension.  The project was saved because KCS stepped into the breach with cash advances.  Furthermore, the change in personnel at the UNDP Country Office created a hiatus of a few months which had a serious impact on the project.  </w:t>
      </w:r>
    </w:p>
    <w:p w:rsidR="00AE14FC" w:rsidRDefault="00AE14FC" w:rsidP="00EC600C">
      <w:pPr>
        <w:jc w:val="both"/>
        <w:rPr>
          <w:rFonts w:ascii="Arial" w:hAnsi="Arial" w:cs="Arial"/>
        </w:rPr>
      </w:pPr>
    </w:p>
    <w:p w:rsidR="00AE14FC" w:rsidRDefault="00375D7A" w:rsidP="00EC600C">
      <w:pPr>
        <w:jc w:val="both"/>
        <w:rPr>
          <w:rFonts w:ascii="Arial" w:hAnsi="Arial" w:cs="Arial"/>
        </w:rPr>
      </w:pPr>
      <w:r w:rsidRPr="00375D7A">
        <w:rPr>
          <w:rFonts w:ascii="Arial" w:hAnsi="Arial" w:cs="Arial"/>
        </w:rPr>
        <w:t>Government co-financing was substantial</w:t>
      </w:r>
      <w:r w:rsidR="00837A5C">
        <w:rPr>
          <w:rFonts w:ascii="Arial" w:hAnsi="Arial" w:cs="Arial"/>
        </w:rPr>
        <w:t xml:space="preserve"> (</w:t>
      </w:r>
      <w:r w:rsidRPr="00375D7A">
        <w:rPr>
          <w:rFonts w:ascii="Arial" w:hAnsi="Arial" w:cs="Arial"/>
        </w:rPr>
        <w:t>including a full-time sec</w:t>
      </w:r>
      <w:r>
        <w:rPr>
          <w:rFonts w:ascii="Arial" w:hAnsi="Arial" w:cs="Arial"/>
        </w:rPr>
        <w:t>ondment of the Technical Coordinator</w:t>
      </w:r>
      <w:r w:rsidRPr="00375D7A">
        <w:rPr>
          <w:rFonts w:ascii="Arial" w:hAnsi="Arial" w:cs="Arial"/>
        </w:rPr>
        <w:t xml:space="preserve"> to the project, a project vehicle and its running costs, and some capital investments required at demonstration sites</w:t>
      </w:r>
      <w:r w:rsidR="00837A5C">
        <w:rPr>
          <w:rFonts w:ascii="Arial" w:hAnsi="Arial" w:cs="Arial"/>
        </w:rPr>
        <w:t xml:space="preserve">) and </w:t>
      </w:r>
      <w:r w:rsidR="00837A5C" w:rsidRPr="00837A5C">
        <w:rPr>
          <w:rFonts w:ascii="Arial" w:hAnsi="Arial" w:cs="Arial"/>
        </w:rPr>
        <w:t xml:space="preserve">valiant provision of bridging finance </w:t>
      </w:r>
      <w:r w:rsidR="00837A5C">
        <w:rPr>
          <w:rFonts w:ascii="Arial" w:hAnsi="Arial" w:cs="Arial"/>
        </w:rPr>
        <w:t xml:space="preserve">was </w:t>
      </w:r>
      <w:r w:rsidR="00837A5C" w:rsidRPr="00837A5C">
        <w:rPr>
          <w:rFonts w:ascii="Arial" w:hAnsi="Arial" w:cs="Arial"/>
        </w:rPr>
        <w:t>made available by KCS to overcome the slow release of funds by UNDP</w:t>
      </w:r>
      <w:r w:rsidR="00837A5C">
        <w:rPr>
          <w:rFonts w:ascii="Arial" w:hAnsi="Arial" w:cs="Arial"/>
        </w:rPr>
        <w:t>.  However, the evaluator does not have confidence in the management of co-financing – recording was not m</w:t>
      </w:r>
      <w:r w:rsidRPr="00375D7A">
        <w:rPr>
          <w:rFonts w:ascii="Arial" w:hAnsi="Arial" w:cs="Arial"/>
        </w:rPr>
        <w:t>ethodical so the delivered amounts are not known</w:t>
      </w:r>
      <w:r w:rsidR="00837A5C">
        <w:rPr>
          <w:rFonts w:ascii="Arial" w:hAnsi="Arial" w:cs="Arial"/>
        </w:rPr>
        <w:t xml:space="preserve">, </w:t>
      </w:r>
      <w:r w:rsidR="00837A5C" w:rsidRPr="00837A5C">
        <w:rPr>
          <w:rFonts w:ascii="Arial" w:hAnsi="Arial" w:cs="Arial"/>
          <w:bCs/>
        </w:rPr>
        <w:t>co-financing was lost through the delays in project start-up</w:t>
      </w:r>
      <w:r w:rsidR="00837A5C">
        <w:rPr>
          <w:rFonts w:ascii="Arial" w:hAnsi="Arial" w:cs="Arial"/>
          <w:bCs/>
        </w:rPr>
        <w:t xml:space="preserve">, and </w:t>
      </w:r>
      <w:r w:rsidR="00837A5C" w:rsidRPr="00837A5C">
        <w:rPr>
          <w:rFonts w:ascii="Arial" w:hAnsi="Arial" w:cs="Arial"/>
          <w:bCs/>
        </w:rPr>
        <w:t xml:space="preserve">PIR2012 </w:t>
      </w:r>
      <w:r w:rsidR="00837A5C">
        <w:rPr>
          <w:rFonts w:ascii="Arial" w:hAnsi="Arial" w:cs="Arial"/>
          <w:bCs/>
        </w:rPr>
        <w:t xml:space="preserve">considered reporting and management of co-financing </w:t>
      </w:r>
      <w:r w:rsidR="00837A5C" w:rsidRPr="00837A5C">
        <w:rPr>
          <w:rFonts w:ascii="Arial" w:hAnsi="Arial" w:cs="Arial"/>
          <w:bCs/>
        </w:rPr>
        <w:t xml:space="preserve">as </w:t>
      </w:r>
      <w:r w:rsidR="00837A5C" w:rsidRPr="00837A5C">
        <w:rPr>
          <w:rFonts w:ascii="Arial" w:hAnsi="Arial" w:cs="Arial"/>
          <w:bCs/>
          <w:i/>
        </w:rPr>
        <w:t>a significant challeng</w:t>
      </w:r>
      <w:r w:rsidR="00837A5C">
        <w:rPr>
          <w:rFonts w:ascii="Arial" w:hAnsi="Arial" w:cs="Arial"/>
          <w:bCs/>
          <w:i/>
        </w:rPr>
        <w:t>e</w:t>
      </w:r>
      <w:r>
        <w:rPr>
          <w:rFonts w:ascii="Arial" w:hAnsi="Arial" w:cs="Arial"/>
        </w:rPr>
        <w:t>.</w:t>
      </w:r>
      <w:r w:rsidR="00837A5C">
        <w:rPr>
          <w:rFonts w:ascii="Arial" w:hAnsi="Arial" w:cs="Arial"/>
        </w:rPr>
        <w:t xml:space="preserve">  </w:t>
      </w:r>
    </w:p>
    <w:p w:rsidR="00AE14FC" w:rsidRDefault="00AE14FC" w:rsidP="00EC600C">
      <w:pPr>
        <w:jc w:val="both"/>
        <w:rPr>
          <w:rFonts w:ascii="Arial" w:hAnsi="Arial" w:cs="Arial"/>
        </w:rPr>
      </w:pPr>
    </w:p>
    <w:p w:rsidR="0046143D" w:rsidRDefault="0046143D" w:rsidP="00EC600C">
      <w:pPr>
        <w:jc w:val="both"/>
        <w:rPr>
          <w:rFonts w:ascii="Arial" w:hAnsi="Arial" w:cs="Arial"/>
        </w:rPr>
      </w:pPr>
    </w:p>
    <w:p w:rsidR="0046143D" w:rsidRDefault="0046143D" w:rsidP="00EC600C">
      <w:pPr>
        <w:jc w:val="both"/>
        <w:rPr>
          <w:rFonts w:ascii="Arial" w:hAnsi="Arial" w:cs="Arial"/>
        </w:rPr>
      </w:pPr>
    </w:p>
    <w:p w:rsidR="00AE14FC" w:rsidRDefault="00AE14FC" w:rsidP="00EC600C">
      <w:pPr>
        <w:jc w:val="both"/>
        <w:rPr>
          <w:rFonts w:ascii="Arial" w:hAnsi="Arial" w:cs="Arial"/>
          <w:b/>
          <w:sz w:val="24"/>
          <w:szCs w:val="24"/>
        </w:rPr>
      </w:pPr>
      <w:r w:rsidRPr="00416C2B">
        <w:rPr>
          <w:rFonts w:ascii="Arial" w:hAnsi="Arial" w:cs="Arial"/>
          <w:b/>
          <w:sz w:val="24"/>
          <w:szCs w:val="24"/>
        </w:rPr>
        <w:t>6.1.3</w:t>
      </w:r>
      <w:r w:rsidRPr="00416C2B">
        <w:rPr>
          <w:rFonts w:ascii="Arial" w:hAnsi="Arial" w:cs="Arial"/>
          <w:b/>
          <w:sz w:val="24"/>
          <w:szCs w:val="24"/>
        </w:rPr>
        <w:tab/>
        <w:t>Project results</w:t>
      </w:r>
      <w:r w:rsidRPr="006E6DE6">
        <w:rPr>
          <w:rFonts w:ascii="Arial" w:hAnsi="Arial" w:cs="Arial"/>
          <w:b/>
        </w:rPr>
        <w:t xml:space="preserve"> </w:t>
      </w:r>
      <w:r w:rsidRPr="006E6DE6">
        <w:rPr>
          <w:rFonts w:ascii="Arial" w:hAnsi="Arial" w:cs="Arial"/>
          <w:b/>
          <w:sz w:val="24"/>
          <w:szCs w:val="24"/>
        </w:rPr>
        <w:t xml:space="preserve">and effectiveness  </w:t>
      </w:r>
    </w:p>
    <w:p w:rsidR="00AE14FC" w:rsidRPr="006C3E56" w:rsidRDefault="00AE14FC" w:rsidP="00EC600C">
      <w:pPr>
        <w:jc w:val="both"/>
        <w:rPr>
          <w:rFonts w:ascii="Arial" w:hAnsi="Arial" w:cs="Arial"/>
        </w:rPr>
      </w:pPr>
    </w:p>
    <w:p w:rsidR="00AE14FC" w:rsidRPr="006C3E56" w:rsidRDefault="00AE14FC" w:rsidP="00EC600C">
      <w:pPr>
        <w:jc w:val="both"/>
        <w:rPr>
          <w:rFonts w:ascii="Arial" w:hAnsi="Arial" w:cs="Arial"/>
          <w:bCs/>
          <w:lang w:val="en-GB"/>
        </w:rPr>
      </w:pPr>
      <w:r w:rsidRPr="006C3E56">
        <w:rPr>
          <w:rFonts w:ascii="Arial" w:hAnsi="Arial" w:cs="Arial"/>
          <w:lang w:bidi="en-US"/>
        </w:rPr>
        <w:t xml:space="preserve">The project Objective sought </w:t>
      </w:r>
      <w:r w:rsidRPr="006C3E56">
        <w:rPr>
          <w:rFonts w:ascii="Arial" w:hAnsi="Arial" w:cs="Arial"/>
          <w:bCs/>
          <w:i/>
          <w:lang w:val="en-GB"/>
        </w:rPr>
        <w:t>efficient and equitable IWRM planning</w:t>
      </w:r>
      <w:r w:rsidRPr="006C3E56">
        <w:rPr>
          <w:rFonts w:ascii="Arial" w:hAnsi="Arial" w:cs="Arial"/>
          <w:bCs/>
          <w:lang w:val="en-GB"/>
        </w:rPr>
        <w:t xml:space="preserve"> through national processes, institutional mechanisms, and regional knowledge management processes.</w:t>
      </w:r>
      <w:r w:rsidRPr="006C3E56">
        <w:rPr>
          <w:rFonts w:ascii="Arial" w:hAnsi="Arial" w:cs="Arial"/>
          <w:lang w:val="en-GB" w:bidi="en-US"/>
        </w:rPr>
        <w:t xml:space="preserve"> </w:t>
      </w:r>
      <w:r w:rsidRPr="006C3E56">
        <w:rPr>
          <w:rFonts w:ascii="Arial" w:hAnsi="Arial" w:cs="Arial"/>
          <w:bCs/>
          <w:lang w:val="en-GB"/>
        </w:rPr>
        <w:t xml:space="preserve"> It is difficult to determine explicitly whether </w:t>
      </w:r>
      <w:r w:rsidRPr="006C3E56">
        <w:rPr>
          <w:rFonts w:ascii="Arial" w:hAnsi="Arial" w:cs="Arial"/>
          <w:bCs/>
          <w:i/>
          <w:u w:val="single"/>
          <w:lang w:val="en-GB" w:bidi="en-US"/>
        </w:rPr>
        <w:t>efficient</w:t>
      </w:r>
      <w:r w:rsidRPr="006C3E56">
        <w:rPr>
          <w:rFonts w:ascii="Arial" w:hAnsi="Arial" w:cs="Arial"/>
          <w:bCs/>
          <w:i/>
          <w:lang w:val="en-GB" w:bidi="en-US"/>
        </w:rPr>
        <w:t xml:space="preserve"> and </w:t>
      </w:r>
      <w:r w:rsidRPr="006C3E56">
        <w:rPr>
          <w:rFonts w:ascii="Arial" w:hAnsi="Arial" w:cs="Arial"/>
          <w:bCs/>
          <w:i/>
          <w:u w:val="single"/>
          <w:lang w:val="en-GB" w:bidi="en-US"/>
        </w:rPr>
        <w:t>equitable</w:t>
      </w:r>
      <w:r w:rsidRPr="006C3E56">
        <w:rPr>
          <w:rFonts w:ascii="Arial" w:hAnsi="Arial" w:cs="Arial"/>
          <w:bCs/>
          <w:i/>
          <w:lang w:val="en-GB" w:bidi="en-US"/>
        </w:rPr>
        <w:t xml:space="preserve"> IWRM planning</w:t>
      </w:r>
      <w:r w:rsidRPr="006C3E56">
        <w:rPr>
          <w:rFonts w:ascii="Arial" w:hAnsi="Arial" w:cs="Arial"/>
          <w:bCs/>
          <w:lang w:val="en-GB" w:bidi="en-US"/>
        </w:rPr>
        <w:t xml:space="preserve"> had been obtained by the project, </w:t>
      </w:r>
      <w:r w:rsidR="006C3E56">
        <w:rPr>
          <w:rFonts w:ascii="Arial" w:hAnsi="Arial" w:cs="Arial"/>
          <w:bCs/>
          <w:lang w:val="en-GB" w:bidi="en-US"/>
        </w:rPr>
        <w:t xml:space="preserve">but </w:t>
      </w:r>
      <w:r w:rsidRPr="006C3E56">
        <w:rPr>
          <w:rFonts w:ascii="Arial" w:hAnsi="Arial" w:cs="Arial"/>
          <w:bCs/>
          <w:lang w:val="en-GB" w:bidi="en-US"/>
        </w:rPr>
        <w:t>an IWRM Plan has been produced</w:t>
      </w:r>
      <w:r w:rsidR="00375D7A">
        <w:rPr>
          <w:rFonts w:ascii="Arial" w:hAnsi="Arial" w:cs="Arial"/>
          <w:bCs/>
          <w:lang w:val="en-GB" w:bidi="en-US"/>
        </w:rPr>
        <w:t xml:space="preserve"> and endorsed by the Minister</w:t>
      </w:r>
      <w:r w:rsidRPr="006C3E56">
        <w:rPr>
          <w:rFonts w:ascii="Arial" w:hAnsi="Arial" w:cs="Arial"/>
          <w:bCs/>
          <w:lang w:val="en-GB" w:bidi="en-US"/>
        </w:rPr>
        <w:t xml:space="preserve"> and it serves as a strong foundation for the type of planning targeted by the Objective.  In its work towards developing the Plan, the project did strengthen </w:t>
      </w:r>
      <w:r w:rsidRPr="006C3E56">
        <w:rPr>
          <w:rFonts w:ascii="Arial" w:hAnsi="Arial" w:cs="Arial"/>
          <w:bCs/>
          <w:i/>
          <w:lang w:val="en-GB"/>
        </w:rPr>
        <w:t>national processes and institutional mechanisms</w:t>
      </w:r>
      <w:r w:rsidRPr="006C3E56">
        <w:rPr>
          <w:rFonts w:ascii="Arial" w:hAnsi="Arial" w:cs="Arial"/>
          <w:bCs/>
          <w:lang w:val="en-GB"/>
        </w:rPr>
        <w:t xml:space="preserve"> in Botswana and these played a crucial role in the development of the Plan.  It is not easy to determine whether this has supported and contributed to </w:t>
      </w:r>
      <w:r w:rsidRPr="006C3E56">
        <w:rPr>
          <w:rFonts w:ascii="Arial" w:hAnsi="Arial" w:cs="Arial"/>
          <w:bCs/>
          <w:i/>
          <w:lang w:val="en-GB"/>
        </w:rPr>
        <w:t xml:space="preserve">regional knowledge management processes </w:t>
      </w:r>
      <w:r w:rsidRPr="006C3E56">
        <w:rPr>
          <w:rFonts w:ascii="Arial" w:hAnsi="Arial" w:cs="Arial"/>
          <w:bCs/>
          <w:lang w:val="en-GB"/>
        </w:rPr>
        <w:t>and from what</w:t>
      </w:r>
      <w:r w:rsidRPr="006C3E56">
        <w:rPr>
          <w:rFonts w:ascii="Arial" w:hAnsi="Arial" w:cs="Arial"/>
          <w:bCs/>
          <w:lang w:val="en-GB" w:bidi="en-US"/>
        </w:rPr>
        <w:t xml:space="preserve"> has been presented to the evaluator this seems unlikely, at least at this stage.</w:t>
      </w:r>
    </w:p>
    <w:p w:rsidR="00AE14FC" w:rsidRPr="006C3E56" w:rsidRDefault="00AE14FC" w:rsidP="00EC600C">
      <w:pPr>
        <w:jc w:val="both"/>
        <w:rPr>
          <w:rFonts w:ascii="Arial" w:hAnsi="Arial" w:cs="Arial"/>
        </w:rPr>
      </w:pPr>
    </w:p>
    <w:p w:rsidR="00AE14FC" w:rsidRPr="006C3E56" w:rsidRDefault="006C3E56" w:rsidP="00EC600C">
      <w:pPr>
        <w:jc w:val="both"/>
        <w:rPr>
          <w:rFonts w:ascii="Arial" w:hAnsi="Arial" w:cs="Arial"/>
        </w:rPr>
      </w:pPr>
      <w:r>
        <w:rPr>
          <w:rFonts w:ascii="Arial" w:hAnsi="Arial" w:cs="Arial"/>
        </w:rPr>
        <w:t>A</w:t>
      </w:r>
      <w:r w:rsidR="00AE14FC" w:rsidRPr="006C3E56">
        <w:rPr>
          <w:rFonts w:ascii="Arial" w:hAnsi="Arial" w:cs="Arial"/>
        </w:rPr>
        <w:t xml:space="preserve">t the Outcome level, in spite of difficulties and lack of collaboration between the national and international consultant, the prime target of Outcome 1, namely the IWRM Plan, has been achieved.  Likewise for the products of Outcome 3 – the pilot projects on </w:t>
      </w:r>
      <w:proofErr w:type="spellStart"/>
      <w:r w:rsidR="00AE14FC" w:rsidRPr="006C3E56">
        <w:rPr>
          <w:rFonts w:ascii="Arial" w:hAnsi="Arial" w:cs="Arial"/>
        </w:rPr>
        <w:t>greywater</w:t>
      </w:r>
      <w:proofErr w:type="spellEnd"/>
      <w:r w:rsidR="00AE14FC" w:rsidRPr="006C3E56">
        <w:rPr>
          <w:rFonts w:ascii="Arial" w:hAnsi="Arial" w:cs="Arial"/>
        </w:rPr>
        <w:t xml:space="preserve"> reuse and rainwater harvesting have been carried out at school level, albeit with mixed success.  However, it is not known whether the results have been assessed, refined and written up for replication.  </w:t>
      </w:r>
    </w:p>
    <w:p w:rsidR="00AE14FC" w:rsidRPr="006C3E56" w:rsidRDefault="00AE14FC" w:rsidP="00EC600C">
      <w:pPr>
        <w:jc w:val="both"/>
        <w:rPr>
          <w:rFonts w:ascii="Arial" w:hAnsi="Arial" w:cs="Arial"/>
        </w:rPr>
      </w:pPr>
    </w:p>
    <w:p w:rsidR="00AE14FC" w:rsidRPr="006C3E56" w:rsidRDefault="00AE14FC" w:rsidP="00EC600C">
      <w:pPr>
        <w:jc w:val="both"/>
        <w:rPr>
          <w:rFonts w:ascii="Arial" w:hAnsi="Arial" w:cs="Arial"/>
        </w:rPr>
      </w:pPr>
      <w:r w:rsidRPr="006C3E56">
        <w:rPr>
          <w:rFonts w:ascii="Arial" w:hAnsi="Arial" w:cs="Arial"/>
        </w:rPr>
        <w:t xml:space="preserve">Outcome 2 reflected the </w:t>
      </w:r>
      <w:proofErr w:type="spellStart"/>
      <w:r w:rsidRPr="006C3E56">
        <w:rPr>
          <w:rFonts w:ascii="Arial" w:hAnsi="Arial" w:cs="Arial"/>
        </w:rPr>
        <w:t>transboundary</w:t>
      </w:r>
      <w:proofErr w:type="spellEnd"/>
      <w:r w:rsidRPr="006C3E56">
        <w:rPr>
          <w:rFonts w:ascii="Arial" w:hAnsi="Arial" w:cs="Arial"/>
        </w:rPr>
        <w:t xml:space="preserve"> dimension of the project which, as noted above, was reliant to a high degree on co-financing partners.  In the event, project delays caused the loss of the co-financing and activities which were to be carried out by the partners.  The delays also meant that the opportunity for the project to make a “</w:t>
      </w:r>
      <w:r w:rsidRPr="006C3E56">
        <w:rPr>
          <w:rFonts w:ascii="Arial" w:hAnsi="Arial" w:cs="Arial"/>
          <w:i/>
        </w:rPr>
        <w:t xml:space="preserve">significant contribution to the existing and on-going regional efforts to develop IWRM Plans ….. </w:t>
      </w:r>
      <w:proofErr w:type="gramStart"/>
      <w:r w:rsidRPr="006C3E56">
        <w:rPr>
          <w:rFonts w:ascii="Arial" w:hAnsi="Arial" w:cs="Arial"/>
          <w:i/>
        </w:rPr>
        <w:t>in</w:t>
      </w:r>
      <w:proofErr w:type="gramEnd"/>
      <w:r w:rsidRPr="006C3E56">
        <w:rPr>
          <w:rFonts w:ascii="Arial" w:hAnsi="Arial" w:cs="Arial"/>
          <w:i/>
        </w:rPr>
        <w:t xml:space="preserve"> the Sub-Saharan Africa region</w:t>
      </w:r>
      <w:r w:rsidRPr="006C3E56">
        <w:rPr>
          <w:rFonts w:ascii="Arial" w:hAnsi="Arial" w:cs="Arial"/>
        </w:rPr>
        <w:t xml:space="preserve">” disappeared because other countries had moved on. </w:t>
      </w:r>
    </w:p>
    <w:p w:rsidR="00AE14FC" w:rsidRPr="006C3E56" w:rsidRDefault="00AE14FC" w:rsidP="00EC600C">
      <w:pPr>
        <w:jc w:val="both"/>
        <w:rPr>
          <w:rFonts w:ascii="Arial" w:hAnsi="Arial" w:cs="Arial"/>
        </w:rPr>
      </w:pPr>
    </w:p>
    <w:p w:rsidR="00AE14FC" w:rsidRPr="006C3E56" w:rsidRDefault="00AE14FC" w:rsidP="00EC600C">
      <w:pPr>
        <w:jc w:val="both"/>
        <w:rPr>
          <w:rFonts w:ascii="Arial" w:hAnsi="Arial" w:cs="Arial"/>
        </w:rPr>
      </w:pPr>
      <w:r w:rsidRPr="006C3E56">
        <w:rPr>
          <w:rFonts w:ascii="Arial" w:hAnsi="Arial" w:cs="Arial"/>
        </w:rPr>
        <w:t xml:space="preserve">The project carried out numerous awareness raising and capacity enhancing activities involving many participants; but there has not been any assessment or measure of the results achieved and these remain unknown.   </w:t>
      </w:r>
    </w:p>
    <w:p w:rsidR="00AE14FC" w:rsidRPr="006C3E56" w:rsidRDefault="00AE14FC" w:rsidP="00EC600C">
      <w:pPr>
        <w:jc w:val="both"/>
        <w:rPr>
          <w:rFonts w:ascii="Arial" w:hAnsi="Arial" w:cs="Arial"/>
        </w:rPr>
      </w:pPr>
    </w:p>
    <w:p w:rsidR="004C5C27" w:rsidRPr="006C3E56" w:rsidRDefault="004C5C27" w:rsidP="00EC600C">
      <w:pPr>
        <w:jc w:val="both"/>
        <w:rPr>
          <w:rFonts w:ascii="Arial" w:hAnsi="Arial" w:cs="Arial"/>
        </w:rPr>
      </w:pPr>
    </w:p>
    <w:p w:rsidR="00AE14FC" w:rsidRPr="006C3E56" w:rsidRDefault="00AE14FC" w:rsidP="00EC600C">
      <w:pPr>
        <w:jc w:val="both"/>
        <w:rPr>
          <w:rFonts w:ascii="Arial" w:hAnsi="Arial" w:cs="Arial"/>
        </w:rPr>
      </w:pPr>
    </w:p>
    <w:p w:rsidR="00AE14FC" w:rsidRPr="00416C2B" w:rsidRDefault="00AE14FC" w:rsidP="00EC600C">
      <w:pPr>
        <w:jc w:val="both"/>
        <w:rPr>
          <w:rFonts w:ascii="Arial" w:hAnsi="Arial" w:cs="Arial"/>
          <w:b/>
          <w:sz w:val="24"/>
          <w:szCs w:val="24"/>
        </w:rPr>
      </w:pPr>
      <w:r w:rsidRPr="00416C2B">
        <w:rPr>
          <w:rFonts w:ascii="Arial" w:hAnsi="Arial" w:cs="Arial"/>
          <w:b/>
          <w:sz w:val="24"/>
          <w:szCs w:val="24"/>
        </w:rPr>
        <w:t>6.1.4</w:t>
      </w:r>
      <w:r w:rsidRPr="00416C2B">
        <w:rPr>
          <w:rFonts w:ascii="Arial" w:hAnsi="Arial" w:cs="Arial"/>
          <w:b/>
          <w:sz w:val="24"/>
          <w:szCs w:val="24"/>
        </w:rPr>
        <w:tab/>
      </w:r>
      <w:r>
        <w:rPr>
          <w:rFonts w:ascii="Arial" w:hAnsi="Arial" w:cs="Arial"/>
          <w:b/>
          <w:sz w:val="24"/>
          <w:szCs w:val="24"/>
        </w:rPr>
        <w:t xml:space="preserve">Sustainability </w:t>
      </w:r>
    </w:p>
    <w:p w:rsidR="00AE14FC" w:rsidRDefault="00AE14FC" w:rsidP="00EC600C">
      <w:pPr>
        <w:jc w:val="both"/>
        <w:rPr>
          <w:rFonts w:ascii="Arial" w:hAnsi="Arial" w:cs="Arial"/>
          <w:lang w:val="en-GB"/>
        </w:rPr>
      </w:pPr>
    </w:p>
    <w:p w:rsidR="00AE14FC" w:rsidRDefault="00AE14FC" w:rsidP="00EC600C">
      <w:pPr>
        <w:jc w:val="both"/>
        <w:rPr>
          <w:rFonts w:ascii="Arial" w:hAnsi="Arial" w:cs="Arial"/>
          <w:lang w:val="en-GB"/>
        </w:rPr>
      </w:pPr>
      <w:r>
        <w:rPr>
          <w:rFonts w:ascii="Arial" w:hAnsi="Arial" w:cs="Arial"/>
          <w:lang w:val="en-GB"/>
        </w:rPr>
        <w:t>The project has been successful in producing an IWRM Plan which has been accepted by the Government.  But while the plan is a satisfactory result, it is not the impact sought – it is merely the foundation upon which Botswana is going to manage its precious and scarce water resources.  In other words, the work is just beginning.</w:t>
      </w:r>
    </w:p>
    <w:p w:rsidR="00AE14FC" w:rsidRPr="00E120C8" w:rsidRDefault="00AE14FC" w:rsidP="00EC600C">
      <w:pPr>
        <w:jc w:val="both"/>
        <w:rPr>
          <w:rFonts w:ascii="Arial" w:hAnsi="Arial" w:cs="Arial"/>
          <w:lang w:val="en-GB"/>
        </w:rPr>
      </w:pPr>
    </w:p>
    <w:p w:rsidR="00AE14FC" w:rsidRDefault="00AE14FC" w:rsidP="00EC600C">
      <w:pPr>
        <w:jc w:val="both"/>
        <w:rPr>
          <w:rFonts w:ascii="Arial" w:hAnsi="Arial" w:cs="Arial"/>
          <w:lang w:val="en-GB"/>
        </w:rPr>
      </w:pPr>
      <w:r>
        <w:rPr>
          <w:rFonts w:ascii="Arial" w:hAnsi="Arial" w:cs="Arial"/>
          <w:lang w:val="en-GB"/>
        </w:rPr>
        <w:t>Likewise, t</w:t>
      </w:r>
      <w:r w:rsidRPr="00E120C8">
        <w:rPr>
          <w:rFonts w:ascii="Arial" w:hAnsi="Arial" w:cs="Arial"/>
          <w:lang w:val="en-GB"/>
        </w:rPr>
        <w:t xml:space="preserve">he project has piloted and demonstrated successfully techniques for </w:t>
      </w:r>
      <w:proofErr w:type="spellStart"/>
      <w:r w:rsidRPr="00E120C8">
        <w:rPr>
          <w:rFonts w:ascii="Arial" w:hAnsi="Arial" w:cs="Arial"/>
          <w:lang w:val="en-GB"/>
        </w:rPr>
        <w:t>greywater</w:t>
      </w:r>
      <w:proofErr w:type="spellEnd"/>
      <w:r w:rsidRPr="00E120C8">
        <w:rPr>
          <w:rFonts w:ascii="Arial" w:hAnsi="Arial" w:cs="Arial"/>
          <w:lang w:val="en-GB"/>
        </w:rPr>
        <w:t xml:space="preserve"> reuse and rainwater harvesting. However, pilots and demonstrations are not results – results are obtained through the </w:t>
      </w:r>
      <w:proofErr w:type="spellStart"/>
      <w:r w:rsidRPr="00E120C8">
        <w:rPr>
          <w:rFonts w:ascii="Arial" w:hAnsi="Arial" w:cs="Arial"/>
          <w:lang w:val="en-GB"/>
        </w:rPr>
        <w:t>upscaling</w:t>
      </w:r>
      <w:proofErr w:type="spellEnd"/>
      <w:r w:rsidRPr="00E120C8">
        <w:rPr>
          <w:rFonts w:ascii="Arial" w:hAnsi="Arial" w:cs="Arial"/>
          <w:lang w:val="en-GB"/>
        </w:rPr>
        <w:t xml:space="preserve"> and replication of the pilots</w:t>
      </w:r>
      <w:r>
        <w:rPr>
          <w:rFonts w:ascii="Arial" w:hAnsi="Arial" w:cs="Arial"/>
          <w:lang w:val="en-GB"/>
        </w:rPr>
        <w:t>.</w:t>
      </w:r>
      <w:r w:rsidRPr="00E120C8">
        <w:rPr>
          <w:rFonts w:ascii="Arial" w:hAnsi="Arial" w:cs="Arial"/>
          <w:lang w:val="en-GB"/>
        </w:rPr>
        <w:t xml:space="preserve"> </w:t>
      </w:r>
    </w:p>
    <w:p w:rsidR="00AE14FC" w:rsidRDefault="00AE14FC" w:rsidP="00EC600C">
      <w:pPr>
        <w:jc w:val="both"/>
        <w:rPr>
          <w:rFonts w:ascii="Arial" w:hAnsi="Arial" w:cs="Arial"/>
          <w:lang w:val="en-GB"/>
        </w:rPr>
      </w:pPr>
    </w:p>
    <w:p w:rsidR="00AE14FC" w:rsidRDefault="00AE14FC" w:rsidP="00EC600C">
      <w:pPr>
        <w:jc w:val="both"/>
        <w:rPr>
          <w:rFonts w:ascii="Arial" w:hAnsi="Arial" w:cs="Arial"/>
          <w:lang w:val="en-GB"/>
        </w:rPr>
      </w:pPr>
      <w:r>
        <w:rPr>
          <w:rFonts w:ascii="Arial" w:hAnsi="Arial" w:cs="Arial"/>
          <w:lang w:val="en-GB"/>
        </w:rPr>
        <w:t>T</w:t>
      </w:r>
      <w:r w:rsidRPr="00E120C8">
        <w:rPr>
          <w:rFonts w:ascii="Arial" w:hAnsi="Arial" w:cs="Arial"/>
          <w:lang w:val="en-GB"/>
        </w:rPr>
        <w:t xml:space="preserve">his is why </w:t>
      </w:r>
      <w:r>
        <w:rPr>
          <w:rFonts w:ascii="Arial" w:hAnsi="Arial" w:cs="Arial"/>
          <w:lang w:val="en-GB"/>
        </w:rPr>
        <w:t xml:space="preserve">the </w:t>
      </w:r>
      <w:r w:rsidRPr="00E120C8">
        <w:rPr>
          <w:rFonts w:ascii="Arial" w:hAnsi="Arial" w:cs="Arial"/>
          <w:lang w:val="en-GB"/>
        </w:rPr>
        <w:t xml:space="preserve">sustainability of the project products, services and benefits beyond the life of the project, is so crucial.  </w:t>
      </w:r>
      <w:r>
        <w:rPr>
          <w:rFonts w:ascii="Arial" w:hAnsi="Arial" w:cs="Arial"/>
          <w:lang w:val="en-GB"/>
        </w:rPr>
        <w:t>T</w:t>
      </w:r>
      <w:r w:rsidRPr="00E120C8">
        <w:rPr>
          <w:rFonts w:ascii="Arial" w:hAnsi="Arial" w:cs="Arial"/>
          <w:lang w:val="en-GB"/>
        </w:rPr>
        <w:t>he LPAC meeting, “</w:t>
      </w:r>
      <w:r w:rsidRPr="00E120C8">
        <w:rPr>
          <w:rFonts w:ascii="Arial" w:hAnsi="Arial" w:cs="Arial"/>
          <w:i/>
          <w:lang w:val="en-GB"/>
        </w:rPr>
        <w:t>stressed the importance of not looking at this demonstration project as a one-off initiative … the PMU should consistently document the selected options and demonstrate the savings that can be accrued both in financial and water resources management</w:t>
      </w:r>
      <w:r w:rsidRPr="00E120C8">
        <w:rPr>
          <w:rFonts w:ascii="Arial" w:hAnsi="Arial" w:cs="Arial"/>
          <w:lang w:val="en-GB"/>
        </w:rPr>
        <w:t>.”</w:t>
      </w:r>
      <w:r>
        <w:rPr>
          <w:rFonts w:ascii="Arial" w:hAnsi="Arial" w:cs="Arial"/>
          <w:lang w:val="en-GB"/>
        </w:rPr>
        <w:t xml:space="preserve">  It is not known if this assessment and recording of what the project tested and produced has been carried out.</w:t>
      </w:r>
    </w:p>
    <w:p w:rsidR="00AE14FC" w:rsidRDefault="00AE14FC" w:rsidP="00EC600C">
      <w:pPr>
        <w:jc w:val="both"/>
        <w:rPr>
          <w:rFonts w:ascii="Arial" w:hAnsi="Arial" w:cs="Arial"/>
          <w:lang w:val="en-GB"/>
        </w:rPr>
      </w:pPr>
    </w:p>
    <w:p w:rsidR="00AE14FC" w:rsidRPr="009D429E" w:rsidRDefault="00AE14FC" w:rsidP="00EC600C">
      <w:pPr>
        <w:jc w:val="both"/>
        <w:rPr>
          <w:rFonts w:ascii="Arial" w:hAnsi="Arial" w:cs="Arial"/>
          <w:lang w:val="en-GB" w:bidi="en-US"/>
        </w:rPr>
      </w:pPr>
      <w:r>
        <w:rPr>
          <w:rFonts w:ascii="Arial" w:hAnsi="Arial" w:cs="Arial"/>
          <w:lang w:val="en-GB"/>
        </w:rPr>
        <w:t xml:space="preserve">The project needed an effective </w:t>
      </w:r>
      <w:r w:rsidRPr="00E25A23">
        <w:rPr>
          <w:rFonts w:ascii="Arial" w:hAnsi="Arial" w:cs="Arial"/>
          <w:lang w:val="en-GB" w:bidi="en-US"/>
        </w:rPr>
        <w:t>exit strategy</w:t>
      </w:r>
      <w:r>
        <w:rPr>
          <w:rFonts w:ascii="Arial" w:hAnsi="Arial" w:cs="Arial"/>
          <w:lang w:val="en-GB" w:bidi="en-US"/>
        </w:rPr>
        <w:t xml:space="preserve"> or sustainability plan to safeguard its achievements and see them transformed into impacts.  Unfortunately, this project did not have an Exit Strategy in spite of one being explicitly required by the Memorandum of Agreement between KCS and DWA.  </w:t>
      </w:r>
    </w:p>
    <w:p w:rsidR="00AE14FC" w:rsidRDefault="00AE14FC" w:rsidP="00EC600C">
      <w:pPr>
        <w:jc w:val="both"/>
      </w:pPr>
    </w:p>
    <w:p w:rsidR="0046143D" w:rsidRDefault="0046143D" w:rsidP="00EC600C">
      <w:pPr>
        <w:jc w:val="both"/>
      </w:pPr>
    </w:p>
    <w:p w:rsidR="0046143D" w:rsidRDefault="0046143D" w:rsidP="00EC600C">
      <w:pPr>
        <w:jc w:val="both"/>
      </w:pPr>
    </w:p>
    <w:p w:rsidR="006E6DE6" w:rsidRDefault="006E6DE6" w:rsidP="00EC600C">
      <w:pPr>
        <w:jc w:val="both"/>
        <w:rPr>
          <w:rFonts w:ascii="Arial" w:hAnsi="Arial" w:cs="Arial"/>
        </w:rPr>
      </w:pPr>
    </w:p>
    <w:p w:rsidR="006E6DE6" w:rsidRPr="0095380A" w:rsidRDefault="00A203FA" w:rsidP="00EC600C">
      <w:pPr>
        <w:jc w:val="both"/>
        <w:rPr>
          <w:rFonts w:ascii="Arial" w:hAnsi="Arial" w:cs="Arial"/>
          <w:b/>
          <w:sz w:val="24"/>
          <w:szCs w:val="24"/>
        </w:rPr>
      </w:pPr>
      <w:r w:rsidRPr="0095380A">
        <w:rPr>
          <w:rFonts w:ascii="Arial" w:hAnsi="Arial" w:cs="Arial"/>
          <w:b/>
          <w:sz w:val="24"/>
          <w:szCs w:val="24"/>
        </w:rPr>
        <w:t>6.1.5</w:t>
      </w:r>
      <w:r w:rsidRPr="0095380A">
        <w:rPr>
          <w:rFonts w:ascii="Arial" w:hAnsi="Arial" w:cs="Arial"/>
          <w:b/>
          <w:sz w:val="24"/>
          <w:szCs w:val="24"/>
        </w:rPr>
        <w:tab/>
        <w:t>Overall conclusion on the project</w:t>
      </w:r>
    </w:p>
    <w:p w:rsidR="00693A90" w:rsidRPr="00823702" w:rsidRDefault="00693A90" w:rsidP="00EC600C">
      <w:pPr>
        <w:jc w:val="both"/>
        <w:rPr>
          <w:rFonts w:ascii="Arial" w:hAnsi="Arial" w:cs="Arial"/>
          <w:b/>
        </w:rPr>
      </w:pPr>
    </w:p>
    <w:p w:rsidR="00823702" w:rsidRDefault="00A203FA" w:rsidP="00EC600C">
      <w:pPr>
        <w:jc w:val="both"/>
        <w:rPr>
          <w:rFonts w:ascii="Arial" w:hAnsi="Arial" w:cs="Arial"/>
        </w:rPr>
      </w:pPr>
      <w:r>
        <w:rPr>
          <w:rFonts w:ascii="Arial" w:hAnsi="Arial" w:cs="Arial"/>
        </w:rPr>
        <w:t>This has been a modest project which set about to establish a solid foundation for managing Botswana’s scarce water resources in a pilot/demonstration that was going to be presented for emulation by the regional neighbours.</w:t>
      </w:r>
      <w:r w:rsidR="00314A55">
        <w:rPr>
          <w:rFonts w:ascii="Arial" w:hAnsi="Arial" w:cs="Arial"/>
        </w:rPr>
        <w:t xml:space="preserve">  </w:t>
      </w:r>
    </w:p>
    <w:p w:rsidR="00A203FA" w:rsidRDefault="00A203FA" w:rsidP="00EC600C">
      <w:pPr>
        <w:jc w:val="both"/>
        <w:rPr>
          <w:rFonts w:ascii="Arial" w:hAnsi="Arial" w:cs="Arial"/>
        </w:rPr>
      </w:pPr>
    </w:p>
    <w:p w:rsidR="00A203FA" w:rsidRDefault="00A203FA" w:rsidP="00EC600C">
      <w:pPr>
        <w:jc w:val="both"/>
        <w:rPr>
          <w:rFonts w:ascii="Arial" w:hAnsi="Arial" w:cs="Arial"/>
        </w:rPr>
      </w:pPr>
      <w:r>
        <w:rPr>
          <w:rFonts w:ascii="Arial" w:hAnsi="Arial" w:cs="Arial"/>
        </w:rPr>
        <w:t>In the event, it was assailed by delays in start-up which caused it to lose some of its co-financing.  It also rendered it</w:t>
      </w:r>
      <w:r w:rsidR="00314A55">
        <w:rPr>
          <w:rFonts w:ascii="Arial" w:hAnsi="Arial" w:cs="Arial"/>
        </w:rPr>
        <w:t>s demonstration function almost redundant because the neighbours had developed their own IWRM Plans by then.</w:t>
      </w:r>
    </w:p>
    <w:p w:rsidR="00314A55" w:rsidRDefault="00314A55" w:rsidP="00EC600C">
      <w:pPr>
        <w:jc w:val="both"/>
        <w:rPr>
          <w:rFonts w:ascii="Arial" w:hAnsi="Arial" w:cs="Arial"/>
        </w:rPr>
      </w:pPr>
    </w:p>
    <w:p w:rsidR="00314A55" w:rsidRDefault="00314A55" w:rsidP="00EC600C">
      <w:pPr>
        <w:jc w:val="both"/>
        <w:rPr>
          <w:rFonts w:ascii="Arial" w:hAnsi="Arial" w:cs="Arial"/>
        </w:rPr>
      </w:pPr>
      <w:r>
        <w:rPr>
          <w:rFonts w:ascii="Arial" w:hAnsi="Arial" w:cs="Arial"/>
        </w:rPr>
        <w:t>The project was also affected by the difficulties that seemed to face the UNDP Country Office at the time, particularly with disbursements</w:t>
      </w:r>
      <w:r w:rsidR="00375D7A">
        <w:rPr>
          <w:rFonts w:ascii="Arial" w:hAnsi="Arial" w:cs="Arial"/>
        </w:rPr>
        <w:t>,</w:t>
      </w:r>
      <w:r>
        <w:rPr>
          <w:rFonts w:ascii="Arial" w:hAnsi="Arial" w:cs="Arial"/>
        </w:rPr>
        <w:t xml:space="preserve"> and it survived </w:t>
      </w:r>
      <w:r w:rsidR="00AF7A4D">
        <w:rPr>
          <w:rFonts w:ascii="Arial" w:hAnsi="Arial" w:cs="Arial"/>
        </w:rPr>
        <w:t xml:space="preserve">only </w:t>
      </w:r>
      <w:r>
        <w:rPr>
          <w:rFonts w:ascii="Arial" w:hAnsi="Arial" w:cs="Arial"/>
        </w:rPr>
        <w:t>as a result of the strong ownership by the DWA and the commitment of the KCS</w:t>
      </w:r>
      <w:r w:rsidR="00375D7A">
        <w:rPr>
          <w:rFonts w:ascii="Arial" w:hAnsi="Arial" w:cs="Arial"/>
        </w:rPr>
        <w:t>.</w:t>
      </w:r>
      <w:r>
        <w:rPr>
          <w:rFonts w:ascii="Arial" w:hAnsi="Arial" w:cs="Arial"/>
        </w:rPr>
        <w:t xml:space="preserve">  </w:t>
      </w:r>
      <w:r w:rsidR="00375D7A" w:rsidRPr="00375D7A">
        <w:rPr>
          <w:rFonts w:ascii="Arial" w:hAnsi="Arial" w:cs="Arial"/>
        </w:rPr>
        <w:t xml:space="preserve">There were times </w:t>
      </w:r>
      <w:r w:rsidR="00375D7A">
        <w:rPr>
          <w:rFonts w:ascii="Arial" w:hAnsi="Arial" w:cs="Arial"/>
        </w:rPr>
        <w:t>when the</w:t>
      </w:r>
      <w:r w:rsidR="00375D7A" w:rsidRPr="00375D7A">
        <w:rPr>
          <w:rFonts w:ascii="Arial" w:hAnsi="Arial" w:cs="Arial"/>
        </w:rPr>
        <w:t xml:space="preserve"> PMU had no GEF money to implement any activities</w:t>
      </w:r>
      <w:r w:rsidR="00375D7A">
        <w:rPr>
          <w:rFonts w:ascii="Arial" w:hAnsi="Arial" w:cs="Arial"/>
        </w:rPr>
        <w:t xml:space="preserve"> and w</w:t>
      </w:r>
      <w:r w:rsidR="00375D7A" w:rsidRPr="00375D7A">
        <w:rPr>
          <w:rFonts w:ascii="Arial" w:hAnsi="Arial" w:cs="Arial"/>
        </w:rPr>
        <w:t xml:space="preserve">hat kept </w:t>
      </w:r>
      <w:r w:rsidR="00375D7A">
        <w:rPr>
          <w:rFonts w:ascii="Arial" w:hAnsi="Arial" w:cs="Arial"/>
        </w:rPr>
        <w:t xml:space="preserve">up the momentum </w:t>
      </w:r>
      <w:r w:rsidR="00375D7A" w:rsidRPr="00375D7A">
        <w:rPr>
          <w:rFonts w:ascii="Arial" w:hAnsi="Arial" w:cs="Arial"/>
        </w:rPr>
        <w:t xml:space="preserve">was </w:t>
      </w:r>
      <w:r w:rsidR="00375D7A">
        <w:rPr>
          <w:rFonts w:ascii="Arial" w:hAnsi="Arial" w:cs="Arial"/>
        </w:rPr>
        <w:t xml:space="preserve">the </w:t>
      </w:r>
      <w:r w:rsidR="00375D7A" w:rsidRPr="00375D7A">
        <w:rPr>
          <w:rFonts w:ascii="Arial" w:hAnsi="Arial" w:cs="Arial"/>
        </w:rPr>
        <w:t>implementation</w:t>
      </w:r>
      <w:r w:rsidR="00375D7A">
        <w:rPr>
          <w:rFonts w:ascii="Arial" w:hAnsi="Arial" w:cs="Arial"/>
        </w:rPr>
        <w:t xml:space="preserve"> of demonstration activities</w:t>
      </w:r>
      <w:r w:rsidR="00E45371">
        <w:rPr>
          <w:rFonts w:ascii="Arial" w:hAnsi="Arial" w:cs="Arial"/>
        </w:rPr>
        <w:t xml:space="preserve">, </w:t>
      </w:r>
      <w:r w:rsidR="00E45371" w:rsidRPr="00375D7A">
        <w:rPr>
          <w:rFonts w:ascii="Arial" w:hAnsi="Arial" w:cs="Arial"/>
        </w:rPr>
        <w:t>awareness raising activities</w:t>
      </w:r>
      <w:r w:rsidR="00E45371">
        <w:rPr>
          <w:rFonts w:ascii="Arial" w:hAnsi="Arial" w:cs="Arial"/>
        </w:rPr>
        <w:t xml:space="preserve"> and </w:t>
      </w:r>
      <w:r w:rsidR="00E45371" w:rsidRPr="00375D7A">
        <w:rPr>
          <w:rFonts w:ascii="Arial" w:hAnsi="Arial" w:cs="Arial"/>
        </w:rPr>
        <w:t xml:space="preserve">the IWRM Road Show </w:t>
      </w:r>
      <w:r w:rsidR="00375D7A" w:rsidRPr="00375D7A">
        <w:rPr>
          <w:rFonts w:ascii="Arial" w:hAnsi="Arial" w:cs="Arial"/>
        </w:rPr>
        <w:t>which w</w:t>
      </w:r>
      <w:r w:rsidR="00375D7A">
        <w:rPr>
          <w:rFonts w:ascii="Arial" w:hAnsi="Arial" w:cs="Arial"/>
        </w:rPr>
        <w:t>ere</w:t>
      </w:r>
      <w:r w:rsidR="00375D7A" w:rsidRPr="00375D7A">
        <w:rPr>
          <w:rFonts w:ascii="Arial" w:hAnsi="Arial" w:cs="Arial"/>
        </w:rPr>
        <w:t xml:space="preserve"> largely financed by t</w:t>
      </w:r>
      <w:r w:rsidR="00E45371">
        <w:rPr>
          <w:rFonts w:ascii="Arial" w:hAnsi="Arial" w:cs="Arial"/>
        </w:rPr>
        <w:t>he government.</w:t>
      </w:r>
      <w:r w:rsidR="00375D7A" w:rsidRPr="00375D7A">
        <w:rPr>
          <w:rFonts w:ascii="Arial" w:hAnsi="Arial" w:cs="Arial"/>
        </w:rPr>
        <w:t xml:space="preserve"> </w:t>
      </w:r>
    </w:p>
    <w:p w:rsidR="00A203FA" w:rsidRDefault="00A203FA" w:rsidP="00EC600C">
      <w:pPr>
        <w:jc w:val="both"/>
        <w:rPr>
          <w:rFonts w:ascii="Arial" w:hAnsi="Arial" w:cs="Arial"/>
        </w:rPr>
      </w:pPr>
    </w:p>
    <w:p w:rsidR="00314A55" w:rsidRDefault="007F2F8D" w:rsidP="00EC600C">
      <w:pPr>
        <w:jc w:val="both"/>
        <w:rPr>
          <w:rFonts w:ascii="Arial" w:hAnsi="Arial" w:cs="Arial"/>
        </w:rPr>
      </w:pPr>
      <w:r>
        <w:rPr>
          <w:rFonts w:ascii="Arial" w:hAnsi="Arial" w:cs="Arial"/>
        </w:rPr>
        <w:t>Significant progress was made towards the Objective and two out of the three Outcomes were achieved satisfactorily.  The other Outcome was only partly achieved and suffered from the loss of the co-financing partners and the reduced relevance to the region.</w:t>
      </w:r>
    </w:p>
    <w:p w:rsidR="007F2F8D" w:rsidRDefault="007F2F8D" w:rsidP="00EC600C">
      <w:pPr>
        <w:jc w:val="both"/>
        <w:rPr>
          <w:rFonts w:ascii="Arial" w:hAnsi="Arial" w:cs="Arial"/>
        </w:rPr>
      </w:pPr>
    </w:p>
    <w:p w:rsidR="007F2F8D" w:rsidRDefault="007F2F8D" w:rsidP="00EC600C">
      <w:pPr>
        <w:jc w:val="both"/>
        <w:rPr>
          <w:rFonts w:ascii="Arial" w:hAnsi="Arial" w:cs="Arial"/>
        </w:rPr>
      </w:pPr>
      <w:r>
        <w:rPr>
          <w:rFonts w:ascii="Arial" w:hAnsi="Arial" w:cs="Arial"/>
        </w:rPr>
        <w:t xml:space="preserve">The project was unusual for a GEF International Waters project because it was very much a country project rather than a </w:t>
      </w:r>
      <w:proofErr w:type="spellStart"/>
      <w:r>
        <w:rPr>
          <w:rFonts w:ascii="Arial" w:hAnsi="Arial" w:cs="Arial"/>
        </w:rPr>
        <w:t>transboundary</w:t>
      </w:r>
      <w:proofErr w:type="spellEnd"/>
      <w:r>
        <w:rPr>
          <w:rFonts w:ascii="Arial" w:hAnsi="Arial" w:cs="Arial"/>
        </w:rPr>
        <w:t xml:space="preserve"> one.  However, even with the reduction of its explicit </w:t>
      </w:r>
      <w:proofErr w:type="spellStart"/>
      <w:r>
        <w:rPr>
          <w:rFonts w:ascii="Arial" w:hAnsi="Arial" w:cs="Arial"/>
        </w:rPr>
        <w:t>transboundary</w:t>
      </w:r>
      <w:proofErr w:type="spellEnd"/>
      <w:r>
        <w:rPr>
          <w:rFonts w:ascii="Arial" w:hAnsi="Arial" w:cs="Arial"/>
        </w:rPr>
        <w:t xml:space="preserve"> and regional elements, the project was still very much within the goals and objectives of the GEF-IW theme.  This is because in Botswana, with minor exceptions, all surface waters have a </w:t>
      </w:r>
      <w:proofErr w:type="spellStart"/>
      <w:r>
        <w:rPr>
          <w:rFonts w:ascii="Arial" w:hAnsi="Arial" w:cs="Arial"/>
        </w:rPr>
        <w:t>transboundary</w:t>
      </w:r>
      <w:proofErr w:type="spellEnd"/>
      <w:r>
        <w:rPr>
          <w:rFonts w:ascii="Arial" w:hAnsi="Arial" w:cs="Arial"/>
        </w:rPr>
        <w:t xml:space="preserve"> character and integrated water resources planning and management in Botswana is of great relevance to the countries that share the river basins of the Okavango, Orange-</w:t>
      </w:r>
      <w:proofErr w:type="spellStart"/>
      <w:r>
        <w:rPr>
          <w:rFonts w:ascii="Arial" w:hAnsi="Arial" w:cs="Arial"/>
        </w:rPr>
        <w:t>Senqu</w:t>
      </w:r>
      <w:proofErr w:type="spellEnd"/>
      <w:r>
        <w:rPr>
          <w:rFonts w:ascii="Arial" w:hAnsi="Arial" w:cs="Arial"/>
        </w:rPr>
        <w:t>, Limpopo and Zambezi</w:t>
      </w:r>
      <w:r w:rsidR="00E45371">
        <w:rPr>
          <w:rStyle w:val="FootnoteReference"/>
          <w:rFonts w:ascii="Arial" w:hAnsi="Arial" w:cs="Arial"/>
        </w:rPr>
        <w:footnoteReference w:id="34"/>
      </w:r>
      <w:r>
        <w:rPr>
          <w:rFonts w:ascii="Arial" w:hAnsi="Arial" w:cs="Arial"/>
        </w:rPr>
        <w:t>.</w:t>
      </w:r>
    </w:p>
    <w:p w:rsidR="00A203FA" w:rsidRDefault="00A203FA" w:rsidP="00EC600C">
      <w:pPr>
        <w:jc w:val="both"/>
        <w:rPr>
          <w:rFonts w:ascii="Arial" w:hAnsi="Arial" w:cs="Arial"/>
        </w:rPr>
      </w:pPr>
    </w:p>
    <w:p w:rsidR="00A203FA" w:rsidRDefault="00A203FA" w:rsidP="00EC600C">
      <w:pPr>
        <w:jc w:val="both"/>
        <w:rPr>
          <w:rFonts w:ascii="Arial" w:hAnsi="Arial" w:cs="Arial"/>
        </w:rPr>
      </w:pPr>
    </w:p>
    <w:p w:rsidR="00A203FA" w:rsidRDefault="00A203FA" w:rsidP="00EC600C">
      <w:pPr>
        <w:jc w:val="both"/>
        <w:rPr>
          <w:rFonts w:ascii="Arial" w:hAnsi="Arial" w:cs="Arial"/>
        </w:rPr>
      </w:pPr>
    </w:p>
    <w:p w:rsidR="00A203FA" w:rsidRDefault="00A203FA" w:rsidP="00EC600C">
      <w:pPr>
        <w:jc w:val="both"/>
        <w:rPr>
          <w:rFonts w:ascii="Arial" w:hAnsi="Arial" w:cs="Arial"/>
        </w:rPr>
      </w:pPr>
    </w:p>
    <w:p w:rsidR="00823702" w:rsidRPr="001C77C3" w:rsidRDefault="00416C2B" w:rsidP="00EC600C">
      <w:pPr>
        <w:jc w:val="both"/>
        <w:rPr>
          <w:rFonts w:ascii="Arial" w:hAnsi="Arial" w:cs="Arial"/>
          <w:b/>
          <w:sz w:val="28"/>
          <w:szCs w:val="28"/>
        </w:rPr>
      </w:pPr>
      <w:r>
        <w:rPr>
          <w:rFonts w:ascii="Arial" w:hAnsi="Arial" w:cs="Arial"/>
          <w:b/>
          <w:sz w:val="28"/>
          <w:szCs w:val="28"/>
        </w:rPr>
        <w:t>6.2</w:t>
      </w:r>
      <w:r w:rsidR="00D11FF9">
        <w:rPr>
          <w:rFonts w:ascii="Arial" w:hAnsi="Arial" w:cs="Arial"/>
          <w:b/>
          <w:sz w:val="28"/>
          <w:szCs w:val="28"/>
        </w:rPr>
        <w:tab/>
        <w:t>Summary</w:t>
      </w:r>
      <w:r w:rsidR="00823702" w:rsidRPr="001C77C3">
        <w:rPr>
          <w:rFonts w:ascii="Arial" w:hAnsi="Arial" w:cs="Arial"/>
          <w:b/>
          <w:sz w:val="28"/>
          <w:szCs w:val="28"/>
        </w:rPr>
        <w:t xml:space="preserve"> of</w:t>
      </w:r>
      <w:r w:rsidR="001C5BF0">
        <w:rPr>
          <w:rFonts w:ascii="Arial" w:hAnsi="Arial" w:cs="Arial"/>
          <w:b/>
          <w:sz w:val="28"/>
          <w:szCs w:val="28"/>
        </w:rPr>
        <w:t xml:space="preserve"> assessments made and</w:t>
      </w:r>
      <w:r w:rsidR="00823702" w:rsidRPr="001C77C3">
        <w:rPr>
          <w:rFonts w:ascii="Arial" w:hAnsi="Arial" w:cs="Arial"/>
          <w:b/>
          <w:sz w:val="28"/>
          <w:szCs w:val="28"/>
        </w:rPr>
        <w:t xml:space="preserve"> ratings awarded</w:t>
      </w:r>
    </w:p>
    <w:p w:rsidR="001C77C3" w:rsidRDefault="001C77C3" w:rsidP="00EC600C">
      <w:pPr>
        <w:jc w:val="both"/>
        <w:rPr>
          <w:rFonts w:ascii="Arial" w:hAnsi="Arial" w:cs="Arial"/>
        </w:rPr>
      </w:pPr>
    </w:p>
    <w:p w:rsidR="001C5BF0" w:rsidRDefault="00D11FF9" w:rsidP="00EC600C">
      <w:pPr>
        <w:jc w:val="both"/>
        <w:rPr>
          <w:rFonts w:ascii="Arial" w:hAnsi="Arial" w:cs="Arial"/>
        </w:rPr>
      </w:pPr>
      <w:r>
        <w:rPr>
          <w:rFonts w:ascii="Arial" w:hAnsi="Arial" w:cs="Arial"/>
        </w:rPr>
        <w:t>The following summary</w:t>
      </w:r>
      <w:r w:rsidR="001C5BF0">
        <w:rPr>
          <w:rFonts w:ascii="Arial" w:hAnsi="Arial" w:cs="Arial"/>
        </w:rPr>
        <w:t xml:space="preserve"> </w:t>
      </w:r>
      <w:r w:rsidR="003D22F3">
        <w:rPr>
          <w:rFonts w:ascii="Arial" w:hAnsi="Arial" w:cs="Arial"/>
        </w:rPr>
        <w:t>focus</w:t>
      </w:r>
      <w:r>
        <w:rPr>
          <w:rFonts w:ascii="Arial" w:hAnsi="Arial" w:cs="Arial"/>
        </w:rPr>
        <w:t>es</w:t>
      </w:r>
      <w:r w:rsidR="003D22F3">
        <w:rPr>
          <w:rFonts w:ascii="Arial" w:hAnsi="Arial" w:cs="Arial"/>
        </w:rPr>
        <w:t xml:space="preserve"> on the key elements of the project, including all those that were required to be rated.  They arise from the analyses made of the data and information obtained according to the evaluation matrix in </w:t>
      </w:r>
      <w:r w:rsidR="008A3F9A">
        <w:rPr>
          <w:rFonts w:ascii="Arial" w:hAnsi="Arial" w:cs="Arial"/>
        </w:rPr>
        <w:t>Annex 4</w:t>
      </w:r>
      <w:r w:rsidR="003D22F3">
        <w:rPr>
          <w:rFonts w:ascii="Arial" w:hAnsi="Arial" w:cs="Arial"/>
        </w:rPr>
        <w:t xml:space="preserve">. </w:t>
      </w:r>
    </w:p>
    <w:p w:rsidR="00AF7A4D" w:rsidRPr="001C77C3" w:rsidRDefault="00AF7A4D" w:rsidP="00AF7A4D">
      <w:pPr>
        <w:rPr>
          <w:rFonts w:ascii="Arial" w:hAnsi="Arial" w:cs="Arial"/>
          <w:b/>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826"/>
        <w:gridCol w:w="1938"/>
      </w:tblGrid>
      <w:tr w:rsidR="00AF7A4D" w:rsidRPr="00C14EDB" w:rsidTr="008D745E">
        <w:trPr>
          <w:trHeight w:val="443"/>
        </w:trPr>
        <w:tc>
          <w:tcPr>
            <w:tcW w:w="2376" w:type="dxa"/>
            <w:tcBorders>
              <w:bottom w:val="double" w:sz="4" w:space="0" w:color="auto"/>
            </w:tcBorders>
            <w:shd w:val="clear" w:color="auto" w:fill="1F497D" w:themeFill="text2"/>
            <w:vAlign w:val="center"/>
          </w:tcPr>
          <w:p w:rsidR="00AF7A4D" w:rsidRPr="00C14EDB" w:rsidRDefault="00AF7A4D" w:rsidP="008D745E">
            <w:pPr>
              <w:jc w:val="center"/>
              <w:rPr>
                <w:rFonts w:ascii="Arial" w:hAnsi="Arial" w:cs="Arial"/>
                <w:b/>
                <w:bCs/>
                <w:color w:val="FFFFFF" w:themeColor="background1"/>
                <w:sz w:val="16"/>
                <w:szCs w:val="16"/>
                <w:lang w:val="en-GB"/>
              </w:rPr>
            </w:pPr>
            <w:r w:rsidRPr="00C14EDB">
              <w:rPr>
                <w:rFonts w:ascii="Arial" w:hAnsi="Arial" w:cs="Arial"/>
                <w:b/>
                <w:bCs/>
                <w:color w:val="FFFFFF" w:themeColor="background1"/>
                <w:sz w:val="16"/>
                <w:szCs w:val="16"/>
                <w:lang w:val="en-GB"/>
              </w:rPr>
              <w:t>CRITERION</w:t>
            </w:r>
          </w:p>
        </w:tc>
        <w:tc>
          <w:tcPr>
            <w:tcW w:w="5826" w:type="dxa"/>
            <w:tcBorders>
              <w:bottom w:val="double" w:sz="4" w:space="0" w:color="auto"/>
            </w:tcBorders>
            <w:shd w:val="clear" w:color="auto" w:fill="1F497D" w:themeFill="text2"/>
            <w:vAlign w:val="center"/>
          </w:tcPr>
          <w:p w:rsidR="00AF7A4D" w:rsidRPr="00C14EDB" w:rsidRDefault="00AF7A4D" w:rsidP="008D745E">
            <w:pPr>
              <w:jc w:val="center"/>
              <w:rPr>
                <w:rFonts w:ascii="Arial" w:hAnsi="Arial" w:cs="Arial"/>
                <w:b/>
                <w:bCs/>
                <w:color w:val="FFFFFF" w:themeColor="background1"/>
                <w:sz w:val="16"/>
                <w:szCs w:val="16"/>
                <w:lang w:val="en-GB"/>
              </w:rPr>
            </w:pPr>
            <w:r w:rsidRPr="00C14EDB">
              <w:rPr>
                <w:rFonts w:ascii="Arial" w:hAnsi="Arial" w:cs="Arial"/>
                <w:b/>
                <w:bCs/>
                <w:color w:val="FFFFFF" w:themeColor="background1"/>
                <w:sz w:val="16"/>
                <w:szCs w:val="16"/>
                <w:lang w:val="en-GB"/>
              </w:rPr>
              <w:t>SUMMARY COMMENTS</w:t>
            </w:r>
          </w:p>
        </w:tc>
        <w:tc>
          <w:tcPr>
            <w:tcW w:w="1938" w:type="dxa"/>
            <w:tcBorders>
              <w:bottom w:val="double" w:sz="4" w:space="0" w:color="auto"/>
            </w:tcBorders>
            <w:shd w:val="clear" w:color="auto" w:fill="1F497D" w:themeFill="text2"/>
            <w:vAlign w:val="center"/>
          </w:tcPr>
          <w:p w:rsidR="00AF7A4D" w:rsidRPr="00C14EDB" w:rsidRDefault="00AF7A4D" w:rsidP="008D745E">
            <w:pPr>
              <w:jc w:val="center"/>
              <w:rPr>
                <w:rFonts w:ascii="Arial" w:hAnsi="Arial" w:cs="Arial"/>
                <w:b/>
                <w:bCs/>
                <w:color w:val="FFFFFF" w:themeColor="background1"/>
                <w:sz w:val="16"/>
                <w:szCs w:val="16"/>
                <w:lang w:val="en-GB"/>
              </w:rPr>
            </w:pPr>
            <w:r w:rsidRPr="00C14EDB">
              <w:rPr>
                <w:rFonts w:ascii="Arial" w:hAnsi="Arial" w:cs="Arial"/>
                <w:b/>
                <w:bCs/>
                <w:color w:val="FFFFFF" w:themeColor="background1"/>
                <w:sz w:val="16"/>
                <w:szCs w:val="16"/>
                <w:lang w:val="en-GB"/>
              </w:rPr>
              <w:t>RATING</w:t>
            </w:r>
          </w:p>
        </w:tc>
      </w:tr>
      <w:tr w:rsidR="00AF7A4D" w:rsidRPr="00C14EDB" w:rsidTr="008D745E">
        <w:trPr>
          <w:cantSplit/>
          <w:trHeight w:val="325"/>
        </w:trPr>
        <w:tc>
          <w:tcPr>
            <w:tcW w:w="10140" w:type="dxa"/>
            <w:gridSpan w:val="3"/>
            <w:tcBorders>
              <w:top w:val="double" w:sz="4" w:space="0" w:color="auto"/>
              <w:bottom w:val="single" w:sz="6" w:space="0" w:color="auto"/>
            </w:tcBorders>
            <w:shd w:val="clear" w:color="auto" w:fill="95B3D7" w:themeFill="accent1" w:themeFillTint="99"/>
            <w:vAlign w:val="center"/>
          </w:tcPr>
          <w:p w:rsidR="00AF7A4D" w:rsidRPr="00C14EDB" w:rsidRDefault="00AF7A4D" w:rsidP="008D745E">
            <w:pPr>
              <w:rPr>
                <w:rFonts w:ascii="Arial" w:hAnsi="Arial" w:cs="Arial"/>
                <w:b/>
                <w:bCs/>
                <w:sz w:val="16"/>
                <w:szCs w:val="16"/>
                <w:lang w:val="en-GB"/>
              </w:rPr>
            </w:pPr>
            <w:r w:rsidRPr="00C14EDB">
              <w:rPr>
                <w:rFonts w:ascii="Arial" w:hAnsi="Arial" w:cs="Arial"/>
                <w:b/>
                <w:bCs/>
                <w:sz w:val="16"/>
                <w:szCs w:val="16"/>
                <w:lang w:val="en-GB"/>
              </w:rPr>
              <w:t>PROJECT FORMULATION</w:t>
            </w:r>
          </w:p>
        </w:tc>
      </w:tr>
      <w:tr w:rsidR="00AF7A4D" w:rsidRPr="00C14EDB" w:rsidTr="008D745E">
        <w:trPr>
          <w:cantSplit/>
        </w:trPr>
        <w:tc>
          <w:tcPr>
            <w:tcW w:w="2376" w:type="dxa"/>
            <w:tcBorders>
              <w:top w:val="single" w:sz="6" w:space="0" w:color="auto"/>
              <w:bottom w:val="single" w:sz="4" w:space="0" w:color="auto"/>
            </w:tcBorders>
            <w:shd w:val="clear" w:color="auto" w:fill="auto"/>
            <w:vAlign w:val="center"/>
          </w:tcPr>
          <w:p w:rsidR="00AF7A4D" w:rsidRPr="00C14EDB" w:rsidRDefault="00AF7A4D" w:rsidP="008D745E">
            <w:pPr>
              <w:rPr>
                <w:rFonts w:ascii="Arial" w:hAnsi="Arial" w:cs="Arial"/>
                <w:bCs/>
                <w:sz w:val="16"/>
                <w:szCs w:val="16"/>
                <w:lang w:val="en-GB"/>
              </w:rPr>
            </w:pPr>
            <w:r w:rsidRPr="00C14EDB">
              <w:rPr>
                <w:rFonts w:ascii="Arial" w:hAnsi="Arial" w:cs="Arial"/>
                <w:bCs/>
                <w:sz w:val="16"/>
                <w:szCs w:val="16"/>
                <w:lang w:val="en-GB"/>
              </w:rPr>
              <w:t>Project concept and design</w:t>
            </w:r>
          </w:p>
        </w:tc>
        <w:tc>
          <w:tcPr>
            <w:tcW w:w="5826" w:type="dxa"/>
            <w:tcBorders>
              <w:top w:val="single" w:sz="6" w:space="0" w:color="auto"/>
              <w:bottom w:val="single" w:sz="4" w:space="0" w:color="auto"/>
            </w:tcBorders>
            <w:shd w:val="clear" w:color="auto" w:fill="auto"/>
            <w:vAlign w:val="center"/>
          </w:tcPr>
          <w:p w:rsidR="00AF7A4D" w:rsidRPr="00C14EDB" w:rsidRDefault="00AF7A4D" w:rsidP="008D745E">
            <w:pPr>
              <w:rPr>
                <w:rFonts w:ascii="Arial" w:hAnsi="Arial" w:cs="Arial"/>
                <w:bCs/>
                <w:sz w:val="16"/>
                <w:szCs w:val="16"/>
                <w:lang w:val="en-GB"/>
              </w:rPr>
            </w:pPr>
            <w:r w:rsidRPr="000C4B7C">
              <w:rPr>
                <w:rFonts w:ascii="Arial" w:hAnsi="Arial" w:cs="Arial"/>
                <w:bCs/>
                <w:sz w:val="16"/>
                <w:szCs w:val="16"/>
              </w:rPr>
              <w:t xml:space="preserve">The project concept was straightforward and addressed the identified </w:t>
            </w:r>
            <w:r w:rsidRPr="000C4B7C">
              <w:rPr>
                <w:rFonts w:ascii="Arial" w:hAnsi="Arial" w:cs="Arial"/>
                <w:bCs/>
                <w:sz w:val="16"/>
                <w:szCs w:val="16"/>
                <w:lang w:val="en-GB" w:bidi="en-US"/>
              </w:rPr>
              <w:t>water resources management problems, their root causes and barriers in Southern Africa.</w:t>
            </w:r>
            <w:r>
              <w:rPr>
                <w:rFonts w:ascii="Arial" w:hAnsi="Arial" w:cs="Arial"/>
                <w:bCs/>
                <w:sz w:val="16"/>
                <w:szCs w:val="16"/>
                <w:lang w:val="en-GB" w:bidi="en-US"/>
              </w:rPr>
              <w:t xml:space="preserve">  But the design was flawed, over-ambitious,</w:t>
            </w:r>
            <w:r w:rsidR="006C3E56">
              <w:rPr>
                <w:rFonts w:ascii="Arial" w:hAnsi="Arial" w:cs="Arial"/>
                <w:bCs/>
                <w:sz w:val="16"/>
                <w:szCs w:val="16"/>
                <w:lang w:val="en-GB" w:bidi="en-US"/>
              </w:rPr>
              <w:t xml:space="preserve"> with</w:t>
            </w:r>
            <w:r>
              <w:rPr>
                <w:rFonts w:ascii="Arial" w:hAnsi="Arial" w:cs="Arial"/>
                <w:bCs/>
                <w:sz w:val="16"/>
                <w:szCs w:val="16"/>
                <w:lang w:val="en-GB" w:bidi="en-US"/>
              </w:rPr>
              <w:t xml:space="preserve"> no provision for replication and </w:t>
            </w:r>
            <w:proofErr w:type="spellStart"/>
            <w:r>
              <w:rPr>
                <w:rFonts w:ascii="Arial" w:hAnsi="Arial" w:cs="Arial"/>
                <w:bCs/>
                <w:sz w:val="16"/>
                <w:szCs w:val="16"/>
                <w:lang w:val="en-GB" w:bidi="en-US"/>
              </w:rPr>
              <w:t>upscaling</w:t>
            </w:r>
            <w:proofErr w:type="spellEnd"/>
            <w:r>
              <w:rPr>
                <w:rFonts w:ascii="Arial" w:hAnsi="Arial" w:cs="Arial"/>
                <w:bCs/>
                <w:sz w:val="16"/>
                <w:szCs w:val="16"/>
                <w:lang w:val="en-GB" w:bidi="en-US"/>
              </w:rPr>
              <w:t xml:space="preserve"> of pilots, reliance on co-financing partners </w:t>
            </w:r>
            <w:r w:rsidR="006C3E56">
              <w:rPr>
                <w:rFonts w:ascii="Arial" w:hAnsi="Arial" w:cs="Arial"/>
                <w:bCs/>
                <w:sz w:val="16"/>
                <w:szCs w:val="16"/>
                <w:lang w:val="en-GB" w:bidi="en-US"/>
              </w:rPr>
              <w:t xml:space="preserve">and </w:t>
            </w:r>
            <w:r>
              <w:rPr>
                <w:rFonts w:ascii="Arial" w:hAnsi="Arial" w:cs="Arial"/>
                <w:bCs/>
                <w:sz w:val="16"/>
                <w:szCs w:val="16"/>
                <w:lang w:val="en-GB" w:bidi="en-US"/>
              </w:rPr>
              <w:t xml:space="preserve">without </w:t>
            </w:r>
            <w:r w:rsidR="006C3E56">
              <w:rPr>
                <w:rFonts w:ascii="Arial" w:hAnsi="Arial" w:cs="Arial"/>
                <w:bCs/>
                <w:sz w:val="16"/>
                <w:szCs w:val="16"/>
                <w:lang w:val="en-GB" w:bidi="en-US"/>
              </w:rPr>
              <w:t xml:space="preserve">a </w:t>
            </w:r>
            <w:r>
              <w:rPr>
                <w:rFonts w:ascii="Arial" w:hAnsi="Arial" w:cs="Arial"/>
                <w:bCs/>
                <w:sz w:val="16"/>
                <w:szCs w:val="16"/>
                <w:lang w:val="en-GB" w:bidi="en-US"/>
              </w:rPr>
              <w:t>risk management strategy.</w:t>
            </w:r>
          </w:p>
        </w:tc>
        <w:tc>
          <w:tcPr>
            <w:tcW w:w="1938" w:type="dxa"/>
            <w:tcBorders>
              <w:top w:val="single" w:sz="6" w:space="0" w:color="auto"/>
              <w:bottom w:val="single" w:sz="4" w:space="0" w:color="auto"/>
            </w:tcBorders>
            <w:shd w:val="clear" w:color="auto" w:fill="auto"/>
            <w:vAlign w:val="center"/>
          </w:tcPr>
          <w:p w:rsidR="00AF7A4D" w:rsidRPr="00C14EDB" w:rsidRDefault="00AF7A4D" w:rsidP="008D745E">
            <w:pPr>
              <w:jc w:val="center"/>
              <w:rPr>
                <w:rFonts w:ascii="Arial" w:hAnsi="Arial" w:cs="Arial"/>
                <w:b/>
                <w:bCs/>
                <w:sz w:val="16"/>
                <w:szCs w:val="16"/>
                <w:lang w:val="en-GB"/>
              </w:rPr>
            </w:pPr>
            <w:r>
              <w:rPr>
                <w:rFonts w:ascii="Arial" w:hAnsi="Arial" w:cs="Arial"/>
                <w:b/>
                <w:bCs/>
                <w:sz w:val="16"/>
                <w:szCs w:val="16"/>
                <w:lang w:val="en-GB"/>
              </w:rPr>
              <w:t>Moderately Unsatisfactory (MU)</w:t>
            </w:r>
          </w:p>
        </w:tc>
      </w:tr>
      <w:tr w:rsidR="00AF7A4D" w:rsidRPr="00C14EDB" w:rsidTr="008D745E">
        <w:trPr>
          <w:cantSplit/>
        </w:trPr>
        <w:tc>
          <w:tcPr>
            <w:tcW w:w="2376" w:type="dxa"/>
            <w:tcBorders>
              <w:top w:val="single" w:sz="6" w:space="0" w:color="auto"/>
              <w:left w:val="single" w:sz="4" w:space="0" w:color="auto"/>
              <w:bottom w:val="single" w:sz="4" w:space="0" w:color="auto"/>
              <w:right w:val="single" w:sz="4" w:space="0" w:color="auto"/>
            </w:tcBorders>
            <w:shd w:val="clear" w:color="auto" w:fill="auto"/>
            <w:vAlign w:val="center"/>
          </w:tcPr>
          <w:p w:rsidR="00AF7A4D" w:rsidRPr="00C14EDB" w:rsidRDefault="00AF7A4D" w:rsidP="008D745E">
            <w:pPr>
              <w:rPr>
                <w:rFonts w:ascii="Arial" w:hAnsi="Arial" w:cs="Arial"/>
                <w:bCs/>
                <w:sz w:val="16"/>
                <w:szCs w:val="16"/>
                <w:lang w:val="en-GB"/>
              </w:rPr>
            </w:pPr>
            <w:r w:rsidRPr="00C14EDB">
              <w:rPr>
                <w:rFonts w:ascii="Arial" w:hAnsi="Arial" w:cs="Arial"/>
                <w:bCs/>
                <w:sz w:val="16"/>
                <w:szCs w:val="16"/>
                <w:lang w:val="en-GB"/>
              </w:rPr>
              <w:t>Relevance</w:t>
            </w:r>
          </w:p>
        </w:tc>
        <w:tc>
          <w:tcPr>
            <w:tcW w:w="5826" w:type="dxa"/>
            <w:tcBorders>
              <w:top w:val="single" w:sz="6" w:space="0" w:color="auto"/>
              <w:left w:val="single" w:sz="4" w:space="0" w:color="auto"/>
              <w:bottom w:val="single" w:sz="4" w:space="0" w:color="auto"/>
              <w:right w:val="single" w:sz="4" w:space="0" w:color="auto"/>
            </w:tcBorders>
            <w:shd w:val="clear" w:color="auto" w:fill="auto"/>
            <w:vAlign w:val="center"/>
          </w:tcPr>
          <w:p w:rsidR="00AF7A4D" w:rsidRPr="00C14EDB" w:rsidRDefault="00AF7A4D" w:rsidP="008D745E">
            <w:pPr>
              <w:rPr>
                <w:rFonts w:ascii="Arial" w:hAnsi="Arial" w:cs="Arial"/>
                <w:bCs/>
                <w:sz w:val="16"/>
                <w:szCs w:val="16"/>
              </w:rPr>
            </w:pPr>
            <w:r>
              <w:rPr>
                <w:rFonts w:ascii="Arial" w:hAnsi="Arial" w:cs="Arial"/>
                <w:bCs/>
                <w:sz w:val="16"/>
                <w:szCs w:val="16"/>
                <w:lang w:bidi="en-US"/>
              </w:rPr>
              <w:t>H</w:t>
            </w:r>
            <w:r w:rsidRPr="000D7E98">
              <w:rPr>
                <w:rFonts w:ascii="Arial" w:hAnsi="Arial" w:cs="Arial"/>
                <w:bCs/>
                <w:sz w:val="16"/>
                <w:szCs w:val="16"/>
                <w:lang w:bidi="en-US"/>
              </w:rPr>
              <w:t>ighly relevant to the needs of Botswana and the region</w:t>
            </w:r>
            <w:proofErr w:type="gramStart"/>
            <w:r>
              <w:rPr>
                <w:rFonts w:ascii="Arial" w:hAnsi="Arial" w:cs="Arial"/>
                <w:bCs/>
                <w:sz w:val="16"/>
                <w:szCs w:val="16"/>
                <w:lang w:bidi="en-US"/>
              </w:rPr>
              <w:t xml:space="preserve">;  </w:t>
            </w:r>
            <w:r w:rsidRPr="000D7E98">
              <w:rPr>
                <w:rFonts w:ascii="Arial" w:hAnsi="Arial" w:cs="Arial"/>
                <w:bCs/>
                <w:sz w:val="16"/>
                <w:szCs w:val="16"/>
                <w:lang w:bidi="en-US"/>
              </w:rPr>
              <w:t>fitted</w:t>
            </w:r>
            <w:proofErr w:type="gramEnd"/>
            <w:r w:rsidRPr="000D7E98">
              <w:rPr>
                <w:rFonts w:ascii="Arial" w:hAnsi="Arial" w:cs="Arial"/>
                <w:bCs/>
                <w:sz w:val="16"/>
                <w:szCs w:val="16"/>
                <w:lang w:bidi="en-US"/>
              </w:rPr>
              <w:t xml:space="preserve"> well within the UNDAF and UNDP CCF and it reflected the GEF global objectives</w:t>
            </w:r>
            <w:r>
              <w:rPr>
                <w:rFonts w:ascii="Arial" w:hAnsi="Arial" w:cs="Arial"/>
                <w:bCs/>
                <w:sz w:val="16"/>
                <w:szCs w:val="16"/>
                <w:lang w:bidi="en-US"/>
              </w:rPr>
              <w:t>.</w:t>
            </w:r>
          </w:p>
        </w:tc>
        <w:tc>
          <w:tcPr>
            <w:tcW w:w="1938" w:type="dxa"/>
            <w:tcBorders>
              <w:top w:val="single" w:sz="6" w:space="0" w:color="auto"/>
              <w:left w:val="single" w:sz="4" w:space="0" w:color="auto"/>
              <w:bottom w:val="single" w:sz="4" w:space="0" w:color="auto"/>
              <w:right w:val="single" w:sz="4" w:space="0" w:color="auto"/>
            </w:tcBorders>
            <w:shd w:val="clear" w:color="auto" w:fill="auto"/>
            <w:vAlign w:val="center"/>
          </w:tcPr>
          <w:p w:rsidR="00AF7A4D" w:rsidRPr="00C14EDB" w:rsidRDefault="00AF7A4D" w:rsidP="008D745E">
            <w:pPr>
              <w:jc w:val="center"/>
              <w:rPr>
                <w:rFonts w:ascii="Arial" w:hAnsi="Arial" w:cs="Arial"/>
                <w:b/>
                <w:bCs/>
                <w:sz w:val="16"/>
                <w:szCs w:val="16"/>
                <w:lang w:val="en-GB"/>
              </w:rPr>
            </w:pPr>
            <w:r>
              <w:rPr>
                <w:rFonts w:ascii="Arial" w:hAnsi="Arial" w:cs="Arial"/>
                <w:b/>
                <w:bCs/>
                <w:sz w:val="16"/>
                <w:szCs w:val="16"/>
                <w:lang w:val="en-GB"/>
              </w:rPr>
              <w:t>Highly Satisfactory (HS)</w:t>
            </w:r>
          </w:p>
        </w:tc>
      </w:tr>
      <w:tr w:rsidR="00AF7A4D" w:rsidRPr="00C14EDB" w:rsidTr="008D745E">
        <w:trPr>
          <w:cantSplit/>
        </w:trPr>
        <w:tc>
          <w:tcPr>
            <w:tcW w:w="2376" w:type="dxa"/>
            <w:tcBorders>
              <w:top w:val="single" w:sz="6" w:space="0" w:color="auto"/>
              <w:bottom w:val="single" w:sz="4" w:space="0" w:color="auto"/>
            </w:tcBorders>
            <w:shd w:val="clear" w:color="auto" w:fill="auto"/>
            <w:vAlign w:val="center"/>
          </w:tcPr>
          <w:p w:rsidR="00AF7A4D" w:rsidRPr="00C14EDB" w:rsidRDefault="00AF7A4D" w:rsidP="008D745E">
            <w:pPr>
              <w:rPr>
                <w:rFonts w:ascii="Arial" w:hAnsi="Arial" w:cs="Arial"/>
                <w:bCs/>
                <w:sz w:val="16"/>
                <w:szCs w:val="16"/>
                <w:lang w:val="en-GB"/>
              </w:rPr>
            </w:pPr>
            <w:r w:rsidRPr="00C14EDB">
              <w:rPr>
                <w:rFonts w:ascii="Arial" w:hAnsi="Arial" w:cs="Arial"/>
                <w:bCs/>
                <w:sz w:val="16"/>
                <w:szCs w:val="16"/>
                <w:lang w:val="en-GB"/>
              </w:rPr>
              <w:t>Stakeholder participation in formulation</w:t>
            </w:r>
          </w:p>
        </w:tc>
        <w:tc>
          <w:tcPr>
            <w:tcW w:w="5826" w:type="dxa"/>
            <w:tcBorders>
              <w:top w:val="single" w:sz="6" w:space="0" w:color="auto"/>
              <w:bottom w:val="single" w:sz="4" w:space="0" w:color="auto"/>
            </w:tcBorders>
            <w:shd w:val="clear" w:color="auto" w:fill="auto"/>
            <w:vAlign w:val="center"/>
          </w:tcPr>
          <w:p w:rsidR="00AF7A4D" w:rsidRPr="00C14EDB" w:rsidRDefault="00AF7A4D" w:rsidP="008D745E">
            <w:pPr>
              <w:rPr>
                <w:rFonts w:ascii="Arial" w:hAnsi="Arial" w:cs="Arial"/>
                <w:bCs/>
                <w:sz w:val="16"/>
                <w:szCs w:val="16"/>
                <w:lang w:val="en-GB" w:bidi="en-US"/>
              </w:rPr>
            </w:pPr>
            <w:r>
              <w:rPr>
                <w:rFonts w:ascii="Arial" w:hAnsi="Arial" w:cs="Arial"/>
                <w:bCs/>
                <w:sz w:val="16"/>
                <w:szCs w:val="16"/>
                <w:lang w:bidi="en-US"/>
              </w:rPr>
              <w:t>C</w:t>
            </w:r>
            <w:r w:rsidRPr="000D7E98">
              <w:rPr>
                <w:rFonts w:ascii="Arial" w:hAnsi="Arial" w:cs="Arial"/>
                <w:bCs/>
                <w:sz w:val="16"/>
                <w:szCs w:val="16"/>
                <w:lang w:bidi="en-US"/>
              </w:rPr>
              <w:t>ontext within which the project was formulated</w:t>
            </w:r>
            <w:r>
              <w:rPr>
                <w:rFonts w:ascii="Arial" w:hAnsi="Arial" w:cs="Arial"/>
                <w:bCs/>
                <w:sz w:val="16"/>
                <w:szCs w:val="16"/>
                <w:lang w:bidi="en-US"/>
              </w:rPr>
              <w:t xml:space="preserve"> comprised</w:t>
            </w:r>
            <w:r w:rsidRPr="000D7E98">
              <w:rPr>
                <w:rFonts w:ascii="Arial" w:hAnsi="Arial" w:cs="Arial"/>
                <w:bCs/>
                <w:sz w:val="16"/>
                <w:szCs w:val="16"/>
                <w:lang w:bidi="en-US"/>
              </w:rPr>
              <w:t xml:space="preserve"> heightened awareness, wide-ranging consultations and a high degree of on-going stakeholder participation</w:t>
            </w:r>
            <w:r>
              <w:rPr>
                <w:rFonts w:ascii="Arial" w:hAnsi="Arial" w:cs="Arial"/>
                <w:bCs/>
                <w:sz w:val="16"/>
                <w:szCs w:val="16"/>
                <w:lang w:bidi="en-US"/>
              </w:rPr>
              <w:t>.</w:t>
            </w:r>
          </w:p>
        </w:tc>
        <w:tc>
          <w:tcPr>
            <w:tcW w:w="1938" w:type="dxa"/>
            <w:tcBorders>
              <w:top w:val="single" w:sz="6" w:space="0" w:color="auto"/>
              <w:bottom w:val="single" w:sz="4" w:space="0" w:color="auto"/>
            </w:tcBorders>
            <w:shd w:val="clear" w:color="auto" w:fill="auto"/>
            <w:vAlign w:val="center"/>
          </w:tcPr>
          <w:p w:rsidR="00AF7A4D" w:rsidRPr="00C14EDB" w:rsidRDefault="00AF7A4D" w:rsidP="008D745E">
            <w:pPr>
              <w:jc w:val="center"/>
              <w:rPr>
                <w:rFonts w:ascii="Arial" w:hAnsi="Arial" w:cs="Arial"/>
                <w:b/>
                <w:bCs/>
                <w:sz w:val="16"/>
                <w:szCs w:val="16"/>
                <w:lang w:val="en-GB"/>
              </w:rPr>
            </w:pPr>
            <w:r>
              <w:rPr>
                <w:rFonts w:ascii="Arial" w:hAnsi="Arial" w:cs="Arial"/>
                <w:b/>
                <w:bCs/>
                <w:sz w:val="16"/>
                <w:szCs w:val="16"/>
                <w:lang w:val="en-GB"/>
              </w:rPr>
              <w:t>Highly Satisfactory (HS)</w:t>
            </w:r>
          </w:p>
        </w:tc>
      </w:tr>
      <w:tr w:rsidR="00AF7A4D" w:rsidRPr="00C14EDB" w:rsidTr="008D745E">
        <w:trPr>
          <w:cantSplit/>
          <w:trHeight w:val="368"/>
        </w:trPr>
        <w:tc>
          <w:tcPr>
            <w:tcW w:w="10140" w:type="dxa"/>
            <w:gridSpan w:val="3"/>
            <w:tcBorders>
              <w:top w:val="single" w:sz="6" w:space="0" w:color="auto"/>
              <w:bottom w:val="single" w:sz="4" w:space="0" w:color="auto"/>
            </w:tcBorders>
            <w:shd w:val="clear" w:color="auto" w:fill="95B3D7" w:themeFill="accent1" w:themeFillTint="99"/>
            <w:vAlign w:val="center"/>
          </w:tcPr>
          <w:p w:rsidR="00AF7A4D" w:rsidRPr="00C14EDB" w:rsidRDefault="00AF7A4D" w:rsidP="008D745E">
            <w:pPr>
              <w:rPr>
                <w:rFonts w:ascii="Arial" w:hAnsi="Arial" w:cs="Arial"/>
                <w:b/>
                <w:bCs/>
                <w:sz w:val="16"/>
                <w:szCs w:val="16"/>
                <w:lang w:val="en-GB"/>
              </w:rPr>
            </w:pPr>
            <w:r w:rsidRPr="00C14EDB">
              <w:rPr>
                <w:rFonts w:ascii="Arial" w:hAnsi="Arial" w:cs="Arial"/>
                <w:b/>
                <w:bCs/>
                <w:sz w:val="16"/>
                <w:szCs w:val="16"/>
                <w:lang w:val="en-GB"/>
              </w:rPr>
              <w:lastRenderedPageBreak/>
              <w:t>PROJECT IMPLEMENTATION</w:t>
            </w:r>
          </w:p>
        </w:tc>
      </w:tr>
      <w:tr w:rsidR="00AF7A4D" w:rsidRPr="00C14EDB" w:rsidTr="008D745E">
        <w:trPr>
          <w:cantSplit/>
        </w:trPr>
        <w:tc>
          <w:tcPr>
            <w:tcW w:w="2376" w:type="dxa"/>
            <w:tcBorders>
              <w:top w:val="single" w:sz="6" w:space="0" w:color="auto"/>
              <w:bottom w:val="single" w:sz="4" w:space="0" w:color="auto"/>
            </w:tcBorders>
            <w:shd w:val="clear" w:color="auto" w:fill="auto"/>
            <w:vAlign w:val="center"/>
          </w:tcPr>
          <w:p w:rsidR="00AF7A4D" w:rsidRPr="00C14EDB" w:rsidRDefault="00AF7A4D" w:rsidP="008D745E">
            <w:pPr>
              <w:rPr>
                <w:rFonts w:ascii="Arial" w:hAnsi="Arial" w:cs="Arial"/>
                <w:sz w:val="16"/>
                <w:szCs w:val="16"/>
                <w:lang w:val="en-GB"/>
              </w:rPr>
            </w:pPr>
            <w:r w:rsidRPr="00C14EDB">
              <w:rPr>
                <w:rFonts w:ascii="Arial" w:hAnsi="Arial" w:cs="Arial"/>
                <w:sz w:val="16"/>
                <w:szCs w:val="16"/>
                <w:lang w:val="en-GB"/>
              </w:rPr>
              <w:t>Project Governance</w:t>
            </w:r>
          </w:p>
        </w:tc>
        <w:tc>
          <w:tcPr>
            <w:tcW w:w="5826" w:type="dxa"/>
            <w:tcBorders>
              <w:top w:val="single" w:sz="6" w:space="0" w:color="auto"/>
              <w:bottom w:val="single" w:sz="4" w:space="0" w:color="auto"/>
            </w:tcBorders>
            <w:shd w:val="clear" w:color="auto" w:fill="auto"/>
            <w:vAlign w:val="center"/>
          </w:tcPr>
          <w:p w:rsidR="00AF7A4D" w:rsidRPr="000D7E98" w:rsidRDefault="00AF7A4D" w:rsidP="008D745E">
            <w:pPr>
              <w:rPr>
                <w:rFonts w:ascii="Arial" w:hAnsi="Arial" w:cs="Arial"/>
                <w:bCs/>
                <w:sz w:val="16"/>
                <w:szCs w:val="16"/>
              </w:rPr>
            </w:pPr>
            <w:r w:rsidRPr="000D7E98">
              <w:rPr>
                <w:rFonts w:ascii="Arial" w:hAnsi="Arial" w:cs="Arial"/>
                <w:bCs/>
                <w:sz w:val="16"/>
                <w:szCs w:val="16"/>
                <w:lang w:val="en-GB"/>
              </w:rPr>
              <w:t>PSC</w:t>
            </w:r>
            <w:r>
              <w:rPr>
                <w:rFonts w:ascii="Arial" w:hAnsi="Arial" w:cs="Arial"/>
                <w:bCs/>
                <w:sz w:val="16"/>
                <w:szCs w:val="16"/>
                <w:lang w:val="en-GB"/>
              </w:rPr>
              <w:t xml:space="preserve"> was functional and</w:t>
            </w:r>
            <w:r w:rsidRPr="000D7E98">
              <w:rPr>
                <w:rFonts w:ascii="Arial" w:hAnsi="Arial" w:cs="Arial"/>
                <w:bCs/>
                <w:sz w:val="16"/>
                <w:szCs w:val="16"/>
                <w:lang w:val="en-GB"/>
              </w:rPr>
              <w:t xml:space="preserve"> with the necessary standing</w:t>
            </w:r>
            <w:r>
              <w:rPr>
                <w:rFonts w:ascii="Arial" w:hAnsi="Arial" w:cs="Arial"/>
                <w:bCs/>
                <w:sz w:val="16"/>
                <w:szCs w:val="16"/>
                <w:lang w:val="en-GB"/>
              </w:rPr>
              <w:t>; complemented by TAG with</w:t>
            </w:r>
            <w:r w:rsidRPr="000D7E98">
              <w:rPr>
                <w:rFonts w:ascii="Arial" w:hAnsi="Arial" w:cs="Arial"/>
                <w:bCs/>
                <w:sz w:val="16"/>
                <w:szCs w:val="16"/>
                <w:lang w:val="en-GB"/>
              </w:rPr>
              <w:t xml:space="preserve"> </w:t>
            </w:r>
            <w:r w:rsidRPr="000D7E98">
              <w:rPr>
                <w:rFonts w:ascii="Arial" w:hAnsi="Arial" w:cs="Arial"/>
                <w:bCs/>
                <w:sz w:val="16"/>
                <w:szCs w:val="16"/>
              </w:rPr>
              <w:t>a nu</w:t>
            </w:r>
            <w:r>
              <w:rPr>
                <w:rFonts w:ascii="Arial" w:hAnsi="Arial" w:cs="Arial"/>
                <w:bCs/>
                <w:sz w:val="16"/>
                <w:szCs w:val="16"/>
              </w:rPr>
              <w:t>mber of individuals participating</w:t>
            </w:r>
            <w:r w:rsidRPr="000D7E98">
              <w:rPr>
                <w:rFonts w:ascii="Arial" w:hAnsi="Arial" w:cs="Arial"/>
                <w:bCs/>
                <w:sz w:val="16"/>
                <w:szCs w:val="16"/>
              </w:rPr>
              <w:t xml:space="preserve"> in </w:t>
            </w:r>
            <w:r>
              <w:rPr>
                <w:rFonts w:ascii="Arial" w:hAnsi="Arial" w:cs="Arial"/>
                <w:bCs/>
                <w:sz w:val="16"/>
                <w:szCs w:val="16"/>
              </w:rPr>
              <w:t xml:space="preserve">both </w:t>
            </w:r>
            <w:r w:rsidRPr="000D7E98">
              <w:rPr>
                <w:rFonts w:ascii="Arial" w:hAnsi="Arial" w:cs="Arial"/>
                <w:bCs/>
                <w:sz w:val="16"/>
                <w:szCs w:val="16"/>
              </w:rPr>
              <w:t>groups</w:t>
            </w:r>
            <w:r>
              <w:rPr>
                <w:rFonts w:ascii="Arial" w:hAnsi="Arial" w:cs="Arial"/>
                <w:bCs/>
                <w:sz w:val="16"/>
                <w:szCs w:val="16"/>
              </w:rPr>
              <w:t xml:space="preserve"> = </w:t>
            </w:r>
            <w:r w:rsidRPr="000D7E98">
              <w:rPr>
                <w:rFonts w:ascii="Arial" w:hAnsi="Arial" w:cs="Arial"/>
                <w:bCs/>
                <w:sz w:val="16"/>
                <w:szCs w:val="16"/>
              </w:rPr>
              <w:t>significant commitment to the project.</w:t>
            </w:r>
          </w:p>
        </w:tc>
        <w:tc>
          <w:tcPr>
            <w:tcW w:w="1938" w:type="dxa"/>
            <w:tcBorders>
              <w:top w:val="single" w:sz="6" w:space="0" w:color="auto"/>
              <w:bottom w:val="single" w:sz="4" w:space="0" w:color="auto"/>
            </w:tcBorders>
            <w:shd w:val="clear" w:color="auto" w:fill="auto"/>
            <w:vAlign w:val="center"/>
          </w:tcPr>
          <w:p w:rsidR="00AF7A4D" w:rsidRPr="00C14EDB" w:rsidRDefault="00AF7A4D" w:rsidP="008D745E">
            <w:pPr>
              <w:jc w:val="center"/>
              <w:rPr>
                <w:rFonts w:ascii="Arial" w:hAnsi="Arial" w:cs="Arial"/>
                <w:b/>
                <w:bCs/>
                <w:sz w:val="16"/>
                <w:szCs w:val="16"/>
                <w:lang w:val="en-GB"/>
              </w:rPr>
            </w:pPr>
            <w:r>
              <w:rPr>
                <w:rFonts w:ascii="Arial" w:hAnsi="Arial" w:cs="Arial"/>
                <w:b/>
                <w:bCs/>
                <w:sz w:val="16"/>
                <w:szCs w:val="16"/>
                <w:lang w:val="en-GB"/>
              </w:rPr>
              <w:t>Highly Satisfactory (HS)</w:t>
            </w:r>
          </w:p>
        </w:tc>
      </w:tr>
      <w:tr w:rsidR="00AF7A4D" w:rsidRPr="00C14EDB" w:rsidTr="008D745E">
        <w:trPr>
          <w:cantSplit/>
        </w:trPr>
        <w:tc>
          <w:tcPr>
            <w:tcW w:w="2376" w:type="dxa"/>
            <w:tcBorders>
              <w:top w:val="single" w:sz="6" w:space="0" w:color="auto"/>
              <w:bottom w:val="single" w:sz="4" w:space="0" w:color="auto"/>
            </w:tcBorders>
            <w:shd w:val="clear" w:color="auto" w:fill="auto"/>
            <w:vAlign w:val="center"/>
          </w:tcPr>
          <w:p w:rsidR="00AF7A4D" w:rsidRPr="00C14EDB" w:rsidRDefault="00AF7A4D" w:rsidP="008D745E">
            <w:pPr>
              <w:rPr>
                <w:rFonts w:ascii="Arial" w:hAnsi="Arial" w:cs="Arial"/>
                <w:sz w:val="16"/>
                <w:szCs w:val="16"/>
                <w:lang w:val="en-GB"/>
              </w:rPr>
            </w:pPr>
            <w:r w:rsidRPr="00C14EDB">
              <w:rPr>
                <w:rFonts w:ascii="Arial" w:hAnsi="Arial" w:cs="Arial"/>
                <w:sz w:val="16"/>
                <w:szCs w:val="16"/>
                <w:lang w:val="en-GB"/>
              </w:rPr>
              <w:t>Project Administration and Management</w:t>
            </w:r>
          </w:p>
        </w:tc>
        <w:tc>
          <w:tcPr>
            <w:tcW w:w="5826" w:type="dxa"/>
            <w:tcBorders>
              <w:top w:val="single" w:sz="6" w:space="0" w:color="auto"/>
              <w:bottom w:val="single" w:sz="4" w:space="0" w:color="auto"/>
            </w:tcBorders>
            <w:shd w:val="clear" w:color="auto" w:fill="auto"/>
            <w:vAlign w:val="center"/>
          </w:tcPr>
          <w:p w:rsidR="00AF7A4D" w:rsidRPr="00C14EDB" w:rsidRDefault="00AF7A4D" w:rsidP="008D745E">
            <w:pPr>
              <w:rPr>
                <w:rFonts w:ascii="Arial" w:hAnsi="Arial" w:cs="Arial"/>
                <w:bCs/>
                <w:sz w:val="16"/>
                <w:szCs w:val="16"/>
                <w:lang w:val="en-GB"/>
              </w:rPr>
            </w:pPr>
            <w:r>
              <w:rPr>
                <w:rFonts w:ascii="Arial" w:hAnsi="Arial" w:cs="Arial"/>
                <w:bCs/>
                <w:sz w:val="16"/>
                <w:szCs w:val="16"/>
              </w:rPr>
              <w:t>T</w:t>
            </w:r>
            <w:r w:rsidRPr="000D7E98">
              <w:rPr>
                <w:rFonts w:ascii="Arial" w:hAnsi="Arial" w:cs="Arial"/>
                <w:bCs/>
                <w:sz w:val="16"/>
                <w:szCs w:val="16"/>
              </w:rPr>
              <w:t>hree concerns tarnish the otherwise successful project management – the delays experienced by the project, the ineffectual project closure, and the apparent lack of collaboration between the national and international consultants charged with the drafting of the IWRM Plan</w:t>
            </w:r>
            <w:r>
              <w:rPr>
                <w:rFonts w:ascii="Arial" w:hAnsi="Arial" w:cs="Arial"/>
                <w:bCs/>
                <w:sz w:val="16"/>
                <w:szCs w:val="16"/>
              </w:rPr>
              <w:t>.</w:t>
            </w:r>
          </w:p>
        </w:tc>
        <w:tc>
          <w:tcPr>
            <w:tcW w:w="1938" w:type="dxa"/>
            <w:tcBorders>
              <w:top w:val="single" w:sz="6" w:space="0" w:color="auto"/>
              <w:bottom w:val="single" w:sz="4" w:space="0" w:color="auto"/>
            </w:tcBorders>
            <w:shd w:val="clear" w:color="auto" w:fill="auto"/>
            <w:vAlign w:val="center"/>
          </w:tcPr>
          <w:p w:rsidR="00AF7A4D" w:rsidRPr="00C14EDB" w:rsidRDefault="00AF7A4D" w:rsidP="008D745E">
            <w:pPr>
              <w:jc w:val="center"/>
              <w:rPr>
                <w:rFonts w:ascii="Arial" w:hAnsi="Arial" w:cs="Arial"/>
                <w:b/>
                <w:bCs/>
                <w:sz w:val="16"/>
                <w:szCs w:val="16"/>
                <w:lang w:val="en-GB"/>
              </w:rPr>
            </w:pPr>
            <w:r>
              <w:rPr>
                <w:rFonts w:ascii="Arial" w:hAnsi="Arial" w:cs="Arial"/>
                <w:b/>
                <w:bCs/>
                <w:sz w:val="16"/>
                <w:szCs w:val="16"/>
                <w:lang w:val="en-GB"/>
              </w:rPr>
              <w:t>Moderately Satisfactory (MS)</w:t>
            </w:r>
          </w:p>
        </w:tc>
      </w:tr>
      <w:tr w:rsidR="00AF7A4D" w:rsidRPr="00C14EDB" w:rsidTr="008D745E">
        <w:trPr>
          <w:cantSplit/>
        </w:trPr>
        <w:tc>
          <w:tcPr>
            <w:tcW w:w="10140" w:type="dxa"/>
            <w:gridSpan w:val="3"/>
            <w:tcBorders>
              <w:top w:val="single" w:sz="6" w:space="0" w:color="auto"/>
              <w:bottom w:val="single" w:sz="4" w:space="0" w:color="auto"/>
            </w:tcBorders>
            <w:shd w:val="clear" w:color="auto" w:fill="C6D9F1" w:themeFill="text2" w:themeFillTint="33"/>
            <w:vAlign w:val="center"/>
          </w:tcPr>
          <w:p w:rsidR="00AF7A4D" w:rsidRPr="00C14EDB" w:rsidRDefault="00AF7A4D" w:rsidP="008D745E">
            <w:pPr>
              <w:rPr>
                <w:rFonts w:ascii="Arial" w:hAnsi="Arial" w:cs="Arial"/>
                <w:b/>
                <w:bCs/>
                <w:sz w:val="16"/>
                <w:szCs w:val="16"/>
                <w:lang w:val="en-GB"/>
              </w:rPr>
            </w:pPr>
            <w:r w:rsidRPr="00C14EDB">
              <w:rPr>
                <w:rFonts w:ascii="Arial" w:hAnsi="Arial" w:cs="Arial"/>
                <w:b/>
                <w:sz w:val="16"/>
                <w:szCs w:val="16"/>
                <w:lang w:val="en-GB"/>
              </w:rPr>
              <w:t>Implementation Approach</w:t>
            </w:r>
          </w:p>
        </w:tc>
      </w:tr>
      <w:tr w:rsidR="00AF7A4D" w:rsidRPr="00C14EDB" w:rsidTr="008D745E">
        <w:trPr>
          <w:cantSplit/>
        </w:trPr>
        <w:tc>
          <w:tcPr>
            <w:tcW w:w="2376" w:type="dxa"/>
            <w:shd w:val="clear" w:color="auto" w:fill="auto"/>
            <w:vAlign w:val="center"/>
          </w:tcPr>
          <w:p w:rsidR="00AF7A4D" w:rsidRPr="00C14EDB" w:rsidRDefault="00AF7A4D" w:rsidP="008D745E">
            <w:pPr>
              <w:rPr>
                <w:rFonts w:ascii="Arial" w:hAnsi="Arial" w:cs="Arial"/>
                <w:sz w:val="16"/>
                <w:szCs w:val="16"/>
                <w:lang w:val="en-GB"/>
              </w:rPr>
            </w:pPr>
            <w:r w:rsidRPr="00C14EDB">
              <w:rPr>
                <w:rFonts w:ascii="Arial" w:hAnsi="Arial" w:cs="Arial"/>
                <w:sz w:val="16"/>
                <w:szCs w:val="16"/>
                <w:lang w:val="en-GB"/>
              </w:rPr>
              <w:t>Stakeholder participation in implementation and partnerships</w:t>
            </w:r>
          </w:p>
        </w:tc>
        <w:tc>
          <w:tcPr>
            <w:tcW w:w="5826" w:type="dxa"/>
            <w:shd w:val="clear" w:color="auto" w:fill="auto"/>
            <w:vAlign w:val="center"/>
          </w:tcPr>
          <w:p w:rsidR="00AF7A4D" w:rsidRPr="00C14EDB" w:rsidRDefault="00AF7A4D" w:rsidP="008D745E">
            <w:pPr>
              <w:rPr>
                <w:rFonts w:ascii="Arial" w:hAnsi="Arial" w:cs="Arial"/>
                <w:bCs/>
                <w:sz w:val="16"/>
                <w:szCs w:val="16"/>
                <w:lang w:val="en-GB"/>
              </w:rPr>
            </w:pPr>
            <w:r w:rsidRPr="005F4719">
              <w:rPr>
                <w:rFonts w:ascii="Arial" w:hAnsi="Arial" w:cs="Arial"/>
                <w:bCs/>
                <w:sz w:val="16"/>
                <w:szCs w:val="16"/>
                <w:lang w:val="en-GB"/>
              </w:rPr>
              <w:t>Stakeholder participation in project implementation was moderate, ownership was very strong, and partnerships were moderate</w:t>
            </w:r>
            <w:r>
              <w:rPr>
                <w:rFonts w:ascii="Arial" w:hAnsi="Arial" w:cs="Arial"/>
                <w:bCs/>
                <w:sz w:val="16"/>
                <w:szCs w:val="16"/>
                <w:lang w:val="en-GB"/>
              </w:rPr>
              <w:t>.</w:t>
            </w:r>
          </w:p>
        </w:tc>
        <w:tc>
          <w:tcPr>
            <w:tcW w:w="1938" w:type="dxa"/>
            <w:shd w:val="clear" w:color="auto" w:fill="auto"/>
            <w:vAlign w:val="center"/>
          </w:tcPr>
          <w:p w:rsidR="00AF7A4D" w:rsidRPr="00C14EDB" w:rsidRDefault="00AF7A4D" w:rsidP="008D745E">
            <w:pPr>
              <w:jc w:val="center"/>
              <w:rPr>
                <w:rFonts w:ascii="Arial" w:hAnsi="Arial" w:cs="Arial"/>
                <w:b/>
                <w:bCs/>
                <w:sz w:val="16"/>
                <w:szCs w:val="16"/>
                <w:lang w:val="en-GB"/>
              </w:rPr>
            </w:pPr>
            <w:r w:rsidRPr="00C47F3A">
              <w:rPr>
                <w:rFonts w:ascii="Arial" w:hAnsi="Arial" w:cs="Arial"/>
                <w:b/>
                <w:bCs/>
                <w:sz w:val="16"/>
                <w:szCs w:val="16"/>
                <w:lang w:val="en-GB"/>
              </w:rPr>
              <w:t>Moderately Satisfactory (MS)</w:t>
            </w:r>
          </w:p>
        </w:tc>
      </w:tr>
      <w:tr w:rsidR="00AF7A4D" w:rsidRPr="00C14EDB" w:rsidTr="008D745E">
        <w:trPr>
          <w:cantSplit/>
        </w:trPr>
        <w:tc>
          <w:tcPr>
            <w:tcW w:w="2376" w:type="dxa"/>
            <w:tcBorders>
              <w:top w:val="single" w:sz="6" w:space="0" w:color="auto"/>
              <w:bottom w:val="single" w:sz="4" w:space="0" w:color="auto"/>
            </w:tcBorders>
            <w:shd w:val="clear" w:color="auto" w:fill="auto"/>
            <w:vAlign w:val="center"/>
          </w:tcPr>
          <w:p w:rsidR="00AF7A4D" w:rsidRPr="00C14EDB" w:rsidRDefault="00AF7A4D" w:rsidP="008D745E">
            <w:pPr>
              <w:rPr>
                <w:rFonts w:ascii="Arial" w:hAnsi="Arial" w:cs="Arial"/>
                <w:sz w:val="16"/>
                <w:szCs w:val="16"/>
                <w:lang w:val="en-GB"/>
              </w:rPr>
            </w:pPr>
            <w:r w:rsidRPr="00C14EDB">
              <w:rPr>
                <w:rFonts w:ascii="Arial" w:hAnsi="Arial" w:cs="Arial"/>
                <w:sz w:val="16"/>
                <w:szCs w:val="16"/>
                <w:lang w:val="en-GB"/>
              </w:rPr>
              <w:t>Risk management</w:t>
            </w:r>
          </w:p>
        </w:tc>
        <w:tc>
          <w:tcPr>
            <w:tcW w:w="5826" w:type="dxa"/>
            <w:tcBorders>
              <w:top w:val="single" w:sz="6" w:space="0" w:color="auto"/>
              <w:bottom w:val="single" w:sz="4" w:space="0" w:color="auto"/>
            </w:tcBorders>
            <w:shd w:val="clear" w:color="auto" w:fill="auto"/>
            <w:vAlign w:val="center"/>
          </w:tcPr>
          <w:p w:rsidR="00AF7A4D" w:rsidRPr="00C14EDB" w:rsidRDefault="00AF7A4D" w:rsidP="00033FA2">
            <w:pPr>
              <w:rPr>
                <w:rFonts w:ascii="Arial" w:hAnsi="Arial" w:cs="Arial"/>
                <w:bCs/>
                <w:sz w:val="16"/>
                <w:szCs w:val="16"/>
                <w:lang w:val="en-GB"/>
              </w:rPr>
            </w:pPr>
            <w:proofErr w:type="spellStart"/>
            <w:r>
              <w:rPr>
                <w:rFonts w:ascii="Arial" w:hAnsi="Arial" w:cs="Arial"/>
                <w:bCs/>
                <w:sz w:val="16"/>
                <w:szCs w:val="16"/>
              </w:rPr>
              <w:t>P</w:t>
            </w:r>
            <w:r w:rsidR="00033FA2">
              <w:rPr>
                <w:rFonts w:ascii="Arial" w:hAnsi="Arial" w:cs="Arial"/>
                <w:bCs/>
                <w:sz w:val="16"/>
                <w:szCs w:val="16"/>
              </w:rPr>
              <w:t>roDoc</w:t>
            </w:r>
            <w:proofErr w:type="spellEnd"/>
            <w:r w:rsidRPr="000D7E98">
              <w:rPr>
                <w:rFonts w:ascii="Arial" w:hAnsi="Arial" w:cs="Arial"/>
                <w:bCs/>
                <w:sz w:val="16"/>
                <w:szCs w:val="16"/>
              </w:rPr>
              <w:t xml:space="preserve"> had no prepared response to any risks that might eventuate</w:t>
            </w:r>
            <w:r>
              <w:rPr>
                <w:rFonts w:ascii="Arial" w:hAnsi="Arial" w:cs="Arial"/>
                <w:bCs/>
                <w:sz w:val="16"/>
                <w:szCs w:val="16"/>
              </w:rPr>
              <w:t>, not even those identified</w:t>
            </w:r>
            <w:r w:rsidRPr="000D7E98">
              <w:rPr>
                <w:rFonts w:ascii="Arial" w:hAnsi="Arial" w:cs="Arial"/>
                <w:bCs/>
                <w:sz w:val="16"/>
                <w:szCs w:val="16"/>
              </w:rPr>
              <w:t>.</w:t>
            </w:r>
            <w:r>
              <w:rPr>
                <w:rFonts w:ascii="Arial" w:hAnsi="Arial" w:cs="Arial"/>
                <w:bCs/>
                <w:sz w:val="16"/>
                <w:szCs w:val="16"/>
              </w:rPr>
              <w:t xml:space="preserve">  </w:t>
            </w:r>
            <w:r w:rsidR="00033FA2">
              <w:rPr>
                <w:rFonts w:ascii="Arial" w:hAnsi="Arial" w:cs="Arial"/>
                <w:bCs/>
                <w:sz w:val="16"/>
                <w:szCs w:val="16"/>
              </w:rPr>
              <w:t xml:space="preserve">And, although a risk table was included in the CEO Endorsement Request, and while </w:t>
            </w:r>
            <w:r w:rsidRPr="000D7E98">
              <w:rPr>
                <w:rFonts w:ascii="Arial" w:hAnsi="Arial" w:cs="Arial"/>
                <w:bCs/>
                <w:sz w:val="16"/>
                <w:szCs w:val="16"/>
              </w:rPr>
              <w:t xml:space="preserve">critical risks </w:t>
            </w:r>
            <w:r>
              <w:rPr>
                <w:rFonts w:ascii="Arial" w:hAnsi="Arial" w:cs="Arial"/>
                <w:bCs/>
                <w:sz w:val="16"/>
                <w:szCs w:val="16"/>
              </w:rPr>
              <w:t>we</w:t>
            </w:r>
            <w:r w:rsidRPr="000D7E98">
              <w:rPr>
                <w:rFonts w:ascii="Arial" w:hAnsi="Arial" w:cs="Arial"/>
                <w:bCs/>
                <w:sz w:val="16"/>
                <w:szCs w:val="16"/>
              </w:rPr>
              <w:t>re identified in the PIRs</w:t>
            </w:r>
            <w:r w:rsidR="00033FA2">
              <w:rPr>
                <w:rFonts w:ascii="Arial" w:hAnsi="Arial" w:cs="Arial"/>
                <w:bCs/>
                <w:sz w:val="16"/>
                <w:szCs w:val="16"/>
              </w:rPr>
              <w:t>, there is no sign of risk management.</w:t>
            </w:r>
          </w:p>
        </w:tc>
        <w:tc>
          <w:tcPr>
            <w:tcW w:w="1938" w:type="dxa"/>
            <w:tcBorders>
              <w:top w:val="single" w:sz="6" w:space="0" w:color="auto"/>
              <w:bottom w:val="single" w:sz="4" w:space="0" w:color="auto"/>
            </w:tcBorders>
            <w:shd w:val="clear" w:color="auto" w:fill="auto"/>
            <w:vAlign w:val="center"/>
          </w:tcPr>
          <w:p w:rsidR="00AF7A4D" w:rsidRPr="00C14EDB" w:rsidRDefault="00AF7A4D" w:rsidP="008D745E">
            <w:pPr>
              <w:jc w:val="center"/>
              <w:rPr>
                <w:rFonts w:ascii="Arial" w:hAnsi="Arial" w:cs="Arial"/>
                <w:b/>
                <w:bCs/>
                <w:sz w:val="16"/>
                <w:szCs w:val="16"/>
                <w:lang w:val="en-GB"/>
              </w:rPr>
            </w:pPr>
            <w:r>
              <w:rPr>
                <w:rFonts w:ascii="Arial" w:hAnsi="Arial" w:cs="Arial"/>
                <w:b/>
                <w:bCs/>
                <w:sz w:val="16"/>
                <w:szCs w:val="16"/>
                <w:lang w:val="en-GB"/>
              </w:rPr>
              <w:t>Moderately Unsatisfactory (MU)</w:t>
            </w:r>
          </w:p>
        </w:tc>
      </w:tr>
      <w:tr w:rsidR="00AF7A4D" w:rsidRPr="00C14EDB" w:rsidTr="008D745E">
        <w:trPr>
          <w:cantSplit/>
        </w:trPr>
        <w:tc>
          <w:tcPr>
            <w:tcW w:w="10140" w:type="dxa"/>
            <w:gridSpan w:val="3"/>
            <w:tcBorders>
              <w:top w:val="single" w:sz="6" w:space="0" w:color="auto"/>
              <w:bottom w:val="single" w:sz="4" w:space="0" w:color="auto"/>
            </w:tcBorders>
            <w:shd w:val="clear" w:color="auto" w:fill="C6D9F1" w:themeFill="text2" w:themeFillTint="33"/>
            <w:vAlign w:val="center"/>
          </w:tcPr>
          <w:p w:rsidR="00AF7A4D" w:rsidRPr="00C14EDB" w:rsidRDefault="00AF7A4D" w:rsidP="008D745E">
            <w:pPr>
              <w:rPr>
                <w:rFonts w:ascii="Arial" w:hAnsi="Arial" w:cs="Arial"/>
                <w:b/>
                <w:bCs/>
                <w:sz w:val="16"/>
                <w:szCs w:val="16"/>
                <w:lang w:val="en-GB"/>
              </w:rPr>
            </w:pPr>
            <w:r w:rsidRPr="00C14EDB">
              <w:rPr>
                <w:rFonts w:ascii="Arial" w:hAnsi="Arial" w:cs="Arial"/>
                <w:b/>
                <w:bCs/>
                <w:sz w:val="16"/>
                <w:szCs w:val="16"/>
                <w:lang w:val="en-GB"/>
              </w:rPr>
              <w:t>Project finances</w:t>
            </w:r>
          </w:p>
        </w:tc>
      </w:tr>
      <w:tr w:rsidR="00AF7A4D" w:rsidRPr="00C14EDB" w:rsidTr="008D745E">
        <w:trPr>
          <w:cantSplit/>
        </w:trPr>
        <w:tc>
          <w:tcPr>
            <w:tcW w:w="2376" w:type="dxa"/>
            <w:tcBorders>
              <w:top w:val="single" w:sz="6" w:space="0" w:color="auto"/>
              <w:bottom w:val="single" w:sz="4" w:space="0" w:color="auto"/>
            </w:tcBorders>
            <w:shd w:val="clear" w:color="auto" w:fill="auto"/>
            <w:vAlign w:val="center"/>
          </w:tcPr>
          <w:p w:rsidR="00AF7A4D" w:rsidRPr="00C14EDB" w:rsidRDefault="00AF7A4D" w:rsidP="008D745E">
            <w:pPr>
              <w:rPr>
                <w:rFonts w:ascii="Arial" w:hAnsi="Arial" w:cs="Arial"/>
                <w:sz w:val="16"/>
                <w:szCs w:val="16"/>
                <w:lang w:val="en-GB"/>
              </w:rPr>
            </w:pPr>
            <w:r w:rsidRPr="00C14EDB">
              <w:rPr>
                <w:rFonts w:ascii="Arial" w:hAnsi="Arial" w:cs="Arial"/>
                <w:sz w:val="16"/>
                <w:szCs w:val="16"/>
                <w:lang w:val="en-GB"/>
              </w:rPr>
              <w:t>Financial planning and management</w:t>
            </w:r>
          </w:p>
        </w:tc>
        <w:tc>
          <w:tcPr>
            <w:tcW w:w="5826" w:type="dxa"/>
            <w:tcBorders>
              <w:top w:val="single" w:sz="6" w:space="0" w:color="auto"/>
              <w:bottom w:val="single" w:sz="4" w:space="0" w:color="auto"/>
            </w:tcBorders>
            <w:shd w:val="clear" w:color="auto" w:fill="auto"/>
            <w:vAlign w:val="center"/>
          </w:tcPr>
          <w:p w:rsidR="00AF7A4D" w:rsidRPr="00C14EDB" w:rsidRDefault="00AF7A4D" w:rsidP="008D745E">
            <w:pPr>
              <w:rPr>
                <w:rFonts w:ascii="Arial" w:hAnsi="Arial" w:cs="Arial"/>
                <w:sz w:val="16"/>
                <w:szCs w:val="16"/>
                <w:lang w:val="en-GB"/>
              </w:rPr>
            </w:pPr>
            <w:r w:rsidRPr="005F4719">
              <w:rPr>
                <w:rFonts w:ascii="Arial" w:hAnsi="Arial" w:cs="Arial"/>
                <w:sz w:val="16"/>
                <w:szCs w:val="16"/>
                <w:lang w:val="en-GB" w:bidi="en-US"/>
              </w:rPr>
              <w:t xml:space="preserve">Delays in the processing of requests and release of funds affected project start-up causing serious delays (which in turn led to the withdrawal of pledged co-financing).  Virtually every PSC </w:t>
            </w:r>
            <w:proofErr w:type="gramStart"/>
            <w:r w:rsidRPr="005F4719">
              <w:rPr>
                <w:rFonts w:ascii="Arial" w:hAnsi="Arial" w:cs="Arial"/>
                <w:sz w:val="16"/>
                <w:szCs w:val="16"/>
                <w:lang w:val="en-GB" w:bidi="en-US"/>
              </w:rPr>
              <w:t>meeting</w:t>
            </w:r>
            <w:proofErr w:type="gramEnd"/>
            <w:r w:rsidRPr="005F4719">
              <w:rPr>
                <w:rFonts w:ascii="Arial" w:hAnsi="Arial" w:cs="Arial"/>
                <w:sz w:val="16"/>
                <w:szCs w:val="16"/>
                <w:lang w:val="en-GB" w:bidi="en-US"/>
              </w:rPr>
              <w:t xml:space="preserve"> for which minutes are available, has pleaded with UNDP to improve its disbursement process.</w:t>
            </w:r>
          </w:p>
        </w:tc>
        <w:tc>
          <w:tcPr>
            <w:tcW w:w="1938" w:type="dxa"/>
            <w:tcBorders>
              <w:top w:val="single" w:sz="6" w:space="0" w:color="auto"/>
              <w:bottom w:val="single" w:sz="4" w:space="0" w:color="auto"/>
            </w:tcBorders>
            <w:shd w:val="clear" w:color="auto" w:fill="auto"/>
            <w:vAlign w:val="center"/>
          </w:tcPr>
          <w:p w:rsidR="00AF7A4D" w:rsidRPr="00C14EDB" w:rsidRDefault="00AF7A4D" w:rsidP="008D745E">
            <w:pPr>
              <w:jc w:val="center"/>
              <w:rPr>
                <w:rFonts w:ascii="Arial" w:hAnsi="Arial" w:cs="Arial"/>
                <w:b/>
                <w:bCs/>
                <w:sz w:val="16"/>
                <w:szCs w:val="16"/>
                <w:lang w:val="en-GB"/>
              </w:rPr>
            </w:pPr>
            <w:r w:rsidRPr="00C47F3A">
              <w:rPr>
                <w:rFonts w:ascii="Arial" w:hAnsi="Arial" w:cs="Arial"/>
                <w:b/>
                <w:bCs/>
                <w:sz w:val="16"/>
                <w:szCs w:val="16"/>
                <w:lang w:val="en-GB"/>
              </w:rPr>
              <w:t>Moderately Unsatisfactory (MU)</w:t>
            </w:r>
          </w:p>
        </w:tc>
      </w:tr>
      <w:tr w:rsidR="00AF7A4D" w:rsidRPr="00C14EDB" w:rsidTr="008D745E">
        <w:trPr>
          <w:cantSplit/>
        </w:trPr>
        <w:tc>
          <w:tcPr>
            <w:tcW w:w="2376" w:type="dxa"/>
            <w:tcBorders>
              <w:top w:val="single" w:sz="6" w:space="0" w:color="auto"/>
              <w:bottom w:val="single" w:sz="4" w:space="0" w:color="auto"/>
            </w:tcBorders>
            <w:shd w:val="clear" w:color="auto" w:fill="auto"/>
            <w:vAlign w:val="center"/>
          </w:tcPr>
          <w:p w:rsidR="00AF7A4D" w:rsidRPr="00C14EDB" w:rsidRDefault="00AF7A4D" w:rsidP="008D745E">
            <w:pPr>
              <w:rPr>
                <w:rFonts w:ascii="Arial" w:hAnsi="Arial" w:cs="Arial"/>
                <w:sz w:val="16"/>
                <w:szCs w:val="16"/>
                <w:lang w:val="en-GB"/>
              </w:rPr>
            </w:pPr>
            <w:r w:rsidRPr="00C14EDB">
              <w:rPr>
                <w:rFonts w:ascii="Arial" w:hAnsi="Arial" w:cs="Arial"/>
                <w:sz w:val="16"/>
                <w:szCs w:val="16"/>
                <w:lang w:val="en-GB"/>
              </w:rPr>
              <w:t>Co-financing</w:t>
            </w:r>
          </w:p>
        </w:tc>
        <w:tc>
          <w:tcPr>
            <w:tcW w:w="5826" w:type="dxa"/>
            <w:tcBorders>
              <w:top w:val="single" w:sz="6" w:space="0" w:color="auto"/>
              <w:bottom w:val="single" w:sz="4" w:space="0" w:color="auto"/>
            </w:tcBorders>
            <w:shd w:val="clear" w:color="auto" w:fill="auto"/>
            <w:vAlign w:val="center"/>
          </w:tcPr>
          <w:p w:rsidR="00AF7A4D" w:rsidRPr="00C14EDB" w:rsidRDefault="00AF7A4D" w:rsidP="00CA5457">
            <w:pPr>
              <w:rPr>
                <w:rFonts w:ascii="Arial" w:hAnsi="Arial" w:cs="Arial"/>
                <w:bCs/>
                <w:sz w:val="16"/>
                <w:szCs w:val="16"/>
                <w:lang w:val="en-GB"/>
              </w:rPr>
            </w:pPr>
            <w:r>
              <w:rPr>
                <w:rFonts w:ascii="Arial" w:hAnsi="Arial" w:cs="Arial"/>
                <w:bCs/>
                <w:sz w:val="16"/>
                <w:szCs w:val="16"/>
              </w:rPr>
              <w:t>Some c</w:t>
            </w:r>
            <w:r w:rsidRPr="005F4719">
              <w:rPr>
                <w:rFonts w:ascii="Arial" w:hAnsi="Arial" w:cs="Arial"/>
                <w:bCs/>
                <w:sz w:val="16"/>
                <w:szCs w:val="16"/>
              </w:rPr>
              <w:t xml:space="preserve">o-financing was lost because of the delays in project start-up. </w:t>
            </w:r>
            <w:r w:rsidR="00CA5457">
              <w:rPr>
                <w:rFonts w:ascii="Arial" w:hAnsi="Arial" w:cs="Arial"/>
                <w:bCs/>
                <w:sz w:val="16"/>
                <w:szCs w:val="16"/>
              </w:rPr>
              <w:t xml:space="preserve"> And while </w:t>
            </w:r>
            <w:r>
              <w:rPr>
                <w:rFonts w:ascii="Arial" w:hAnsi="Arial" w:cs="Arial"/>
                <w:bCs/>
                <w:sz w:val="16"/>
                <w:szCs w:val="16"/>
              </w:rPr>
              <w:t xml:space="preserve">Government co-financing </w:t>
            </w:r>
            <w:r w:rsidR="00CA5457">
              <w:rPr>
                <w:rFonts w:ascii="Arial" w:hAnsi="Arial" w:cs="Arial"/>
                <w:bCs/>
                <w:sz w:val="16"/>
                <w:szCs w:val="16"/>
              </w:rPr>
              <w:t>is known to have been</w:t>
            </w:r>
            <w:r>
              <w:rPr>
                <w:rFonts w:ascii="Arial" w:hAnsi="Arial" w:cs="Arial"/>
                <w:bCs/>
                <w:sz w:val="16"/>
                <w:szCs w:val="16"/>
              </w:rPr>
              <w:t xml:space="preserve"> substantial</w:t>
            </w:r>
            <w:r w:rsidR="00CA5457">
              <w:rPr>
                <w:rFonts w:ascii="Arial" w:hAnsi="Arial" w:cs="Arial"/>
                <w:bCs/>
                <w:sz w:val="16"/>
                <w:szCs w:val="16"/>
              </w:rPr>
              <w:t xml:space="preserve"> and could merit a Satisfactory rating, this is downgraded because</w:t>
            </w:r>
            <w:r w:rsidRPr="005F4719">
              <w:rPr>
                <w:rFonts w:ascii="Arial" w:hAnsi="Arial" w:cs="Arial"/>
                <w:bCs/>
                <w:sz w:val="16"/>
                <w:szCs w:val="16"/>
              </w:rPr>
              <w:t xml:space="preserve"> reporting on co-financing directly administered by the executing agency </w:t>
            </w:r>
            <w:r w:rsidR="00407F63">
              <w:rPr>
                <w:rFonts w:ascii="Arial" w:hAnsi="Arial" w:cs="Arial"/>
                <w:bCs/>
                <w:sz w:val="16"/>
                <w:szCs w:val="16"/>
              </w:rPr>
              <w:t xml:space="preserve">was </w:t>
            </w:r>
            <w:r w:rsidR="00CA5457">
              <w:rPr>
                <w:rFonts w:ascii="Arial" w:hAnsi="Arial" w:cs="Arial"/>
                <w:bCs/>
                <w:sz w:val="16"/>
                <w:szCs w:val="16"/>
              </w:rPr>
              <w:t>seen</w:t>
            </w:r>
            <w:r w:rsidR="00407F63">
              <w:rPr>
                <w:rFonts w:ascii="Arial" w:hAnsi="Arial" w:cs="Arial"/>
                <w:bCs/>
                <w:sz w:val="16"/>
                <w:szCs w:val="16"/>
              </w:rPr>
              <w:t xml:space="preserve"> as</w:t>
            </w:r>
            <w:r w:rsidRPr="005F4719">
              <w:rPr>
                <w:rFonts w:ascii="Arial" w:hAnsi="Arial" w:cs="Arial"/>
                <w:bCs/>
                <w:sz w:val="16"/>
                <w:szCs w:val="16"/>
              </w:rPr>
              <w:t xml:space="preserve"> </w:t>
            </w:r>
            <w:r w:rsidR="00CA5457">
              <w:rPr>
                <w:rFonts w:ascii="Arial" w:hAnsi="Arial" w:cs="Arial"/>
                <w:bCs/>
                <w:i/>
                <w:sz w:val="16"/>
                <w:szCs w:val="16"/>
              </w:rPr>
              <w:t xml:space="preserve">a significant challenge </w:t>
            </w:r>
            <w:r w:rsidR="00CA5457" w:rsidRPr="00CA5457">
              <w:rPr>
                <w:rFonts w:ascii="Arial" w:hAnsi="Arial" w:cs="Arial"/>
                <w:bCs/>
                <w:sz w:val="16"/>
                <w:szCs w:val="16"/>
              </w:rPr>
              <w:t>and the evaluator has no confidence in the management of co-financing</w:t>
            </w:r>
            <w:r w:rsidR="00CA5457">
              <w:rPr>
                <w:rFonts w:ascii="Arial" w:hAnsi="Arial" w:cs="Arial"/>
                <w:bCs/>
                <w:sz w:val="16"/>
                <w:szCs w:val="16"/>
              </w:rPr>
              <w:t>.</w:t>
            </w:r>
          </w:p>
        </w:tc>
        <w:tc>
          <w:tcPr>
            <w:tcW w:w="1938" w:type="dxa"/>
            <w:tcBorders>
              <w:top w:val="single" w:sz="6" w:space="0" w:color="auto"/>
              <w:bottom w:val="single" w:sz="4" w:space="0" w:color="auto"/>
            </w:tcBorders>
            <w:shd w:val="clear" w:color="auto" w:fill="auto"/>
            <w:vAlign w:val="center"/>
          </w:tcPr>
          <w:p w:rsidR="00AF7A4D" w:rsidRPr="00C14EDB" w:rsidRDefault="00CA5457" w:rsidP="008D745E">
            <w:pPr>
              <w:jc w:val="center"/>
              <w:rPr>
                <w:rFonts w:ascii="Arial" w:hAnsi="Arial" w:cs="Arial"/>
                <w:b/>
                <w:bCs/>
                <w:sz w:val="16"/>
                <w:szCs w:val="16"/>
                <w:lang w:val="en-GB"/>
              </w:rPr>
            </w:pPr>
            <w:r>
              <w:rPr>
                <w:rFonts w:ascii="Arial" w:hAnsi="Arial" w:cs="Arial"/>
                <w:b/>
                <w:bCs/>
                <w:sz w:val="16"/>
                <w:szCs w:val="16"/>
                <w:lang w:val="en-GB"/>
              </w:rPr>
              <w:t xml:space="preserve">Moderately </w:t>
            </w:r>
            <w:r w:rsidR="00AF7A4D">
              <w:rPr>
                <w:rFonts w:ascii="Arial" w:hAnsi="Arial" w:cs="Arial"/>
                <w:b/>
                <w:bCs/>
                <w:sz w:val="16"/>
                <w:szCs w:val="16"/>
                <w:lang w:val="en-GB"/>
              </w:rPr>
              <w:t>Unsatisfactory (</w:t>
            </w:r>
            <w:r>
              <w:rPr>
                <w:rFonts w:ascii="Arial" w:hAnsi="Arial" w:cs="Arial"/>
                <w:b/>
                <w:bCs/>
                <w:sz w:val="16"/>
                <w:szCs w:val="16"/>
                <w:lang w:val="en-GB"/>
              </w:rPr>
              <w:t>M</w:t>
            </w:r>
            <w:r w:rsidR="00AF7A4D">
              <w:rPr>
                <w:rFonts w:ascii="Arial" w:hAnsi="Arial" w:cs="Arial"/>
                <w:b/>
                <w:bCs/>
                <w:sz w:val="16"/>
                <w:szCs w:val="16"/>
                <w:lang w:val="en-GB"/>
              </w:rPr>
              <w:t>U)</w:t>
            </w:r>
          </w:p>
        </w:tc>
      </w:tr>
      <w:tr w:rsidR="00AF7A4D" w:rsidRPr="00C14EDB" w:rsidTr="008D745E">
        <w:trPr>
          <w:cantSplit/>
        </w:trPr>
        <w:tc>
          <w:tcPr>
            <w:tcW w:w="10140" w:type="dxa"/>
            <w:gridSpan w:val="3"/>
            <w:tcBorders>
              <w:top w:val="single" w:sz="6" w:space="0" w:color="auto"/>
              <w:bottom w:val="single" w:sz="4" w:space="0" w:color="auto"/>
            </w:tcBorders>
            <w:shd w:val="clear" w:color="auto" w:fill="C6D9F1" w:themeFill="text2" w:themeFillTint="33"/>
            <w:vAlign w:val="center"/>
          </w:tcPr>
          <w:p w:rsidR="00AF7A4D" w:rsidRPr="00C14EDB" w:rsidRDefault="00AF7A4D" w:rsidP="008D745E">
            <w:pPr>
              <w:rPr>
                <w:rFonts w:ascii="Arial" w:hAnsi="Arial" w:cs="Arial"/>
                <w:b/>
                <w:bCs/>
                <w:sz w:val="16"/>
                <w:szCs w:val="16"/>
                <w:lang w:val="en-GB"/>
              </w:rPr>
            </w:pPr>
            <w:r w:rsidRPr="00C14EDB">
              <w:rPr>
                <w:rFonts w:ascii="Arial" w:hAnsi="Arial" w:cs="Arial"/>
                <w:b/>
                <w:bCs/>
                <w:sz w:val="16"/>
                <w:szCs w:val="16"/>
                <w:lang w:val="en-GB"/>
              </w:rPr>
              <w:t>Monitoring and Evaluation</w:t>
            </w:r>
          </w:p>
        </w:tc>
      </w:tr>
      <w:tr w:rsidR="00AF7A4D" w:rsidRPr="00C14EDB" w:rsidTr="008D745E">
        <w:trPr>
          <w:cantSplit/>
        </w:trPr>
        <w:tc>
          <w:tcPr>
            <w:tcW w:w="2376" w:type="dxa"/>
            <w:tcBorders>
              <w:top w:val="single" w:sz="6" w:space="0" w:color="auto"/>
              <w:bottom w:val="single" w:sz="4" w:space="0" w:color="auto"/>
            </w:tcBorders>
            <w:shd w:val="clear" w:color="auto" w:fill="auto"/>
            <w:vAlign w:val="center"/>
          </w:tcPr>
          <w:p w:rsidR="00AF7A4D" w:rsidRPr="00C14EDB" w:rsidRDefault="00AF7A4D" w:rsidP="008D745E">
            <w:pPr>
              <w:rPr>
                <w:rFonts w:ascii="Arial" w:hAnsi="Arial" w:cs="Arial"/>
                <w:sz w:val="16"/>
                <w:szCs w:val="16"/>
                <w:lang w:val="en-GB"/>
              </w:rPr>
            </w:pPr>
            <w:r w:rsidRPr="00C14EDB">
              <w:rPr>
                <w:rFonts w:ascii="Arial" w:hAnsi="Arial" w:cs="Arial"/>
                <w:bCs/>
                <w:sz w:val="16"/>
                <w:szCs w:val="16"/>
                <w:lang w:val="en-GB"/>
              </w:rPr>
              <w:t>M&amp;E Design, Plan and Budget</w:t>
            </w:r>
          </w:p>
        </w:tc>
        <w:tc>
          <w:tcPr>
            <w:tcW w:w="5826" w:type="dxa"/>
            <w:tcBorders>
              <w:top w:val="single" w:sz="6" w:space="0" w:color="auto"/>
              <w:bottom w:val="single" w:sz="4" w:space="0" w:color="auto"/>
            </w:tcBorders>
            <w:shd w:val="clear" w:color="auto" w:fill="auto"/>
            <w:vAlign w:val="center"/>
          </w:tcPr>
          <w:p w:rsidR="00AF7A4D" w:rsidRPr="00C14EDB" w:rsidRDefault="00AF7A4D" w:rsidP="008D745E">
            <w:pPr>
              <w:rPr>
                <w:rFonts w:ascii="Arial" w:hAnsi="Arial" w:cs="Arial"/>
                <w:bCs/>
                <w:sz w:val="16"/>
                <w:szCs w:val="16"/>
                <w:lang w:val="en-GB"/>
              </w:rPr>
            </w:pPr>
            <w:r w:rsidRPr="005F4719">
              <w:rPr>
                <w:rFonts w:ascii="Arial" w:hAnsi="Arial" w:cs="Arial"/>
                <w:bCs/>
                <w:sz w:val="16"/>
                <w:szCs w:val="16"/>
                <w:lang w:val="en-GB"/>
              </w:rPr>
              <w:t>The effectiveness and accuracy of planning for M</w:t>
            </w:r>
            <w:r>
              <w:rPr>
                <w:rFonts w:ascii="Arial" w:hAnsi="Arial" w:cs="Arial"/>
                <w:bCs/>
                <w:sz w:val="16"/>
                <w:szCs w:val="16"/>
                <w:lang w:val="en-GB"/>
              </w:rPr>
              <w:t>&amp;</w:t>
            </w:r>
            <w:r w:rsidRPr="005F4719">
              <w:rPr>
                <w:rFonts w:ascii="Arial" w:hAnsi="Arial" w:cs="Arial"/>
                <w:bCs/>
                <w:sz w:val="16"/>
                <w:szCs w:val="16"/>
                <w:lang w:val="en-GB"/>
              </w:rPr>
              <w:t>E at entry level was</w:t>
            </w:r>
            <w:r>
              <w:rPr>
                <w:rFonts w:ascii="Arial" w:hAnsi="Arial" w:cs="Arial"/>
                <w:bCs/>
                <w:sz w:val="16"/>
                <w:szCs w:val="16"/>
                <w:lang w:val="en-GB"/>
              </w:rPr>
              <w:t xml:space="preserve"> mixed. A</w:t>
            </w:r>
            <w:r w:rsidRPr="005F4719">
              <w:rPr>
                <w:rFonts w:ascii="Arial" w:hAnsi="Arial" w:cs="Arial"/>
                <w:bCs/>
                <w:sz w:val="16"/>
                <w:szCs w:val="16"/>
                <w:lang w:val="en-GB"/>
              </w:rPr>
              <w:t xml:space="preserve"> plan was provided complete with budget and timeframes, </w:t>
            </w:r>
            <w:r>
              <w:rPr>
                <w:rFonts w:ascii="Arial" w:hAnsi="Arial" w:cs="Arial"/>
                <w:bCs/>
                <w:sz w:val="16"/>
                <w:szCs w:val="16"/>
                <w:lang w:val="en-GB"/>
              </w:rPr>
              <w:t xml:space="preserve">but </w:t>
            </w:r>
            <w:r w:rsidRPr="005F4719">
              <w:rPr>
                <w:rFonts w:ascii="Arial" w:hAnsi="Arial" w:cs="Arial"/>
                <w:bCs/>
                <w:sz w:val="16"/>
                <w:szCs w:val="16"/>
                <w:lang w:val="en-GB"/>
              </w:rPr>
              <w:t>there were no indicators for the Objective and those for Outcomes were not SMART</w:t>
            </w:r>
            <w:r>
              <w:rPr>
                <w:rFonts w:ascii="Arial" w:hAnsi="Arial" w:cs="Arial"/>
                <w:bCs/>
                <w:sz w:val="16"/>
                <w:szCs w:val="16"/>
                <w:lang w:val="en-GB"/>
              </w:rPr>
              <w:t>; t</w:t>
            </w:r>
            <w:r w:rsidRPr="005F4719">
              <w:rPr>
                <w:rFonts w:ascii="Arial" w:hAnsi="Arial" w:cs="Arial"/>
                <w:bCs/>
                <w:sz w:val="16"/>
                <w:szCs w:val="16"/>
                <w:lang w:val="en-GB"/>
              </w:rPr>
              <w:t>here were no baselines or targets and none of these shortcomings were addressed at the Inception Workshop</w:t>
            </w:r>
            <w:r>
              <w:rPr>
                <w:rFonts w:ascii="Arial" w:hAnsi="Arial" w:cs="Arial"/>
                <w:bCs/>
                <w:sz w:val="16"/>
                <w:szCs w:val="16"/>
                <w:lang w:val="en-GB"/>
              </w:rPr>
              <w:t>.</w:t>
            </w:r>
          </w:p>
        </w:tc>
        <w:tc>
          <w:tcPr>
            <w:tcW w:w="1938" w:type="dxa"/>
            <w:tcBorders>
              <w:top w:val="single" w:sz="6" w:space="0" w:color="auto"/>
              <w:bottom w:val="single" w:sz="4" w:space="0" w:color="auto"/>
            </w:tcBorders>
            <w:shd w:val="clear" w:color="auto" w:fill="auto"/>
            <w:vAlign w:val="center"/>
          </w:tcPr>
          <w:p w:rsidR="00AF7A4D" w:rsidRPr="00C14EDB" w:rsidRDefault="00AF7A4D" w:rsidP="008D745E">
            <w:pPr>
              <w:jc w:val="center"/>
              <w:rPr>
                <w:rFonts w:ascii="Arial" w:hAnsi="Arial" w:cs="Arial"/>
                <w:b/>
                <w:bCs/>
                <w:sz w:val="16"/>
                <w:szCs w:val="16"/>
                <w:lang w:val="en-GB"/>
              </w:rPr>
            </w:pPr>
            <w:r w:rsidRPr="00C47F3A">
              <w:rPr>
                <w:rFonts w:ascii="Arial" w:hAnsi="Arial" w:cs="Arial"/>
                <w:b/>
                <w:bCs/>
                <w:sz w:val="16"/>
                <w:szCs w:val="16"/>
                <w:lang w:val="en-GB"/>
              </w:rPr>
              <w:t>Moderately Unsatisfactory (MU)</w:t>
            </w:r>
          </w:p>
        </w:tc>
      </w:tr>
      <w:tr w:rsidR="00AF7A4D" w:rsidRPr="00C14EDB" w:rsidTr="008D745E">
        <w:trPr>
          <w:cantSplit/>
        </w:trPr>
        <w:tc>
          <w:tcPr>
            <w:tcW w:w="2376" w:type="dxa"/>
            <w:tcBorders>
              <w:top w:val="single" w:sz="6" w:space="0" w:color="auto"/>
              <w:bottom w:val="single" w:sz="4" w:space="0" w:color="auto"/>
            </w:tcBorders>
            <w:shd w:val="clear" w:color="auto" w:fill="auto"/>
            <w:tcMar>
              <w:right w:w="0" w:type="dxa"/>
            </w:tcMar>
            <w:vAlign w:val="center"/>
          </w:tcPr>
          <w:p w:rsidR="00AF7A4D" w:rsidRPr="00C14EDB" w:rsidRDefault="00AF7A4D" w:rsidP="008D745E">
            <w:pPr>
              <w:rPr>
                <w:rFonts w:ascii="Arial" w:hAnsi="Arial" w:cs="Arial"/>
                <w:sz w:val="16"/>
                <w:szCs w:val="16"/>
                <w:lang w:val="en-GB"/>
              </w:rPr>
            </w:pPr>
            <w:r w:rsidRPr="00C14EDB">
              <w:rPr>
                <w:rFonts w:ascii="Arial" w:hAnsi="Arial" w:cs="Arial"/>
                <w:sz w:val="16"/>
                <w:szCs w:val="16"/>
                <w:lang w:val="en-GB"/>
              </w:rPr>
              <w:t xml:space="preserve">Use of </w:t>
            </w:r>
            <w:proofErr w:type="spellStart"/>
            <w:r w:rsidRPr="00C14EDB">
              <w:rPr>
                <w:rFonts w:ascii="Arial" w:hAnsi="Arial" w:cs="Arial"/>
                <w:sz w:val="16"/>
                <w:szCs w:val="16"/>
                <w:lang w:val="en-GB"/>
              </w:rPr>
              <w:t>LogFrame</w:t>
            </w:r>
            <w:proofErr w:type="spellEnd"/>
            <w:r w:rsidRPr="00C14EDB">
              <w:rPr>
                <w:rFonts w:ascii="Arial" w:hAnsi="Arial" w:cs="Arial"/>
                <w:sz w:val="16"/>
                <w:szCs w:val="16"/>
                <w:lang w:val="en-GB"/>
              </w:rPr>
              <w:t xml:space="preserve"> and Adaptive Management</w:t>
            </w:r>
          </w:p>
        </w:tc>
        <w:tc>
          <w:tcPr>
            <w:tcW w:w="5826" w:type="dxa"/>
            <w:tcBorders>
              <w:top w:val="single" w:sz="6" w:space="0" w:color="auto"/>
              <w:bottom w:val="single" w:sz="4" w:space="0" w:color="auto"/>
            </w:tcBorders>
            <w:shd w:val="clear" w:color="auto" w:fill="auto"/>
            <w:vAlign w:val="center"/>
          </w:tcPr>
          <w:p w:rsidR="00AF7A4D" w:rsidRPr="00C14EDB" w:rsidRDefault="00AF7A4D" w:rsidP="008D745E">
            <w:pPr>
              <w:rPr>
                <w:rFonts w:ascii="Arial" w:hAnsi="Arial" w:cs="Arial"/>
                <w:bCs/>
                <w:sz w:val="16"/>
                <w:szCs w:val="16"/>
                <w:lang w:val="en-GB"/>
              </w:rPr>
            </w:pPr>
            <w:proofErr w:type="spellStart"/>
            <w:r w:rsidRPr="000C4B7C">
              <w:rPr>
                <w:rFonts w:ascii="Arial" w:hAnsi="Arial" w:cs="Arial"/>
                <w:bCs/>
                <w:sz w:val="16"/>
                <w:szCs w:val="16"/>
              </w:rPr>
              <w:t>LogFrame</w:t>
            </w:r>
            <w:proofErr w:type="spellEnd"/>
            <w:r w:rsidRPr="000C4B7C">
              <w:rPr>
                <w:rFonts w:ascii="Arial" w:hAnsi="Arial" w:cs="Arial"/>
                <w:bCs/>
                <w:sz w:val="16"/>
                <w:szCs w:val="16"/>
              </w:rPr>
              <w:t xml:space="preserve"> incomplete</w:t>
            </w:r>
            <w:r>
              <w:rPr>
                <w:rFonts w:ascii="Arial" w:hAnsi="Arial" w:cs="Arial"/>
                <w:bCs/>
                <w:sz w:val="16"/>
                <w:szCs w:val="16"/>
              </w:rPr>
              <w:t xml:space="preserve"> – no</w:t>
            </w:r>
            <w:r w:rsidRPr="000C4B7C">
              <w:rPr>
                <w:rFonts w:ascii="Arial" w:hAnsi="Arial" w:cs="Arial"/>
                <w:bCs/>
                <w:sz w:val="16"/>
                <w:szCs w:val="16"/>
                <w:lang w:val="en-GB"/>
              </w:rPr>
              <w:t xml:space="preserve"> Baselines </w:t>
            </w:r>
            <w:r>
              <w:rPr>
                <w:rFonts w:ascii="Arial" w:hAnsi="Arial" w:cs="Arial"/>
                <w:bCs/>
                <w:sz w:val="16"/>
                <w:szCs w:val="16"/>
                <w:lang w:val="en-GB"/>
              </w:rPr>
              <w:t>or</w:t>
            </w:r>
            <w:r w:rsidRPr="000C4B7C">
              <w:rPr>
                <w:rFonts w:ascii="Arial" w:hAnsi="Arial" w:cs="Arial"/>
                <w:bCs/>
                <w:sz w:val="16"/>
                <w:szCs w:val="16"/>
                <w:lang w:val="en-GB"/>
              </w:rPr>
              <w:t xml:space="preserve"> Targets</w:t>
            </w:r>
            <w:r>
              <w:rPr>
                <w:rFonts w:ascii="Arial" w:hAnsi="Arial" w:cs="Arial"/>
                <w:bCs/>
                <w:sz w:val="16"/>
                <w:szCs w:val="16"/>
                <w:lang w:val="en-GB"/>
              </w:rPr>
              <w:t xml:space="preserve">, </w:t>
            </w:r>
            <w:r w:rsidRPr="000C4B7C">
              <w:rPr>
                <w:rFonts w:ascii="Arial" w:hAnsi="Arial" w:cs="Arial"/>
                <w:bCs/>
                <w:sz w:val="16"/>
                <w:szCs w:val="16"/>
                <w:lang w:val="en-GB"/>
              </w:rPr>
              <w:t>no Indicators for the Objective</w:t>
            </w:r>
            <w:r>
              <w:rPr>
                <w:rFonts w:ascii="Arial" w:hAnsi="Arial" w:cs="Arial"/>
                <w:bCs/>
                <w:sz w:val="16"/>
                <w:szCs w:val="16"/>
                <w:lang w:val="en-GB"/>
              </w:rPr>
              <w:t xml:space="preserve">. </w:t>
            </w:r>
            <w:proofErr w:type="spellStart"/>
            <w:r w:rsidRPr="000C4B7C">
              <w:rPr>
                <w:rFonts w:ascii="Arial" w:hAnsi="Arial" w:cs="Arial"/>
                <w:bCs/>
                <w:sz w:val="16"/>
                <w:szCs w:val="16"/>
              </w:rPr>
              <w:t>LogFrame</w:t>
            </w:r>
            <w:proofErr w:type="spellEnd"/>
            <w:r w:rsidRPr="000C4B7C">
              <w:rPr>
                <w:rFonts w:ascii="Arial" w:hAnsi="Arial" w:cs="Arial"/>
                <w:bCs/>
                <w:sz w:val="16"/>
                <w:szCs w:val="16"/>
              </w:rPr>
              <w:t xml:space="preserve"> </w:t>
            </w:r>
            <w:r>
              <w:rPr>
                <w:rFonts w:ascii="Arial" w:hAnsi="Arial" w:cs="Arial"/>
                <w:bCs/>
                <w:sz w:val="16"/>
                <w:szCs w:val="16"/>
              </w:rPr>
              <w:t xml:space="preserve">not </w:t>
            </w:r>
            <w:r w:rsidRPr="000C4B7C">
              <w:rPr>
                <w:rFonts w:ascii="Arial" w:hAnsi="Arial" w:cs="Arial"/>
                <w:bCs/>
                <w:sz w:val="16"/>
                <w:szCs w:val="16"/>
              </w:rPr>
              <w:t>functional and there are few if any signs of adaptive management</w:t>
            </w:r>
            <w:r>
              <w:rPr>
                <w:rFonts w:ascii="Arial" w:hAnsi="Arial" w:cs="Arial"/>
                <w:bCs/>
                <w:sz w:val="16"/>
                <w:szCs w:val="16"/>
              </w:rPr>
              <w:t>.</w:t>
            </w:r>
          </w:p>
        </w:tc>
        <w:tc>
          <w:tcPr>
            <w:tcW w:w="1938" w:type="dxa"/>
            <w:tcBorders>
              <w:top w:val="single" w:sz="6" w:space="0" w:color="auto"/>
              <w:bottom w:val="single" w:sz="4" w:space="0" w:color="auto"/>
            </w:tcBorders>
            <w:shd w:val="clear" w:color="auto" w:fill="auto"/>
            <w:vAlign w:val="center"/>
          </w:tcPr>
          <w:p w:rsidR="00AF7A4D" w:rsidRPr="00C14EDB" w:rsidRDefault="00AF7A4D" w:rsidP="008D745E">
            <w:pPr>
              <w:jc w:val="center"/>
              <w:rPr>
                <w:rFonts w:ascii="Arial" w:hAnsi="Arial" w:cs="Arial"/>
                <w:b/>
                <w:bCs/>
                <w:sz w:val="16"/>
                <w:szCs w:val="16"/>
                <w:lang w:val="en-GB"/>
              </w:rPr>
            </w:pPr>
            <w:r>
              <w:rPr>
                <w:rFonts w:ascii="Arial" w:hAnsi="Arial" w:cs="Arial"/>
                <w:b/>
                <w:bCs/>
                <w:sz w:val="16"/>
                <w:szCs w:val="16"/>
                <w:lang w:val="en-GB"/>
              </w:rPr>
              <w:t>Moderately Unsatisfactory (MU)</w:t>
            </w:r>
          </w:p>
        </w:tc>
      </w:tr>
      <w:tr w:rsidR="00AF7A4D" w:rsidRPr="00C14EDB" w:rsidTr="008D745E">
        <w:trPr>
          <w:cantSplit/>
        </w:trPr>
        <w:tc>
          <w:tcPr>
            <w:tcW w:w="10140" w:type="dxa"/>
            <w:gridSpan w:val="3"/>
            <w:tcBorders>
              <w:top w:val="single" w:sz="6" w:space="0" w:color="auto"/>
              <w:bottom w:val="single" w:sz="4" w:space="0" w:color="auto"/>
            </w:tcBorders>
            <w:shd w:val="clear" w:color="auto" w:fill="C6D9F1" w:themeFill="text2" w:themeFillTint="33"/>
            <w:vAlign w:val="center"/>
          </w:tcPr>
          <w:p w:rsidR="00AF7A4D" w:rsidRPr="00C14EDB" w:rsidRDefault="00AF7A4D" w:rsidP="008D745E">
            <w:pPr>
              <w:rPr>
                <w:rFonts w:ascii="Arial" w:hAnsi="Arial" w:cs="Arial"/>
                <w:b/>
                <w:bCs/>
                <w:sz w:val="16"/>
                <w:szCs w:val="16"/>
                <w:lang w:val="en-GB"/>
              </w:rPr>
            </w:pPr>
            <w:r w:rsidRPr="00C14EDB">
              <w:rPr>
                <w:rFonts w:ascii="Arial" w:hAnsi="Arial" w:cs="Arial"/>
                <w:b/>
                <w:bCs/>
                <w:sz w:val="16"/>
                <w:szCs w:val="16"/>
                <w:lang w:val="en-GB"/>
              </w:rPr>
              <w:t>Role and performance of IA and EAs</w:t>
            </w:r>
          </w:p>
        </w:tc>
      </w:tr>
      <w:tr w:rsidR="00AF7A4D" w:rsidRPr="00C14EDB" w:rsidTr="008D745E">
        <w:trPr>
          <w:cantSplit/>
        </w:trPr>
        <w:tc>
          <w:tcPr>
            <w:tcW w:w="2376" w:type="dxa"/>
            <w:tcBorders>
              <w:top w:val="single" w:sz="6" w:space="0" w:color="auto"/>
              <w:bottom w:val="single" w:sz="4" w:space="0" w:color="auto"/>
            </w:tcBorders>
            <w:shd w:val="clear" w:color="auto" w:fill="auto"/>
            <w:vAlign w:val="center"/>
          </w:tcPr>
          <w:p w:rsidR="00AF7A4D" w:rsidRPr="00C14EDB" w:rsidRDefault="00AF7A4D" w:rsidP="008D745E">
            <w:pPr>
              <w:rPr>
                <w:rFonts w:ascii="Arial" w:hAnsi="Arial" w:cs="Arial"/>
                <w:sz w:val="16"/>
                <w:szCs w:val="16"/>
                <w:lang w:val="en-GB"/>
              </w:rPr>
            </w:pPr>
            <w:r w:rsidRPr="00C14EDB">
              <w:rPr>
                <w:rFonts w:ascii="Arial" w:hAnsi="Arial" w:cs="Arial"/>
                <w:bCs/>
                <w:sz w:val="16"/>
                <w:szCs w:val="16"/>
                <w:lang w:val="en-GB"/>
              </w:rPr>
              <w:t>UNDP as the GEF I</w:t>
            </w:r>
            <w:r>
              <w:rPr>
                <w:rFonts w:ascii="Arial" w:hAnsi="Arial" w:cs="Arial"/>
                <w:bCs/>
                <w:sz w:val="16"/>
                <w:szCs w:val="16"/>
                <w:lang w:val="en-GB"/>
              </w:rPr>
              <w:t xml:space="preserve">mplementing </w:t>
            </w:r>
            <w:r w:rsidRPr="00C14EDB">
              <w:rPr>
                <w:rFonts w:ascii="Arial" w:hAnsi="Arial" w:cs="Arial"/>
                <w:bCs/>
                <w:sz w:val="16"/>
                <w:szCs w:val="16"/>
                <w:lang w:val="en-GB"/>
              </w:rPr>
              <w:t>A</w:t>
            </w:r>
            <w:r>
              <w:rPr>
                <w:rFonts w:ascii="Arial" w:hAnsi="Arial" w:cs="Arial"/>
                <w:bCs/>
                <w:sz w:val="16"/>
                <w:szCs w:val="16"/>
                <w:lang w:val="en-GB"/>
              </w:rPr>
              <w:t>gency</w:t>
            </w:r>
          </w:p>
        </w:tc>
        <w:tc>
          <w:tcPr>
            <w:tcW w:w="5826" w:type="dxa"/>
            <w:tcBorders>
              <w:top w:val="single" w:sz="6" w:space="0" w:color="auto"/>
              <w:bottom w:val="single" w:sz="4" w:space="0" w:color="auto"/>
            </w:tcBorders>
            <w:shd w:val="clear" w:color="auto" w:fill="auto"/>
            <w:vAlign w:val="center"/>
          </w:tcPr>
          <w:p w:rsidR="00AF7A4D" w:rsidRPr="00C14EDB" w:rsidRDefault="00AF7A4D" w:rsidP="008D745E">
            <w:pPr>
              <w:rPr>
                <w:rFonts w:ascii="Arial" w:hAnsi="Arial" w:cs="Arial"/>
                <w:bCs/>
                <w:sz w:val="16"/>
                <w:szCs w:val="16"/>
                <w:lang w:val="en-GB"/>
              </w:rPr>
            </w:pPr>
            <w:r>
              <w:rPr>
                <w:rFonts w:ascii="Arial" w:hAnsi="Arial" w:cs="Arial"/>
                <w:bCs/>
                <w:sz w:val="16"/>
                <w:szCs w:val="16"/>
                <w:lang w:val="en-GB"/>
              </w:rPr>
              <w:t>O</w:t>
            </w:r>
            <w:r w:rsidRPr="009F7A51">
              <w:rPr>
                <w:rFonts w:ascii="Arial" w:hAnsi="Arial" w:cs="Arial"/>
                <w:bCs/>
                <w:sz w:val="16"/>
                <w:szCs w:val="16"/>
                <w:lang w:val="en-GB"/>
              </w:rPr>
              <w:t xml:space="preserve">perational disbursement </w:t>
            </w:r>
            <w:r>
              <w:rPr>
                <w:rFonts w:ascii="Arial" w:hAnsi="Arial" w:cs="Arial"/>
                <w:bCs/>
                <w:sz w:val="16"/>
                <w:szCs w:val="16"/>
                <w:lang w:val="en-GB"/>
              </w:rPr>
              <w:t>by</w:t>
            </w:r>
            <w:r w:rsidRPr="009F7A51">
              <w:rPr>
                <w:rFonts w:ascii="Arial" w:hAnsi="Arial" w:cs="Arial"/>
                <w:bCs/>
                <w:sz w:val="16"/>
                <w:szCs w:val="16"/>
                <w:lang w:val="en-GB"/>
              </w:rPr>
              <w:t xml:space="preserve"> UNDP came in for significant criticism by stakeholders.  There were inordinate delays in the release of approved funds and these delayed the start-up of the project and placed it in jeopardy if it were not for the advancement of funds by the KCS.</w:t>
            </w:r>
          </w:p>
        </w:tc>
        <w:tc>
          <w:tcPr>
            <w:tcW w:w="1938" w:type="dxa"/>
            <w:tcBorders>
              <w:top w:val="single" w:sz="6" w:space="0" w:color="auto"/>
              <w:bottom w:val="single" w:sz="4" w:space="0" w:color="auto"/>
            </w:tcBorders>
            <w:shd w:val="clear" w:color="auto" w:fill="auto"/>
            <w:vAlign w:val="center"/>
          </w:tcPr>
          <w:p w:rsidR="00AF7A4D" w:rsidRPr="00C14EDB" w:rsidRDefault="00AF7A4D" w:rsidP="008D745E">
            <w:pPr>
              <w:jc w:val="center"/>
              <w:rPr>
                <w:rFonts w:ascii="Arial" w:hAnsi="Arial" w:cs="Arial"/>
                <w:b/>
                <w:bCs/>
                <w:sz w:val="16"/>
                <w:szCs w:val="16"/>
                <w:lang w:val="en-GB"/>
              </w:rPr>
            </w:pPr>
            <w:r>
              <w:rPr>
                <w:rFonts w:ascii="Arial" w:hAnsi="Arial" w:cs="Arial"/>
                <w:b/>
                <w:bCs/>
                <w:sz w:val="16"/>
                <w:szCs w:val="16"/>
                <w:lang w:val="en-GB"/>
              </w:rPr>
              <w:t>Moderately Satisfactory (MS)</w:t>
            </w:r>
          </w:p>
        </w:tc>
      </w:tr>
      <w:tr w:rsidR="00AF7A4D" w:rsidRPr="00C14EDB" w:rsidTr="008D745E">
        <w:trPr>
          <w:cantSplit/>
        </w:trPr>
        <w:tc>
          <w:tcPr>
            <w:tcW w:w="2376" w:type="dxa"/>
            <w:tcBorders>
              <w:top w:val="single" w:sz="6" w:space="0" w:color="auto"/>
              <w:bottom w:val="single" w:sz="4" w:space="0" w:color="auto"/>
            </w:tcBorders>
            <w:shd w:val="clear" w:color="auto" w:fill="auto"/>
            <w:tcMar>
              <w:right w:w="0" w:type="dxa"/>
            </w:tcMar>
            <w:vAlign w:val="center"/>
          </w:tcPr>
          <w:p w:rsidR="00AF7A4D" w:rsidRPr="00C14EDB" w:rsidRDefault="00AF7A4D" w:rsidP="008D745E">
            <w:pPr>
              <w:rPr>
                <w:rFonts w:ascii="Arial" w:hAnsi="Arial" w:cs="Arial"/>
                <w:sz w:val="16"/>
                <w:szCs w:val="16"/>
                <w:lang w:val="en-GB"/>
              </w:rPr>
            </w:pPr>
            <w:r w:rsidRPr="00C14EDB">
              <w:rPr>
                <w:rFonts w:ascii="Arial" w:hAnsi="Arial" w:cs="Arial"/>
                <w:sz w:val="16"/>
                <w:szCs w:val="16"/>
                <w:lang w:val="en-GB"/>
              </w:rPr>
              <w:t>E</w:t>
            </w:r>
            <w:r>
              <w:rPr>
                <w:rFonts w:ascii="Arial" w:hAnsi="Arial" w:cs="Arial"/>
                <w:sz w:val="16"/>
                <w:szCs w:val="16"/>
                <w:lang w:val="en-GB"/>
              </w:rPr>
              <w:t xml:space="preserve">xecuting </w:t>
            </w:r>
            <w:r w:rsidRPr="00C14EDB">
              <w:rPr>
                <w:rFonts w:ascii="Arial" w:hAnsi="Arial" w:cs="Arial"/>
                <w:sz w:val="16"/>
                <w:szCs w:val="16"/>
                <w:lang w:val="en-GB"/>
              </w:rPr>
              <w:t>A</w:t>
            </w:r>
            <w:r>
              <w:rPr>
                <w:rFonts w:ascii="Arial" w:hAnsi="Arial" w:cs="Arial"/>
                <w:sz w:val="16"/>
                <w:szCs w:val="16"/>
                <w:lang w:val="en-GB"/>
              </w:rPr>
              <w:t>gencies</w:t>
            </w:r>
            <w:r w:rsidRPr="00C14EDB">
              <w:rPr>
                <w:rFonts w:ascii="Arial" w:hAnsi="Arial" w:cs="Arial"/>
                <w:sz w:val="16"/>
                <w:szCs w:val="16"/>
                <w:lang w:val="en-GB"/>
              </w:rPr>
              <w:t xml:space="preserve"> – DWA and KCS</w:t>
            </w:r>
          </w:p>
        </w:tc>
        <w:tc>
          <w:tcPr>
            <w:tcW w:w="5826" w:type="dxa"/>
            <w:tcBorders>
              <w:top w:val="single" w:sz="6" w:space="0" w:color="auto"/>
              <w:bottom w:val="single" w:sz="4" w:space="0" w:color="auto"/>
            </w:tcBorders>
            <w:shd w:val="clear" w:color="auto" w:fill="auto"/>
            <w:vAlign w:val="center"/>
          </w:tcPr>
          <w:p w:rsidR="00AF7A4D" w:rsidRDefault="00AF7A4D" w:rsidP="008D745E">
            <w:pPr>
              <w:rPr>
                <w:rFonts w:ascii="Arial" w:hAnsi="Arial" w:cs="Arial"/>
                <w:bCs/>
                <w:sz w:val="16"/>
                <w:szCs w:val="16"/>
              </w:rPr>
            </w:pPr>
            <w:r>
              <w:rPr>
                <w:rFonts w:ascii="Arial" w:hAnsi="Arial" w:cs="Arial"/>
                <w:bCs/>
                <w:sz w:val="16"/>
                <w:szCs w:val="16"/>
              </w:rPr>
              <w:t xml:space="preserve">DWA displayed </w:t>
            </w:r>
            <w:r w:rsidRPr="009F7A51">
              <w:rPr>
                <w:rFonts w:ascii="Arial" w:hAnsi="Arial" w:cs="Arial"/>
                <w:bCs/>
                <w:sz w:val="16"/>
                <w:szCs w:val="16"/>
              </w:rPr>
              <w:t>strong ownership of the IWRM Plan</w:t>
            </w:r>
            <w:r>
              <w:rPr>
                <w:rFonts w:ascii="Arial" w:hAnsi="Arial" w:cs="Arial"/>
                <w:bCs/>
                <w:sz w:val="16"/>
                <w:szCs w:val="16"/>
              </w:rPr>
              <w:t>; it provided</w:t>
            </w:r>
            <w:r w:rsidRPr="009F7A51">
              <w:rPr>
                <w:rFonts w:ascii="Arial" w:hAnsi="Arial" w:cs="Arial"/>
                <w:bCs/>
                <w:sz w:val="16"/>
                <w:szCs w:val="16"/>
              </w:rPr>
              <w:t xml:space="preserve"> technical and financial support of the demonstration pilot projects</w:t>
            </w:r>
            <w:r>
              <w:rPr>
                <w:rFonts w:ascii="Arial" w:hAnsi="Arial" w:cs="Arial"/>
                <w:bCs/>
                <w:sz w:val="16"/>
                <w:szCs w:val="16"/>
              </w:rPr>
              <w:t xml:space="preserve">; </w:t>
            </w:r>
            <w:r w:rsidRPr="009F7A51">
              <w:rPr>
                <w:rFonts w:ascii="Arial" w:hAnsi="Arial" w:cs="Arial"/>
                <w:bCs/>
                <w:sz w:val="16"/>
                <w:szCs w:val="16"/>
              </w:rPr>
              <w:t>it second</w:t>
            </w:r>
            <w:r>
              <w:rPr>
                <w:rFonts w:ascii="Arial" w:hAnsi="Arial" w:cs="Arial"/>
                <w:bCs/>
                <w:sz w:val="16"/>
                <w:szCs w:val="16"/>
              </w:rPr>
              <w:t>ed</w:t>
            </w:r>
            <w:r w:rsidRPr="009F7A51">
              <w:rPr>
                <w:rFonts w:ascii="Arial" w:hAnsi="Arial" w:cs="Arial"/>
                <w:bCs/>
                <w:sz w:val="16"/>
                <w:szCs w:val="16"/>
              </w:rPr>
              <w:t xml:space="preserve"> a senior official as Project Technical Coordinator within the PMU.  Through this strong level of involvement and collaboration, the DWA has confirmed the incremental nature of the GEF support.  The performance of DWA has been truly exemplary</w:t>
            </w:r>
            <w:r>
              <w:rPr>
                <w:rFonts w:ascii="Arial" w:hAnsi="Arial" w:cs="Arial"/>
                <w:bCs/>
                <w:sz w:val="16"/>
                <w:szCs w:val="16"/>
              </w:rPr>
              <w:t>.</w:t>
            </w:r>
          </w:p>
          <w:p w:rsidR="00AF7A4D" w:rsidRPr="00C14EDB" w:rsidRDefault="00AF7A4D" w:rsidP="008D745E">
            <w:pPr>
              <w:rPr>
                <w:rFonts w:ascii="Arial" w:hAnsi="Arial" w:cs="Arial"/>
                <w:bCs/>
                <w:sz w:val="16"/>
                <w:szCs w:val="16"/>
                <w:lang w:val="en-GB"/>
              </w:rPr>
            </w:pPr>
            <w:r w:rsidRPr="009F7A51">
              <w:rPr>
                <w:rFonts w:ascii="Arial" w:hAnsi="Arial" w:cs="Arial"/>
                <w:bCs/>
                <w:sz w:val="16"/>
                <w:szCs w:val="16"/>
                <w:lang w:val="en-US"/>
              </w:rPr>
              <w:t xml:space="preserve">KCS performed its role as executing agency for the project exceedingly well – it managed the project, carried out project activities, monitored project progress, reported regularly to the PSC and UNDP, recruited and managed project personnel (including consultants), and managed project funds.  It exceeded expectations when it stepped into the breach </w:t>
            </w:r>
            <w:r>
              <w:rPr>
                <w:rFonts w:ascii="Arial" w:hAnsi="Arial" w:cs="Arial"/>
                <w:bCs/>
                <w:sz w:val="16"/>
                <w:szCs w:val="16"/>
                <w:lang w:val="en-US"/>
              </w:rPr>
              <w:t xml:space="preserve">and </w:t>
            </w:r>
            <w:r w:rsidRPr="009F7A51">
              <w:rPr>
                <w:rFonts w:ascii="Arial" w:hAnsi="Arial" w:cs="Arial"/>
                <w:bCs/>
                <w:sz w:val="16"/>
                <w:szCs w:val="16"/>
                <w:lang w:val="en-US"/>
              </w:rPr>
              <w:t>advanc</w:t>
            </w:r>
            <w:r>
              <w:rPr>
                <w:rFonts w:ascii="Arial" w:hAnsi="Arial" w:cs="Arial"/>
                <w:bCs/>
                <w:sz w:val="16"/>
                <w:szCs w:val="16"/>
                <w:lang w:val="en-US"/>
              </w:rPr>
              <w:t>ed</w:t>
            </w:r>
            <w:r w:rsidRPr="009F7A51">
              <w:rPr>
                <w:rFonts w:ascii="Arial" w:hAnsi="Arial" w:cs="Arial"/>
                <w:bCs/>
                <w:sz w:val="16"/>
                <w:szCs w:val="16"/>
                <w:lang w:val="en-US"/>
              </w:rPr>
              <w:t xml:space="preserve"> the necessary funds to keep the project going</w:t>
            </w:r>
            <w:r>
              <w:rPr>
                <w:rFonts w:ascii="Arial" w:hAnsi="Arial" w:cs="Arial"/>
                <w:bCs/>
                <w:sz w:val="16"/>
                <w:szCs w:val="16"/>
                <w:lang w:val="en-US"/>
              </w:rPr>
              <w:t>.</w:t>
            </w:r>
          </w:p>
        </w:tc>
        <w:tc>
          <w:tcPr>
            <w:tcW w:w="1938" w:type="dxa"/>
            <w:tcBorders>
              <w:top w:val="single" w:sz="6" w:space="0" w:color="auto"/>
              <w:bottom w:val="single" w:sz="4" w:space="0" w:color="auto"/>
            </w:tcBorders>
            <w:shd w:val="clear" w:color="auto" w:fill="auto"/>
            <w:vAlign w:val="center"/>
          </w:tcPr>
          <w:p w:rsidR="00AF7A4D" w:rsidRPr="00C14EDB" w:rsidRDefault="001F1A4D" w:rsidP="008D745E">
            <w:pPr>
              <w:jc w:val="center"/>
              <w:rPr>
                <w:rFonts w:ascii="Arial" w:hAnsi="Arial" w:cs="Arial"/>
                <w:b/>
                <w:bCs/>
                <w:sz w:val="16"/>
                <w:szCs w:val="16"/>
                <w:lang w:val="en-GB"/>
              </w:rPr>
            </w:pPr>
            <w:r>
              <w:rPr>
                <w:rFonts w:ascii="Arial" w:hAnsi="Arial" w:cs="Arial"/>
                <w:b/>
                <w:bCs/>
                <w:sz w:val="16"/>
                <w:szCs w:val="16"/>
                <w:lang w:val="en-GB"/>
              </w:rPr>
              <w:t xml:space="preserve">Highly </w:t>
            </w:r>
            <w:r w:rsidR="00AF7A4D">
              <w:rPr>
                <w:rFonts w:ascii="Arial" w:hAnsi="Arial" w:cs="Arial"/>
                <w:b/>
                <w:bCs/>
                <w:sz w:val="16"/>
                <w:szCs w:val="16"/>
                <w:lang w:val="en-GB"/>
              </w:rPr>
              <w:t>Satisfactory (</w:t>
            </w:r>
            <w:r>
              <w:rPr>
                <w:rFonts w:ascii="Arial" w:hAnsi="Arial" w:cs="Arial"/>
                <w:b/>
                <w:bCs/>
                <w:sz w:val="16"/>
                <w:szCs w:val="16"/>
                <w:lang w:val="en-GB"/>
              </w:rPr>
              <w:t>H</w:t>
            </w:r>
            <w:r w:rsidR="00AF7A4D">
              <w:rPr>
                <w:rFonts w:ascii="Arial" w:hAnsi="Arial" w:cs="Arial"/>
                <w:b/>
                <w:bCs/>
                <w:sz w:val="16"/>
                <w:szCs w:val="16"/>
                <w:lang w:val="en-GB"/>
              </w:rPr>
              <w:t>S)</w:t>
            </w:r>
          </w:p>
        </w:tc>
      </w:tr>
      <w:tr w:rsidR="00AF7A4D" w:rsidRPr="00C14EDB" w:rsidTr="008D745E">
        <w:trPr>
          <w:trHeight w:val="309"/>
        </w:trPr>
        <w:tc>
          <w:tcPr>
            <w:tcW w:w="10140" w:type="dxa"/>
            <w:gridSpan w:val="3"/>
            <w:tcBorders>
              <w:bottom w:val="single" w:sz="4" w:space="0" w:color="auto"/>
            </w:tcBorders>
            <w:shd w:val="clear" w:color="auto" w:fill="95B3D7" w:themeFill="accent1" w:themeFillTint="99"/>
            <w:vAlign w:val="center"/>
          </w:tcPr>
          <w:p w:rsidR="00AF7A4D" w:rsidRPr="00C14EDB" w:rsidRDefault="00AF7A4D" w:rsidP="008D745E">
            <w:pPr>
              <w:rPr>
                <w:rFonts w:ascii="Arial" w:hAnsi="Arial" w:cs="Arial"/>
                <w:b/>
                <w:bCs/>
                <w:sz w:val="16"/>
                <w:szCs w:val="16"/>
                <w:lang w:val="en-GB"/>
              </w:rPr>
            </w:pPr>
            <w:r w:rsidRPr="00C14EDB">
              <w:rPr>
                <w:rFonts w:ascii="Arial" w:hAnsi="Arial" w:cs="Arial"/>
                <w:b/>
                <w:bCs/>
                <w:sz w:val="16"/>
                <w:szCs w:val="16"/>
                <w:lang w:val="en-GB"/>
              </w:rPr>
              <w:t xml:space="preserve">PROJECT RESULTS </w:t>
            </w:r>
          </w:p>
        </w:tc>
      </w:tr>
      <w:tr w:rsidR="00AF7A4D" w:rsidRPr="00C14EDB" w:rsidTr="008D745E">
        <w:trPr>
          <w:trHeight w:val="309"/>
        </w:trPr>
        <w:tc>
          <w:tcPr>
            <w:tcW w:w="10140" w:type="dxa"/>
            <w:gridSpan w:val="3"/>
            <w:tcBorders>
              <w:bottom w:val="single" w:sz="4" w:space="0" w:color="auto"/>
            </w:tcBorders>
            <w:shd w:val="clear" w:color="auto" w:fill="C6D9F1" w:themeFill="text2" w:themeFillTint="33"/>
            <w:vAlign w:val="center"/>
          </w:tcPr>
          <w:p w:rsidR="00AF7A4D" w:rsidRPr="00C14EDB" w:rsidRDefault="00AF7A4D" w:rsidP="008D745E">
            <w:pPr>
              <w:rPr>
                <w:rFonts w:ascii="Arial" w:hAnsi="Arial" w:cs="Arial"/>
                <w:b/>
                <w:bCs/>
                <w:sz w:val="16"/>
                <w:szCs w:val="16"/>
                <w:lang w:val="en-GB"/>
              </w:rPr>
            </w:pPr>
            <w:r>
              <w:rPr>
                <w:rFonts w:ascii="Arial" w:hAnsi="Arial" w:cs="Arial"/>
                <w:b/>
                <w:bCs/>
                <w:sz w:val="16"/>
                <w:szCs w:val="16"/>
                <w:lang w:val="en-GB"/>
              </w:rPr>
              <w:t>Attainment of</w:t>
            </w:r>
            <w:r w:rsidRPr="00C14EDB">
              <w:rPr>
                <w:rFonts w:ascii="Arial" w:hAnsi="Arial" w:cs="Arial"/>
                <w:b/>
                <w:bCs/>
                <w:sz w:val="16"/>
                <w:szCs w:val="16"/>
                <w:lang w:val="en-GB"/>
              </w:rPr>
              <w:t xml:space="preserve"> Objective and Outcomes</w:t>
            </w:r>
          </w:p>
        </w:tc>
      </w:tr>
      <w:tr w:rsidR="00AF7A4D" w:rsidRPr="00C14EDB" w:rsidTr="008D745E">
        <w:tc>
          <w:tcPr>
            <w:tcW w:w="2376" w:type="dxa"/>
            <w:tcBorders>
              <w:bottom w:val="single" w:sz="4" w:space="0" w:color="auto"/>
            </w:tcBorders>
            <w:shd w:val="clear" w:color="auto" w:fill="auto"/>
            <w:vAlign w:val="center"/>
          </w:tcPr>
          <w:p w:rsidR="00AF7A4D" w:rsidRPr="00C14EDB" w:rsidRDefault="00AF7A4D" w:rsidP="008D745E">
            <w:pPr>
              <w:rPr>
                <w:rFonts w:ascii="Arial" w:hAnsi="Arial" w:cs="Arial"/>
                <w:b/>
                <w:bCs/>
                <w:sz w:val="16"/>
                <w:szCs w:val="16"/>
                <w:lang w:val="en-US"/>
              </w:rPr>
            </w:pPr>
            <w:r w:rsidRPr="00C14EDB">
              <w:rPr>
                <w:rFonts w:ascii="Arial" w:hAnsi="Arial" w:cs="Arial"/>
                <w:b/>
                <w:bCs/>
                <w:sz w:val="16"/>
                <w:szCs w:val="16"/>
                <w:lang w:val="en-US"/>
              </w:rPr>
              <w:t xml:space="preserve">Objective:  </w:t>
            </w:r>
            <w:r w:rsidRPr="00C14EDB">
              <w:rPr>
                <w:rFonts w:ascii="Arial" w:hAnsi="Arial" w:cs="Arial"/>
                <w:bCs/>
                <w:i/>
                <w:sz w:val="16"/>
                <w:szCs w:val="16"/>
                <w:lang w:val="en-US" w:bidi="en-US"/>
              </w:rPr>
              <w:t>To facilitate national processes and development of institutional mechanisms, supported by and contributing to regional knowledge management processes, for efficient and equitable IWRM planning</w:t>
            </w:r>
          </w:p>
        </w:tc>
        <w:tc>
          <w:tcPr>
            <w:tcW w:w="5826" w:type="dxa"/>
            <w:tcBorders>
              <w:bottom w:val="single" w:sz="4" w:space="0" w:color="auto"/>
            </w:tcBorders>
            <w:shd w:val="clear" w:color="auto" w:fill="auto"/>
            <w:vAlign w:val="center"/>
          </w:tcPr>
          <w:p w:rsidR="00AF7A4D" w:rsidRPr="009F7A51" w:rsidRDefault="00AF7A4D" w:rsidP="008D745E">
            <w:pPr>
              <w:rPr>
                <w:rFonts w:ascii="Arial" w:hAnsi="Arial" w:cs="Arial"/>
                <w:bCs/>
                <w:sz w:val="16"/>
                <w:szCs w:val="16"/>
                <w:lang w:val="en-GB" w:bidi="en-US"/>
              </w:rPr>
            </w:pPr>
            <w:r>
              <w:rPr>
                <w:rFonts w:ascii="Arial" w:hAnsi="Arial" w:cs="Arial"/>
                <w:bCs/>
                <w:sz w:val="16"/>
                <w:szCs w:val="16"/>
                <w:lang w:val="en-GB"/>
              </w:rPr>
              <w:t>S</w:t>
            </w:r>
            <w:r w:rsidRPr="009F7A51">
              <w:rPr>
                <w:rFonts w:ascii="Arial" w:hAnsi="Arial" w:cs="Arial"/>
                <w:bCs/>
                <w:sz w:val="16"/>
                <w:szCs w:val="16"/>
                <w:lang w:val="en-GB"/>
              </w:rPr>
              <w:t>ignificant progress</w:t>
            </w:r>
            <w:r>
              <w:rPr>
                <w:rFonts w:ascii="Arial" w:hAnsi="Arial" w:cs="Arial"/>
                <w:bCs/>
                <w:sz w:val="16"/>
                <w:szCs w:val="16"/>
                <w:lang w:val="en-GB"/>
              </w:rPr>
              <w:t xml:space="preserve"> has been made</w:t>
            </w:r>
            <w:r w:rsidRPr="009F7A51">
              <w:rPr>
                <w:rFonts w:ascii="Arial" w:hAnsi="Arial" w:cs="Arial"/>
                <w:bCs/>
                <w:sz w:val="16"/>
                <w:szCs w:val="16"/>
                <w:lang w:val="en-GB"/>
              </w:rPr>
              <w:t xml:space="preserve"> towards the Objective</w:t>
            </w:r>
            <w:r>
              <w:rPr>
                <w:rFonts w:ascii="Arial" w:hAnsi="Arial" w:cs="Arial"/>
                <w:bCs/>
                <w:sz w:val="16"/>
                <w:szCs w:val="16"/>
                <w:lang w:val="en-GB"/>
              </w:rPr>
              <w:t xml:space="preserve"> - </w:t>
            </w:r>
            <w:r w:rsidRPr="009F7A51">
              <w:rPr>
                <w:rFonts w:ascii="Arial" w:hAnsi="Arial" w:cs="Arial"/>
                <w:bCs/>
                <w:sz w:val="16"/>
                <w:szCs w:val="16"/>
                <w:lang w:val="en-GB" w:bidi="en-US"/>
              </w:rPr>
              <w:t xml:space="preserve">an IWRM Plan has been produced and it serves as a strong foundation for the planning targeted by the Objective.  </w:t>
            </w:r>
            <w:r>
              <w:rPr>
                <w:rFonts w:ascii="Arial" w:hAnsi="Arial" w:cs="Arial"/>
                <w:bCs/>
                <w:sz w:val="16"/>
                <w:szCs w:val="16"/>
                <w:lang w:val="en-GB" w:bidi="en-US"/>
              </w:rPr>
              <w:t>T</w:t>
            </w:r>
            <w:r w:rsidRPr="009F7A51">
              <w:rPr>
                <w:rFonts w:ascii="Arial" w:hAnsi="Arial" w:cs="Arial"/>
                <w:bCs/>
                <w:sz w:val="16"/>
                <w:szCs w:val="16"/>
                <w:lang w:val="en-GB" w:bidi="en-US"/>
              </w:rPr>
              <w:t xml:space="preserve">he project did strengthen </w:t>
            </w:r>
            <w:r w:rsidRPr="009F7A51">
              <w:rPr>
                <w:rFonts w:ascii="Arial" w:hAnsi="Arial" w:cs="Arial"/>
                <w:bCs/>
                <w:i/>
                <w:sz w:val="16"/>
                <w:szCs w:val="16"/>
                <w:lang w:val="en-GB"/>
              </w:rPr>
              <w:t>national processes and institutional mechanisms</w:t>
            </w:r>
            <w:r w:rsidRPr="009F7A51">
              <w:rPr>
                <w:rFonts w:ascii="Arial" w:hAnsi="Arial" w:cs="Arial"/>
                <w:bCs/>
                <w:sz w:val="16"/>
                <w:szCs w:val="16"/>
                <w:lang w:val="en-GB"/>
              </w:rPr>
              <w:t xml:space="preserve"> and these played a crucial role in the development of the Plan.  Whether this was likely to support and contribute to </w:t>
            </w:r>
            <w:r w:rsidRPr="009F7A51">
              <w:rPr>
                <w:rFonts w:ascii="Arial" w:hAnsi="Arial" w:cs="Arial"/>
                <w:bCs/>
                <w:i/>
                <w:sz w:val="16"/>
                <w:szCs w:val="16"/>
                <w:lang w:val="en-GB"/>
              </w:rPr>
              <w:t xml:space="preserve">regional knowledge management processes </w:t>
            </w:r>
            <w:r w:rsidRPr="009F7A51">
              <w:rPr>
                <w:rFonts w:ascii="Arial" w:hAnsi="Arial" w:cs="Arial"/>
                <w:bCs/>
                <w:sz w:val="16"/>
                <w:szCs w:val="16"/>
                <w:lang w:val="en-GB"/>
              </w:rPr>
              <w:t>is not as easy to determine and from what</w:t>
            </w:r>
            <w:r w:rsidRPr="009F7A51">
              <w:rPr>
                <w:rFonts w:ascii="Arial" w:hAnsi="Arial" w:cs="Arial"/>
                <w:bCs/>
                <w:sz w:val="16"/>
                <w:szCs w:val="16"/>
                <w:lang w:val="en-GB" w:bidi="en-US"/>
              </w:rPr>
              <w:t xml:space="preserve"> has been presented to the evaluator this seems unlikely, at least at this stage. </w:t>
            </w:r>
          </w:p>
          <w:p w:rsidR="00AF7A4D" w:rsidRPr="00C14EDB" w:rsidRDefault="00AF7A4D" w:rsidP="008D745E">
            <w:pPr>
              <w:rPr>
                <w:rFonts w:ascii="Arial" w:hAnsi="Arial" w:cs="Arial"/>
                <w:bCs/>
                <w:sz w:val="16"/>
                <w:szCs w:val="16"/>
                <w:lang w:val="en-GB"/>
              </w:rPr>
            </w:pPr>
            <w:r>
              <w:rPr>
                <w:rFonts w:ascii="Arial" w:hAnsi="Arial" w:cs="Arial"/>
                <w:bCs/>
                <w:sz w:val="16"/>
                <w:szCs w:val="16"/>
                <w:lang w:val="en-GB"/>
              </w:rPr>
              <w:t>T</w:t>
            </w:r>
            <w:r w:rsidRPr="009F7A51">
              <w:rPr>
                <w:rFonts w:ascii="Arial" w:hAnsi="Arial" w:cs="Arial"/>
                <w:bCs/>
                <w:sz w:val="16"/>
                <w:szCs w:val="16"/>
                <w:lang w:val="en-GB"/>
              </w:rPr>
              <w:t>he effort overall has been commendable</w:t>
            </w:r>
            <w:r>
              <w:rPr>
                <w:rFonts w:ascii="Arial" w:hAnsi="Arial" w:cs="Arial"/>
                <w:bCs/>
                <w:sz w:val="16"/>
                <w:szCs w:val="16"/>
                <w:lang w:val="en-GB"/>
              </w:rPr>
              <w:t>.</w:t>
            </w:r>
          </w:p>
        </w:tc>
        <w:tc>
          <w:tcPr>
            <w:tcW w:w="1938" w:type="dxa"/>
            <w:tcBorders>
              <w:bottom w:val="single" w:sz="4" w:space="0" w:color="auto"/>
            </w:tcBorders>
            <w:shd w:val="clear" w:color="auto" w:fill="auto"/>
            <w:vAlign w:val="center"/>
          </w:tcPr>
          <w:p w:rsidR="00AF7A4D" w:rsidRPr="00C14EDB" w:rsidRDefault="00AF7A4D" w:rsidP="008D745E">
            <w:pPr>
              <w:jc w:val="center"/>
              <w:rPr>
                <w:rFonts w:ascii="Arial" w:hAnsi="Arial" w:cs="Arial"/>
                <w:b/>
                <w:bCs/>
                <w:sz w:val="16"/>
                <w:szCs w:val="16"/>
                <w:lang w:val="en-GB"/>
              </w:rPr>
            </w:pPr>
            <w:r>
              <w:rPr>
                <w:rFonts w:ascii="Arial" w:hAnsi="Arial" w:cs="Arial"/>
                <w:b/>
                <w:bCs/>
                <w:sz w:val="16"/>
                <w:szCs w:val="16"/>
                <w:lang w:val="en-GB"/>
              </w:rPr>
              <w:t>Satisfactory (S)</w:t>
            </w:r>
          </w:p>
        </w:tc>
      </w:tr>
      <w:tr w:rsidR="00AF7A4D" w:rsidRPr="00C14EDB" w:rsidTr="008D745E">
        <w:tc>
          <w:tcPr>
            <w:tcW w:w="2376" w:type="dxa"/>
            <w:tcBorders>
              <w:bottom w:val="single" w:sz="4" w:space="0" w:color="auto"/>
            </w:tcBorders>
            <w:shd w:val="clear" w:color="auto" w:fill="auto"/>
            <w:vAlign w:val="center"/>
          </w:tcPr>
          <w:p w:rsidR="00AF7A4D" w:rsidRPr="00C14EDB" w:rsidRDefault="00AF7A4D" w:rsidP="008D745E">
            <w:pPr>
              <w:rPr>
                <w:rFonts w:ascii="Arial" w:hAnsi="Arial" w:cs="Arial"/>
                <w:sz w:val="16"/>
                <w:szCs w:val="16"/>
                <w:lang w:val="en-US"/>
              </w:rPr>
            </w:pPr>
            <w:r w:rsidRPr="00C14EDB">
              <w:rPr>
                <w:rFonts w:ascii="Arial" w:hAnsi="Arial" w:cs="Arial"/>
                <w:b/>
                <w:bCs/>
                <w:sz w:val="16"/>
                <w:szCs w:val="16"/>
                <w:lang w:val="en-US"/>
              </w:rPr>
              <w:t>Outcome 1:</w:t>
            </w:r>
            <w:r w:rsidRPr="00C14EDB">
              <w:rPr>
                <w:rFonts w:ascii="Arial" w:hAnsi="Arial" w:cs="Arial"/>
                <w:bCs/>
                <w:sz w:val="16"/>
                <w:szCs w:val="16"/>
                <w:lang w:val="en-US"/>
              </w:rPr>
              <w:t xml:space="preserve"> </w:t>
            </w:r>
            <w:r w:rsidRPr="00C14EDB">
              <w:rPr>
                <w:rFonts w:ascii="Arial" w:hAnsi="Arial" w:cs="Arial"/>
                <w:bCs/>
                <w:i/>
                <w:sz w:val="16"/>
                <w:szCs w:val="16"/>
                <w:lang w:val="en-GB"/>
              </w:rPr>
              <w:t xml:space="preserve">A dynamic IWRM Plan adopted and implemented for Botswana, which addresses national and </w:t>
            </w:r>
            <w:proofErr w:type="spellStart"/>
            <w:r w:rsidRPr="00C14EDB">
              <w:rPr>
                <w:rFonts w:ascii="Arial" w:hAnsi="Arial" w:cs="Arial"/>
                <w:bCs/>
                <w:i/>
                <w:sz w:val="16"/>
                <w:szCs w:val="16"/>
                <w:lang w:val="en-GB"/>
              </w:rPr>
              <w:t>transboundary</w:t>
            </w:r>
            <w:proofErr w:type="spellEnd"/>
            <w:r w:rsidRPr="00C14EDB">
              <w:rPr>
                <w:rFonts w:ascii="Arial" w:hAnsi="Arial" w:cs="Arial"/>
                <w:bCs/>
                <w:i/>
                <w:sz w:val="16"/>
                <w:szCs w:val="16"/>
                <w:lang w:val="en-GB"/>
              </w:rPr>
              <w:t xml:space="preserve"> water management priorities, integrates global environmental management objectives, and balances multiple uses of water </w:t>
            </w:r>
            <w:r w:rsidRPr="00C14EDB">
              <w:rPr>
                <w:rFonts w:ascii="Arial" w:hAnsi="Arial" w:cs="Arial"/>
                <w:bCs/>
                <w:i/>
                <w:sz w:val="16"/>
                <w:szCs w:val="16"/>
                <w:lang w:val="en-GB"/>
              </w:rPr>
              <w:lastRenderedPageBreak/>
              <w:t>resources</w:t>
            </w:r>
          </w:p>
        </w:tc>
        <w:tc>
          <w:tcPr>
            <w:tcW w:w="5826" w:type="dxa"/>
            <w:tcBorders>
              <w:bottom w:val="single" w:sz="4" w:space="0" w:color="auto"/>
            </w:tcBorders>
            <w:shd w:val="clear" w:color="auto" w:fill="auto"/>
            <w:vAlign w:val="center"/>
          </w:tcPr>
          <w:p w:rsidR="00AF7A4D" w:rsidRPr="00C14EDB" w:rsidRDefault="00AF7A4D" w:rsidP="008D745E">
            <w:pPr>
              <w:rPr>
                <w:rFonts w:ascii="Arial" w:hAnsi="Arial" w:cs="Arial"/>
                <w:bCs/>
                <w:sz w:val="16"/>
                <w:szCs w:val="16"/>
                <w:lang w:val="en-GB"/>
              </w:rPr>
            </w:pPr>
            <w:r>
              <w:rPr>
                <w:rFonts w:ascii="Arial" w:hAnsi="Arial" w:cs="Arial"/>
                <w:bCs/>
                <w:sz w:val="16"/>
                <w:szCs w:val="16"/>
                <w:lang w:val="en-GB"/>
              </w:rPr>
              <w:lastRenderedPageBreak/>
              <w:t xml:space="preserve">The IWRM Plan developed by the project has been adopted by the </w:t>
            </w:r>
            <w:proofErr w:type="gramStart"/>
            <w:r>
              <w:rPr>
                <w:rFonts w:ascii="Arial" w:hAnsi="Arial" w:cs="Arial"/>
                <w:bCs/>
                <w:sz w:val="16"/>
                <w:szCs w:val="16"/>
                <w:lang w:val="en-GB"/>
              </w:rPr>
              <w:t>Government,</w:t>
            </w:r>
            <w:proofErr w:type="gramEnd"/>
            <w:r>
              <w:rPr>
                <w:rFonts w:ascii="Arial" w:hAnsi="Arial" w:cs="Arial"/>
                <w:bCs/>
                <w:sz w:val="16"/>
                <w:szCs w:val="16"/>
                <w:lang w:val="en-GB"/>
              </w:rPr>
              <w:t xml:space="preserve"> however, </w:t>
            </w:r>
            <w:r w:rsidRPr="002745EA">
              <w:rPr>
                <w:rFonts w:ascii="Arial" w:hAnsi="Arial" w:cs="Arial"/>
                <w:bCs/>
                <w:sz w:val="16"/>
                <w:szCs w:val="16"/>
                <w:lang w:val="en-GB"/>
              </w:rPr>
              <w:t>implementation is beyond the competence of a project such as this</w:t>
            </w:r>
            <w:r>
              <w:rPr>
                <w:rFonts w:ascii="Arial" w:hAnsi="Arial" w:cs="Arial"/>
                <w:bCs/>
                <w:sz w:val="16"/>
                <w:szCs w:val="16"/>
                <w:lang w:val="en-GB"/>
              </w:rPr>
              <w:t xml:space="preserve">.  </w:t>
            </w:r>
            <w:r w:rsidRPr="002745EA">
              <w:rPr>
                <w:rFonts w:ascii="Arial" w:hAnsi="Arial" w:cs="Arial"/>
                <w:bCs/>
                <w:sz w:val="16"/>
                <w:szCs w:val="16"/>
                <w:lang w:val="en-GB"/>
              </w:rPr>
              <w:t>Plan was developed within an extensive context of water sector reform and it does address national priorities.</w:t>
            </w:r>
            <w:r>
              <w:rPr>
                <w:rFonts w:ascii="Arial" w:hAnsi="Arial" w:cs="Arial"/>
                <w:bCs/>
                <w:sz w:val="16"/>
                <w:szCs w:val="16"/>
                <w:lang w:val="en-GB"/>
              </w:rPr>
              <w:t xml:space="preserve"> And while it does not really address </w:t>
            </w:r>
            <w:proofErr w:type="spellStart"/>
            <w:r>
              <w:rPr>
                <w:rFonts w:ascii="Arial" w:hAnsi="Arial" w:cs="Arial"/>
                <w:bCs/>
                <w:sz w:val="16"/>
                <w:szCs w:val="16"/>
                <w:lang w:val="en-GB"/>
              </w:rPr>
              <w:t>transboundary</w:t>
            </w:r>
            <w:proofErr w:type="spellEnd"/>
            <w:r>
              <w:rPr>
                <w:rFonts w:ascii="Arial" w:hAnsi="Arial" w:cs="Arial"/>
                <w:bCs/>
                <w:sz w:val="16"/>
                <w:szCs w:val="16"/>
                <w:lang w:val="en-GB"/>
              </w:rPr>
              <w:t xml:space="preserve"> priorities, it also reflects them </w:t>
            </w:r>
            <w:r w:rsidRPr="002745EA">
              <w:rPr>
                <w:rFonts w:ascii="Arial" w:hAnsi="Arial" w:cs="Arial"/>
                <w:bCs/>
                <w:sz w:val="16"/>
                <w:szCs w:val="16"/>
                <w:lang w:val="en-GB"/>
              </w:rPr>
              <w:t>quite specifically</w:t>
            </w:r>
            <w:r>
              <w:rPr>
                <w:rFonts w:ascii="Arial" w:hAnsi="Arial" w:cs="Arial"/>
                <w:bCs/>
                <w:sz w:val="16"/>
                <w:szCs w:val="16"/>
                <w:lang w:val="en-GB"/>
              </w:rPr>
              <w:t xml:space="preserve"> (O</w:t>
            </w:r>
            <w:r w:rsidRPr="002745EA">
              <w:rPr>
                <w:rFonts w:ascii="Arial" w:hAnsi="Arial" w:cs="Arial"/>
                <w:bCs/>
                <w:sz w:val="16"/>
                <w:szCs w:val="16"/>
                <w:lang w:val="en-GB"/>
              </w:rPr>
              <w:t>bjective 4b</w:t>
            </w:r>
            <w:r>
              <w:rPr>
                <w:rFonts w:ascii="Arial" w:hAnsi="Arial" w:cs="Arial"/>
                <w:bCs/>
                <w:sz w:val="16"/>
                <w:szCs w:val="16"/>
                <w:lang w:val="en-GB"/>
              </w:rPr>
              <w:t xml:space="preserve">, </w:t>
            </w:r>
            <w:r w:rsidRPr="002745EA">
              <w:rPr>
                <w:rFonts w:ascii="Arial" w:hAnsi="Arial" w:cs="Arial"/>
                <w:bCs/>
                <w:sz w:val="16"/>
                <w:szCs w:val="16"/>
                <w:lang w:val="en-GB"/>
              </w:rPr>
              <w:t>Objective 6</w:t>
            </w:r>
            <w:r>
              <w:rPr>
                <w:rFonts w:ascii="Arial" w:hAnsi="Arial" w:cs="Arial"/>
                <w:bCs/>
                <w:sz w:val="16"/>
                <w:szCs w:val="16"/>
                <w:lang w:val="en-GB"/>
              </w:rPr>
              <w:t xml:space="preserve">, </w:t>
            </w:r>
            <w:r w:rsidRPr="002745EA">
              <w:rPr>
                <w:rFonts w:ascii="Arial" w:hAnsi="Arial" w:cs="Arial"/>
                <w:bCs/>
                <w:sz w:val="16"/>
                <w:szCs w:val="16"/>
                <w:lang w:val="en-GB"/>
              </w:rPr>
              <w:t>and Annex 3</w:t>
            </w:r>
            <w:r>
              <w:rPr>
                <w:rFonts w:ascii="Arial" w:hAnsi="Arial" w:cs="Arial"/>
                <w:bCs/>
                <w:sz w:val="16"/>
                <w:szCs w:val="16"/>
                <w:lang w:val="en-GB"/>
              </w:rPr>
              <w:t>)</w:t>
            </w:r>
            <w:r w:rsidRPr="002745EA">
              <w:rPr>
                <w:rFonts w:ascii="Arial" w:hAnsi="Arial" w:cs="Arial"/>
                <w:bCs/>
                <w:sz w:val="16"/>
                <w:szCs w:val="16"/>
                <w:lang w:val="en-GB"/>
              </w:rPr>
              <w:t>.</w:t>
            </w:r>
            <w:r>
              <w:rPr>
                <w:rFonts w:ascii="Arial" w:hAnsi="Arial" w:cs="Arial"/>
                <w:bCs/>
                <w:sz w:val="16"/>
                <w:szCs w:val="16"/>
                <w:lang w:val="en-GB"/>
              </w:rPr>
              <w:t xml:space="preserve">  </w:t>
            </w:r>
            <w:r w:rsidRPr="002745EA">
              <w:rPr>
                <w:rFonts w:ascii="Arial" w:hAnsi="Arial" w:cs="Arial"/>
                <w:bCs/>
                <w:sz w:val="16"/>
                <w:szCs w:val="16"/>
                <w:lang w:val="en-GB"/>
              </w:rPr>
              <w:t xml:space="preserve">The IRWM Plan does not explicitly embrace multiple </w:t>
            </w:r>
            <w:proofErr w:type="gramStart"/>
            <w:r w:rsidRPr="002745EA">
              <w:rPr>
                <w:rFonts w:ascii="Arial" w:hAnsi="Arial" w:cs="Arial"/>
                <w:bCs/>
                <w:sz w:val="16"/>
                <w:szCs w:val="16"/>
                <w:lang w:val="en-GB"/>
              </w:rPr>
              <w:t>use</w:t>
            </w:r>
            <w:proofErr w:type="gramEnd"/>
            <w:r w:rsidRPr="002745EA">
              <w:rPr>
                <w:rFonts w:ascii="Arial" w:hAnsi="Arial" w:cs="Arial"/>
                <w:bCs/>
                <w:sz w:val="16"/>
                <w:szCs w:val="16"/>
                <w:lang w:val="en-GB"/>
              </w:rPr>
              <w:t xml:space="preserve"> of water resources, however, the philosophy is embedded throughout the plan.  In particular, the Objectives of Strategic Areas 1 and 2 promote multiple </w:t>
            </w:r>
            <w:proofErr w:type="gramStart"/>
            <w:r w:rsidRPr="002745EA">
              <w:rPr>
                <w:rFonts w:ascii="Arial" w:hAnsi="Arial" w:cs="Arial"/>
                <w:bCs/>
                <w:sz w:val="16"/>
                <w:szCs w:val="16"/>
                <w:lang w:val="en-GB"/>
              </w:rPr>
              <w:t>use</w:t>
            </w:r>
            <w:proofErr w:type="gramEnd"/>
            <w:r>
              <w:rPr>
                <w:rFonts w:ascii="Arial" w:hAnsi="Arial" w:cs="Arial"/>
                <w:bCs/>
                <w:sz w:val="16"/>
                <w:szCs w:val="16"/>
                <w:lang w:val="en-GB"/>
              </w:rPr>
              <w:t>.</w:t>
            </w:r>
          </w:p>
        </w:tc>
        <w:tc>
          <w:tcPr>
            <w:tcW w:w="1938" w:type="dxa"/>
            <w:tcBorders>
              <w:bottom w:val="single" w:sz="4" w:space="0" w:color="auto"/>
            </w:tcBorders>
            <w:shd w:val="clear" w:color="auto" w:fill="auto"/>
            <w:vAlign w:val="center"/>
          </w:tcPr>
          <w:p w:rsidR="00AF7A4D" w:rsidRPr="00C14EDB" w:rsidRDefault="00AF7A4D" w:rsidP="008D745E">
            <w:pPr>
              <w:jc w:val="center"/>
              <w:rPr>
                <w:rFonts w:ascii="Arial" w:hAnsi="Arial" w:cs="Arial"/>
                <w:b/>
                <w:bCs/>
                <w:sz w:val="16"/>
                <w:szCs w:val="16"/>
                <w:lang w:val="en-GB"/>
              </w:rPr>
            </w:pPr>
            <w:r w:rsidRPr="00C47F3A">
              <w:rPr>
                <w:rFonts w:ascii="Arial" w:hAnsi="Arial" w:cs="Arial"/>
                <w:b/>
                <w:bCs/>
                <w:sz w:val="16"/>
                <w:szCs w:val="16"/>
                <w:lang w:val="en-GB"/>
              </w:rPr>
              <w:t>Satisfactory (S)</w:t>
            </w:r>
          </w:p>
        </w:tc>
      </w:tr>
      <w:tr w:rsidR="00AF7A4D" w:rsidRPr="00C14EDB" w:rsidTr="008D745E">
        <w:tc>
          <w:tcPr>
            <w:tcW w:w="2376" w:type="dxa"/>
            <w:tcBorders>
              <w:bottom w:val="single" w:sz="4" w:space="0" w:color="auto"/>
            </w:tcBorders>
            <w:shd w:val="clear" w:color="auto" w:fill="auto"/>
            <w:vAlign w:val="center"/>
          </w:tcPr>
          <w:p w:rsidR="00AF7A4D" w:rsidRPr="00C14EDB" w:rsidRDefault="00AF7A4D" w:rsidP="008D745E">
            <w:pPr>
              <w:rPr>
                <w:rFonts w:ascii="Arial" w:hAnsi="Arial" w:cs="Arial"/>
                <w:sz w:val="16"/>
                <w:szCs w:val="16"/>
                <w:lang w:val="en-US"/>
              </w:rPr>
            </w:pPr>
            <w:r w:rsidRPr="00C14EDB">
              <w:rPr>
                <w:rFonts w:ascii="Arial" w:hAnsi="Arial" w:cs="Arial"/>
                <w:b/>
                <w:bCs/>
                <w:sz w:val="16"/>
                <w:szCs w:val="16"/>
                <w:lang w:val="en-US"/>
              </w:rPr>
              <w:lastRenderedPageBreak/>
              <w:t xml:space="preserve">Outcome 2:  </w:t>
            </w:r>
            <w:r w:rsidRPr="00C14EDB">
              <w:rPr>
                <w:rFonts w:ascii="Arial" w:hAnsi="Arial" w:cs="Arial"/>
                <w:bCs/>
                <w:i/>
                <w:sz w:val="16"/>
                <w:szCs w:val="16"/>
                <w:lang w:val="en-GB"/>
              </w:rPr>
              <w:t>Increased awareness and capacity of national and regional stakeholders (government, private sector, and members of the public) to engage in the IWRM (planning and implementation) process through regional knowledge management initiatives</w:t>
            </w:r>
          </w:p>
        </w:tc>
        <w:tc>
          <w:tcPr>
            <w:tcW w:w="5826" w:type="dxa"/>
            <w:tcBorders>
              <w:bottom w:val="single" w:sz="4" w:space="0" w:color="auto"/>
            </w:tcBorders>
            <w:shd w:val="clear" w:color="auto" w:fill="auto"/>
            <w:vAlign w:val="center"/>
          </w:tcPr>
          <w:p w:rsidR="00AF7A4D" w:rsidRPr="00C14EDB" w:rsidRDefault="00AF7A4D" w:rsidP="008D745E">
            <w:pPr>
              <w:rPr>
                <w:rFonts w:ascii="Arial" w:hAnsi="Arial" w:cs="Arial"/>
                <w:bCs/>
                <w:sz w:val="16"/>
                <w:szCs w:val="16"/>
                <w:lang w:val="en-GB"/>
              </w:rPr>
            </w:pPr>
            <w:r>
              <w:rPr>
                <w:rFonts w:ascii="Arial" w:hAnsi="Arial" w:cs="Arial"/>
                <w:bCs/>
                <w:sz w:val="16"/>
                <w:szCs w:val="16"/>
                <w:lang w:val="en-GB"/>
              </w:rPr>
              <w:t>T</w:t>
            </w:r>
            <w:r w:rsidRPr="00864853">
              <w:rPr>
                <w:rFonts w:ascii="Arial" w:hAnsi="Arial" w:cs="Arial"/>
                <w:bCs/>
                <w:sz w:val="16"/>
                <w:szCs w:val="16"/>
                <w:lang w:val="en-GB"/>
              </w:rPr>
              <w:t xml:space="preserve">he project has </w:t>
            </w:r>
            <w:r>
              <w:rPr>
                <w:rFonts w:ascii="Arial" w:hAnsi="Arial" w:cs="Arial"/>
                <w:bCs/>
                <w:sz w:val="16"/>
                <w:szCs w:val="16"/>
                <w:lang w:val="en-GB"/>
              </w:rPr>
              <w:t>carried out numerous activities</w:t>
            </w:r>
            <w:r w:rsidRPr="00864853">
              <w:rPr>
                <w:rFonts w:ascii="Arial" w:hAnsi="Arial" w:cs="Arial"/>
                <w:bCs/>
                <w:sz w:val="16"/>
                <w:szCs w:val="16"/>
                <w:lang w:val="en-GB"/>
              </w:rPr>
              <w:t xml:space="preserve"> towards awareness and capacity, but there is no measure of whether the Outcome has been achieved – it is not known whether awareness and capacity have been increased. </w:t>
            </w:r>
            <w:r>
              <w:rPr>
                <w:rFonts w:ascii="Arial" w:hAnsi="Arial" w:cs="Arial"/>
                <w:bCs/>
                <w:sz w:val="16"/>
                <w:szCs w:val="16"/>
                <w:lang w:val="en-GB"/>
              </w:rPr>
              <w:t xml:space="preserve"> </w:t>
            </w:r>
            <w:r w:rsidRPr="00864853">
              <w:rPr>
                <w:rFonts w:ascii="Arial" w:hAnsi="Arial" w:cs="Arial"/>
                <w:bCs/>
                <w:sz w:val="16"/>
                <w:szCs w:val="16"/>
                <w:lang w:val="en-GB"/>
              </w:rPr>
              <w:t xml:space="preserve">However, even without a measure, it can be assumed that both awareness and capacity have been increased at least at the national level.  At the regional level it is difficult to see an increase in awareness and capacity and even </w:t>
            </w:r>
            <w:r>
              <w:rPr>
                <w:rFonts w:ascii="Arial" w:hAnsi="Arial" w:cs="Arial"/>
                <w:bCs/>
                <w:sz w:val="16"/>
                <w:szCs w:val="16"/>
                <w:lang w:val="en-GB"/>
              </w:rPr>
              <w:t>more difficult to attribute it</w:t>
            </w:r>
            <w:r w:rsidRPr="00864853">
              <w:rPr>
                <w:rFonts w:ascii="Arial" w:hAnsi="Arial" w:cs="Arial"/>
                <w:bCs/>
                <w:sz w:val="16"/>
                <w:szCs w:val="16"/>
                <w:lang w:val="en-GB"/>
              </w:rPr>
              <w:t xml:space="preserve"> to this project, without a clear baseline and quantifiable targets.</w:t>
            </w:r>
            <w:r>
              <w:rPr>
                <w:rFonts w:ascii="Arial" w:hAnsi="Arial" w:cs="Arial"/>
                <w:bCs/>
                <w:sz w:val="16"/>
                <w:szCs w:val="16"/>
                <w:lang w:val="en-GB"/>
              </w:rPr>
              <w:t xml:space="preserve">  </w:t>
            </w:r>
            <w:r w:rsidRPr="00864853">
              <w:rPr>
                <w:rFonts w:ascii="Arial" w:hAnsi="Arial" w:cs="Arial"/>
                <w:bCs/>
                <w:sz w:val="16"/>
                <w:szCs w:val="16"/>
                <w:lang w:val="en-GB"/>
              </w:rPr>
              <w:t>Memorabilia are not awareness</w:t>
            </w:r>
            <w:r>
              <w:rPr>
                <w:rFonts w:ascii="Arial" w:hAnsi="Arial" w:cs="Arial"/>
                <w:bCs/>
                <w:sz w:val="16"/>
                <w:szCs w:val="16"/>
                <w:lang w:val="en-GB"/>
              </w:rPr>
              <w:t xml:space="preserve"> </w:t>
            </w:r>
            <w:r w:rsidRPr="00864853">
              <w:rPr>
                <w:rFonts w:ascii="Arial" w:hAnsi="Arial" w:cs="Arial"/>
                <w:bCs/>
                <w:sz w:val="16"/>
                <w:szCs w:val="16"/>
                <w:lang w:val="en-GB"/>
              </w:rPr>
              <w:t>– they may lead to awareness, but to be sure, you must measure.  Likewise, training is not capacity although it can lead to capacity – but without measurement (e.g. through survey) we will never know if the Outcome has been achieved.</w:t>
            </w:r>
          </w:p>
        </w:tc>
        <w:tc>
          <w:tcPr>
            <w:tcW w:w="1938" w:type="dxa"/>
            <w:tcBorders>
              <w:bottom w:val="single" w:sz="4" w:space="0" w:color="auto"/>
            </w:tcBorders>
            <w:shd w:val="clear" w:color="auto" w:fill="auto"/>
            <w:vAlign w:val="center"/>
          </w:tcPr>
          <w:p w:rsidR="00AF7A4D" w:rsidRPr="00C14EDB" w:rsidRDefault="00AF7A4D" w:rsidP="008D745E">
            <w:pPr>
              <w:jc w:val="center"/>
              <w:rPr>
                <w:rFonts w:ascii="Arial" w:hAnsi="Arial" w:cs="Arial"/>
                <w:b/>
                <w:bCs/>
                <w:sz w:val="16"/>
                <w:szCs w:val="16"/>
                <w:lang w:val="en-GB"/>
              </w:rPr>
            </w:pPr>
            <w:r>
              <w:rPr>
                <w:rFonts w:ascii="Arial" w:hAnsi="Arial" w:cs="Arial"/>
                <w:b/>
                <w:bCs/>
                <w:sz w:val="16"/>
                <w:szCs w:val="16"/>
                <w:lang w:val="en-GB"/>
              </w:rPr>
              <w:t>Moderately Satisfactory (MS)</w:t>
            </w:r>
          </w:p>
        </w:tc>
      </w:tr>
      <w:tr w:rsidR="00AF7A4D" w:rsidRPr="00C14EDB" w:rsidTr="008D745E">
        <w:trPr>
          <w:trHeight w:val="88"/>
        </w:trPr>
        <w:tc>
          <w:tcPr>
            <w:tcW w:w="2376" w:type="dxa"/>
            <w:tcBorders>
              <w:bottom w:val="single" w:sz="4" w:space="0" w:color="auto"/>
            </w:tcBorders>
            <w:shd w:val="clear" w:color="auto" w:fill="auto"/>
            <w:vAlign w:val="center"/>
          </w:tcPr>
          <w:p w:rsidR="00AF7A4D" w:rsidRPr="00C14EDB" w:rsidRDefault="00AF7A4D" w:rsidP="008D745E">
            <w:pPr>
              <w:rPr>
                <w:rFonts w:ascii="Arial" w:hAnsi="Arial" w:cs="Arial"/>
                <w:sz w:val="16"/>
                <w:szCs w:val="16"/>
                <w:lang w:val="en-US"/>
              </w:rPr>
            </w:pPr>
            <w:r w:rsidRPr="00C14EDB">
              <w:rPr>
                <w:rFonts w:ascii="Arial" w:hAnsi="Arial" w:cs="Arial"/>
                <w:b/>
                <w:bCs/>
                <w:sz w:val="16"/>
                <w:szCs w:val="16"/>
                <w:lang w:val="en-US"/>
              </w:rPr>
              <w:t>Outcome 3</w:t>
            </w:r>
            <w:r w:rsidRPr="00C14EDB">
              <w:rPr>
                <w:rFonts w:ascii="Arial" w:hAnsi="Arial" w:cs="Arial"/>
                <w:b/>
                <w:sz w:val="16"/>
                <w:szCs w:val="16"/>
                <w:lang w:val="en-US"/>
              </w:rPr>
              <w:t>:</w:t>
            </w:r>
            <w:r w:rsidRPr="00C14EDB">
              <w:rPr>
                <w:rFonts w:ascii="Arial" w:hAnsi="Arial" w:cs="Arial"/>
                <w:bCs/>
                <w:sz w:val="16"/>
                <w:szCs w:val="16"/>
                <w:lang w:val="en-US"/>
              </w:rPr>
              <w:t xml:space="preserve"> </w:t>
            </w:r>
            <w:r w:rsidRPr="00C14EDB">
              <w:rPr>
                <w:rFonts w:ascii="Arial" w:hAnsi="Arial" w:cs="Arial"/>
                <w:bCs/>
                <w:i/>
                <w:sz w:val="16"/>
                <w:szCs w:val="16"/>
                <w:lang w:val="en-US"/>
              </w:rPr>
              <w:t>Demonstration Project:  Water conservation through conjunctive use of Grey-water Reuse and harvested rainwater in schools within Botswana: A Pilot Case for IWRM and WE Plan Implementation</w:t>
            </w:r>
          </w:p>
        </w:tc>
        <w:tc>
          <w:tcPr>
            <w:tcW w:w="5826" w:type="dxa"/>
            <w:tcBorders>
              <w:bottom w:val="single" w:sz="4" w:space="0" w:color="auto"/>
            </w:tcBorders>
            <w:shd w:val="clear" w:color="auto" w:fill="auto"/>
            <w:vAlign w:val="center"/>
          </w:tcPr>
          <w:p w:rsidR="00AF7A4D" w:rsidRPr="00C14EDB" w:rsidRDefault="00AF7A4D" w:rsidP="008D745E">
            <w:pPr>
              <w:rPr>
                <w:rFonts w:ascii="Arial" w:hAnsi="Arial" w:cs="Arial"/>
                <w:bCs/>
                <w:sz w:val="16"/>
                <w:szCs w:val="16"/>
                <w:lang w:val="en-GB"/>
              </w:rPr>
            </w:pPr>
            <w:r w:rsidRPr="00864853">
              <w:rPr>
                <w:rFonts w:ascii="Arial" w:hAnsi="Arial" w:cs="Arial"/>
                <w:bCs/>
                <w:sz w:val="16"/>
                <w:szCs w:val="16"/>
                <w:lang w:val="en-GB"/>
              </w:rPr>
              <w:t xml:space="preserve">Where the pilot has worked as intended, water has been conserved.  In </w:t>
            </w:r>
            <w:proofErr w:type="spellStart"/>
            <w:r w:rsidRPr="00864853">
              <w:rPr>
                <w:rFonts w:ascii="Arial" w:hAnsi="Arial" w:cs="Arial"/>
                <w:bCs/>
                <w:sz w:val="16"/>
                <w:szCs w:val="16"/>
                <w:lang w:val="en-GB"/>
              </w:rPr>
              <w:t>Motsumi</w:t>
            </w:r>
            <w:proofErr w:type="spellEnd"/>
            <w:r w:rsidRPr="00864853">
              <w:rPr>
                <w:rFonts w:ascii="Arial" w:hAnsi="Arial" w:cs="Arial"/>
                <w:bCs/>
                <w:sz w:val="16"/>
                <w:szCs w:val="16"/>
                <w:lang w:val="en-GB"/>
              </w:rPr>
              <w:t xml:space="preserve"> Junior Secondary School, the project has resulted in a 50% reduction in water consumption costs.  In </w:t>
            </w:r>
            <w:proofErr w:type="spellStart"/>
            <w:r w:rsidRPr="00864853">
              <w:rPr>
                <w:rFonts w:ascii="Arial" w:hAnsi="Arial" w:cs="Arial"/>
                <w:bCs/>
                <w:sz w:val="16"/>
                <w:szCs w:val="16"/>
                <w:lang w:val="en-GB"/>
              </w:rPr>
              <w:t>Shoshong</w:t>
            </w:r>
            <w:proofErr w:type="spellEnd"/>
            <w:r w:rsidRPr="00864853">
              <w:rPr>
                <w:rFonts w:ascii="Arial" w:hAnsi="Arial" w:cs="Arial"/>
                <w:bCs/>
                <w:sz w:val="16"/>
                <w:szCs w:val="16"/>
                <w:lang w:val="en-GB"/>
              </w:rPr>
              <w:t xml:space="preserve"> the project has allowed the school to remain open even when there is no mains water.  The evaluator sees this as a pilot for water recycling and rainwater harvesting – the IWRM Plan is much broader than this.  It would be closer to Plan implementation when the Min of Education issues a requirement (with incentives) for schools to capture and use rainwater, and recycle their </w:t>
            </w:r>
            <w:proofErr w:type="spellStart"/>
            <w:r w:rsidRPr="00864853">
              <w:rPr>
                <w:rFonts w:ascii="Arial" w:hAnsi="Arial" w:cs="Arial"/>
                <w:bCs/>
                <w:sz w:val="16"/>
                <w:szCs w:val="16"/>
                <w:lang w:val="en-GB"/>
              </w:rPr>
              <w:t>greywater</w:t>
            </w:r>
            <w:proofErr w:type="spellEnd"/>
            <w:r w:rsidRPr="00864853">
              <w:rPr>
                <w:rFonts w:ascii="Arial" w:hAnsi="Arial" w:cs="Arial"/>
                <w:bCs/>
                <w:sz w:val="16"/>
                <w:szCs w:val="16"/>
                <w:lang w:val="en-GB"/>
              </w:rPr>
              <w:t>.</w:t>
            </w:r>
          </w:p>
        </w:tc>
        <w:tc>
          <w:tcPr>
            <w:tcW w:w="1938" w:type="dxa"/>
            <w:tcBorders>
              <w:bottom w:val="single" w:sz="4" w:space="0" w:color="auto"/>
            </w:tcBorders>
            <w:shd w:val="clear" w:color="auto" w:fill="auto"/>
            <w:vAlign w:val="center"/>
          </w:tcPr>
          <w:p w:rsidR="00AF7A4D" w:rsidRPr="00C14EDB" w:rsidRDefault="00AF7A4D" w:rsidP="008D745E">
            <w:pPr>
              <w:jc w:val="center"/>
              <w:rPr>
                <w:rFonts w:ascii="Arial" w:hAnsi="Arial" w:cs="Arial"/>
                <w:b/>
                <w:bCs/>
                <w:sz w:val="16"/>
                <w:szCs w:val="16"/>
                <w:lang w:val="en-GB"/>
              </w:rPr>
            </w:pPr>
            <w:r w:rsidRPr="00C47F3A">
              <w:rPr>
                <w:rFonts w:ascii="Arial" w:hAnsi="Arial" w:cs="Arial"/>
                <w:b/>
                <w:bCs/>
                <w:sz w:val="16"/>
                <w:szCs w:val="16"/>
                <w:lang w:val="en-GB"/>
              </w:rPr>
              <w:t>Satisfactory (S)</w:t>
            </w:r>
          </w:p>
        </w:tc>
      </w:tr>
      <w:tr w:rsidR="00AF7A4D" w:rsidRPr="00C14EDB" w:rsidTr="008D745E">
        <w:trPr>
          <w:cantSplit/>
        </w:trPr>
        <w:tc>
          <w:tcPr>
            <w:tcW w:w="10140" w:type="dxa"/>
            <w:gridSpan w:val="3"/>
            <w:tcBorders>
              <w:top w:val="single" w:sz="6" w:space="0" w:color="auto"/>
              <w:bottom w:val="single" w:sz="4" w:space="0" w:color="auto"/>
            </w:tcBorders>
            <w:shd w:val="clear" w:color="auto" w:fill="C6D9F1" w:themeFill="text2" w:themeFillTint="33"/>
            <w:vAlign w:val="center"/>
          </w:tcPr>
          <w:p w:rsidR="00AF7A4D" w:rsidRPr="00C14EDB" w:rsidRDefault="00AF7A4D" w:rsidP="008D745E">
            <w:pPr>
              <w:rPr>
                <w:rFonts w:ascii="Arial" w:hAnsi="Arial" w:cs="Arial"/>
                <w:b/>
                <w:bCs/>
                <w:sz w:val="16"/>
                <w:szCs w:val="16"/>
              </w:rPr>
            </w:pPr>
            <w:r w:rsidRPr="00C14EDB">
              <w:rPr>
                <w:rFonts w:ascii="Arial" w:hAnsi="Arial" w:cs="Arial"/>
                <w:b/>
                <w:sz w:val="16"/>
                <w:szCs w:val="16"/>
              </w:rPr>
              <w:t>Sustainability</w:t>
            </w:r>
          </w:p>
        </w:tc>
      </w:tr>
      <w:tr w:rsidR="00AF7A4D" w:rsidRPr="00C14EDB" w:rsidTr="008D745E">
        <w:trPr>
          <w:cantSplit/>
        </w:trPr>
        <w:tc>
          <w:tcPr>
            <w:tcW w:w="2376" w:type="dxa"/>
            <w:tcBorders>
              <w:bottom w:val="single" w:sz="4" w:space="0" w:color="auto"/>
            </w:tcBorders>
            <w:shd w:val="clear" w:color="auto" w:fill="auto"/>
            <w:vAlign w:val="center"/>
          </w:tcPr>
          <w:p w:rsidR="00AF7A4D" w:rsidRPr="00C14EDB" w:rsidRDefault="00AF7A4D" w:rsidP="008D745E">
            <w:pPr>
              <w:rPr>
                <w:rFonts w:ascii="Arial" w:hAnsi="Arial" w:cs="Arial"/>
                <w:sz w:val="16"/>
                <w:szCs w:val="16"/>
                <w:lang w:val="en-GB"/>
              </w:rPr>
            </w:pPr>
            <w:r w:rsidRPr="00C14EDB">
              <w:rPr>
                <w:rFonts w:ascii="Arial" w:hAnsi="Arial" w:cs="Arial"/>
                <w:sz w:val="16"/>
                <w:szCs w:val="16"/>
                <w:lang w:val="en-GB"/>
              </w:rPr>
              <w:t>Institutional and social sustainability</w:t>
            </w:r>
          </w:p>
        </w:tc>
        <w:tc>
          <w:tcPr>
            <w:tcW w:w="5826" w:type="dxa"/>
            <w:tcBorders>
              <w:bottom w:val="single" w:sz="4" w:space="0" w:color="auto"/>
            </w:tcBorders>
            <w:shd w:val="clear" w:color="auto" w:fill="auto"/>
            <w:vAlign w:val="center"/>
          </w:tcPr>
          <w:p w:rsidR="00AF7A4D" w:rsidRPr="00C14EDB" w:rsidRDefault="00AF7A4D" w:rsidP="008D745E">
            <w:pPr>
              <w:rPr>
                <w:rFonts w:ascii="Arial" w:hAnsi="Arial" w:cs="Arial"/>
                <w:sz w:val="16"/>
                <w:szCs w:val="16"/>
                <w:lang w:val="en-GB"/>
              </w:rPr>
            </w:pPr>
            <w:r w:rsidRPr="00864853">
              <w:rPr>
                <w:rFonts w:ascii="Arial" w:hAnsi="Arial" w:cs="Arial"/>
                <w:sz w:val="16"/>
                <w:szCs w:val="16"/>
              </w:rPr>
              <w:t>The p</w:t>
            </w:r>
            <w:proofErr w:type="spellStart"/>
            <w:r w:rsidRPr="00864853">
              <w:rPr>
                <w:rFonts w:ascii="Arial" w:hAnsi="Arial" w:cs="Arial"/>
                <w:sz w:val="16"/>
                <w:szCs w:val="16"/>
                <w:lang w:val="en-GB" w:bidi="en-US"/>
              </w:rPr>
              <w:t>roject</w:t>
            </w:r>
            <w:proofErr w:type="spellEnd"/>
            <w:r w:rsidRPr="00864853">
              <w:rPr>
                <w:rFonts w:ascii="Arial" w:hAnsi="Arial" w:cs="Arial"/>
                <w:sz w:val="16"/>
                <w:szCs w:val="16"/>
                <w:lang w:val="en-GB" w:bidi="en-US"/>
              </w:rPr>
              <w:t xml:space="preserve"> has laid a strong foundation for replication and </w:t>
            </w:r>
            <w:proofErr w:type="spellStart"/>
            <w:r w:rsidRPr="00864853">
              <w:rPr>
                <w:rFonts w:ascii="Arial" w:hAnsi="Arial" w:cs="Arial"/>
                <w:sz w:val="16"/>
                <w:szCs w:val="16"/>
                <w:lang w:val="en-GB" w:bidi="en-US"/>
              </w:rPr>
              <w:t>upscaling</w:t>
            </w:r>
            <w:proofErr w:type="spellEnd"/>
            <w:r w:rsidRPr="00864853">
              <w:rPr>
                <w:rFonts w:ascii="Arial" w:hAnsi="Arial" w:cs="Arial"/>
                <w:sz w:val="16"/>
                <w:szCs w:val="16"/>
                <w:lang w:val="en-GB" w:bidi="en-US"/>
              </w:rPr>
              <w:t xml:space="preserve">, and in the absence of an exit strategy, the DWA has accepted the responsibility for building on the project products and services and ensuring their sustainability at the national level.  </w:t>
            </w:r>
            <w:r w:rsidRPr="00864853">
              <w:rPr>
                <w:rFonts w:ascii="Arial" w:hAnsi="Arial" w:cs="Arial"/>
                <w:sz w:val="16"/>
                <w:szCs w:val="16"/>
              </w:rPr>
              <w:t>There is a strong sense of ownership of the project products by the DWA and this augurs well for their sustainability</w:t>
            </w:r>
            <w:r>
              <w:rPr>
                <w:rFonts w:ascii="Arial" w:hAnsi="Arial" w:cs="Arial"/>
                <w:sz w:val="16"/>
                <w:szCs w:val="16"/>
              </w:rPr>
              <w:t xml:space="preserve">.  </w:t>
            </w:r>
            <w:r>
              <w:rPr>
                <w:rFonts w:ascii="Arial" w:hAnsi="Arial" w:cs="Arial"/>
                <w:sz w:val="16"/>
                <w:szCs w:val="16"/>
                <w:lang w:val="en-GB"/>
              </w:rPr>
              <w:t xml:space="preserve">In the </w:t>
            </w:r>
            <w:proofErr w:type="spellStart"/>
            <w:r w:rsidRPr="00864853">
              <w:rPr>
                <w:rFonts w:ascii="Arial" w:hAnsi="Arial" w:cs="Arial"/>
                <w:sz w:val="16"/>
                <w:szCs w:val="16"/>
                <w:lang w:val="en-GB"/>
              </w:rPr>
              <w:t>transboundary</w:t>
            </w:r>
            <w:proofErr w:type="spellEnd"/>
            <w:r w:rsidRPr="00864853">
              <w:rPr>
                <w:rFonts w:ascii="Arial" w:hAnsi="Arial" w:cs="Arial"/>
                <w:sz w:val="16"/>
                <w:szCs w:val="16"/>
                <w:lang w:val="en-GB"/>
              </w:rPr>
              <w:t xml:space="preserve"> context, the project has relied on existing institutions such as SADC and GWP-SA.  It is not possible to assess sustainability at the </w:t>
            </w:r>
            <w:proofErr w:type="spellStart"/>
            <w:r w:rsidRPr="00864853">
              <w:rPr>
                <w:rFonts w:ascii="Arial" w:hAnsi="Arial" w:cs="Arial"/>
                <w:sz w:val="16"/>
                <w:szCs w:val="16"/>
                <w:lang w:val="en-GB"/>
              </w:rPr>
              <w:t>transboundary</w:t>
            </w:r>
            <w:proofErr w:type="spellEnd"/>
            <w:r w:rsidRPr="00864853">
              <w:rPr>
                <w:rFonts w:ascii="Arial" w:hAnsi="Arial" w:cs="Arial"/>
                <w:sz w:val="16"/>
                <w:szCs w:val="16"/>
                <w:lang w:val="en-GB"/>
              </w:rPr>
              <w:t xml:space="preserve"> level without assessing these institutions and this is beyond the boundaries of this evaluation.</w:t>
            </w:r>
          </w:p>
        </w:tc>
        <w:tc>
          <w:tcPr>
            <w:tcW w:w="1938" w:type="dxa"/>
            <w:tcBorders>
              <w:bottom w:val="single" w:sz="4" w:space="0" w:color="auto"/>
            </w:tcBorders>
            <w:shd w:val="clear" w:color="auto" w:fill="auto"/>
            <w:vAlign w:val="center"/>
          </w:tcPr>
          <w:p w:rsidR="00AF7A4D" w:rsidRPr="00C14EDB" w:rsidRDefault="00AF7A4D" w:rsidP="008D745E">
            <w:pPr>
              <w:jc w:val="center"/>
              <w:rPr>
                <w:rFonts w:ascii="Arial" w:hAnsi="Arial" w:cs="Arial"/>
                <w:b/>
                <w:bCs/>
                <w:sz w:val="16"/>
                <w:szCs w:val="16"/>
                <w:lang w:val="en-GB"/>
              </w:rPr>
            </w:pPr>
            <w:r>
              <w:rPr>
                <w:rFonts w:ascii="Arial" w:hAnsi="Arial" w:cs="Arial"/>
                <w:b/>
                <w:bCs/>
                <w:sz w:val="16"/>
                <w:szCs w:val="16"/>
                <w:lang w:val="en-GB"/>
              </w:rPr>
              <w:t>Moderately Likely (ML)</w:t>
            </w:r>
          </w:p>
        </w:tc>
      </w:tr>
      <w:tr w:rsidR="00AF7A4D" w:rsidRPr="00C14EDB" w:rsidTr="008D745E">
        <w:trPr>
          <w:cantSplit/>
        </w:trPr>
        <w:tc>
          <w:tcPr>
            <w:tcW w:w="2376" w:type="dxa"/>
            <w:tcBorders>
              <w:bottom w:val="single" w:sz="4" w:space="0" w:color="auto"/>
            </w:tcBorders>
            <w:shd w:val="clear" w:color="auto" w:fill="auto"/>
            <w:vAlign w:val="center"/>
          </w:tcPr>
          <w:p w:rsidR="00AF7A4D" w:rsidRPr="00C14EDB" w:rsidRDefault="00AF7A4D" w:rsidP="008D745E">
            <w:pPr>
              <w:rPr>
                <w:rFonts w:ascii="Arial" w:hAnsi="Arial" w:cs="Arial"/>
                <w:sz w:val="16"/>
                <w:szCs w:val="16"/>
                <w:lang w:val="en-GB"/>
              </w:rPr>
            </w:pPr>
            <w:r w:rsidRPr="00C14EDB">
              <w:rPr>
                <w:rFonts w:ascii="Arial" w:hAnsi="Arial" w:cs="Arial"/>
                <w:sz w:val="16"/>
                <w:szCs w:val="16"/>
                <w:lang w:val="en-GB"/>
              </w:rPr>
              <w:t>Financial sustainability</w:t>
            </w:r>
          </w:p>
        </w:tc>
        <w:tc>
          <w:tcPr>
            <w:tcW w:w="5826" w:type="dxa"/>
            <w:tcBorders>
              <w:bottom w:val="single" w:sz="4" w:space="0" w:color="auto"/>
            </w:tcBorders>
            <w:shd w:val="clear" w:color="auto" w:fill="auto"/>
            <w:vAlign w:val="center"/>
          </w:tcPr>
          <w:p w:rsidR="00AF7A4D" w:rsidRPr="00C14EDB" w:rsidRDefault="00AF7A4D" w:rsidP="008D745E">
            <w:pPr>
              <w:rPr>
                <w:rFonts w:ascii="Arial" w:hAnsi="Arial" w:cs="Arial"/>
                <w:sz w:val="16"/>
                <w:szCs w:val="16"/>
                <w:lang w:val="en-GB" w:bidi="en-US"/>
              </w:rPr>
            </w:pPr>
            <w:r w:rsidRPr="00864853">
              <w:rPr>
                <w:rFonts w:ascii="Arial" w:hAnsi="Arial" w:cs="Arial"/>
                <w:sz w:val="16"/>
                <w:szCs w:val="16"/>
                <w:lang w:val="en-GB" w:bidi="en-US"/>
              </w:rPr>
              <w:t xml:space="preserve">DWA see project interventions </w:t>
            </w:r>
            <w:r>
              <w:rPr>
                <w:rFonts w:ascii="Arial" w:hAnsi="Arial" w:cs="Arial"/>
                <w:sz w:val="16"/>
                <w:szCs w:val="16"/>
                <w:lang w:val="en-GB" w:bidi="en-US"/>
              </w:rPr>
              <w:t>as</w:t>
            </w:r>
            <w:r w:rsidRPr="00864853">
              <w:rPr>
                <w:rFonts w:ascii="Arial" w:hAnsi="Arial" w:cs="Arial"/>
                <w:sz w:val="16"/>
                <w:szCs w:val="16"/>
                <w:lang w:val="en-GB" w:bidi="en-US"/>
              </w:rPr>
              <w:t xml:space="preserve"> part of their core function and will continue these through their institutional budgetary resources and through existing donor funding.  This will no doubt be the case regarding the IWRM Plan.  It is also possible that DWA will continue funding </w:t>
            </w:r>
            <w:proofErr w:type="spellStart"/>
            <w:r w:rsidRPr="00864853">
              <w:rPr>
                <w:rFonts w:ascii="Arial" w:hAnsi="Arial" w:cs="Arial"/>
                <w:sz w:val="16"/>
                <w:szCs w:val="16"/>
                <w:lang w:val="en-GB" w:bidi="en-US"/>
              </w:rPr>
              <w:t>greywater</w:t>
            </w:r>
            <w:proofErr w:type="spellEnd"/>
            <w:r w:rsidRPr="00864853">
              <w:rPr>
                <w:rFonts w:ascii="Arial" w:hAnsi="Arial" w:cs="Arial"/>
                <w:sz w:val="16"/>
                <w:szCs w:val="16"/>
                <w:lang w:val="en-GB" w:bidi="en-US"/>
              </w:rPr>
              <w:t xml:space="preserve"> reuse and rainwater harvesting in schools, at least on a demonstration scale and for</w:t>
            </w:r>
            <w:r>
              <w:rPr>
                <w:rFonts w:ascii="Arial" w:hAnsi="Arial" w:cs="Arial"/>
                <w:sz w:val="16"/>
                <w:szCs w:val="16"/>
                <w:lang w:val="en-GB" w:bidi="en-US"/>
              </w:rPr>
              <w:t xml:space="preserve"> the short term.  L</w:t>
            </w:r>
            <w:r w:rsidRPr="00864853">
              <w:rPr>
                <w:rFonts w:ascii="Arial" w:hAnsi="Arial" w:cs="Arial"/>
                <w:sz w:val="16"/>
                <w:szCs w:val="16"/>
                <w:lang w:val="en-GB" w:bidi="en-US"/>
              </w:rPr>
              <w:t>ong term sustainability will require a paradigm shift on the part of the Ministry of Education to recognize the net financial benefits of such initiatives.</w:t>
            </w:r>
            <w:r>
              <w:rPr>
                <w:rFonts w:ascii="Arial" w:hAnsi="Arial" w:cs="Arial"/>
                <w:sz w:val="16"/>
                <w:szCs w:val="16"/>
                <w:lang w:val="en-GB" w:bidi="en-US"/>
              </w:rPr>
              <w:t xml:space="preserve">  F</w:t>
            </w:r>
            <w:r w:rsidRPr="00864853">
              <w:rPr>
                <w:rFonts w:ascii="Arial" w:hAnsi="Arial" w:cs="Arial"/>
                <w:sz w:val="16"/>
                <w:szCs w:val="16"/>
                <w:lang w:val="en-GB" w:bidi="en-US"/>
              </w:rPr>
              <w:t xml:space="preserve">inancial sustainability prospects for project products at </w:t>
            </w:r>
            <w:proofErr w:type="spellStart"/>
            <w:r w:rsidRPr="00864853">
              <w:rPr>
                <w:rFonts w:ascii="Arial" w:hAnsi="Arial" w:cs="Arial"/>
                <w:sz w:val="16"/>
                <w:szCs w:val="16"/>
                <w:lang w:val="en-GB" w:bidi="en-US"/>
              </w:rPr>
              <w:t>transboundary</w:t>
            </w:r>
            <w:proofErr w:type="spellEnd"/>
            <w:r w:rsidRPr="00864853">
              <w:rPr>
                <w:rFonts w:ascii="Arial" w:hAnsi="Arial" w:cs="Arial"/>
                <w:sz w:val="16"/>
                <w:szCs w:val="16"/>
                <w:lang w:val="en-GB" w:bidi="en-US"/>
              </w:rPr>
              <w:t xml:space="preserve"> level are unknown.</w:t>
            </w:r>
          </w:p>
        </w:tc>
        <w:tc>
          <w:tcPr>
            <w:tcW w:w="1938" w:type="dxa"/>
            <w:tcBorders>
              <w:bottom w:val="single" w:sz="4" w:space="0" w:color="auto"/>
            </w:tcBorders>
            <w:shd w:val="clear" w:color="auto" w:fill="auto"/>
            <w:vAlign w:val="center"/>
          </w:tcPr>
          <w:p w:rsidR="00AF7A4D" w:rsidRPr="00C14EDB" w:rsidRDefault="00AF7A4D" w:rsidP="008D745E">
            <w:pPr>
              <w:jc w:val="center"/>
              <w:rPr>
                <w:rFonts w:ascii="Arial" w:hAnsi="Arial" w:cs="Arial"/>
                <w:b/>
                <w:bCs/>
                <w:sz w:val="16"/>
                <w:szCs w:val="16"/>
                <w:lang w:val="en-GB"/>
              </w:rPr>
            </w:pPr>
            <w:r>
              <w:rPr>
                <w:rFonts w:ascii="Arial" w:hAnsi="Arial" w:cs="Arial"/>
                <w:b/>
                <w:bCs/>
                <w:sz w:val="16"/>
                <w:szCs w:val="16"/>
                <w:lang w:val="en-GB"/>
              </w:rPr>
              <w:t>Likely (L)</w:t>
            </w:r>
          </w:p>
        </w:tc>
      </w:tr>
      <w:tr w:rsidR="00AF7A4D" w:rsidRPr="00C14EDB" w:rsidTr="008D745E">
        <w:trPr>
          <w:cantSplit/>
        </w:trPr>
        <w:tc>
          <w:tcPr>
            <w:tcW w:w="2376" w:type="dxa"/>
            <w:shd w:val="clear" w:color="auto" w:fill="auto"/>
            <w:vAlign w:val="center"/>
          </w:tcPr>
          <w:p w:rsidR="00AF7A4D" w:rsidRPr="00C14EDB" w:rsidRDefault="00AF7A4D" w:rsidP="008D745E">
            <w:pPr>
              <w:rPr>
                <w:rFonts w:ascii="Arial" w:hAnsi="Arial" w:cs="Arial"/>
                <w:sz w:val="16"/>
                <w:szCs w:val="16"/>
                <w:lang w:val="en-GB"/>
              </w:rPr>
            </w:pPr>
            <w:r w:rsidRPr="00C14EDB">
              <w:rPr>
                <w:rFonts w:ascii="Arial" w:hAnsi="Arial" w:cs="Arial"/>
                <w:sz w:val="16"/>
                <w:szCs w:val="16"/>
                <w:lang w:val="en-GB"/>
              </w:rPr>
              <w:t>Environmental sustainability</w:t>
            </w:r>
          </w:p>
        </w:tc>
        <w:tc>
          <w:tcPr>
            <w:tcW w:w="5826" w:type="dxa"/>
            <w:shd w:val="clear" w:color="auto" w:fill="auto"/>
            <w:vAlign w:val="center"/>
          </w:tcPr>
          <w:p w:rsidR="00AF7A4D" w:rsidRPr="00C14EDB" w:rsidRDefault="00AF7A4D" w:rsidP="008D745E">
            <w:pPr>
              <w:rPr>
                <w:rFonts w:ascii="Arial" w:hAnsi="Arial" w:cs="Arial"/>
                <w:bCs/>
                <w:sz w:val="16"/>
                <w:szCs w:val="16"/>
                <w:lang w:val="en-GB"/>
              </w:rPr>
            </w:pPr>
            <w:r w:rsidRPr="00B37005">
              <w:rPr>
                <w:rFonts w:ascii="Arial" w:hAnsi="Arial" w:cs="Arial"/>
                <w:bCs/>
                <w:sz w:val="16"/>
                <w:szCs w:val="16"/>
                <w:lang w:val="en-GB"/>
              </w:rPr>
              <w:t>Wise management of scarce water resources, including multiple use, according to efficiency principles and while recognizing ecosystem requirements, is according to the best environmental codes – these sentiments form the foundation for the IWRM Plan.</w:t>
            </w:r>
          </w:p>
        </w:tc>
        <w:tc>
          <w:tcPr>
            <w:tcW w:w="1938" w:type="dxa"/>
            <w:shd w:val="clear" w:color="auto" w:fill="auto"/>
            <w:vAlign w:val="center"/>
          </w:tcPr>
          <w:p w:rsidR="00AF7A4D" w:rsidRPr="00C14EDB" w:rsidRDefault="00AF7A4D" w:rsidP="008D745E">
            <w:pPr>
              <w:jc w:val="center"/>
              <w:rPr>
                <w:rFonts w:ascii="Arial" w:hAnsi="Arial" w:cs="Arial"/>
                <w:b/>
                <w:bCs/>
                <w:sz w:val="16"/>
                <w:szCs w:val="16"/>
                <w:lang w:val="en-GB"/>
              </w:rPr>
            </w:pPr>
            <w:r>
              <w:rPr>
                <w:rFonts w:ascii="Arial" w:hAnsi="Arial" w:cs="Arial"/>
                <w:b/>
                <w:bCs/>
                <w:sz w:val="16"/>
                <w:szCs w:val="16"/>
                <w:lang w:val="en-GB"/>
              </w:rPr>
              <w:t>Likely (L)</w:t>
            </w:r>
          </w:p>
        </w:tc>
      </w:tr>
      <w:tr w:rsidR="00AF7A4D" w:rsidRPr="00C14EDB" w:rsidTr="008D745E">
        <w:trPr>
          <w:trHeight w:val="240"/>
        </w:trPr>
        <w:tc>
          <w:tcPr>
            <w:tcW w:w="2376" w:type="dxa"/>
            <w:tcBorders>
              <w:top w:val="double" w:sz="4" w:space="0" w:color="auto"/>
            </w:tcBorders>
            <w:shd w:val="clear" w:color="auto" w:fill="C6D9F1" w:themeFill="text2" w:themeFillTint="33"/>
            <w:vAlign w:val="center"/>
          </w:tcPr>
          <w:p w:rsidR="00AF7A4D" w:rsidRPr="00C14EDB" w:rsidRDefault="00AF7A4D" w:rsidP="008D745E">
            <w:pPr>
              <w:rPr>
                <w:rFonts w:ascii="Arial" w:hAnsi="Arial" w:cs="Arial"/>
                <w:b/>
                <w:bCs/>
                <w:sz w:val="16"/>
                <w:szCs w:val="16"/>
                <w:lang w:val="en-GB"/>
              </w:rPr>
            </w:pPr>
            <w:r w:rsidRPr="00C14EDB">
              <w:rPr>
                <w:rFonts w:ascii="Arial" w:hAnsi="Arial" w:cs="Arial"/>
                <w:b/>
                <w:bCs/>
                <w:sz w:val="16"/>
                <w:szCs w:val="16"/>
                <w:lang w:val="en-GB"/>
              </w:rPr>
              <w:t>OVERALL PROJECT RATING</w:t>
            </w:r>
          </w:p>
        </w:tc>
        <w:tc>
          <w:tcPr>
            <w:tcW w:w="5826" w:type="dxa"/>
            <w:tcBorders>
              <w:top w:val="double" w:sz="4" w:space="0" w:color="auto"/>
            </w:tcBorders>
            <w:shd w:val="clear" w:color="auto" w:fill="C6D9F1" w:themeFill="text2" w:themeFillTint="33"/>
            <w:vAlign w:val="center"/>
          </w:tcPr>
          <w:p w:rsidR="00AF7A4D" w:rsidRPr="0013229E" w:rsidRDefault="00AF7A4D" w:rsidP="008D745E">
            <w:pPr>
              <w:rPr>
                <w:rFonts w:ascii="Arial" w:hAnsi="Arial" w:cs="Arial"/>
                <w:sz w:val="16"/>
                <w:szCs w:val="16"/>
              </w:rPr>
            </w:pPr>
            <w:r w:rsidRPr="0013229E">
              <w:rPr>
                <w:rFonts w:ascii="Arial" w:hAnsi="Arial" w:cs="Arial"/>
                <w:sz w:val="16"/>
                <w:szCs w:val="16"/>
              </w:rPr>
              <w:t xml:space="preserve">This has been a modest project which set about to establish a solid foundation for managing Botswana’s scarce water resources in a pilot/demonstration that was going to be presented for emulation by the regional neighbours.  </w:t>
            </w:r>
          </w:p>
          <w:p w:rsidR="00AF7A4D" w:rsidRPr="0013229E" w:rsidRDefault="00AF7A4D" w:rsidP="008D745E">
            <w:pPr>
              <w:rPr>
                <w:rFonts w:ascii="Arial" w:hAnsi="Arial" w:cs="Arial"/>
                <w:sz w:val="12"/>
                <w:szCs w:val="12"/>
              </w:rPr>
            </w:pPr>
            <w:r w:rsidRPr="0013229E">
              <w:rPr>
                <w:rFonts w:ascii="Arial" w:hAnsi="Arial" w:cs="Arial"/>
                <w:sz w:val="12"/>
                <w:szCs w:val="12"/>
              </w:rPr>
              <w:t xml:space="preserve">   </w:t>
            </w:r>
          </w:p>
          <w:p w:rsidR="00AF7A4D" w:rsidRPr="0013229E" w:rsidRDefault="00AF7A4D" w:rsidP="008D745E">
            <w:pPr>
              <w:rPr>
                <w:rFonts w:ascii="Arial" w:hAnsi="Arial" w:cs="Arial"/>
                <w:sz w:val="16"/>
                <w:szCs w:val="16"/>
              </w:rPr>
            </w:pPr>
            <w:r w:rsidRPr="0013229E">
              <w:rPr>
                <w:rFonts w:ascii="Arial" w:hAnsi="Arial" w:cs="Arial"/>
                <w:sz w:val="16"/>
                <w:szCs w:val="16"/>
              </w:rPr>
              <w:t>In the event, it was assailed by delays in start-up which caused it to lose some of its co-financing.  It also rendered its demonstration function almost redundant because the neighbours had developed their own IWRM Plans by then.</w:t>
            </w:r>
          </w:p>
          <w:p w:rsidR="00AF7A4D" w:rsidRPr="0013229E" w:rsidRDefault="00AF7A4D" w:rsidP="008D745E">
            <w:pPr>
              <w:rPr>
                <w:rFonts w:ascii="Arial" w:hAnsi="Arial" w:cs="Arial"/>
                <w:sz w:val="12"/>
                <w:szCs w:val="12"/>
              </w:rPr>
            </w:pPr>
            <w:r w:rsidRPr="0013229E">
              <w:rPr>
                <w:rFonts w:ascii="Arial" w:hAnsi="Arial" w:cs="Arial"/>
                <w:sz w:val="12"/>
                <w:szCs w:val="12"/>
              </w:rPr>
              <w:t xml:space="preserve">   </w:t>
            </w:r>
          </w:p>
          <w:p w:rsidR="00AF7A4D" w:rsidRPr="0013229E" w:rsidRDefault="00AF7A4D" w:rsidP="008D745E">
            <w:pPr>
              <w:rPr>
                <w:rFonts w:ascii="Arial" w:hAnsi="Arial" w:cs="Arial"/>
                <w:sz w:val="16"/>
                <w:szCs w:val="16"/>
              </w:rPr>
            </w:pPr>
            <w:r w:rsidRPr="0013229E">
              <w:rPr>
                <w:rFonts w:ascii="Arial" w:hAnsi="Arial" w:cs="Arial"/>
                <w:sz w:val="16"/>
                <w:szCs w:val="16"/>
              </w:rPr>
              <w:t xml:space="preserve">The project was also affected by the difficulties that seemed to face the UNDP Country Office at the time, particularly with disbursements and it survived only as a result of the strong ownership by the DWA and the commitment of the KCS.  </w:t>
            </w:r>
          </w:p>
          <w:p w:rsidR="00AF7A4D" w:rsidRPr="0013229E" w:rsidRDefault="00AF7A4D" w:rsidP="008D745E">
            <w:pPr>
              <w:rPr>
                <w:rFonts w:ascii="Arial" w:hAnsi="Arial" w:cs="Arial"/>
                <w:sz w:val="12"/>
                <w:szCs w:val="12"/>
              </w:rPr>
            </w:pPr>
            <w:r w:rsidRPr="0013229E">
              <w:rPr>
                <w:rFonts w:ascii="Arial" w:hAnsi="Arial" w:cs="Arial"/>
                <w:sz w:val="12"/>
                <w:szCs w:val="12"/>
              </w:rPr>
              <w:t xml:space="preserve">   </w:t>
            </w:r>
          </w:p>
          <w:p w:rsidR="00AF7A4D" w:rsidRPr="0013229E" w:rsidRDefault="00AF7A4D" w:rsidP="008D745E">
            <w:pPr>
              <w:rPr>
                <w:rFonts w:ascii="Arial" w:hAnsi="Arial" w:cs="Arial"/>
                <w:sz w:val="16"/>
                <w:szCs w:val="16"/>
              </w:rPr>
            </w:pPr>
            <w:r w:rsidRPr="0013229E">
              <w:rPr>
                <w:rFonts w:ascii="Arial" w:hAnsi="Arial" w:cs="Arial"/>
                <w:sz w:val="16"/>
                <w:szCs w:val="16"/>
              </w:rPr>
              <w:t>Significant progress was made towards the Objective and two out of the three Outcomes were achieved satisfactorily.  The other Outcome was only partly achieved and suffered from the loss of the co-financing partners and the reduced relevance to the region.</w:t>
            </w:r>
          </w:p>
          <w:p w:rsidR="00AF7A4D" w:rsidRPr="0013229E" w:rsidRDefault="00AF7A4D" w:rsidP="008D745E">
            <w:pPr>
              <w:rPr>
                <w:rFonts w:ascii="Arial" w:hAnsi="Arial" w:cs="Arial"/>
                <w:sz w:val="12"/>
                <w:szCs w:val="12"/>
              </w:rPr>
            </w:pPr>
            <w:r w:rsidRPr="0013229E">
              <w:rPr>
                <w:rFonts w:ascii="Arial" w:hAnsi="Arial" w:cs="Arial"/>
                <w:sz w:val="12"/>
                <w:szCs w:val="12"/>
              </w:rPr>
              <w:t xml:space="preserve">   </w:t>
            </w:r>
          </w:p>
          <w:p w:rsidR="00AF7A4D" w:rsidRDefault="00AF7A4D" w:rsidP="008D745E">
            <w:pPr>
              <w:rPr>
                <w:rFonts w:ascii="Arial" w:hAnsi="Arial" w:cs="Arial"/>
                <w:sz w:val="16"/>
                <w:szCs w:val="16"/>
              </w:rPr>
            </w:pPr>
            <w:r w:rsidRPr="0013229E">
              <w:rPr>
                <w:rFonts w:ascii="Arial" w:hAnsi="Arial" w:cs="Arial"/>
                <w:sz w:val="16"/>
                <w:szCs w:val="16"/>
              </w:rPr>
              <w:t xml:space="preserve">The project was unusual for a GEF International Waters project because it was very much a country project rather than a </w:t>
            </w:r>
            <w:proofErr w:type="spellStart"/>
            <w:r w:rsidRPr="0013229E">
              <w:rPr>
                <w:rFonts w:ascii="Arial" w:hAnsi="Arial" w:cs="Arial"/>
                <w:sz w:val="16"/>
                <w:szCs w:val="16"/>
              </w:rPr>
              <w:t>transboundary</w:t>
            </w:r>
            <w:proofErr w:type="spellEnd"/>
            <w:r w:rsidRPr="0013229E">
              <w:rPr>
                <w:rFonts w:ascii="Arial" w:hAnsi="Arial" w:cs="Arial"/>
                <w:sz w:val="16"/>
                <w:szCs w:val="16"/>
              </w:rPr>
              <w:t xml:space="preserve"> one.  However, even with the reduction of its explicit </w:t>
            </w:r>
            <w:proofErr w:type="spellStart"/>
            <w:r w:rsidRPr="0013229E">
              <w:rPr>
                <w:rFonts w:ascii="Arial" w:hAnsi="Arial" w:cs="Arial"/>
                <w:sz w:val="16"/>
                <w:szCs w:val="16"/>
              </w:rPr>
              <w:t>transboundary</w:t>
            </w:r>
            <w:proofErr w:type="spellEnd"/>
            <w:r w:rsidRPr="0013229E">
              <w:rPr>
                <w:rFonts w:ascii="Arial" w:hAnsi="Arial" w:cs="Arial"/>
                <w:sz w:val="16"/>
                <w:szCs w:val="16"/>
              </w:rPr>
              <w:t xml:space="preserve"> and regional elements, the project was still very much within the goals and objectives of the GEF-IW theme.  This is because in Botswana, with minor exceptions, all surface waters have a </w:t>
            </w:r>
            <w:proofErr w:type="spellStart"/>
            <w:r w:rsidRPr="0013229E">
              <w:rPr>
                <w:rFonts w:ascii="Arial" w:hAnsi="Arial" w:cs="Arial"/>
                <w:sz w:val="16"/>
                <w:szCs w:val="16"/>
              </w:rPr>
              <w:t>transboundary</w:t>
            </w:r>
            <w:proofErr w:type="spellEnd"/>
            <w:r w:rsidRPr="0013229E">
              <w:rPr>
                <w:rFonts w:ascii="Arial" w:hAnsi="Arial" w:cs="Arial"/>
                <w:sz w:val="16"/>
                <w:szCs w:val="16"/>
              </w:rPr>
              <w:t xml:space="preserve"> character and integrated water resources planning and management in Botswana is of great relevance to the countries that share the river basins of the Okavango, Orange-</w:t>
            </w:r>
            <w:proofErr w:type="spellStart"/>
            <w:r w:rsidRPr="0013229E">
              <w:rPr>
                <w:rFonts w:ascii="Arial" w:hAnsi="Arial" w:cs="Arial"/>
                <w:sz w:val="16"/>
                <w:szCs w:val="16"/>
              </w:rPr>
              <w:t>Senqu</w:t>
            </w:r>
            <w:proofErr w:type="spellEnd"/>
            <w:r w:rsidRPr="0013229E">
              <w:rPr>
                <w:rFonts w:ascii="Arial" w:hAnsi="Arial" w:cs="Arial"/>
                <w:sz w:val="16"/>
                <w:szCs w:val="16"/>
              </w:rPr>
              <w:t>, Limpopo and Zambezi.</w:t>
            </w:r>
          </w:p>
          <w:p w:rsidR="00D71141" w:rsidRDefault="00D71141" w:rsidP="008D745E">
            <w:pPr>
              <w:rPr>
                <w:rFonts w:ascii="Arial" w:hAnsi="Arial" w:cs="Arial"/>
                <w:sz w:val="16"/>
                <w:szCs w:val="16"/>
              </w:rPr>
            </w:pPr>
          </w:p>
          <w:p w:rsidR="00D71141" w:rsidRPr="0013229E" w:rsidRDefault="00D71141" w:rsidP="008D745E">
            <w:pPr>
              <w:rPr>
                <w:rFonts w:ascii="Arial" w:hAnsi="Arial" w:cs="Arial"/>
                <w:sz w:val="16"/>
                <w:szCs w:val="16"/>
              </w:rPr>
            </w:pPr>
            <w:r>
              <w:rPr>
                <w:rFonts w:ascii="Arial" w:hAnsi="Arial" w:cs="Arial"/>
                <w:sz w:val="16"/>
                <w:szCs w:val="16"/>
              </w:rPr>
              <w:t>The project achieved very well considering the level of investment by the GEF.</w:t>
            </w:r>
          </w:p>
        </w:tc>
        <w:tc>
          <w:tcPr>
            <w:tcW w:w="1938" w:type="dxa"/>
            <w:tcBorders>
              <w:top w:val="double" w:sz="4" w:space="0" w:color="auto"/>
            </w:tcBorders>
            <w:shd w:val="clear" w:color="auto" w:fill="C6D9F1" w:themeFill="text2" w:themeFillTint="33"/>
            <w:vAlign w:val="center"/>
          </w:tcPr>
          <w:p w:rsidR="00AF7A4D" w:rsidRPr="00C14EDB" w:rsidRDefault="00D71141" w:rsidP="008D745E">
            <w:pPr>
              <w:jc w:val="center"/>
              <w:rPr>
                <w:rFonts w:ascii="Arial" w:hAnsi="Arial" w:cs="Arial"/>
                <w:b/>
                <w:bCs/>
                <w:sz w:val="16"/>
                <w:szCs w:val="16"/>
                <w:lang w:val="en-GB"/>
              </w:rPr>
            </w:pPr>
            <w:r>
              <w:rPr>
                <w:rFonts w:ascii="Arial" w:hAnsi="Arial" w:cs="Arial"/>
                <w:b/>
                <w:bCs/>
                <w:sz w:val="16"/>
                <w:szCs w:val="16"/>
                <w:lang w:val="en-GB"/>
              </w:rPr>
              <w:t>Satisfactory (S</w:t>
            </w:r>
            <w:r w:rsidR="00AF7A4D">
              <w:rPr>
                <w:rFonts w:ascii="Arial" w:hAnsi="Arial" w:cs="Arial"/>
                <w:b/>
                <w:bCs/>
                <w:sz w:val="16"/>
                <w:szCs w:val="16"/>
                <w:lang w:val="en-GB"/>
              </w:rPr>
              <w:t>)</w:t>
            </w:r>
          </w:p>
        </w:tc>
      </w:tr>
    </w:tbl>
    <w:p w:rsidR="00823702" w:rsidRDefault="00823702" w:rsidP="00823702">
      <w:pPr>
        <w:rPr>
          <w:rFonts w:ascii="Arial" w:hAnsi="Arial" w:cs="Arial"/>
        </w:rPr>
      </w:pPr>
    </w:p>
    <w:p w:rsidR="008B55DC" w:rsidRDefault="008B55DC" w:rsidP="00577093">
      <w:pPr>
        <w:jc w:val="both"/>
        <w:rPr>
          <w:rFonts w:ascii="Arial" w:hAnsi="Arial" w:cs="Arial"/>
        </w:rPr>
      </w:pPr>
    </w:p>
    <w:p w:rsidR="00823702" w:rsidRDefault="00823702" w:rsidP="00577093">
      <w:pPr>
        <w:jc w:val="both"/>
        <w:rPr>
          <w:rFonts w:ascii="Arial" w:hAnsi="Arial" w:cs="Arial"/>
        </w:rPr>
      </w:pPr>
    </w:p>
    <w:p w:rsidR="00407F63" w:rsidRDefault="00407F63" w:rsidP="00577093">
      <w:pPr>
        <w:jc w:val="both"/>
        <w:rPr>
          <w:rFonts w:ascii="Arial" w:hAnsi="Arial" w:cs="Arial"/>
        </w:rPr>
      </w:pPr>
    </w:p>
    <w:p w:rsidR="00407F63" w:rsidRDefault="00407F63" w:rsidP="00577093">
      <w:pPr>
        <w:jc w:val="both"/>
        <w:rPr>
          <w:rFonts w:ascii="Arial" w:hAnsi="Arial" w:cs="Arial"/>
        </w:rPr>
      </w:pPr>
    </w:p>
    <w:p w:rsidR="003105B3" w:rsidRPr="00693A90" w:rsidRDefault="00693A90" w:rsidP="00EC600C">
      <w:pPr>
        <w:jc w:val="both"/>
        <w:rPr>
          <w:rFonts w:ascii="Arial" w:hAnsi="Arial" w:cs="Arial"/>
          <w:b/>
          <w:sz w:val="28"/>
          <w:szCs w:val="28"/>
        </w:rPr>
      </w:pPr>
      <w:r>
        <w:rPr>
          <w:rFonts w:ascii="Arial" w:hAnsi="Arial" w:cs="Arial"/>
          <w:b/>
          <w:sz w:val="28"/>
          <w:szCs w:val="28"/>
        </w:rPr>
        <w:t>6.3</w:t>
      </w:r>
      <w:r>
        <w:rPr>
          <w:rFonts w:ascii="Arial" w:hAnsi="Arial" w:cs="Arial"/>
          <w:b/>
          <w:sz w:val="28"/>
          <w:szCs w:val="28"/>
        </w:rPr>
        <w:tab/>
        <w:t>L</w:t>
      </w:r>
      <w:r w:rsidRPr="00693A90">
        <w:rPr>
          <w:rFonts w:ascii="Arial" w:hAnsi="Arial" w:cs="Arial"/>
          <w:b/>
          <w:sz w:val="28"/>
          <w:szCs w:val="28"/>
        </w:rPr>
        <w:t>essons that have emerged</w:t>
      </w:r>
    </w:p>
    <w:p w:rsidR="0036454A" w:rsidRDefault="0036454A" w:rsidP="00EC600C">
      <w:pPr>
        <w:jc w:val="both"/>
        <w:rPr>
          <w:rFonts w:ascii="Arial" w:hAnsi="Arial" w:cs="Arial"/>
        </w:rPr>
      </w:pPr>
    </w:p>
    <w:p w:rsidR="008C6C75" w:rsidRPr="008C6C75" w:rsidRDefault="008C6C75" w:rsidP="00EC600C">
      <w:pPr>
        <w:jc w:val="both"/>
        <w:rPr>
          <w:rFonts w:ascii="Arial" w:hAnsi="Arial" w:cs="Arial"/>
          <w:b/>
        </w:rPr>
      </w:pPr>
      <w:r w:rsidRPr="008C6C75">
        <w:rPr>
          <w:rFonts w:ascii="Arial" w:hAnsi="Arial" w:cs="Arial"/>
          <w:b/>
        </w:rPr>
        <w:t>6.3.1</w:t>
      </w:r>
      <w:r w:rsidRPr="008C6C75">
        <w:rPr>
          <w:rFonts w:ascii="Arial" w:hAnsi="Arial" w:cs="Arial"/>
          <w:b/>
        </w:rPr>
        <w:tab/>
        <w:t>Issue:  Long gestation period and other delays to project implementation</w:t>
      </w:r>
    </w:p>
    <w:p w:rsidR="002F6AB1" w:rsidRDefault="006E3428" w:rsidP="00EC600C">
      <w:pPr>
        <w:jc w:val="both"/>
        <w:rPr>
          <w:rFonts w:ascii="Arial" w:hAnsi="Arial" w:cs="Arial"/>
        </w:rPr>
      </w:pPr>
      <w:r>
        <w:rPr>
          <w:rFonts w:ascii="Arial" w:hAnsi="Arial" w:cs="Arial"/>
        </w:rPr>
        <w:t>This project took a long time</w:t>
      </w:r>
      <w:r w:rsidR="002F6AB1">
        <w:rPr>
          <w:rFonts w:ascii="Arial" w:hAnsi="Arial" w:cs="Arial"/>
        </w:rPr>
        <w:t xml:space="preserve"> to formulate</w:t>
      </w:r>
      <w:r>
        <w:rPr>
          <w:rFonts w:ascii="Arial" w:hAnsi="Arial" w:cs="Arial"/>
        </w:rPr>
        <w:t xml:space="preserve"> and between the concept stages and </w:t>
      </w:r>
      <w:r w:rsidR="00407F63">
        <w:rPr>
          <w:rFonts w:ascii="Arial" w:hAnsi="Arial" w:cs="Arial"/>
        </w:rPr>
        <w:t xml:space="preserve">actual </w:t>
      </w:r>
      <w:r>
        <w:rPr>
          <w:rFonts w:ascii="Arial" w:hAnsi="Arial" w:cs="Arial"/>
        </w:rPr>
        <w:t>implementation circumstances changed significantly, making some of its activities less relevant.</w:t>
      </w:r>
    </w:p>
    <w:p w:rsidR="008C6C75" w:rsidRDefault="008C6C75" w:rsidP="00EC600C">
      <w:pPr>
        <w:jc w:val="both"/>
        <w:rPr>
          <w:rFonts w:ascii="Arial" w:hAnsi="Arial" w:cs="Arial"/>
        </w:rPr>
      </w:pPr>
    </w:p>
    <w:p w:rsidR="00AF7A4D" w:rsidRDefault="00AF7A4D" w:rsidP="00EC600C">
      <w:pPr>
        <w:jc w:val="both"/>
        <w:rPr>
          <w:rFonts w:ascii="Arial" w:hAnsi="Arial" w:cs="Arial"/>
        </w:rPr>
      </w:pPr>
      <w:r w:rsidRPr="00407F63">
        <w:rPr>
          <w:rFonts w:ascii="Arial" w:hAnsi="Arial" w:cs="Arial"/>
          <w:b/>
        </w:rPr>
        <w:t>Lesson:</w:t>
      </w:r>
      <w:r>
        <w:rPr>
          <w:rFonts w:ascii="Arial" w:hAnsi="Arial" w:cs="Arial"/>
        </w:rPr>
        <w:t xml:space="preserve"> </w:t>
      </w:r>
      <w:r w:rsidR="006E3428">
        <w:rPr>
          <w:rFonts w:ascii="Arial" w:hAnsi="Arial" w:cs="Arial"/>
        </w:rPr>
        <w:t>In the interest of relevance and meaningful project design, and under exceptional circumstances, the inception workshop should be encouraged to re-design and refine a project.  This should include changing targeted Outcomes if it makes the Objective more attainable.</w:t>
      </w:r>
    </w:p>
    <w:p w:rsidR="00AF7A4D" w:rsidRDefault="00AF7A4D" w:rsidP="00EC600C">
      <w:pPr>
        <w:jc w:val="both"/>
        <w:rPr>
          <w:rFonts w:ascii="Arial" w:hAnsi="Arial" w:cs="Arial"/>
        </w:rPr>
      </w:pPr>
    </w:p>
    <w:p w:rsidR="008C6C75" w:rsidRPr="008C6C75" w:rsidRDefault="008C6C75" w:rsidP="00EC600C">
      <w:pPr>
        <w:jc w:val="both"/>
        <w:rPr>
          <w:rFonts w:ascii="Arial" w:hAnsi="Arial" w:cs="Arial"/>
        </w:rPr>
      </w:pPr>
    </w:p>
    <w:p w:rsidR="008C6C75" w:rsidRPr="008C6C75" w:rsidRDefault="008C6C75" w:rsidP="00EC600C">
      <w:pPr>
        <w:jc w:val="both"/>
        <w:rPr>
          <w:rFonts w:ascii="Arial" w:hAnsi="Arial" w:cs="Arial"/>
          <w:b/>
        </w:rPr>
      </w:pPr>
      <w:r w:rsidRPr="008C6C75">
        <w:rPr>
          <w:rFonts w:ascii="Arial" w:hAnsi="Arial" w:cs="Arial"/>
          <w:b/>
        </w:rPr>
        <w:t>6.3.2</w:t>
      </w:r>
      <w:r w:rsidRPr="008C6C75">
        <w:rPr>
          <w:rFonts w:ascii="Arial" w:hAnsi="Arial" w:cs="Arial"/>
          <w:b/>
        </w:rPr>
        <w:tab/>
        <w:t>Issue: Reliance on a co-f</w:t>
      </w:r>
      <w:r>
        <w:rPr>
          <w:rFonts w:ascii="Arial" w:hAnsi="Arial" w:cs="Arial"/>
          <w:b/>
        </w:rPr>
        <w:t>inancing partner for an essential Outcome</w:t>
      </w:r>
    </w:p>
    <w:p w:rsidR="008C6C75" w:rsidRPr="008C6C75" w:rsidRDefault="008C6C75" w:rsidP="00EC600C">
      <w:pPr>
        <w:jc w:val="both"/>
        <w:rPr>
          <w:rFonts w:ascii="Arial" w:hAnsi="Arial" w:cs="Arial"/>
        </w:rPr>
      </w:pPr>
      <w:proofErr w:type="gramStart"/>
      <w:r>
        <w:rPr>
          <w:rFonts w:ascii="Arial" w:hAnsi="Arial" w:cs="Arial"/>
        </w:rPr>
        <w:t>T</w:t>
      </w:r>
      <w:r w:rsidRPr="008C6C75">
        <w:rPr>
          <w:rFonts w:ascii="Arial" w:hAnsi="Arial" w:cs="Arial"/>
        </w:rPr>
        <w:t xml:space="preserve">he project design relied on </w:t>
      </w:r>
      <w:r>
        <w:rPr>
          <w:rFonts w:ascii="Arial" w:hAnsi="Arial" w:cs="Arial"/>
        </w:rPr>
        <w:t xml:space="preserve">activities and funding from co-financing partners for a very important element of the project, namely its </w:t>
      </w:r>
      <w:proofErr w:type="spellStart"/>
      <w:r>
        <w:rPr>
          <w:rFonts w:ascii="Arial" w:hAnsi="Arial" w:cs="Arial"/>
        </w:rPr>
        <w:t>transboundary</w:t>
      </w:r>
      <w:proofErr w:type="spellEnd"/>
      <w:r>
        <w:rPr>
          <w:rFonts w:ascii="Arial" w:hAnsi="Arial" w:cs="Arial"/>
        </w:rPr>
        <w:t xml:space="preserve"> dimension.</w:t>
      </w:r>
      <w:proofErr w:type="gramEnd"/>
      <w:r>
        <w:rPr>
          <w:rFonts w:ascii="Arial" w:hAnsi="Arial" w:cs="Arial"/>
        </w:rPr>
        <w:t xml:space="preserve">  With the delay in project start-up, these funds were no longer available and project activities under Outcome 2 were hampered thus </w:t>
      </w:r>
      <w:r w:rsidRPr="008C6C75">
        <w:rPr>
          <w:rFonts w:ascii="Arial" w:hAnsi="Arial" w:cs="Arial"/>
        </w:rPr>
        <w:t>negating the benefit which would have otherwise accrued.</w:t>
      </w:r>
    </w:p>
    <w:p w:rsidR="008C6C75" w:rsidRPr="008C6C75" w:rsidRDefault="008C6C75" w:rsidP="00EC600C">
      <w:pPr>
        <w:jc w:val="both"/>
        <w:rPr>
          <w:rFonts w:ascii="Arial" w:hAnsi="Arial" w:cs="Arial"/>
        </w:rPr>
      </w:pPr>
    </w:p>
    <w:p w:rsidR="008C6C75" w:rsidRPr="008C6C75" w:rsidRDefault="008C6C75" w:rsidP="00EC600C">
      <w:pPr>
        <w:jc w:val="both"/>
        <w:rPr>
          <w:rFonts w:ascii="Arial" w:hAnsi="Arial" w:cs="Arial"/>
        </w:rPr>
      </w:pPr>
      <w:r w:rsidRPr="008C6C75">
        <w:rPr>
          <w:rFonts w:ascii="Arial" w:hAnsi="Arial" w:cs="Arial"/>
          <w:b/>
        </w:rPr>
        <w:t xml:space="preserve">Lesson:  </w:t>
      </w:r>
      <w:r w:rsidRPr="008C6C75">
        <w:rPr>
          <w:rFonts w:ascii="Arial" w:hAnsi="Arial" w:cs="Arial"/>
        </w:rPr>
        <w:t>While collaboration and partnerships are to be encouraged</w:t>
      </w:r>
      <w:r>
        <w:rPr>
          <w:rFonts w:ascii="Arial" w:hAnsi="Arial" w:cs="Arial"/>
        </w:rPr>
        <w:t>, total r</w:t>
      </w:r>
      <w:r w:rsidRPr="008C6C75">
        <w:rPr>
          <w:rFonts w:ascii="Arial" w:hAnsi="Arial" w:cs="Arial"/>
        </w:rPr>
        <w:t>eliance on a</w:t>
      </w:r>
      <w:r>
        <w:rPr>
          <w:rFonts w:ascii="Arial" w:hAnsi="Arial" w:cs="Arial"/>
        </w:rPr>
        <w:t xml:space="preserve"> partner </w:t>
      </w:r>
      <w:r w:rsidRPr="008C6C75">
        <w:rPr>
          <w:rFonts w:ascii="Arial" w:hAnsi="Arial" w:cs="Arial"/>
        </w:rPr>
        <w:t>is risky and project design must</w:t>
      </w:r>
      <w:r>
        <w:rPr>
          <w:rFonts w:ascii="Arial" w:hAnsi="Arial" w:cs="Arial"/>
        </w:rPr>
        <w:t xml:space="preserve"> identify this risk in advance and</w:t>
      </w:r>
      <w:r w:rsidRPr="008C6C75">
        <w:rPr>
          <w:rFonts w:ascii="Arial" w:hAnsi="Arial" w:cs="Arial"/>
        </w:rPr>
        <w:t xml:space="preserve"> set up mitigation measures to deal with non-delivery</w:t>
      </w:r>
      <w:r>
        <w:rPr>
          <w:rFonts w:ascii="Arial" w:hAnsi="Arial" w:cs="Arial"/>
        </w:rPr>
        <w:t xml:space="preserve"> for whatever reason</w:t>
      </w:r>
      <w:r w:rsidRPr="008C6C75">
        <w:rPr>
          <w:rFonts w:ascii="Arial" w:hAnsi="Arial" w:cs="Arial"/>
        </w:rPr>
        <w:t>.</w:t>
      </w:r>
    </w:p>
    <w:p w:rsidR="008C6C75" w:rsidRDefault="008C6C75" w:rsidP="00EC600C">
      <w:pPr>
        <w:jc w:val="both"/>
        <w:rPr>
          <w:rFonts w:ascii="Arial" w:hAnsi="Arial" w:cs="Arial"/>
          <w:b/>
        </w:rPr>
      </w:pPr>
    </w:p>
    <w:p w:rsidR="00564DB1" w:rsidRDefault="00564DB1" w:rsidP="00EC600C">
      <w:pPr>
        <w:jc w:val="both"/>
        <w:rPr>
          <w:rFonts w:ascii="Arial" w:hAnsi="Arial" w:cs="Arial"/>
          <w:b/>
        </w:rPr>
      </w:pPr>
    </w:p>
    <w:p w:rsidR="00564DB1" w:rsidRPr="008C6C75" w:rsidRDefault="00564DB1" w:rsidP="00EC600C">
      <w:pPr>
        <w:jc w:val="both"/>
        <w:rPr>
          <w:rFonts w:ascii="Arial" w:hAnsi="Arial" w:cs="Arial"/>
          <w:b/>
        </w:rPr>
      </w:pPr>
      <w:r>
        <w:rPr>
          <w:rFonts w:ascii="Arial" w:hAnsi="Arial" w:cs="Arial"/>
          <w:b/>
        </w:rPr>
        <w:t>6.3.3</w:t>
      </w:r>
      <w:r>
        <w:rPr>
          <w:rFonts w:ascii="Arial" w:hAnsi="Arial" w:cs="Arial"/>
          <w:b/>
        </w:rPr>
        <w:tab/>
        <w:t>Issue: Best timing for a Terminal Evaluation</w:t>
      </w:r>
    </w:p>
    <w:p w:rsidR="008C6C75" w:rsidRDefault="00AF7A4D" w:rsidP="00EC600C">
      <w:pPr>
        <w:jc w:val="both"/>
        <w:rPr>
          <w:rFonts w:ascii="Arial" w:hAnsi="Arial" w:cs="Arial"/>
        </w:rPr>
      </w:pPr>
      <w:r>
        <w:rPr>
          <w:rFonts w:ascii="Arial" w:hAnsi="Arial" w:cs="Arial"/>
        </w:rPr>
        <w:t>This evaluation took place some five months after project closure</w:t>
      </w:r>
      <w:r w:rsidR="006A055F">
        <w:rPr>
          <w:rFonts w:ascii="Arial" w:hAnsi="Arial" w:cs="Arial"/>
        </w:rPr>
        <w:t>, not because of negligence but because of circumstances.  In spite of members of the PSC being readily available and DWA being very active in the post-project activities, the evaluation faced some difficulties.</w:t>
      </w:r>
    </w:p>
    <w:p w:rsidR="00564DB1" w:rsidRDefault="00564DB1" w:rsidP="00EC600C">
      <w:pPr>
        <w:jc w:val="both"/>
        <w:rPr>
          <w:rFonts w:ascii="Arial" w:hAnsi="Arial" w:cs="Arial"/>
        </w:rPr>
      </w:pPr>
    </w:p>
    <w:p w:rsidR="00564DB1" w:rsidRDefault="00564DB1" w:rsidP="00EC600C">
      <w:pPr>
        <w:jc w:val="both"/>
        <w:rPr>
          <w:rFonts w:ascii="Arial" w:hAnsi="Arial" w:cs="Arial"/>
        </w:rPr>
      </w:pPr>
      <w:r w:rsidRPr="006A055F">
        <w:rPr>
          <w:rFonts w:ascii="Arial" w:hAnsi="Arial" w:cs="Arial"/>
          <w:b/>
        </w:rPr>
        <w:t xml:space="preserve">Lesson:  </w:t>
      </w:r>
      <w:r w:rsidR="006A055F">
        <w:rPr>
          <w:rFonts w:ascii="Arial" w:hAnsi="Arial" w:cs="Arial"/>
        </w:rPr>
        <w:t>The best time for a Terminal Evaluation to take place is between four and two months before project closure, prefer</w:t>
      </w:r>
      <w:r w:rsidR="00407F63">
        <w:rPr>
          <w:rFonts w:ascii="Arial" w:hAnsi="Arial" w:cs="Arial"/>
        </w:rPr>
        <w:t>ably when the Project Terminal R</w:t>
      </w:r>
      <w:r w:rsidR="006A055F">
        <w:rPr>
          <w:rFonts w:ascii="Arial" w:hAnsi="Arial" w:cs="Arial"/>
        </w:rPr>
        <w:t>eport is available and the PMU is still functioning.  The TE should be timed to allow the evaluator to present Preliminary Findings at the end of the mission to the last meeting of the PSC.</w:t>
      </w:r>
    </w:p>
    <w:p w:rsidR="00564DB1" w:rsidRDefault="00564DB1" w:rsidP="00EC600C">
      <w:pPr>
        <w:jc w:val="both"/>
        <w:rPr>
          <w:rFonts w:ascii="Arial" w:hAnsi="Arial" w:cs="Arial"/>
        </w:rPr>
      </w:pPr>
    </w:p>
    <w:p w:rsidR="00564DB1" w:rsidRDefault="00564DB1" w:rsidP="00EC600C">
      <w:pPr>
        <w:jc w:val="both"/>
        <w:rPr>
          <w:rFonts w:ascii="Arial" w:hAnsi="Arial" w:cs="Arial"/>
        </w:rPr>
      </w:pPr>
    </w:p>
    <w:p w:rsidR="008C6C75" w:rsidRPr="00564DB1" w:rsidRDefault="00564DB1" w:rsidP="00EC600C">
      <w:pPr>
        <w:jc w:val="both"/>
        <w:rPr>
          <w:rFonts w:ascii="Arial" w:hAnsi="Arial" w:cs="Arial"/>
          <w:b/>
        </w:rPr>
      </w:pPr>
      <w:r>
        <w:rPr>
          <w:rFonts w:ascii="Arial" w:hAnsi="Arial" w:cs="Arial"/>
          <w:b/>
        </w:rPr>
        <w:t>6.3.4</w:t>
      </w:r>
      <w:r w:rsidRPr="00564DB1">
        <w:rPr>
          <w:rFonts w:ascii="Arial" w:hAnsi="Arial" w:cs="Arial"/>
          <w:b/>
        </w:rPr>
        <w:tab/>
        <w:t xml:space="preserve">Issue: GEF-IW preference for </w:t>
      </w:r>
      <w:proofErr w:type="spellStart"/>
      <w:r w:rsidRPr="00564DB1">
        <w:rPr>
          <w:rFonts w:ascii="Arial" w:hAnsi="Arial" w:cs="Arial"/>
          <w:b/>
        </w:rPr>
        <w:t>transboundary</w:t>
      </w:r>
      <w:proofErr w:type="spellEnd"/>
      <w:r w:rsidRPr="00564DB1">
        <w:rPr>
          <w:rFonts w:ascii="Arial" w:hAnsi="Arial" w:cs="Arial"/>
          <w:b/>
        </w:rPr>
        <w:t xml:space="preserve"> projects</w:t>
      </w:r>
    </w:p>
    <w:p w:rsidR="003C7BA1" w:rsidRDefault="006A055F" w:rsidP="00EC600C">
      <w:pPr>
        <w:jc w:val="both"/>
        <w:rPr>
          <w:rFonts w:ascii="Arial" w:hAnsi="Arial" w:cs="Arial"/>
        </w:rPr>
      </w:pPr>
      <w:r>
        <w:rPr>
          <w:rFonts w:ascii="Arial" w:hAnsi="Arial" w:cs="Arial"/>
        </w:rPr>
        <w:t>It</w:t>
      </w:r>
      <w:r w:rsidRPr="006A055F">
        <w:rPr>
          <w:rFonts w:ascii="Arial" w:hAnsi="Arial" w:cs="Arial"/>
        </w:rPr>
        <w:t xml:space="preserve"> </w:t>
      </w:r>
      <w:r>
        <w:rPr>
          <w:rFonts w:ascii="Arial" w:hAnsi="Arial" w:cs="Arial"/>
        </w:rPr>
        <w:t>i</w:t>
      </w:r>
      <w:r w:rsidRPr="006A055F">
        <w:rPr>
          <w:rFonts w:ascii="Arial" w:hAnsi="Arial" w:cs="Arial"/>
        </w:rPr>
        <w:t xml:space="preserve">s unusual for a GEF International Waters project </w:t>
      </w:r>
      <w:r>
        <w:rPr>
          <w:rFonts w:ascii="Arial" w:hAnsi="Arial" w:cs="Arial"/>
        </w:rPr>
        <w:t>to be</w:t>
      </w:r>
      <w:r w:rsidRPr="006A055F">
        <w:rPr>
          <w:rFonts w:ascii="Arial" w:hAnsi="Arial" w:cs="Arial"/>
        </w:rPr>
        <w:t xml:space="preserve"> country</w:t>
      </w:r>
      <w:r>
        <w:rPr>
          <w:rFonts w:ascii="Arial" w:hAnsi="Arial" w:cs="Arial"/>
        </w:rPr>
        <w:t>-based</w:t>
      </w:r>
      <w:r w:rsidRPr="006A055F">
        <w:rPr>
          <w:rFonts w:ascii="Arial" w:hAnsi="Arial" w:cs="Arial"/>
        </w:rPr>
        <w:t xml:space="preserve"> rather than </w:t>
      </w:r>
      <w:proofErr w:type="spellStart"/>
      <w:r w:rsidRPr="006A055F">
        <w:rPr>
          <w:rFonts w:ascii="Arial" w:hAnsi="Arial" w:cs="Arial"/>
        </w:rPr>
        <w:t>transb</w:t>
      </w:r>
      <w:r>
        <w:rPr>
          <w:rFonts w:ascii="Arial" w:hAnsi="Arial" w:cs="Arial"/>
        </w:rPr>
        <w:t>oundary</w:t>
      </w:r>
      <w:proofErr w:type="spellEnd"/>
      <w:r>
        <w:rPr>
          <w:rFonts w:ascii="Arial" w:hAnsi="Arial" w:cs="Arial"/>
        </w:rPr>
        <w:t xml:space="preserve">. </w:t>
      </w:r>
      <w:r w:rsidRPr="006A055F">
        <w:rPr>
          <w:rFonts w:ascii="Arial" w:hAnsi="Arial" w:cs="Arial"/>
        </w:rPr>
        <w:t xml:space="preserve">  However, in Botswana, with minor exceptions, all surface waters have a </w:t>
      </w:r>
      <w:proofErr w:type="spellStart"/>
      <w:r w:rsidRPr="006A055F">
        <w:rPr>
          <w:rFonts w:ascii="Arial" w:hAnsi="Arial" w:cs="Arial"/>
        </w:rPr>
        <w:t>transboundary</w:t>
      </w:r>
      <w:proofErr w:type="spellEnd"/>
      <w:r w:rsidRPr="006A055F">
        <w:rPr>
          <w:rFonts w:ascii="Arial" w:hAnsi="Arial" w:cs="Arial"/>
        </w:rPr>
        <w:t xml:space="preserve"> character and integrated water resources planning and management in Botswana is of great relevance to the countries that share the river basins of the Okavango, Orange-</w:t>
      </w:r>
      <w:proofErr w:type="spellStart"/>
      <w:r w:rsidRPr="006A055F">
        <w:rPr>
          <w:rFonts w:ascii="Arial" w:hAnsi="Arial" w:cs="Arial"/>
        </w:rPr>
        <w:t>Senqu</w:t>
      </w:r>
      <w:proofErr w:type="spellEnd"/>
      <w:r w:rsidRPr="006A055F">
        <w:rPr>
          <w:rFonts w:ascii="Arial" w:hAnsi="Arial" w:cs="Arial"/>
        </w:rPr>
        <w:t>, Limpopo and Zambezi.</w:t>
      </w:r>
    </w:p>
    <w:p w:rsidR="006A055F" w:rsidRPr="0087337C" w:rsidRDefault="006A055F" w:rsidP="00EC600C">
      <w:pPr>
        <w:jc w:val="both"/>
        <w:rPr>
          <w:rFonts w:ascii="Arial" w:hAnsi="Arial" w:cs="Arial"/>
        </w:rPr>
      </w:pPr>
    </w:p>
    <w:p w:rsidR="00823702" w:rsidRPr="006A055F" w:rsidRDefault="00564DB1" w:rsidP="00EC600C">
      <w:pPr>
        <w:jc w:val="both"/>
        <w:rPr>
          <w:rFonts w:ascii="Arial" w:hAnsi="Arial" w:cs="Arial"/>
        </w:rPr>
      </w:pPr>
      <w:r w:rsidRPr="006A055F">
        <w:rPr>
          <w:rFonts w:ascii="Arial" w:hAnsi="Arial" w:cs="Arial"/>
          <w:b/>
        </w:rPr>
        <w:t xml:space="preserve">Lesson:  </w:t>
      </w:r>
      <w:r w:rsidR="006A055F" w:rsidRPr="006A055F">
        <w:rPr>
          <w:rFonts w:ascii="Arial" w:hAnsi="Arial" w:cs="Arial"/>
        </w:rPr>
        <w:t>Where waters are shared across borders</w:t>
      </w:r>
      <w:r w:rsidR="006A055F">
        <w:rPr>
          <w:rFonts w:ascii="Arial" w:hAnsi="Arial" w:cs="Arial"/>
        </w:rPr>
        <w:t xml:space="preserve">, such as in some river basins, a </w:t>
      </w:r>
      <w:r w:rsidR="001119E6" w:rsidRPr="001119E6">
        <w:rPr>
          <w:rFonts w:ascii="Arial" w:hAnsi="Arial" w:cs="Arial"/>
        </w:rPr>
        <w:t xml:space="preserve">single-country project could have benefits for the </w:t>
      </w:r>
      <w:proofErr w:type="spellStart"/>
      <w:r w:rsidR="001119E6" w:rsidRPr="001119E6">
        <w:rPr>
          <w:rFonts w:ascii="Arial" w:hAnsi="Arial" w:cs="Arial"/>
        </w:rPr>
        <w:t>transboundary</w:t>
      </w:r>
      <w:proofErr w:type="spellEnd"/>
      <w:r w:rsidR="001119E6" w:rsidRPr="001119E6">
        <w:rPr>
          <w:rFonts w:ascii="Arial" w:hAnsi="Arial" w:cs="Arial"/>
        </w:rPr>
        <w:t xml:space="preserve"> river basin </w:t>
      </w:r>
      <w:proofErr w:type="gramStart"/>
      <w:r w:rsidR="001119E6" w:rsidRPr="001119E6">
        <w:rPr>
          <w:rFonts w:ascii="Arial" w:hAnsi="Arial" w:cs="Arial"/>
        </w:rPr>
        <w:t>as a whole</w:t>
      </w:r>
      <w:r w:rsidR="001119E6">
        <w:rPr>
          <w:rFonts w:ascii="Arial" w:hAnsi="Arial" w:cs="Arial"/>
        </w:rPr>
        <w:t xml:space="preserve"> thus satisfying GEF objectives</w:t>
      </w:r>
      <w:proofErr w:type="gramEnd"/>
      <w:r w:rsidR="001119E6">
        <w:rPr>
          <w:rFonts w:ascii="Arial" w:hAnsi="Arial" w:cs="Arial"/>
        </w:rPr>
        <w:t xml:space="preserve">.  </w:t>
      </w:r>
    </w:p>
    <w:p w:rsidR="008C6C75" w:rsidRDefault="008C6C75" w:rsidP="00EC600C">
      <w:pPr>
        <w:jc w:val="both"/>
        <w:rPr>
          <w:rFonts w:ascii="Arial" w:hAnsi="Arial" w:cs="Arial"/>
        </w:rPr>
      </w:pPr>
    </w:p>
    <w:p w:rsidR="0046143D" w:rsidRDefault="0046143D" w:rsidP="00EC600C">
      <w:pPr>
        <w:jc w:val="both"/>
        <w:rPr>
          <w:rFonts w:ascii="Arial" w:hAnsi="Arial" w:cs="Arial"/>
        </w:rPr>
      </w:pPr>
    </w:p>
    <w:p w:rsidR="0046143D" w:rsidRDefault="0046143D" w:rsidP="00EC600C">
      <w:pPr>
        <w:jc w:val="both"/>
        <w:rPr>
          <w:rFonts w:ascii="Arial" w:hAnsi="Arial" w:cs="Arial"/>
        </w:rPr>
      </w:pPr>
    </w:p>
    <w:p w:rsidR="006E3428" w:rsidRDefault="006E3428" w:rsidP="00EC600C">
      <w:pPr>
        <w:jc w:val="both"/>
        <w:rPr>
          <w:rFonts w:ascii="Arial" w:hAnsi="Arial" w:cs="Arial"/>
        </w:rPr>
      </w:pPr>
    </w:p>
    <w:p w:rsidR="00D11FF9" w:rsidRPr="00823702" w:rsidRDefault="00D11FF9" w:rsidP="00EC600C">
      <w:pPr>
        <w:jc w:val="both"/>
        <w:rPr>
          <w:rFonts w:ascii="Arial" w:hAnsi="Arial" w:cs="Arial"/>
        </w:rPr>
      </w:pPr>
    </w:p>
    <w:p w:rsidR="00823702" w:rsidRPr="00823702" w:rsidRDefault="00901B6F" w:rsidP="00EC600C">
      <w:pPr>
        <w:jc w:val="both"/>
        <w:rPr>
          <w:rFonts w:ascii="Arial" w:hAnsi="Arial" w:cs="Arial"/>
          <w:b/>
          <w:sz w:val="32"/>
          <w:szCs w:val="32"/>
        </w:rPr>
      </w:pPr>
      <w:r>
        <w:rPr>
          <w:rFonts w:ascii="Arial" w:hAnsi="Arial" w:cs="Arial"/>
          <w:b/>
          <w:sz w:val="32"/>
          <w:szCs w:val="32"/>
        </w:rPr>
        <w:t>7</w:t>
      </w:r>
      <w:r w:rsidR="001C77C3">
        <w:rPr>
          <w:rFonts w:ascii="Arial" w:hAnsi="Arial" w:cs="Arial"/>
          <w:b/>
          <w:sz w:val="32"/>
          <w:szCs w:val="32"/>
        </w:rPr>
        <w:tab/>
        <w:t>RECOMMENDATIONS</w:t>
      </w:r>
    </w:p>
    <w:p w:rsidR="008D745E" w:rsidRDefault="008D745E" w:rsidP="00EC600C">
      <w:pPr>
        <w:jc w:val="both"/>
        <w:rPr>
          <w:rFonts w:ascii="Arial" w:hAnsi="Arial" w:cs="Arial"/>
        </w:rPr>
      </w:pPr>
    </w:p>
    <w:p w:rsidR="008D745E" w:rsidRPr="008D745E" w:rsidRDefault="008D745E" w:rsidP="00EC600C">
      <w:pPr>
        <w:jc w:val="both"/>
        <w:rPr>
          <w:rFonts w:ascii="Arial" w:hAnsi="Arial" w:cs="Arial"/>
          <w:b/>
        </w:rPr>
      </w:pPr>
      <w:r w:rsidRPr="008D745E">
        <w:rPr>
          <w:rFonts w:ascii="Arial" w:hAnsi="Arial" w:cs="Arial"/>
          <w:b/>
        </w:rPr>
        <w:t>7.1</w:t>
      </w:r>
      <w:r w:rsidRPr="008D745E">
        <w:rPr>
          <w:rFonts w:ascii="Arial" w:hAnsi="Arial" w:cs="Arial"/>
          <w:b/>
        </w:rPr>
        <w:tab/>
        <w:t>Issue:  Water conservation in schools</w:t>
      </w:r>
    </w:p>
    <w:p w:rsidR="008D745E" w:rsidRDefault="008D745E" w:rsidP="00EC600C">
      <w:pPr>
        <w:jc w:val="both"/>
        <w:rPr>
          <w:rFonts w:ascii="Arial" w:hAnsi="Arial" w:cs="Arial"/>
        </w:rPr>
      </w:pPr>
      <w:r>
        <w:rPr>
          <w:rFonts w:ascii="Arial" w:hAnsi="Arial" w:cs="Arial"/>
        </w:rPr>
        <w:t>The six school pilot projects have had mixed results and a strong influence appears to have been the lack of a central policy from the Ministry of Education which could provide guidance and incentives for schools to conserve water.</w:t>
      </w:r>
    </w:p>
    <w:p w:rsidR="008D745E" w:rsidRDefault="008D745E" w:rsidP="00EC600C">
      <w:pPr>
        <w:jc w:val="both"/>
        <w:rPr>
          <w:rFonts w:ascii="Arial" w:hAnsi="Arial" w:cs="Arial"/>
        </w:rPr>
      </w:pPr>
    </w:p>
    <w:p w:rsidR="008D745E" w:rsidRPr="008D745E" w:rsidRDefault="008D745E" w:rsidP="00EC600C">
      <w:pPr>
        <w:jc w:val="both"/>
        <w:rPr>
          <w:rFonts w:ascii="Arial" w:hAnsi="Arial" w:cs="Arial"/>
          <w:b/>
        </w:rPr>
      </w:pPr>
      <w:r w:rsidRPr="008D745E">
        <w:rPr>
          <w:rFonts w:ascii="Arial" w:hAnsi="Arial" w:cs="Arial"/>
          <w:b/>
        </w:rPr>
        <w:lastRenderedPageBreak/>
        <w:t>Recommendation:</w:t>
      </w:r>
    </w:p>
    <w:p w:rsidR="008D745E" w:rsidRDefault="008D745E" w:rsidP="00EC600C">
      <w:pPr>
        <w:jc w:val="both"/>
        <w:rPr>
          <w:rFonts w:ascii="Arial" w:hAnsi="Arial" w:cs="Arial"/>
        </w:rPr>
      </w:pPr>
      <w:r>
        <w:rPr>
          <w:rFonts w:ascii="Arial" w:hAnsi="Arial" w:cs="Arial"/>
        </w:rPr>
        <w:t>That UNDP, in collaboration with DWA, explore how best the Ministry of Education can develop and implement a policy for water conservation (including wastewater treatment and reuse) in schools possibly incorporating renewable energy.</w:t>
      </w:r>
    </w:p>
    <w:p w:rsidR="008D745E" w:rsidRDefault="008D745E" w:rsidP="00EC600C">
      <w:pPr>
        <w:jc w:val="both"/>
        <w:rPr>
          <w:rFonts w:ascii="Arial" w:hAnsi="Arial" w:cs="Arial"/>
        </w:rPr>
      </w:pPr>
    </w:p>
    <w:p w:rsidR="00575616" w:rsidRDefault="00575616" w:rsidP="00EC600C">
      <w:pPr>
        <w:jc w:val="both"/>
        <w:rPr>
          <w:rFonts w:ascii="Arial" w:hAnsi="Arial" w:cs="Arial"/>
        </w:rPr>
      </w:pPr>
    </w:p>
    <w:p w:rsidR="00575616" w:rsidRPr="00575616" w:rsidRDefault="008D745E" w:rsidP="00EC600C">
      <w:pPr>
        <w:jc w:val="both"/>
        <w:rPr>
          <w:rFonts w:ascii="Arial" w:hAnsi="Arial" w:cs="Arial"/>
          <w:b/>
        </w:rPr>
      </w:pPr>
      <w:r>
        <w:rPr>
          <w:rFonts w:ascii="Arial" w:hAnsi="Arial" w:cs="Arial"/>
          <w:b/>
        </w:rPr>
        <w:t>7.2</w:t>
      </w:r>
      <w:r w:rsidR="00575616">
        <w:rPr>
          <w:rFonts w:ascii="Arial" w:hAnsi="Arial" w:cs="Arial"/>
          <w:b/>
        </w:rPr>
        <w:tab/>
      </w:r>
      <w:r w:rsidR="00575616" w:rsidRPr="00575616">
        <w:rPr>
          <w:rFonts w:ascii="Arial" w:hAnsi="Arial" w:cs="Arial"/>
          <w:b/>
        </w:rPr>
        <w:t xml:space="preserve">Issue: </w:t>
      </w:r>
      <w:r w:rsidR="00491CCA">
        <w:rPr>
          <w:rFonts w:ascii="Arial" w:hAnsi="Arial" w:cs="Arial"/>
          <w:b/>
        </w:rPr>
        <w:t>Water information management across the region</w:t>
      </w:r>
    </w:p>
    <w:p w:rsidR="00F94F3A" w:rsidRDefault="00491CCA" w:rsidP="00EC600C">
      <w:pPr>
        <w:jc w:val="both"/>
        <w:rPr>
          <w:rFonts w:ascii="Arial" w:hAnsi="Arial" w:cs="Arial"/>
        </w:rPr>
      </w:pPr>
      <w:r>
        <w:rPr>
          <w:rFonts w:ascii="Arial" w:hAnsi="Arial" w:cs="Arial"/>
        </w:rPr>
        <w:t xml:space="preserve">For a number of reasons, the project was not able to fully achieve its target of information management at the </w:t>
      </w:r>
      <w:proofErr w:type="spellStart"/>
      <w:r>
        <w:rPr>
          <w:rFonts w:ascii="Arial" w:hAnsi="Arial" w:cs="Arial"/>
        </w:rPr>
        <w:t>transboundary</w:t>
      </w:r>
      <w:proofErr w:type="spellEnd"/>
      <w:r>
        <w:rPr>
          <w:rFonts w:ascii="Arial" w:hAnsi="Arial" w:cs="Arial"/>
        </w:rPr>
        <w:t xml:space="preserve"> regional level.  And yet this is essentia</w:t>
      </w:r>
      <w:r w:rsidR="00407F63">
        <w:rPr>
          <w:rFonts w:ascii="Arial" w:hAnsi="Arial" w:cs="Arial"/>
        </w:rPr>
        <w:t>l because in a country like Bots</w:t>
      </w:r>
      <w:r>
        <w:rPr>
          <w:rFonts w:ascii="Arial" w:hAnsi="Arial" w:cs="Arial"/>
        </w:rPr>
        <w:t xml:space="preserve">wana, the water resources of one </w:t>
      </w:r>
      <w:proofErr w:type="spellStart"/>
      <w:r>
        <w:rPr>
          <w:rFonts w:ascii="Arial" w:hAnsi="Arial" w:cs="Arial"/>
        </w:rPr>
        <w:t>transboundary</w:t>
      </w:r>
      <w:proofErr w:type="spellEnd"/>
      <w:r>
        <w:rPr>
          <w:rFonts w:ascii="Arial" w:hAnsi="Arial" w:cs="Arial"/>
        </w:rPr>
        <w:t xml:space="preserve"> river basin could be protected at the cost of another </w:t>
      </w:r>
      <w:proofErr w:type="spellStart"/>
      <w:r>
        <w:rPr>
          <w:rFonts w:ascii="Arial" w:hAnsi="Arial" w:cs="Arial"/>
        </w:rPr>
        <w:t>transboundary</w:t>
      </w:r>
      <w:proofErr w:type="spellEnd"/>
      <w:r>
        <w:rPr>
          <w:rFonts w:ascii="Arial" w:hAnsi="Arial" w:cs="Arial"/>
        </w:rPr>
        <w:t xml:space="preserve"> river basin.  The need for this has already been identified by SADC which, in its Regional Strategic Action Plan (RSAP III) has listed a Water Information Sharing Hub as a programme activity.</w:t>
      </w:r>
    </w:p>
    <w:p w:rsidR="00491CCA" w:rsidRDefault="00491CCA" w:rsidP="00EC600C">
      <w:pPr>
        <w:jc w:val="both"/>
        <w:rPr>
          <w:rFonts w:ascii="Arial" w:hAnsi="Arial" w:cs="Arial"/>
        </w:rPr>
      </w:pPr>
    </w:p>
    <w:p w:rsidR="00575616" w:rsidRPr="00575616" w:rsidRDefault="00575616" w:rsidP="00EC600C">
      <w:pPr>
        <w:jc w:val="both"/>
        <w:rPr>
          <w:rFonts w:ascii="Arial" w:hAnsi="Arial" w:cs="Arial"/>
          <w:b/>
        </w:rPr>
      </w:pPr>
      <w:r w:rsidRPr="00575616">
        <w:rPr>
          <w:rFonts w:ascii="Arial" w:hAnsi="Arial" w:cs="Arial"/>
          <w:b/>
        </w:rPr>
        <w:t>Recommendation:</w:t>
      </w:r>
    </w:p>
    <w:p w:rsidR="008D745E" w:rsidRDefault="008D745E" w:rsidP="00EC600C">
      <w:pPr>
        <w:jc w:val="both"/>
        <w:rPr>
          <w:rFonts w:ascii="Arial" w:hAnsi="Arial" w:cs="Arial"/>
        </w:rPr>
      </w:pPr>
      <w:r w:rsidRPr="008D745E">
        <w:rPr>
          <w:rFonts w:ascii="Arial" w:hAnsi="Arial" w:cs="Arial"/>
        </w:rPr>
        <w:t>That DWA, with the assistance of UNDP if required, collaborate with SADC</w:t>
      </w:r>
      <w:r w:rsidR="00491CCA">
        <w:rPr>
          <w:rFonts w:ascii="Arial" w:hAnsi="Arial" w:cs="Arial"/>
        </w:rPr>
        <w:t xml:space="preserve"> and its membe</w:t>
      </w:r>
      <w:r w:rsidR="000F0592">
        <w:rPr>
          <w:rFonts w:ascii="Arial" w:hAnsi="Arial" w:cs="Arial"/>
        </w:rPr>
        <w:t xml:space="preserve">rs, to build a </w:t>
      </w:r>
      <w:proofErr w:type="spellStart"/>
      <w:r w:rsidR="000F0592">
        <w:rPr>
          <w:rFonts w:ascii="Arial" w:hAnsi="Arial" w:cs="Arial"/>
        </w:rPr>
        <w:t>metadatabase</w:t>
      </w:r>
      <w:proofErr w:type="spellEnd"/>
      <w:r w:rsidR="000F0592">
        <w:rPr>
          <w:rFonts w:ascii="Arial" w:hAnsi="Arial" w:cs="Arial"/>
        </w:rPr>
        <w:t xml:space="preserve"> of Regional Water I</w:t>
      </w:r>
      <w:r w:rsidR="00491CCA">
        <w:rPr>
          <w:rFonts w:ascii="Arial" w:hAnsi="Arial" w:cs="Arial"/>
        </w:rPr>
        <w:t>nformation</w:t>
      </w:r>
      <w:r w:rsidR="000F0592">
        <w:rPr>
          <w:rFonts w:ascii="Arial" w:hAnsi="Arial" w:cs="Arial"/>
        </w:rPr>
        <w:t xml:space="preserve"> Management</w:t>
      </w:r>
      <w:r w:rsidR="00491CCA">
        <w:rPr>
          <w:rFonts w:ascii="Arial" w:hAnsi="Arial" w:cs="Arial"/>
        </w:rPr>
        <w:t xml:space="preserve">, based on its </w:t>
      </w:r>
      <w:r w:rsidRPr="008D745E">
        <w:rPr>
          <w:rFonts w:ascii="Arial" w:hAnsi="Arial" w:cs="Arial"/>
        </w:rPr>
        <w:t xml:space="preserve">Programme 4.5 in its </w:t>
      </w:r>
      <w:r w:rsidR="00491CCA">
        <w:rPr>
          <w:rFonts w:ascii="Arial" w:hAnsi="Arial" w:cs="Arial"/>
        </w:rPr>
        <w:t xml:space="preserve">RSAP III.  </w:t>
      </w:r>
      <w:r w:rsidR="000F0592">
        <w:rPr>
          <w:rFonts w:ascii="Arial" w:hAnsi="Arial" w:cs="Arial"/>
        </w:rPr>
        <w:t>Such an information management system will not replace individual databases that may exist at country level or among the River Basin Organizations.  On the contrary, these individual databases will be nurtured and supported and the Regional Water Information Management System will create access and sharing links between them.</w:t>
      </w:r>
    </w:p>
    <w:p w:rsidR="001119E6" w:rsidRDefault="001119E6" w:rsidP="00EC600C">
      <w:pPr>
        <w:jc w:val="both"/>
        <w:rPr>
          <w:rFonts w:ascii="Arial" w:hAnsi="Arial" w:cs="Arial"/>
        </w:rPr>
      </w:pPr>
    </w:p>
    <w:p w:rsidR="001119E6" w:rsidRDefault="001119E6" w:rsidP="00EC600C">
      <w:pPr>
        <w:jc w:val="both"/>
        <w:rPr>
          <w:rFonts w:ascii="Arial" w:hAnsi="Arial" w:cs="Arial"/>
        </w:rPr>
      </w:pPr>
    </w:p>
    <w:p w:rsidR="001119E6" w:rsidRPr="001119E6" w:rsidRDefault="001119E6" w:rsidP="00EC600C">
      <w:pPr>
        <w:jc w:val="both"/>
        <w:rPr>
          <w:rFonts w:ascii="Arial" w:hAnsi="Arial" w:cs="Arial"/>
          <w:b/>
        </w:rPr>
      </w:pPr>
      <w:r w:rsidRPr="001119E6">
        <w:rPr>
          <w:rFonts w:ascii="Arial" w:hAnsi="Arial" w:cs="Arial"/>
          <w:b/>
        </w:rPr>
        <w:t>7.3</w:t>
      </w:r>
      <w:r w:rsidRPr="001119E6">
        <w:rPr>
          <w:rFonts w:ascii="Arial" w:hAnsi="Arial" w:cs="Arial"/>
          <w:b/>
        </w:rPr>
        <w:tab/>
        <w:t>Issue</w:t>
      </w:r>
      <w:r>
        <w:rPr>
          <w:rFonts w:ascii="Arial" w:hAnsi="Arial" w:cs="Arial"/>
          <w:b/>
        </w:rPr>
        <w:t>:</w:t>
      </w:r>
      <w:r w:rsidRPr="001119E6">
        <w:rPr>
          <w:rFonts w:ascii="Arial" w:hAnsi="Arial" w:cs="Arial"/>
          <w:b/>
        </w:rPr>
        <w:t xml:space="preserve"> GEF IW Tracking Tool</w:t>
      </w:r>
    </w:p>
    <w:p w:rsidR="001119E6" w:rsidRDefault="001119E6" w:rsidP="00EC600C">
      <w:pPr>
        <w:jc w:val="both"/>
        <w:rPr>
          <w:rFonts w:ascii="Arial" w:hAnsi="Arial" w:cs="Arial"/>
        </w:rPr>
      </w:pPr>
      <w:r>
        <w:rPr>
          <w:rFonts w:ascii="Arial" w:hAnsi="Arial" w:cs="Arial"/>
        </w:rPr>
        <w:t xml:space="preserve">The current format of the GEF </w:t>
      </w:r>
      <w:r w:rsidRPr="001119E6">
        <w:rPr>
          <w:rFonts w:ascii="Arial" w:hAnsi="Arial" w:cs="Arial"/>
        </w:rPr>
        <w:t>IW T</w:t>
      </w:r>
      <w:r>
        <w:rPr>
          <w:rFonts w:ascii="Arial" w:hAnsi="Arial" w:cs="Arial"/>
        </w:rPr>
        <w:t xml:space="preserve">racking </w:t>
      </w:r>
      <w:r w:rsidRPr="001119E6">
        <w:rPr>
          <w:rFonts w:ascii="Arial" w:hAnsi="Arial" w:cs="Arial"/>
        </w:rPr>
        <w:t>T</w:t>
      </w:r>
      <w:r>
        <w:rPr>
          <w:rFonts w:ascii="Arial" w:hAnsi="Arial" w:cs="Arial"/>
        </w:rPr>
        <w:t xml:space="preserve">ool template </w:t>
      </w:r>
      <w:r w:rsidRPr="001119E6">
        <w:rPr>
          <w:rFonts w:ascii="Arial" w:hAnsi="Arial" w:cs="Arial"/>
        </w:rPr>
        <w:t xml:space="preserve">focuses heavily on </w:t>
      </w:r>
      <w:proofErr w:type="spellStart"/>
      <w:r w:rsidRPr="001119E6">
        <w:rPr>
          <w:rFonts w:ascii="Arial" w:hAnsi="Arial" w:cs="Arial"/>
        </w:rPr>
        <w:t>transboundary</w:t>
      </w:r>
      <w:proofErr w:type="spellEnd"/>
      <w:r w:rsidRPr="001119E6">
        <w:rPr>
          <w:rFonts w:ascii="Arial" w:hAnsi="Arial" w:cs="Arial"/>
        </w:rPr>
        <w:t xml:space="preserve"> agreement</w:t>
      </w:r>
      <w:r>
        <w:rPr>
          <w:rFonts w:ascii="Arial" w:hAnsi="Arial" w:cs="Arial"/>
        </w:rPr>
        <w:t xml:space="preserve">s, </w:t>
      </w:r>
      <w:r w:rsidRPr="001119E6">
        <w:rPr>
          <w:rFonts w:ascii="Arial" w:hAnsi="Arial" w:cs="Arial"/>
        </w:rPr>
        <w:t xml:space="preserve">institutional set up and regional level (multi-country) actions, and is </w:t>
      </w:r>
      <w:r>
        <w:rPr>
          <w:rFonts w:ascii="Arial" w:hAnsi="Arial" w:cs="Arial"/>
        </w:rPr>
        <w:t>not really</w:t>
      </w:r>
      <w:r w:rsidRPr="001119E6">
        <w:rPr>
          <w:rFonts w:ascii="Arial" w:hAnsi="Arial" w:cs="Arial"/>
        </w:rPr>
        <w:t xml:space="preserve"> relevant to a project like this</w:t>
      </w:r>
      <w:r w:rsidR="003B5207">
        <w:rPr>
          <w:rFonts w:ascii="Arial" w:hAnsi="Arial" w:cs="Arial"/>
        </w:rPr>
        <w:t xml:space="preserve"> in spite of its valu</w:t>
      </w:r>
      <w:r w:rsidRPr="001119E6">
        <w:rPr>
          <w:rFonts w:ascii="Arial" w:hAnsi="Arial" w:cs="Arial"/>
        </w:rPr>
        <w:t xml:space="preserve">able </w:t>
      </w:r>
      <w:proofErr w:type="spellStart"/>
      <w:r w:rsidR="003B5207">
        <w:rPr>
          <w:rFonts w:ascii="Arial" w:hAnsi="Arial" w:cs="Arial"/>
        </w:rPr>
        <w:t>transboundary</w:t>
      </w:r>
      <w:proofErr w:type="spellEnd"/>
      <w:r w:rsidRPr="001119E6">
        <w:rPr>
          <w:rFonts w:ascii="Arial" w:hAnsi="Arial" w:cs="Arial"/>
        </w:rPr>
        <w:t xml:space="preserve"> benefits</w:t>
      </w:r>
      <w:r w:rsidR="003B5207">
        <w:rPr>
          <w:rFonts w:ascii="Arial" w:hAnsi="Arial" w:cs="Arial"/>
        </w:rPr>
        <w:t xml:space="preserve">.  </w:t>
      </w:r>
      <w:r w:rsidRPr="001119E6">
        <w:rPr>
          <w:rFonts w:ascii="Arial" w:hAnsi="Arial" w:cs="Arial"/>
        </w:rPr>
        <w:t xml:space="preserve">With a number of NAPs being produced with GEF investment and </w:t>
      </w:r>
      <w:r w:rsidR="003B5207">
        <w:rPr>
          <w:rFonts w:ascii="Arial" w:hAnsi="Arial" w:cs="Arial"/>
        </w:rPr>
        <w:t xml:space="preserve">with </w:t>
      </w:r>
      <w:r w:rsidRPr="001119E6">
        <w:rPr>
          <w:rFonts w:ascii="Arial" w:hAnsi="Arial" w:cs="Arial"/>
        </w:rPr>
        <w:t xml:space="preserve">SAP/NAP implementation </w:t>
      </w:r>
      <w:r w:rsidR="003B5207">
        <w:rPr>
          <w:rFonts w:ascii="Arial" w:hAnsi="Arial" w:cs="Arial"/>
        </w:rPr>
        <w:t xml:space="preserve">increasingly </w:t>
      </w:r>
      <w:r w:rsidRPr="001119E6">
        <w:rPr>
          <w:rFonts w:ascii="Arial" w:hAnsi="Arial" w:cs="Arial"/>
        </w:rPr>
        <w:t>includ</w:t>
      </w:r>
      <w:r w:rsidR="003B5207">
        <w:rPr>
          <w:rFonts w:ascii="Arial" w:hAnsi="Arial" w:cs="Arial"/>
        </w:rPr>
        <w:t xml:space="preserve">ing IWRM Plan development and </w:t>
      </w:r>
      <w:r w:rsidRPr="001119E6">
        <w:rPr>
          <w:rFonts w:ascii="Arial" w:hAnsi="Arial" w:cs="Arial"/>
        </w:rPr>
        <w:t xml:space="preserve">implementation, it would be </w:t>
      </w:r>
      <w:r w:rsidR="003B5207">
        <w:rPr>
          <w:rFonts w:ascii="Arial" w:hAnsi="Arial" w:cs="Arial"/>
        </w:rPr>
        <w:t xml:space="preserve">more helpful for project monitoring and for terminal evaluations </w:t>
      </w:r>
      <w:r w:rsidRPr="001119E6">
        <w:rPr>
          <w:rFonts w:ascii="Arial" w:hAnsi="Arial" w:cs="Arial"/>
        </w:rPr>
        <w:t xml:space="preserve">if </w:t>
      </w:r>
      <w:r w:rsidR="003B5207">
        <w:rPr>
          <w:rFonts w:ascii="Arial" w:hAnsi="Arial" w:cs="Arial"/>
        </w:rPr>
        <w:t xml:space="preserve">the GEF </w:t>
      </w:r>
      <w:r w:rsidRPr="001119E6">
        <w:rPr>
          <w:rFonts w:ascii="Arial" w:hAnsi="Arial" w:cs="Arial"/>
        </w:rPr>
        <w:t xml:space="preserve">IW </w:t>
      </w:r>
      <w:r w:rsidR="003B5207">
        <w:rPr>
          <w:rFonts w:ascii="Arial" w:hAnsi="Arial" w:cs="Arial"/>
        </w:rPr>
        <w:t>Tracking Tool</w:t>
      </w:r>
      <w:r w:rsidRPr="001119E6">
        <w:rPr>
          <w:rFonts w:ascii="Arial" w:hAnsi="Arial" w:cs="Arial"/>
        </w:rPr>
        <w:t xml:space="preserve"> template can be revised to capture these national level actions that yield </w:t>
      </w:r>
      <w:proofErr w:type="spellStart"/>
      <w:r w:rsidR="003B5207">
        <w:rPr>
          <w:rFonts w:ascii="Arial" w:hAnsi="Arial" w:cs="Arial"/>
        </w:rPr>
        <w:t>transboundary</w:t>
      </w:r>
      <w:proofErr w:type="spellEnd"/>
      <w:r w:rsidRPr="001119E6">
        <w:rPr>
          <w:rFonts w:ascii="Arial" w:hAnsi="Arial" w:cs="Arial"/>
        </w:rPr>
        <w:t xml:space="preserve"> benefits</w:t>
      </w:r>
      <w:r w:rsidR="003B5207">
        <w:rPr>
          <w:rFonts w:ascii="Arial" w:hAnsi="Arial" w:cs="Arial"/>
        </w:rPr>
        <w:t>.</w:t>
      </w:r>
    </w:p>
    <w:p w:rsidR="001119E6" w:rsidRDefault="001119E6" w:rsidP="00EC600C">
      <w:pPr>
        <w:jc w:val="both"/>
        <w:rPr>
          <w:rFonts w:ascii="Arial" w:hAnsi="Arial" w:cs="Arial"/>
        </w:rPr>
      </w:pPr>
    </w:p>
    <w:p w:rsidR="001119E6" w:rsidRPr="001119E6" w:rsidRDefault="001119E6" w:rsidP="00EC600C">
      <w:pPr>
        <w:jc w:val="both"/>
        <w:rPr>
          <w:rFonts w:ascii="Arial" w:hAnsi="Arial" w:cs="Arial"/>
          <w:b/>
        </w:rPr>
      </w:pPr>
      <w:r w:rsidRPr="001119E6">
        <w:rPr>
          <w:rFonts w:ascii="Arial" w:hAnsi="Arial" w:cs="Arial"/>
          <w:b/>
        </w:rPr>
        <w:t>Recommendation:</w:t>
      </w:r>
    </w:p>
    <w:p w:rsidR="001119E6" w:rsidRDefault="003B5207" w:rsidP="00EC600C">
      <w:pPr>
        <w:jc w:val="both"/>
        <w:rPr>
          <w:rFonts w:ascii="Arial" w:hAnsi="Arial" w:cs="Arial"/>
        </w:rPr>
      </w:pPr>
      <w:r>
        <w:rPr>
          <w:rFonts w:ascii="Arial" w:hAnsi="Arial" w:cs="Arial"/>
        </w:rPr>
        <w:t xml:space="preserve">That UNDP make representations to the GEF to revise the IW Tracking Tool template to enable it to </w:t>
      </w:r>
      <w:r w:rsidR="001119E6" w:rsidRPr="001119E6">
        <w:rPr>
          <w:rFonts w:ascii="Arial" w:hAnsi="Arial" w:cs="Arial"/>
        </w:rPr>
        <w:t xml:space="preserve">capture national level actions that yield </w:t>
      </w:r>
      <w:proofErr w:type="spellStart"/>
      <w:r>
        <w:rPr>
          <w:rFonts w:ascii="Arial" w:hAnsi="Arial" w:cs="Arial"/>
        </w:rPr>
        <w:t>transboundary</w:t>
      </w:r>
      <w:proofErr w:type="spellEnd"/>
      <w:r w:rsidR="001119E6" w:rsidRPr="001119E6">
        <w:rPr>
          <w:rFonts w:ascii="Arial" w:hAnsi="Arial" w:cs="Arial"/>
        </w:rPr>
        <w:t xml:space="preserve"> benefits</w:t>
      </w:r>
      <w:r>
        <w:rPr>
          <w:rFonts w:ascii="Arial" w:hAnsi="Arial" w:cs="Arial"/>
        </w:rPr>
        <w:t>.</w:t>
      </w:r>
    </w:p>
    <w:p w:rsidR="001119E6" w:rsidRDefault="001119E6" w:rsidP="00EC600C">
      <w:pPr>
        <w:jc w:val="both"/>
        <w:rPr>
          <w:rFonts w:ascii="Arial" w:hAnsi="Arial" w:cs="Arial"/>
        </w:rPr>
      </w:pPr>
    </w:p>
    <w:p w:rsidR="001119E6" w:rsidRDefault="001119E6" w:rsidP="00EC600C">
      <w:pPr>
        <w:jc w:val="both"/>
        <w:rPr>
          <w:rFonts w:ascii="Arial" w:hAnsi="Arial" w:cs="Arial"/>
        </w:rPr>
      </w:pPr>
    </w:p>
    <w:p w:rsidR="001119E6" w:rsidRDefault="001119E6" w:rsidP="00EC600C">
      <w:pPr>
        <w:jc w:val="both"/>
        <w:rPr>
          <w:rFonts w:ascii="Arial" w:hAnsi="Arial" w:cs="Arial"/>
        </w:rPr>
      </w:pPr>
    </w:p>
    <w:sectPr w:rsidR="001119E6" w:rsidSect="004C054C">
      <w:pgSz w:w="11906" w:h="16838" w:code="9"/>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4C5" w:rsidRDefault="008C14C5" w:rsidP="00872CAB">
      <w:r>
        <w:separator/>
      </w:r>
    </w:p>
  </w:endnote>
  <w:endnote w:type="continuationSeparator" w:id="0">
    <w:p w:rsidR="008C14C5" w:rsidRDefault="008C14C5" w:rsidP="0087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62" w:rsidRDefault="00680462" w:rsidP="00E252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0462" w:rsidRDefault="00680462" w:rsidP="00E252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62" w:rsidRDefault="00680462" w:rsidP="00E252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5953">
      <w:rPr>
        <w:rStyle w:val="PageNumber"/>
        <w:noProof/>
      </w:rPr>
      <w:t>4</w:t>
    </w:r>
    <w:r>
      <w:rPr>
        <w:rStyle w:val="PageNumber"/>
      </w:rPr>
      <w:fldChar w:fldCharType="end"/>
    </w:r>
  </w:p>
  <w:p w:rsidR="00680462" w:rsidRDefault="00680462" w:rsidP="00E252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4C5" w:rsidRDefault="008C14C5" w:rsidP="00872CAB">
      <w:r>
        <w:separator/>
      </w:r>
    </w:p>
  </w:footnote>
  <w:footnote w:type="continuationSeparator" w:id="0">
    <w:p w:rsidR="008C14C5" w:rsidRDefault="008C14C5" w:rsidP="00872CAB">
      <w:r>
        <w:continuationSeparator/>
      </w:r>
    </w:p>
  </w:footnote>
  <w:footnote w:id="1">
    <w:p w:rsidR="00680462" w:rsidRPr="004203DC" w:rsidRDefault="00680462" w:rsidP="002D1CB4">
      <w:pPr>
        <w:pStyle w:val="FootnoteText"/>
        <w:rPr>
          <w:rFonts w:ascii="Arial" w:hAnsi="Arial" w:cs="Arial"/>
          <w:sz w:val="18"/>
          <w:szCs w:val="18"/>
          <w:lang w:val="en-NZ"/>
        </w:rPr>
      </w:pPr>
      <w:r w:rsidRPr="004203DC">
        <w:rPr>
          <w:rStyle w:val="FootnoteReference"/>
          <w:rFonts w:ascii="Arial" w:hAnsi="Arial" w:cs="Arial"/>
          <w:sz w:val="18"/>
          <w:szCs w:val="18"/>
        </w:rPr>
        <w:footnoteRef/>
      </w:r>
      <w:r w:rsidRPr="004203DC">
        <w:rPr>
          <w:rFonts w:ascii="Arial" w:hAnsi="Arial" w:cs="Arial"/>
          <w:sz w:val="18"/>
          <w:szCs w:val="18"/>
        </w:rPr>
        <w:t xml:space="preserve"> </w:t>
      </w:r>
      <w:r w:rsidRPr="004203DC">
        <w:rPr>
          <w:rFonts w:ascii="Arial" w:hAnsi="Arial" w:cs="Arial"/>
          <w:sz w:val="18"/>
          <w:szCs w:val="18"/>
          <w:lang w:val="en-NZ"/>
        </w:rPr>
        <w:t xml:space="preserve">UNDP advised that the TE was conducted as scheduled and a draft TE report was submitted in May 2013. The quality of the report was </w:t>
      </w:r>
      <w:r>
        <w:rPr>
          <w:rFonts w:ascii="Arial" w:hAnsi="Arial" w:cs="Arial"/>
          <w:sz w:val="18"/>
          <w:szCs w:val="18"/>
          <w:lang w:val="en-NZ"/>
        </w:rPr>
        <w:t>not acceptable and</w:t>
      </w:r>
      <w:r w:rsidRPr="004203DC">
        <w:rPr>
          <w:rFonts w:ascii="Arial" w:hAnsi="Arial" w:cs="Arial"/>
          <w:sz w:val="18"/>
          <w:szCs w:val="18"/>
          <w:lang w:val="en-NZ"/>
        </w:rPr>
        <w:t xml:space="preserve"> UNDP had to terminate the contract and re-advertise the assignment resulting in this report.</w:t>
      </w:r>
    </w:p>
  </w:footnote>
  <w:footnote w:id="2">
    <w:p w:rsidR="00680462" w:rsidRPr="007D15EF" w:rsidRDefault="00680462" w:rsidP="002D1CB4">
      <w:pPr>
        <w:pStyle w:val="FootnoteText"/>
        <w:rPr>
          <w:rFonts w:ascii="Arial" w:hAnsi="Arial" w:cs="Arial"/>
          <w:sz w:val="18"/>
          <w:szCs w:val="18"/>
          <w:lang w:val="en-NZ"/>
        </w:rPr>
      </w:pPr>
      <w:r w:rsidRPr="007D15EF">
        <w:rPr>
          <w:rStyle w:val="FootnoteReference"/>
          <w:rFonts w:ascii="Arial" w:hAnsi="Arial" w:cs="Arial"/>
          <w:sz w:val="18"/>
          <w:szCs w:val="18"/>
        </w:rPr>
        <w:footnoteRef/>
      </w:r>
      <w:r w:rsidRPr="007D15EF">
        <w:rPr>
          <w:rFonts w:ascii="Arial" w:hAnsi="Arial" w:cs="Arial"/>
          <w:sz w:val="18"/>
          <w:szCs w:val="18"/>
        </w:rPr>
        <w:t xml:space="preserve"> </w:t>
      </w:r>
      <w:r w:rsidRPr="007D15EF">
        <w:rPr>
          <w:rFonts w:ascii="Arial" w:hAnsi="Arial" w:cs="Arial"/>
          <w:sz w:val="18"/>
          <w:szCs w:val="18"/>
          <w:lang w:val="en-NZ"/>
        </w:rPr>
        <w:t>The same numbering for recommendations as in the full report has been retained so as to avoid confusion.</w:t>
      </w:r>
    </w:p>
  </w:footnote>
  <w:footnote w:id="3">
    <w:p w:rsidR="00680462" w:rsidRPr="00D86065" w:rsidRDefault="00680462">
      <w:pPr>
        <w:pStyle w:val="FootnoteText"/>
        <w:rPr>
          <w:rFonts w:ascii="Arial" w:hAnsi="Arial" w:cs="Arial"/>
          <w:sz w:val="18"/>
          <w:szCs w:val="18"/>
          <w:lang w:val="en-NZ"/>
        </w:rPr>
      </w:pPr>
      <w:r w:rsidRPr="00D86065">
        <w:rPr>
          <w:rStyle w:val="FootnoteReference"/>
          <w:rFonts w:ascii="Arial" w:hAnsi="Arial" w:cs="Arial"/>
          <w:sz w:val="18"/>
          <w:szCs w:val="18"/>
        </w:rPr>
        <w:footnoteRef/>
      </w:r>
      <w:r w:rsidRPr="00D86065">
        <w:rPr>
          <w:rFonts w:ascii="Arial" w:hAnsi="Arial" w:cs="Arial"/>
          <w:sz w:val="18"/>
          <w:szCs w:val="18"/>
        </w:rPr>
        <w:t xml:space="preserve"> </w:t>
      </w:r>
      <w:r w:rsidRPr="00D86065">
        <w:rPr>
          <w:rFonts w:ascii="Arial" w:hAnsi="Arial" w:cs="Arial"/>
          <w:sz w:val="18"/>
          <w:szCs w:val="18"/>
          <w:lang w:val="en-NZ"/>
        </w:rPr>
        <w:t>Taken from the evaluation Terms of Reference</w:t>
      </w:r>
      <w:r>
        <w:rPr>
          <w:rFonts w:ascii="Arial" w:hAnsi="Arial" w:cs="Arial"/>
          <w:sz w:val="18"/>
          <w:szCs w:val="18"/>
          <w:lang w:val="en-NZ"/>
        </w:rPr>
        <w:t xml:space="preserve"> (Annex 1)</w:t>
      </w:r>
    </w:p>
  </w:footnote>
  <w:footnote w:id="4">
    <w:p w:rsidR="00680462" w:rsidRPr="004203DC" w:rsidRDefault="00680462">
      <w:pPr>
        <w:pStyle w:val="FootnoteText"/>
        <w:rPr>
          <w:rFonts w:ascii="Arial" w:hAnsi="Arial" w:cs="Arial"/>
          <w:sz w:val="18"/>
          <w:szCs w:val="18"/>
          <w:lang w:val="en-NZ"/>
        </w:rPr>
      </w:pPr>
      <w:r w:rsidRPr="004203DC">
        <w:rPr>
          <w:rStyle w:val="FootnoteReference"/>
          <w:rFonts w:ascii="Arial" w:hAnsi="Arial" w:cs="Arial"/>
          <w:sz w:val="18"/>
          <w:szCs w:val="18"/>
        </w:rPr>
        <w:footnoteRef/>
      </w:r>
      <w:r w:rsidRPr="004203DC">
        <w:rPr>
          <w:rFonts w:ascii="Arial" w:hAnsi="Arial" w:cs="Arial"/>
          <w:sz w:val="18"/>
          <w:szCs w:val="18"/>
        </w:rPr>
        <w:t xml:space="preserve"> </w:t>
      </w:r>
      <w:r w:rsidRPr="004203DC">
        <w:rPr>
          <w:rFonts w:ascii="Arial" w:hAnsi="Arial" w:cs="Arial"/>
          <w:sz w:val="18"/>
          <w:szCs w:val="18"/>
          <w:lang w:val="en-NZ"/>
        </w:rPr>
        <w:t xml:space="preserve">UNDP advised that the TE was conducted as scheduled and a draft TE report was submitted in May 2013. The quality of the report was </w:t>
      </w:r>
      <w:r>
        <w:rPr>
          <w:rFonts w:ascii="Arial" w:hAnsi="Arial" w:cs="Arial"/>
          <w:sz w:val="18"/>
          <w:szCs w:val="18"/>
          <w:lang w:val="en-NZ"/>
        </w:rPr>
        <w:t>not acceptable and</w:t>
      </w:r>
      <w:r w:rsidRPr="004203DC">
        <w:rPr>
          <w:rFonts w:ascii="Arial" w:hAnsi="Arial" w:cs="Arial"/>
          <w:sz w:val="18"/>
          <w:szCs w:val="18"/>
          <w:lang w:val="en-NZ"/>
        </w:rPr>
        <w:t xml:space="preserve"> UNDP had to terminate the contract and re-advertise the assignment resulting in this report.</w:t>
      </w:r>
    </w:p>
  </w:footnote>
  <w:footnote w:id="5">
    <w:p w:rsidR="00680462" w:rsidRPr="00843717" w:rsidRDefault="00680462" w:rsidP="00FB5673">
      <w:pPr>
        <w:pStyle w:val="FootnoteText"/>
        <w:rPr>
          <w:rFonts w:ascii="Arial" w:hAnsi="Arial" w:cs="Arial"/>
          <w:sz w:val="18"/>
          <w:szCs w:val="18"/>
        </w:rPr>
      </w:pPr>
      <w:r w:rsidRPr="00843717">
        <w:rPr>
          <w:rStyle w:val="FootnoteReference"/>
          <w:rFonts w:ascii="Arial" w:hAnsi="Arial" w:cs="Arial"/>
          <w:sz w:val="18"/>
          <w:szCs w:val="18"/>
        </w:rPr>
        <w:footnoteRef/>
      </w:r>
      <w:r w:rsidRPr="00843717">
        <w:rPr>
          <w:rFonts w:ascii="Arial" w:hAnsi="Arial" w:cs="Arial"/>
          <w:sz w:val="18"/>
          <w:szCs w:val="18"/>
        </w:rPr>
        <w:t xml:space="preserve"> Global Environment Facility (2006) </w:t>
      </w:r>
      <w:proofErr w:type="gramStart"/>
      <w:r w:rsidRPr="00F750A1">
        <w:rPr>
          <w:rFonts w:ascii="Arial" w:hAnsi="Arial" w:cs="Arial"/>
          <w:i/>
          <w:sz w:val="18"/>
          <w:szCs w:val="18"/>
        </w:rPr>
        <w:t>The</w:t>
      </w:r>
      <w:proofErr w:type="gramEnd"/>
      <w:r w:rsidRPr="00F750A1">
        <w:rPr>
          <w:rFonts w:ascii="Arial" w:hAnsi="Arial" w:cs="Arial"/>
          <w:i/>
          <w:sz w:val="18"/>
          <w:szCs w:val="18"/>
        </w:rPr>
        <w:t xml:space="preserve"> GEF Monitoring and Evaluation Policy</w:t>
      </w:r>
      <w:r w:rsidRPr="00843717">
        <w:rPr>
          <w:rFonts w:ascii="Arial" w:hAnsi="Arial" w:cs="Arial"/>
          <w:sz w:val="18"/>
          <w:szCs w:val="18"/>
        </w:rPr>
        <w:t>.</w:t>
      </w:r>
    </w:p>
  </w:footnote>
  <w:footnote w:id="6">
    <w:p w:rsidR="00680462" w:rsidRPr="00310413" w:rsidRDefault="00680462">
      <w:pPr>
        <w:pStyle w:val="FootnoteText"/>
        <w:rPr>
          <w:rFonts w:ascii="Arial" w:hAnsi="Arial" w:cs="Arial"/>
          <w:sz w:val="18"/>
          <w:szCs w:val="18"/>
          <w:lang w:val="en-NZ"/>
        </w:rPr>
      </w:pPr>
      <w:r w:rsidRPr="00310413">
        <w:rPr>
          <w:rStyle w:val="FootnoteReference"/>
          <w:rFonts w:ascii="Arial" w:hAnsi="Arial" w:cs="Arial"/>
          <w:sz w:val="18"/>
          <w:szCs w:val="18"/>
        </w:rPr>
        <w:footnoteRef/>
      </w:r>
      <w:r w:rsidRPr="00310413">
        <w:rPr>
          <w:rFonts w:ascii="Arial" w:hAnsi="Arial" w:cs="Arial"/>
          <w:sz w:val="18"/>
          <w:szCs w:val="18"/>
        </w:rPr>
        <w:t xml:space="preserve"> </w:t>
      </w:r>
      <w:r w:rsidRPr="00310413">
        <w:rPr>
          <w:rFonts w:ascii="Arial" w:hAnsi="Arial" w:cs="Arial"/>
          <w:sz w:val="18"/>
          <w:szCs w:val="18"/>
          <w:lang w:val="en-NZ"/>
        </w:rPr>
        <w:t>United Nations Evaluation Group (UNEG</w:t>
      </w:r>
      <w:proofErr w:type="gramStart"/>
      <w:r w:rsidRPr="00310413">
        <w:rPr>
          <w:rFonts w:ascii="Arial" w:hAnsi="Arial" w:cs="Arial"/>
          <w:sz w:val="18"/>
          <w:szCs w:val="18"/>
          <w:lang w:val="en-NZ"/>
        </w:rPr>
        <w:t>)  (</w:t>
      </w:r>
      <w:proofErr w:type="gramEnd"/>
      <w:r w:rsidRPr="00310413">
        <w:rPr>
          <w:rFonts w:ascii="Arial" w:hAnsi="Arial" w:cs="Arial"/>
          <w:sz w:val="18"/>
          <w:szCs w:val="18"/>
          <w:lang w:val="en-NZ"/>
        </w:rPr>
        <w:t xml:space="preserve">2007) </w:t>
      </w:r>
      <w:r w:rsidRPr="00310413">
        <w:rPr>
          <w:rFonts w:ascii="Arial" w:hAnsi="Arial" w:cs="Arial"/>
          <w:i/>
          <w:sz w:val="18"/>
          <w:szCs w:val="18"/>
          <w:lang w:val="en-NZ"/>
        </w:rPr>
        <w:t>Ethical Guidelines for Evaluators</w:t>
      </w:r>
      <w:r w:rsidRPr="00310413">
        <w:rPr>
          <w:rFonts w:ascii="Arial" w:hAnsi="Arial" w:cs="Arial"/>
          <w:sz w:val="18"/>
          <w:szCs w:val="18"/>
          <w:lang w:val="en-NZ"/>
        </w:rPr>
        <w:t xml:space="preserve">. </w:t>
      </w:r>
    </w:p>
  </w:footnote>
  <w:footnote w:id="7">
    <w:p w:rsidR="00680462" w:rsidRPr="00B66594" w:rsidRDefault="00680462">
      <w:pPr>
        <w:pStyle w:val="FootnoteText"/>
        <w:rPr>
          <w:rFonts w:ascii="Arial" w:hAnsi="Arial" w:cs="Arial"/>
          <w:sz w:val="18"/>
          <w:szCs w:val="18"/>
          <w:lang w:val="en-NZ"/>
        </w:rPr>
      </w:pPr>
      <w:r w:rsidRPr="00B66594">
        <w:rPr>
          <w:rStyle w:val="FootnoteReference"/>
          <w:rFonts w:ascii="Arial" w:hAnsi="Arial" w:cs="Arial"/>
          <w:sz w:val="18"/>
          <w:szCs w:val="18"/>
        </w:rPr>
        <w:footnoteRef/>
      </w:r>
      <w:r w:rsidRPr="00B66594">
        <w:rPr>
          <w:rFonts w:ascii="Arial" w:hAnsi="Arial" w:cs="Arial"/>
          <w:sz w:val="18"/>
          <w:szCs w:val="18"/>
        </w:rPr>
        <w:t xml:space="preserve"> </w:t>
      </w:r>
      <w:r w:rsidRPr="00B66594">
        <w:rPr>
          <w:rFonts w:ascii="Arial" w:hAnsi="Arial" w:cs="Arial"/>
          <w:sz w:val="18"/>
          <w:szCs w:val="18"/>
          <w:lang w:val="en-NZ"/>
        </w:rPr>
        <w:t xml:space="preserve">Taken from the Evaluation Matrix which is in </w:t>
      </w:r>
      <w:r>
        <w:rPr>
          <w:rFonts w:ascii="Arial" w:hAnsi="Arial" w:cs="Arial"/>
          <w:sz w:val="18"/>
          <w:szCs w:val="18"/>
          <w:lang w:val="en-NZ"/>
        </w:rPr>
        <w:t>Annex 4</w:t>
      </w:r>
      <w:r w:rsidRPr="00B66594">
        <w:rPr>
          <w:rFonts w:ascii="Arial" w:hAnsi="Arial" w:cs="Arial"/>
          <w:sz w:val="18"/>
          <w:szCs w:val="18"/>
          <w:lang w:val="en-NZ"/>
        </w:rPr>
        <w:t xml:space="preserve"> and which was prepared at the commencement of the contract and delivered as part of the </w:t>
      </w:r>
      <w:r>
        <w:rPr>
          <w:rFonts w:ascii="Arial" w:hAnsi="Arial" w:cs="Arial"/>
          <w:sz w:val="18"/>
          <w:szCs w:val="18"/>
          <w:lang w:val="en-NZ"/>
        </w:rPr>
        <w:t xml:space="preserve">TE </w:t>
      </w:r>
      <w:r w:rsidRPr="00B66594">
        <w:rPr>
          <w:rFonts w:ascii="Arial" w:hAnsi="Arial" w:cs="Arial"/>
          <w:sz w:val="18"/>
          <w:szCs w:val="18"/>
          <w:lang w:val="en-NZ"/>
        </w:rPr>
        <w:t>Inception Report.</w:t>
      </w:r>
      <w:r>
        <w:rPr>
          <w:rFonts w:ascii="Arial" w:hAnsi="Arial" w:cs="Arial"/>
          <w:sz w:val="18"/>
          <w:szCs w:val="18"/>
          <w:lang w:val="en-NZ"/>
        </w:rPr>
        <w:t xml:space="preserve">  It also reflects the guidance provided in the </w:t>
      </w:r>
      <w:proofErr w:type="spellStart"/>
      <w:r>
        <w:rPr>
          <w:rFonts w:ascii="Arial" w:hAnsi="Arial" w:cs="Arial"/>
          <w:sz w:val="18"/>
          <w:szCs w:val="18"/>
          <w:lang w:val="en-NZ"/>
        </w:rPr>
        <w:t>ToRs</w:t>
      </w:r>
      <w:proofErr w:type="spellEnd"/>
    </w:p>
  </w:footnote>
  <w:footnote w:id="8">
    <w:p w:rsidR="00680462" w:rsidRPr="00277685" w:rsidRDefault="00680462" w:rsidP="00482DC1">
      <w:pPr>
        <w:pStyle w:val="FootnoteText"/>
        <w:rPr>
          <w:rFonts w:ascii="Arial" w:hAnsi="Arial" w:cs="Arial"/>
          <w:sz w:val="18"/>
          <w:szCs w:val="18"/>
        </w:rPr>
      </w:pPr>
      <w:r w:rsidRPr="00277685">
        <w:rPr>
          <w:rStyle w:val="FootnoteReference"/>
          <w:rFonts w:ascii="Arial" w:hAnsi="Arial" w:cs="Arial"/>
          <w:sz w:val="18"/>
          <w:szCs w:val="18"/>
        </w:rPr>
        <w:footnoteRef/>
      </w:r>
      <w:r>
        <w:rPr>
          <w:rFonts w:ascii="Arial" w:hAnsi="Arial" w:cs="Arial"/>
          <w:sz w:val="18"/>
          <w:szCs w:val="18"/>
        </w:rPr>
        <w:t xml:space="preserve"> </w:t>
      </w:r>
      <w:r w:rsidRPr="00D51C31">
        <w:rPr>
          <w:rFonts w:ascii="Arial" w:hAnsi="Arial" w:cs="Arial"/>
          <w:sz w:val="18"/>
          <w:szCs w:val="18"/>
          <w:lang w:val="en-NZ"/>
        </w:rPr>
        <w:t xml:space="preserve">Global Environment Facility Evaluation </w:t>
      </w:r>
      <w:proofErr w:type="gramStart"/>
      <w:r w:rsidRPr="00D51C31">
        <w:rPr>
          <w:rFonts w:ascii="Arial" w:hAnsi="Arial" w:cs="Arial"/>
          <w:sz w:val="18"/>
          <w:szCs w:val="18"/>
          <w:lang w:val="en-NZ"/>
        </w:rPr>
        <w:t>Office  (</w:t>
      </w:r>
      <w:proofErr w:type="gramEnd"/>
      <w:r w:rsidRPr="00D51C31">
        <w:rPr>
          <w:rFonts w:ascii="Arial" w:hAnsi="Arial" w:cs="Arial"/>
          <w:sz w:val="18"/>
          <w:szCs w:val="18"/>
          <w:lang w:val="en-NZ"/>
        </w:rPr>
        <w:t xml:space="preserve">2008)  </w:t>
      </w:r>
      <w:r w:rsidRPr="00D51C31">
        <w:rPr>
          <w:rFonts w:ascii="Arial" w:hAnsi="Arial" w:cs="Arial"/>
          <w:i/>
          <w:iCs/>
          <w:sz w:val="18"/>
          <w:szCs w:val="18"/>
          <w:lang w:val="en-NZ"/>
        </w:rPr>
        <w:t>Guidelines for GEF Agencies in Conducting Terminal Evaluations</w:t>
      </w:r>
      <w:r w:rsidRPr="00D51C31">
        <w:rPr>
          <w:rFonts w:ascii="Arial" w:hAnsi="Arial" w:cs="Arial"/>
          <w:sz w:val="18"/>
          <w:szCs w:val="18"/>
          <w:lang w:val="en-NZ"/>
        </w:rPr>
        <w:t xml:space="preserve">.  </w:t>
      </w:r>
      <w:proofErr w:type="gramStart"/>
      <w:r w:rsidRPr="00D51C31">
        <w:rPr>
          <w:rFonts w:ascii="Arial" w:hAnsi="Arial" w:cs="Arial"/>
          <w:sz w:val="18"/>
          <w:szCs w:val="18"/>
          <w:lang w:val="en-NZ"/>
        </w:rPr>
        <w:t>Evaluation Document No.3.</w:t>
      </w:r>
      <w:proofErr w:type="gramEnd"/>
    </w:p>
  </w:footnote>
  <w:footnote w:id="9">
    <w:p w:rsidR="00680462" w:rsidRDefault="00680462" w:rsidP="001A790F">
      <w:pPr>
        <w:pStyle w:val="FootnoteText"/>
      </w:pPr>
      <w:r>
        <w:rPr>
          <w:rStyle w:val="FootnoteReference"/>
        </w:rPr>
        <w:footnoteRef/>
      </w:r>
      <w:r>
        <w:t xml:space="preserve"> </w:t>
      </w:r>
      <w:proofErr w:type="gramStart"/>
      <w:r w:rsidRPr="00DE6B19">
        <w:rPr>
          <w:rFonts w:ascii="Arial" w:hAnsi="Arial" w:cs="Arial"/>
          <w:sz w:val="18"/>
          <w:szCs w:val="18"/>
        </w:rPr>
        <w:t>GEF Evaluation Office</w:t>
      </w:r>
      <w:r>
        <w:rPr>
          <w:rFonts w:ascii="Arial" w:hAnsi="Arial" w:cs="Arial"/>
          <w:sz w:val="18"/>
          <w:szCs w:val="18"/>
        </w:rPr>
        <w:t xml:space="preserve"> (2009) </w:t>
      </w:r>
      <w:r w:rsidRPr="00DE6B19">
        <w:rPr>
          <w:rFonts w:ascii="Arial" w:hAnsi="Arial" w:cs="Arial"/>
          <w:i/>
          <w:iCs/>
          <w:sz w:val="18"/>
          <w:szCs w:val="18"/>
        </w:rPr>
        <w:t>Annual Performance Report 2008</w:t>
      </w:r>
      <w:r>
        <w:rPr>
          <w:rFonts w:ascii="Arial" w:hAnsi="Arial" w:cs="Arial"/>
          <w:sz w:val="18"/>
          <w:szCs w:val="18"/>
        </w:rPr>
        <w:t>.</w:t>
      </w:r>
      <w:proofErr w:type="gramEnd"/>
      <w:r>
        <w:rPr>
          <w:rFonts w:ascii="Arial" w:hAnsi="Arial" w:cs="Arial"/>
          <w:sz w:val="18"/>
          <w:szCs w:val="18"/>
        </w:rPr>
        <w:t xml:space="preserve"> </w:t>
      </w:r>
      <w:r w:rsidRPr="00DE6B19">
        <w:rPr>
          <w:rFonts w:ascii="Arial" w:hAnsi="Arial" w:cs="Arial"/>
          <w:sz w:val="18"/>
          <w:szCs w:val="18"/>
        </w:rPr>
        <w:t>GEF Council Paper GEF/ME/C.35/Inf. 5, May 28, 2009</w:t>
      </w:r>
    </w:p>
  </w:footnote>
  <w:footnote w:id="10">
    <w:p w:rsidR="00680462" w:rsidRPr="00C821B4" w:rsidRDefault="00680462" w:rsidP="00524E45">
      <w:pPr>
        <w:pStyle w:val="FootnoteText"/>
        <w:rPr>
          <w:rFonts w:ascii="Arial" w:hAnsi="Arial" w:cs="Arial"/>
          <w:sz w:val="18"/>
          <w:szCs w:val="18"/>
        </w:rPr>
      </w:pPr>
      <w:r w:rsidRPr="00C821B4">
        <w:rPr>
          <w:rStyle w:val="FootnoteReference"/>
          <w:rFonts w:ascii="Arial" w:hAnsi="Arial" w:cs="Arial"/>
          <w:sz w:val="18"/>
          <w:szCs w:val="18"/>
        </w:rPr>
        <w:footnoteRef/>
      </w:r>
      <w:r w:rsidRPr="00C821B4">
        <w:rPr>
          <w:rFonts w:ascii="Arial" w:hAnsi="Arial" w:cs="Arial"/>
          <w:sz w:val="18"/>
          <w:szCs w:val="18"/>
        </w:rPr>
        <w:t xml:space="preserve"> </w:t>
      </w:r>
      <w:proofErr w:type="gramStart"/>
      <w:r w:rsidRPr="00C821B4">
        <w:rPr>
          <w:rFonts w:ascii="Arial" w:hAnsi="Arial" w:cs="Arial"/>
          <w:sz w:val="18"/>
          <w:szCs w:val="18"/>
        </w:rPr>
        <w:t>GEF Evaluation Office</w:t>
      </w:r>
      <w:r>
        <w:rPr>
          <w:rFonts w:ascii="Arial" w:hAnsi="Arial" w:cs="Arial"/>
          <w:sz w:val="18"/>
          <w:szCs w:val="18"/>
        </w:rPr>
        <w:t xml:space="preserve"> (2009)</w:t>
      </w:r>
      <w:r w:rsidRPr="00C821B4">
        <w:rPr>
          <w:rFonts w:ascii="Arial" w:hAnsi="Arial" w:cs="Arial"/>
          <w:sz w:val="18"/>
          <w:szCs w:val="18"/>
        </w:rPr>
        <w:t xml:space="preserve"> </w:t>
      </w:r>
      <w:r w:rsidRPr="00C821B4">
        <w:rPr>
          <w:rFonts w:ascii="Arial" w:hAnsi="Arial" w:cs="Arial"/>
          <w:i/>
          <w:iCs/>
          <w:sz w:val="18"/>
          <w:szCs w:val="18"/>
        </w:rPr>
        <w:t>Annual Performance Report 2008</w:t>
      </w:r>
      <w:r w:rsidRPr="00C821B4">
        <w:rPr>
          <w:rFonts w:ascii="Arial" w:hAnsi="Arial" w:cs="Arial"/>
          <w:sz w:val="18"/>
          <w:szCs w:val="18"/>
        </w:rPr>
        <w:t>.</w:t>
      </w:r>
      <w:proofErr w:type="gramEnd"/>
      <w:r>
        <w:rPr>
          <w:rFonts w:ascii="Arial" w:hAnsi="Arial" w:cs="Arial"/>
          <w:sz w:val="18"/>
          <w:szCs w:val="18"/>
        </w:rPr>
        <w:t xml:space="preserve"> </w:t>
      </w:r>
      <w:r w:rsidRPr="00C821B4">
        <w:rPr>
          <w:rFonts w:ascii="Arial" w:hAnsi="Arial" w:cs="Arial"/>
          <w:sz w:val="18"/>
          <w:szCs w:val="18"/>
        </w:rPr>
        <w:t>GEF Council Paper GEF/ME/C.35/Inf. 5, May 28, 2009</w:t>
      </w:r>
    </w:p>
  </w:footnote>
  <w:footnote w:id="11">
    <w:p w:rsidR="00680462" w:rsidRPr="00210430" w:rsidRDefault="00680462" w:rsidP="00524E45">
      <w:pPr>
        <w:pStyle w:val="FootnoteText"/>
        <w:rPr>
          <w:rFonts w:ascii="Arial" w:hAnsi="Arial" w:cs="Arial"/>
          <w:sz w:val="18"/>
          <w:szCs w:val="18"/>
        </w:rPr>
      </w:pPr>
      <w:r w:rsidRPr="00210430">
        <w:rPr>
          <w:rStyle w:val="FootnoteReference"/>
          <w:rFonts w:ascii="Arial" w:hAnsi="Arial" w:cs="Arial"/>
          <w:sz w:val="18"/>
          <w:szCs w:val="18"/>
        </w:rPr>
        <w:footnoteRef/>
      </w:r>
      <w:r w:rsidRPr="00210430">
        <w:rPr>
          <w:rFonts w:ascii="Arial" w:hAnsi="Arial" w:cs="Arial"/>
          <w:sz w:val="18"/>
          <w:szCs w:val="18"/>
        </w:rPr>
        <w:t xml:space="preserve"> Global Environment Facility Evaluation </w:t>
      </w:r>
      <w:proofErr w:type="gramStart"/>
      <w:r w:rsidRPr="00210430">
        <w:rPr>
          <w:rFonts w:ascii="Arial" w:hAnsi="Arial" w:cs="Arial"/>
          <w:sz w:val="18"/>
          <w:szCs w:val="18"/>
        </w:rPr>
        <w:t>Office  (</w:t>
      </w:r>
      <w:proofErr w:type="gramEnd"/>
      <w:r w:rsidRPr="00210430">
        <w:rPr>
          <w:rFonts w:ascii="Arial" w:hAnsi="Arial" w:cs="Arial"/>
          <w:sz w:val="18"/>
          <w:szCs w:val="18"/>
        </w:rPr>
        <w:t xml:space="preserve">2008)  </w:t>
      </w:r>
      <w:r w:rsidRPr="00210430">
        <w:rPr>
          <w:rFonts w:ascii="Arial" w:hAnsi="Arial" w:cs="Arial"/>
          <w:i/>
          <w:iCs/>
          <w:sz w:val="18"/>
          <w:szCs w:val="18"/>
        </w:rPr>
        <w:t>Guidelines for GEF Agencies in Conducting Terminal Evaluations</w:t>
      </w:r>
      <w:r w:rsidRPr="00210430">
        <w:rPr>
          <w:rFonts w:ascii="Arial" w:hAnsi="Arial" w:cs="Arial"/>
          <w:sz w:val="18"/>
          <w:szCs w:val="18"/>
        </w:rPr>
        <w:t xml:space="preserve">.  </w:t>
      </w:r>
      <w:proofErr w:type="gramStart"/>
      <w:r w:rsidRPr="00210430">
        <w:rPr>
          <w:rFonts w:ascii="Arial" w:hAnsi="Arial" w:cs="Arial"/>
          <w:sz w:val="18"/>
          <w:szCs w:val="18"/>
        </w:rPr>
        <w:t>Evaluation Document No.3.</w:t>
      </w:r>
      <w:proofErr w:type="gramEnd"/>
    </w:p>
  </w:footnote>
  <w:footnote w:id="12">
    <w:p w:rsidR="00680462" w:rsidRPr="008E0FD7" w:rsidRDefault="00680462" w:rsidP="00524E45">
      <w:pPr>
        <w:pStyle w:val="FootnoteText"/>
        <w:rPr>
          <w:rFonts w:ascii="Arial" w:hAnsi="Arial" w:cs="Arial"/>
          <w:sz w:val="18"/>
          <w:szCs w:val="18"/>
        </w:rPr>
      </w:pPr>
      <w:r w:rsidRPr="008E0FD7">
        <w:rPr>
          <w:rStyle w:val="FootnoteReference"/>
          <w:rFonts w:ascii="Arial" w:hAnsi="Arial" w:cs="Arial"/>
          <w:sz w:val="18"/>
          <w:szCs w:val="18"/>
        </w:rPr>
        <w:footnoteRef/>
      </w:r>
      <w:r w:rsidRPr="008E0FD7">
        <w:rPr>
          <w:rFonts w:ascii="Arial" w:hAnsi="Arial" w:cs="Arial"/>
          <w:sz w:val="18"/>
          <w:szCs w:val="18"/>
        </w:rPr>
        <w:t xml:space="preserve"> UNEG United Nations Evaluation Group (2005</w:t>
      </w:r>
      <w:proofErr w:type="gramStart"/>
      <w:r w:rsidRPr="008E0FD7">
        <w:rPr>
          <w:rFonts w:ascii="Arial" w:hAnsi="Arial" w:cs="Arial"/>
          <w:sz w:val="18"/>
          <w:szCs w:val="18"/>
        </w:rPr>
        <w:t xml:space="preserve">)  </w:t>
      </w:r>
      <w:r w:rsidRPr="008E0FD7">
        <w:rPr>
          <w:rFonts w:ascii="Arial" w:hAnsi="Arial" w:cs="Arial"/>
          <w:i/>
          <w:iCs/>
          <w:sz w:val="18"/>
          <w:szCs w:val="18"/>
        </w:rPr>
        <w:t>Standards</w:t>
      </w:r>
      <w:proofErr w:type="gramEnd"/>
      <w:r w:rsidRPr="008E0FD7">
        <w:rPr>
          <w:rFonts w:ascii="Arial" w:hAnsi="Arial" w:cs="Arial"/>
          <w:i/>
          <w:iCs/>
          <w:sz w:val="18"/>
          <w:szCs w:val="18"/>
        </w:rPr>
        <w:t xml:space="preserve"> for Evaluation in the UN System</w:t>
      </w:r>
      <w:r w:rsidRPr="008E0FD7">
        <w:rPr>
          <w:rFonts w:ascii="Arial" w:hAnsi="Arial" w:cs="Arial"/>
          <w:sz w:val="18"/>
          <w:szCs w:val="18"/>
        </w:rPr>
        <w:t xml:space="preserve">.  </w:t>
      </w:r>
    </w:p>
  </w:footnote>
  <w:footnote w:id="13">
    <w:p w:rsidR="00680462" w:rsidRPr="002B437C" w:rsidRDefault="00680462">
      <w:pPr>
        <w:pStyle w:val="FootnoteText"/>
        <w:rPr>
          <w:rFonts w:ascii="Arial" w:hAnsi="Arial" w:cs="Arial"/>
          <w:caps/>
          <w:sz w:val="18"/>
          <w:szCs w:val="18"/>
          <w:lang w:val="en-NZ"/>
        </w:rPr>
      </w:pPr>
      <w:r w:rsidRPr="002B437C">
        <w:rPr>
          <w:rStyle w:val="FootnoteReference"/>
          <w:rFonts w:ascii="Arial" w:hAnsi="Arial" w:cs="Arial"/>
          <w:sz w:val="18"/>
          <w:szCs w:val="18"/>
        </w:rPr>
        <w:footnoteRef/>
      </w:r>
      <w:r w:rsidRPr="002B437C">
        <w:rPr>
          <w:rFonts w:ascii="Arial" w:hAnsi="Arial" w:cs="Arial"/>
          <w:sz w:val="18"/>
          <w:szCs w:val="18"/>
        </w:rPr>
        <w:t xml:space="preserve"> </w:t>
      </w:r>
      <w:r w:rsidRPr="002B437C">
        <w:rPr>
          <w:rFonts w:ascii="Arial" w:hAnsi="Arial" w:cs="Arial"/>
          <w:sz w:val="18"/>
          <w:szCs w:val="18"/>
          <w:lang w:val="en-NZ"/>
        </w:rPr>
        <w:t>United Nations Development Assistance Framework 2012-2016.  March 2009</w:t>
      </w:r>
    </w:p>
  </w:footnote>
  <w:footnote w:id="14">
    <w:p w:rsidR="00680462" w:rsidRPr="00C42D1C" w:rsidRDefault="00680462">
      <w:pPr>
        <w:pStyle w:val="FootnoteText"/>
        <w:rPr>
          <w:rFonts w:ascii="Arial" w:hAnsi="Arial" w:cs="Arial"/>
          <w:sz w:val="18"/>
          <w:szCs w:val="18"/>
          <w:lang w:val="en-NZ"/>
        </w:rPr>
      </w:pPr>
      <w:r w:rsidRPr="00C42D1C">
        <w:rPr>
          <w:rStyle w:val="FootnoteReference"/>
          <w:rFonts w:ascii="Arial" w:hAnsi="Arial" w:cs="Arial"/>
          <w:sz w:val="18"/>
          <w:szCs w:val="18"/>
        </w:rPr>
        <w:footnoteRef/>
      </w:r>
      <w:r w:rsidRPr="00C42D1C">
        <w:rPr>
          <w:rFonts w:ascii="Arial" w:hAnsi="Arial" w:cs="Arial"/>
          <w:sz w:val="18"/>
          <w:szCs w:val="18"/>
        </w:rPr>
        <w:t xml:space="preserve"> </w:t>
      </w:r>
      <w:hyperlink r:id="rId1" w:history="1">
        <w:r w:rsidRPr="001B5615">
          <w:rPr>
            <w:rStyle w:val="Hyperlink"/>
            <w:rFonts w:ascii="Arial" w:hAnsi="Arial" w:cs="Arial"/>
            <w:sz w:val="18"/>
            <w:szCs w:val="18"/>
          </w:rPr>
          <w:t>http://www.cso.gov.bw/index.php?option=com_content1&amp;parent_id=370&amp;id=372&amp;nid=370</w:t>
        </w:r>
      </w:hyperlink>
      <w:r>
        <w:rPr>
          <w:rFonts w:ascii="Arial" w:hAnsi="Arial" w:cs="Arial"/>
          <w:sz w:val="18"/>
          <w:szCs w:val="18"/>
        </w:rPr>
        <w:t xml:space="preserve"> </w:t>
      </w:r>
    </w:p>
  </w:footnote>
  <w:footnote w:id="15">
    <w:p w:rsidR="00680462" w:rsidRPr="00106D29" w:rsidRDefault="00680462">
      <w:pPr>
        <w:pStyle w:val="FootnoteText"/>
        <w:rPr>
          <w:rFonts w:ascii="Arial" w:hAnsi="Arial" w:cs="Arial"/>
          <w:sz w:val="18"/>
          <w:szCs w:val="18"/>
          <w:lang w:val="en-NZ"/>
        </w:rPr>
      </w:pPr>
      <w:r w:rsidRPr="00106D29">
        <w:rPr>
          <w:rStyle w:val="FootnoteReference"/>
          <w:rFonts w:ascii="Arial" w:hAnsi="Arial" w:cs="Arial"/>
          <w:sz w:val="18"/>
          <w:szCs w:val="18"/>
        </w:rPr>
        <w:footnoteRef/>
      </w:r>
      <w:r w:rsidRPr="00106D29">
        <w:rPr>
          <w:rFonts w:ascii="Arial" w:hAnsi="Arial" w:cs="Arial"/>
          <w:sz w:val="18"/>
          <w:szCs w:val="18"/>
        </w:rPr>
        <w:t xml:space="preserve"> According to KCS, the converse happened with </w:t>
      </w:r>
      <w:r w:rsidRPr="00106D29">
        <w:rPr>
          <w:rFonts w:ascii="Arial" w:hAnsi="Arial" w:cs="Arial"/>
          <w:sz w:val="18"/>
          <w:szCs w:val="18"/>
          <w:lang w:val="en-NZ"/>
        </w:rPr>
        <w:t>the project capturing best practices from SADC countries IWRM plans and using them for developing its implementation plan.</w:t>
      </w:r>
    </w:p>
  </w:footnote>
  <w:footnote w:id="16">
    <w:p w:rsidR="00680462" w:rsidRPr="00091E7C" w:rsidRDefault="00680462">
      <w:pPr>
        <w:pStyle w:val="FootnoteText"/>
        <w:rPr>
          <w:rFonts w:ascii="Arial" w:hAnsi="Arial" w:cs="Arial"/>
          <w:sz w:val="18"/>
          <w:szCs w:val="18"/>
          <w:lang w:val="en-NZ"/>
        </w:rPr>
      </w:pPr>
      <w:r w:rsidRPr="00091E7C">
        <w:rPr>
          <w:rStyle w:val="FootnoteReference"/>
          <w:rFonts w:ascii="Arial" w:hAnsi="Arial" w:cs="Arial"/>
          <w:sz w:val="18"/>
          <w:szCs w:val="18"/>
        </w:rPr>
        <w:footnoteRef/>
      </w:r>
      <w:r w:rsidRPr="00091E7C">
        <w:rPr>
          <w:rFonts w:ascii="Arial" w:hAnsi="Arial" w:cs="Arial"/>
          <w:sz w:val="18"/>
          <w:szCs w:val="18"/>
        </w:rPr>
        <w:t xml:space="preserve"> </w:t>
      </w:r>
      <w:r w:rsidRPr="00091E7C">
        <w:rPr>
          <w:rFonts w:ascii="Arial" w:hAnsi="Arial" w:cs="Arial"/>
          <w:sz w:val="18"/>
          <w:szCs w:val="18"/>
          <w:lang w:val="en-NZ"/>
        </w:rPr>
        <w:t>UNDP explained that the resources available for an MSP and the drain on these by project administration and management costs, could not sustain a longer project timescale.</w:t>
      </w:r>
    </w:p>
  </w:footnote>
  <w:footnote w:id="17">
    <w:p w:rsidR="00680462" w:rsidRPr="00F12166" w:rsidRDefault="00680462">
      <w:pPr>
        <w:pStyle w:val="FootnoteText"/>
        <w:rPr>
          <w:rFonts w:ascii="Arial" w:hAnsi="Arial" w:cs="Arial"/>
          <w:sz w:val="18"/>
          <w:szCs w:val="18"/>
          <w:lang w:val="en-NZ"/>
        </w:rPr>
      </w:pPr>
      <w:r w:rsidRPr="00F12166">
        <w:rPr>
          <w:rStyle w:val="FootnoteReference"/>
          <w:rFonts w:ascii="Arial" w:hAnsi="Arial" w:cs="Arial"/>
          <w:sz w:val="18"/>
          <w:szCs w:val="18"/>
        </w:rPr>
        <w:footnoteRef/>
      </w:r>
      <w:r w:rsidRPr="00F12166">
        <w:rPr>
          <w:rFonts w:ascii="Arial" w:hAnsi="Arial" w:cs="Arial"/>
          <w:sz w:val="18"/>
          <w:szCs w:val="18"/>
        </w:rPr>
        <w:t xml:space="preserve"> For example, in his hand-over notes, the departing Project Manager noted that the pilot projects under Outcome 3 “</w:t>
      </w:r>
      <w:r w:rsidRPr="00F12166">
        <w:rPr>
          <w:rFonts w:ascii="Arial" w:hAnsi="Arial" w:cs="Arial"/>
          <w:i/>
          <w:sz w:val="18"/>
          <w:szCs w:val="18"/>
        </w:rPr>
        <w:t>were completed late during project implementation such that they have been of no meaningful contribution in influencing even the IWRM/WE plan</w:t>
      </w:r>
      <w:r w:rsidRPr="00F12166">
        <w:rPr>
          <w:rFonts w:ascii="Arial" w:hAnsi="Arial" w:cs="Arial"/>
          <w:sz w:val="18"/>
          <w:szCs w:val="18"/>
        </w:rPr>
        <w:t>”.</w:t>
      </w:r>
    </w:p>
  </w:footnote>
  <w:footnote w:id="18">
    <w:p w:rsidR="00680462" w:rsidRPr="00EA63F9" w:rsidRDefault="00680462">
      <w:pPr>
        <w:pStyle w:val="FootnoteText"/>
        <w:rPr>
          <w:rFonts w:ascii="Arial" w:hAnsi="Arial" w:cs="Arial"/>
          <w:sz w:val="18"/>
          <w:szCs w:val="18"/>
          <w:lang w:val="en-NZ"/>
        </w:rPr>
      </w:pPr>
      <w:r w:rsidRPr="00EA63F9">
        <w:rPr>
          <w:rStyle w:val="FootnoteReference"/>
          <w:rFonts w:ascii="Arial" w:hAnsi="Arial" w:cs="Arial"/>
          <w:sz w:val="18"/>
          <w:szCs w:val="18"/>
        </w:rPr>
        <w:footnoteRef/>
      </w:r>
      <w:r w:rsidRPr="00EA63F9">
        <w:rPr>
          <w:rFonts w:ascii="Arial" w:hAnsi="Arial" w:cs="Arial"/>
          <w:sz w:val="18"/>
          <w:szCs w:val="18"/>
        </w:rPr>
        <w:t xml:space="preserve"> </w:t>
      </w:r>
      <w:r w:rsidRPr="00EA63F9">
        <w:rPr>
          <w:rFonts w:ascii="Arial" w:hAnsi="Arial" w:cs="Arial"/>
          <w:sz w:val="18"/>
          <w:szCs w:val="18"/>
          <w:lang w:val="en-NZ"/>
        </w:rPr>
        <w:t xml:space="preserve">KCS reported that the </w:t>
      </w:r>
      <w:proofErr w:type="spellStart"/>
      <w:r w:rsidRPr="00EA63F9">
        <w:rPr>
          <w:rFonts w:ascii="Arial" w:hAnsi="Arial" w:cs="Arial"/>
          <w:sz w:val="18"/>
          <w:szCs w:val="18"/>
          <w:lang w:val="en-NZ"/>
        </w:rPr>
        <w:t>LogFrame</w:t>
      </w:r>
      <w:proofErr w:type="spellEnd"/>
      <w:r w:rsidRPr="00EA63F9">
        <w:rPr>
          <w:rFonts w:ascii="Arial" w:hAnsi="Arial" w:cs="Arial"/>
          <w:sz w:val="18"/>
          <w:szCs w:val="18"/>
          <w:lang w:val="en-NZ"/>
        </w:rPr>
        <w:t xml:space="preserve"> was presented at all PSC meetings and revised/ updated every quarter and submitted to UNDP</w:t>
      </w:r>
      <w:r>
        <w:rPr>
          <w:rFonts w:ascii="Arial" w:hAnsi="Arial" w:cs="Arial"/>
          <w:sz w:val="18"/>
          <w:szCs w:val="18"/>
          <w:lang w:val="en-NZ"/>
        </w:rPr>
        <w:t>, but this was not evident from the evaluator’s investigations</w:t>
      </w:r>
      <w:r w:rsidRPr="00EA63F9">
        <w:rPr>
          <w:rFonts w:ascii="Arial" w:hAnsi="Arial" w:cs="Arial"/>
          <w:sz w:val="18"/>
          <w:szCs w:val="18"/>
          <w:lang w:val="en-NZ"/>
        </w:rPr>
        <w:t>.</w:t>
      </w:r>
    </w:p>
  </w:footnote>
  <w:footnote w:id="19">
    <w:p w:rsidR="00680462" w:rsidRPr="00A41CC3" w:rsidRDefault="00680462" w:rsidP="002A0AFC">
      <w:pPr>
        <w:pStyle w:val="FootnoteText"/>
        <w:rPr>
          <w:rFonts w:ascii="Arial" w:hAnsi="Arial" w:cs="Arial"/>
          <w:sz w:val="18"/>
          <w:szCs w:val="18"/>
        </w:rPr>
      </w:pPr>
      <w:r w:rsidRPr="00A41CC3">
        <w:rPr>
          <w:rStyle w:val="FootnoteReference"/>
          <w:rFonts w:ascii="Arial" w:hAnsi="Arial" w:cs="Arial"/>
          <w:sz w:val="18"/>
          <w:szCs w:val="18"/>
        </w:rPr>
        <w:footnoteRef/>
      </w:r>
      <w:r w:rsidRPr="00A41CC3">
        <w:rPr>
          <w:rFonts w:ascii="Arial" w:hAnsi="Arial" w:cs="Arial"/>
          <w:sz w:val="18"/>
          <w:szCs w:val="18"/>
        </w:rPr>
        <w:t xml:space="preserve"> DAC Working Party on Aid Evaluation (2002) </w:t>
      </w:r>
      <w:r w:rsidRPr="00A41CC3">
        <w:rPr>
          <w:rFonts w:ascii="Arial" w:hAnsi="Arial" w:cs="Arial"/>
          <w:i/>
          <w:sz w:val="18"/>
          <w:szCs w:val="18"/>
        </w:rPr>
        <w:t>Glossary of Key Terms in Evaluation and Results Based Management</w:t>
      </w:r>
      <w:r w:rsidRPr="00A41CC3">
        <w:rPr>
          <w:rFonts w:ascii="Arial" w:hAnsi="Arial" w:cs="Arial"/>
          <w:sz w:val="18"/>
          <w:szCs w:val="18"/>
        </w:rPr>
        <w:t>.  OECD, Paris.</w:t>
      </w:r>
    </w:p>
  </w:footnote>
  <w:footnote w:id="20">
    <w:p w:rsidR="00680462" w:rsidRPr="00E104F2" w:rsidRDefault="00680462">
      <w:pPr>
        <w:pStyle w:val="FootnoteText"/>
        <w:rPr>
          <w:rFonts w:ascii="Arial" w:hAnsi="Arial" w:cs="Arial"/>
          <w:sz w:val="18"/>
          <w:szCs w:val="18"/>
          <w:lang w:val="en-NZ"/>
        </w:rPr>
      </w:pPr>
      <w:r w:rsidRPr="00E104F2">
        <w:rPr>
          <w:rStyle w:val="FootnoteReference"/>
          <w:rFonts w:ascii="Arial" w:hAnsi="Arial" w:cs="Arial"/>
          <w:sz w:val="18"/>
          <w:szCs w:val="18"/>
        </w:rPr>
        <w:footnoteRef/>
      </w:r>
      <w:r w:rsidRPr="00E104F2">
        <w:rPr>
          <w:rFonts w:ascii="Arial" w:hAnsi="Arial" w:cs="Arial"/>
          <w:sz w:val="18"/>
          <w:szCs w:val="18"/>
        </w:rPr>
        <w:t xml:space="preserve"> </w:t>
      </w:r>
      <w:proofErr w:type="gramStart"/>
      <w:r w:rsidRPr="00E104F2">
        <w:rPr>
          <w:rFonts w:ascii="Arial" w:hAnsi="Arial" w:cs="Arial"/>
          <w:i/>
          <w:sz w:val="18"/>
          <w:szCs w:val="18"/>
          <w:lang w:val="en-NZ"/>
        </w:rPr>
        <w:t>Op. cit.</w:t>
      </w:r>
      <w:proofErr w:type="gramEnd"/>
      <w:r w:rsidRPr="00E104F2">
        <w:rPr>
          <w:rFonts w:ascii="Arial" w:hAnsi="Arial" w:cs="Arial"/>
          <w:sz w:val="18"/>
          <w:szCs w:val="18"/>
          <w:lang w:val="en-NZ"/>
        </w:rPr>
        <w:t xml:space="preserve"> </w:t>
      </w:r>
    </w:p>
  </w:footnote>
  <w:footnote w:id="21">
    <w:p w:rsidR="00680462" w:rsidRPr="006156FC" w:rsidRDefault="00680462" w:rsidP="006156FC">
      <w:pPr>
        <w:pStyle w:val="FootnoteText"/>
        <w:rPr>
          <w:rFonts w:ascii="Arial" w:hAnsi="Arial" w:cs="Arial"/>
          <w:sz w:val="18"/>
          <w:szCs w:val="18"/>
          <w:lang w:val="en-NZ"/>
        </w:rPr>
      </w:pPr>
      <w:r w:rsidRPr="006156FC">
        <w:rPr>
          <w:rStyle w:val="FootnoteReference"/>
          <w:rFonts w:ascii="Arial" w:hAnsi="Arial" w:cs="Arial"/>
          <w:sz w:val="18"/>
          <w:szCs w:val="18"/>
        </w:rPr>
        <w:footnoteRef/>
      </w:r>
      <w:r w:rsidRPr="006156FC">
        <w:rPr>
          <w:rFonts w:ascii="Arial" w:hAnsi="Arial" w:cs="Arial"/>
          <w:sz w:val="18"/>
          <w:szCs w:val="18"/>
        </w:rPr>
        <w:t xml:space="preserve"> </w:t>
      </w:r>
      <w:r w:rsidRPr="006156FC">
        <w:rPr>
          <w:rFonts w:ascii="Arial" w:hAnsi="Arial" w:cs="Arial"/>
          <w:bCs/>
          <w:sz w:val="18"/>
          <w:szCs w:val="18"/>
          <w:lang w:val="en-NZ"/>
        </w:rPr>
        <w:t>Executive Board of the United Nations Development Programme and of the United Nations Population Fund</w:t>
      </w:r>
      <w:r>
        <w:rPr>
          <w:rFonts w:ascii="Arial" w:hAnsi="Arial" w:cs="Arial"/>
          <w:bCs/>
          <w:sz w:val="18"/>
          <w:szCs w:val="18"/>
          <w:lang w:val="en-NZ"/>
        </w:rPr>
        <w:t xml:space="preserve"> (2002) </w:t>
      </w:r>
      <w:r>
        <w:rPr>
          <w:rFonts w:ascii="Arial" w:hAnsi="Arial" w:cs="Arial"/>
          <w:bCs/>
          <w:i/>
          <w:sz w:val="18"/>
          <w:szCs w:val="18"/>
          <w:lang w:val="en-NZ"/>
        </w:rPr>
        <w:t>Country Programme O</w:t>
      </w:r>
      <w:r w:rsidRPr="006156FC">
        <w:rPr>
          <w:rFonts w:ascii="Arial" w:hAnsi="Arial" w:cs="Arial"/>
          <w:bCs/>
          <w:i/>
          <w:sz w:val="18"/>
          <w:szCs w:val="18"/>
          <w:lang w:val="en-NZ"/>
        </w:rPr>
        <w:t>utlines for Botswana (2003 - 2007).</w:t>
      </w:r>
      <w:r w:rsidRPr="006156FC">
        <w:rPr>
          <w:rFonts w:ascii="Arial" w:hAnsi="Arial" w:cs="Arial"/>
          <w:bCs/>
          <w:sz w:val="18"/>
          <w:szCs w:val="18"/>
          <w:lang w:val="en-NZ"/>
        </w:rPr>
        <w:t xml:space="preserve">  </w:t>
      </w:r>
      <w:r w:rsidRPr="006156FC">
        <w:rPr>
          <w:rFonts w:ascii="Arial" w:hAnsi="Arial" w:cs="Arial"/>
          <w:bCs/>
          <w:sz w:val="18"/>
          <w:szCs w:val="18"/>
        </w:rPr>
        <w:t xml:space="preserve">Annual session 2002, Geneva, Item 13 of the provisional agenda </w:t>
      </w:r>
      <w:r w:rsidRPr="006156FC">
        <w:rPr>
          <w:rFonts w:ascii="Arial" w:hAnsi="Arial" w:cs="Arial"/>
          <w:bCs/>
          <w:sz w:val="18"/>
          <w:szCs w:val="18"/>
          <w:lang w:val="en-NZ"/>
        </w:rPr>
        <w:t>Country cooperation frameworks and related matters</w:t>
      </w:r>
    </w:p>
  </w:footnote>
  <w:footnote w:id="22">
    <w:p w:rsidR="00680462" w:rsidRPr="00CF6981" w:rsidRDefault="00680462" w:rsidP="0085369E">
      <w:pPr>
        <w:pStyle w:val="FootnoteText"/>
        <w:rPr>
          <w:rFonts w:ascii="Arial" w:hAnsi="Arial" w:cs="Arial"/>
          <w:sz w:val="18"/>
          <w:szCs w:val="18"/>
          <w:lang w:val="en-NZ"/>
        </w:rPr>
      </w:pPr>
      <w:r w:rsidRPr="00CF6981">
        <w:rPr>
          <w:rStyle w:val="FootnoteReference"/>
          <w:rFonts w:ascii="Arial" w:hAnsi="Arial" w:cs="Arial"/>
          <w:sz w:val="18"/>
          <w:szCs w:val="18"/>
        </w:rPr>
        <w:footnoteRef/>
      </w:r>
      <w:r w:rsidRPr="00CF6981">
        <w:rPr>
          <w:rFonts w:ascii="Arial" w:hAnsi="Arial" w:cs="Arial"/>
          <w:sz w:val="18"/>
          <w:szCs w:val="18"/>
        </w:rPr>
        <w:t xml:space="preserve"> </w:t>
      </w:r>
      <w:proofErr w:type="spellStart"/>
      <w:r w:rsidRPr="00CF6981">
        <w:rPr>
          <w:rFonts w:ascii="Arial" w:hAnsi="Arial" w:cs="Arial"/>
          <w:sz w:val="18"/>
          <w:szCs w:val="18"/>
          <w:lang w:val="en-NZ"/>
        </w:rPr>
        <w:t>Hillson</w:t>
      </w:r>
      <w:proofErr w:type="spellEnd"/>
      <w:r w:rsidRPr="00CF6981">
        <w:rPr>
          <w:rFonts w:ascii="Arial" w:hAnsi="Arial" w:cs="Arial"/>
          <w:sz w:val="18"/>
          <w:szCs w:val="18"/>
          <w:lang w:val="en-NZ"/>
        </w:rPr>
        <w:t>, David (2009</w:t>
      </w:r>
      <w:proofErr w:type="gramStart"/>
      <w:r w:rsidRPr="00CF6981">
        <w:rPr>
          <w:rFonts w:ascii="Arial" w:hAnsi="Arial" w:cs="Arial"/>
          <w:sz w:val="18"/>
          <w:szCs w:val="18"/>
          <w:lang w:val="en-NZ"/>
        </w:rPr>
        <w:t xml:space="preserve">)  </w:t>
      </w:r>
      <w:r w:rsidRPr="00CF6981">
        <w:rPr>
          <w:rFonts w:ascii="Arial" w:hAnsi="Arial" w:cs="Arial"/>
          <w:i/>
          <w:sz w:val="18"/>
          <w:szCs w:val="18"/>
          <w:lang w:val="en-NZ"/>
        </w:rPr>
        <w:t>Managing</w:t>
      </w:r>
      <w:proofErr w:type="gramEnd"/>
      <w:r w:rsidRPr="00CF6981">
        <w:rPr>
          <w:rFonts w:ascii="Arial" w:hAnsi="Arial" w:cs="Arial"/>
          <w:i/>
          <w:sz w:val="18"/>
          <w:szCs w:val="18"/>
          <w:lang w:val="en-NZ"/>
        </w:rPr>
        <w:t xml:space="preserve"> Risk in Projects</w:t>
      </w:r>
      <w:r w:rsidRPr="00CF6981">
        <w:rPr>
          <w:rFonts w:ascii="Arial" w:hAnsi="Arial" w:cs="Arial"/>
          <w:sz w:val="18"/>
          <w:szCs w:val="18"/>
          <w:lang w:val="en-NZ"/>
        </w:rPr>
        <w:t xml:space="preserve">.  </w:t>
      </w:r>
      <w:proofErr w:type="gramStart"/>
      <w:r w:rsidRPr="00CF6981">
        <w:rPr>
          <w:rFonts w:ascii="Arial" w:hAnsi="Arial" w:cs="Arial"/>
          <w:sz w:val="18"/>
          <w:szCs w:val="18"/>
          <w:lang w:val="en-NZ"/>
        </w:rPr>
        <w:t>Gower Publications.</w:t>
      </w:r>
      <w:proofErr w:type="gramEnd"/>
    </w:p>
  </w:footnote>
  <w:footnote w:id="23">
    <w:p w:rsidR="00680462" w:rsidRPr="00645281" w:rsidRDefault="00680462">
      <w:pPr>
        <w:pStyle w:val="FootnoteText"/>
        <w:rPr>
          <w:rFonts w:ascii="Arial" w:hAnsi="Arial" w:cs="Arial"/>
          <w:sz w:val="18"/>
          <w:szCs w:val="18"/>
          <w:lang w:val="en-NZ"/>
        </w:rPr>
      </w:pPr>
      <w:r w:rsidRPr="00645281">
        <w:rPr>
          <w:rStyle w:val="FootnoteReference"/>
          <w:rFonts w:ascii="Arial" w:hAnsi="Arial" w:cs="Arial"/>
          <w:sz w:val="18"/>
          <w:szCs w:val="18"/>
        </w:rPr>
        <w:footnoteRef/>
      </w:r>
      <w:r w:rsidRPr="00645281">
        <w:rPr>
          <w:rFonts w:ascii="Arial" w:hAnsi="Arial" w:cs="Arial"/>
          <w:sz w:val="18"/>
          <w:szCs w:val="18"/>
        </w:rPr>
        <w:t xml:space="preserve"> </w:t>
      </w:r>
      <w:r w:rsidRPr="00645281">
        <w:rPr>
          <w:rFonts w:ascii="Arial" w:hAnsi="Arial" w:cs="Arial"/>
          <w:sz w:val="18"/>
          <w:szCs w:val="18"/>
          <w:lang w:val="en-NZ"/>
        </w:rPr>
        <w:t>See PIR2010</w:t>
      </w:r>
      <w:r>
        <w:rPr>
          <w:rFonts w:ascii="Arial" w:hAnsi="Arial" w:cs="Arial"/>
          <w:sz w:val="18"/>
          <w:szCs w:val="18"/>
          <w:lang w:val="en-NZ"/>
        </w:rPr>
        <w:t xml:space="preserve"> and PSC-02</w:t>
      </w:r>
    </w:p>
  </w:footnote>
  <w:footnote w:id="24">
    <w:p w:rsidR="00680462" w:rsidRPr="002E095F" w:rsidRDefault="00680462">
      <w:pPr>
        <w:pStyle w:val="FootnoteText"/>
        <w:rPr>
          <w:rFonts w:ascii="Arial" w:hAnsi="Arial" w:cs="Arial"/>
          <w:sz w:val="18"/>
          <w:szCs w:val="18"/>
          <w:lang w:val="en-NZ"/>
        </w:rPr>
      </w:pPr>
      <w:r w:rsidRPr="002E095F">
        <w:rPr>
          <w:rStyle w:val="FootnoteReference"/>
          <w:rFonts w:ascii="Arial" w:hAnsi="Arial" w:cs="Arial"/>
          <w:sz w:val="18"/>
          <w:szCs w:val="18"/>
        </w:rPr>
        <w:footnoteRef/>
      </w:r>
      <w:r w:rsidRPr="002E095F">
        <w:rPr>
          <w:rFonts w:ascii="Arial" w:hAnsi="Arial" w:cs="Arial"/>
          <w:sz w:val="18"/>
          <w:szCs w:val="18"/>
        </w:rPr>
        <w:t xml:space="preserve"> </w:t>
      </w:r>
      <w:r w:rsidRPr="002E095F">
        <w:rPr>
          <w:rFonts w:ascii="Arial" w:hAnsi="Arial" w:cs="Arial"/>
          <w:sz w:val="18"/>
          <w:szCs w:val="18"/>
          <w:lang w:val="en-NZ"/>
        </w:rPr>
        <w:t>This is not the document normally expected at the completion of a project</w:t>
      </w:r>
    </w:p>
  </w:footnote>
  <w:footnote w:id="25">
    <w:p w:rsidR="00680462" w:rsidRPr="001C6036" w:rsidRDefault="00680462" w:rsidP="00FF375E">
      <w:pPr>
        <w:pStyle w:val="FootnoteText"/>
        <w:rPr>
          <w:rFonts w:ascii="Arial" w:hAnsi="Arial" w:cs="Arial"/>
          <w:sz w:val="18"/>
          <w:szCs w:val="18"/>
          <w:lang w:val="en-NZ"/>
        </w:rPr>
      </w:pPr>
      <w:r w:rsidRPr="001C6036">
        <w:rPr>
          <w:rStyle w:val="FootnoteReference"/>
          <w:rFonts w:ascii="Arial" w:hAnsi="Arial" w:cs="Arial"/>
          <w:sz w:val="18"/>
          <w:szCs w:val="18"/>
        </w:rPr>
        <w:footnoteRef/>
      </w:r>
      <w:r w:rsidRPr="001C6036">
        <w:rPr>
          <w:rFonts w:ascii="Arial" w:hAnsi="Arial" w:cs="Arial"/>
          <w:sz w:val="18"/>
          <w:szCs w:val="18"/>
        </w:rPr>
        <w:t xml:space="preserve"> </w:t>
      </w:r>
      <w:r w:rsidRPr="001C6036">
        <w:rPr>
          <w:rFonts w:ascii="Arial" w:hAnsi="Arial" w:cs="Arial"/>
          <w:sz w:val="18"/>
          <w:szCs w:val="18"/>
          <w:lang w:val="en-NZ"/>
        </w:rPr>
        <w:t>Global Environment Facility (2012</w:t>
      </w:r>
      <w:proofErr w:type="gramStart"/>
      <w:r w:rsidRPr="001C6036">
        <w:rPr>
          <w:rFonts w:ascii="Arial" w:hAnsi="Arial" w:cs="Arial"/>
          <w:sz w:val="18"/>
          <w:szCs w:val="18"/>
          <w:lang w:val="en-NZ"/>
        </w:rPr>
        <w:t xml:space="preserve">)  </w:t>
      </w:r>
      <w:r w:rsidRPr="001C6036">
        <w:rPr>
          <w:rFonts w:ascii="Arial" w:hAnsi="Arial" w:cs="Arial"/>
          <w:i/>
          <w:sz w:val="18"/>
          <w:szCs w:val="18"/>
          <w:lang w:val="en-NZ"/>
        </w:rPr>
        <w:t>Policy</w:t>
      </w:r>
      <w:proofErr w:type="gramEnd"/>
      <w:r w:rsidRPr="001C6036">
        <w:rPr>
          <w:rFonts w:ascii="Arial" w:hAnsi="Arial" w:cs="Arial"/>
          <w:i/>
          <w:sz w:val="18"/>
          <w:szCs w:val="18"/>
          <w:lang w:val="en-NZ"/>
        </w:rPr>
        <w:t xml:space="preserve"> on Public Involvement in GEF Projects</w:t>
      </w:r>
      <w:r w:rsidRPr="001C6036">
        <w:rPr>
          <w:rFonts w:ascii="Arial" w:hAnsi="Arial" w:cs="Arial"/>
          <w:sz w:val="18"/>
          <w:szCs w:val="18"/>
          <w:lang w:val="en-NZ"/>
        </w:rPr>
        <w:t xml:space="preserve">.  </w:t>
      </w:r>
      <w:proofErr w:type="gramStart"/>
      <w:r w:rsidRPr="001C6036">
        <w:rPr>
          <w:rFonts w:ascii="Arial" w:hAnsi="Arial" w:cs="Arial"/>
          <w:sz w:val="18"/>
          <w:szCs w:val="18"/>
        </w:rPr>
        <w:t>GEF/PL/SD/01.</w:t>
      </w:r>
      <w:proofErr w:type="gramEnd"/>
      <w:r w:rsidRPr="001C6036">
        <w:rPr>
          <w:rFonts w:ascii="Arial" w:hAnsi="Arial" w:cs="Arial"/>
          <w:sz w:val="18"/>
          <w:szCs w:val="18"/>
        </w:rPr>
        <w:t xml:space="preserve"> </w:t>
      </w:r>
      <w:r w:rsidRPr="001C6036">
        <w:rPr>
          <w:rFonts w:ascii="Arial" w:hAnsi="Arial" w:cs="Arial"/>
          <w:sz w:val="18"/>
          <w:szCs w:val="18"/>
          <w:lang w:val="en-NZ"/>
        </w:rPr>
        <w:t>Date 08/13/2012</w:t>
      </w:r>
    </w:p>
  </w:footnote>
  <w:footnote w:id="26">
    <w:p w:rsidR="00680462" w:rsidRPr="008506DE" w:rsidRDefault="00680462" w:rsidP="008506DE">
      <w:pPr>
        <w:autoSpaceDE w:val="0"/>
        <w:autoSpaceDN w:val="0"/>
        <w:adjustRightInd w:val="0"/>
        <w:rPr>
          <w:rFonts w:ascii="Arial" w:hAnsi="Arial" w:cs="Arial"/>
          <w:sz w:val="18"/>
          <w:szCs w:val="18"/>
        </w:rPr>
      </w:pPr>
      <w:r w:rsidRPr="008506DE">
        <w:rPr>
          <w:rStyle w:val="FootnoteReference"/>
          <w:rFonts w:ascii="Arial" w:hAnsi="Arial" w:cs="Arial"/>
          <w:sz w:val="18"/>
          <w:szCs w:val="18"/>
        </w:rPr>
        <w:footnoteRef/>
      </w:r>
      <w:r w:rsidRPr="008506DE">
        <w:rPr>
          <w:rFonts w:ascii="Arial" w:hAnsi="Arial" w:cs="Arial"/>
          <w:sz w:val="18"/>
          <w:szCs w:val="18"/>
        </w:rPr>
        <w:t xml:space="preserve"> DAC Working Party on Aid Evaluation (2002) </w:t>
      </w:r>
      <w:r w:rsidRPr="008506DE">
        <w:rPr>
          <w:rFonts w:ascii="Arial" w:hAnsi="Arial" w:cs="Arial"/>
          <w:i/>
          <w:sz w:val="18"/>
          <w:szCs w:val="18"/>
        </w:rPr>
        <w:t>Glossary of Key Terms in Evaluation and Results Based Management</w:t>
      </w:r>
      <w:r w:rsidRPr="008506DE">
        <w:rPr>
          <w:rFonts w:ascii="Arial" w:hAnsi="Arial" w:cs="Arial"/>
          <w:sz w:val="18"/>
          <w:szCs w:val="18"/>
        </w:rPr>
        <w:t>.  OECD, Paris.</w:t>
      </w:r>
    </w:p>
  </w:footnote>
  <w:footnote w:id="27">
    <w:p w:rsidR="00680462" w:rsidRPr="00B71739" w:rsidRDefault="00680462">
      <w:pPr>
        <w:pStyle w:val="FootnoteText"/>
        <w:rPr>
          <w:rFonts w:ascii="Arial" w:hAnsi="Arial" w:cs="Arial"/>
          <w:sz w:val="18"/>
          <w:szCs w:val="18"/>
          <w:lang w:val="en-NZ"/>
        </w:rPr>
      </w:pPr>
      <w:r w:rsidRPr="00B71739">
        <w:rPr>
          <w:rStyle w:val="FootnoteReference"/>
          <w:rFonts w:ascii="Arial" w:hAnsi="Arial" w:cs="Arial"/>
          <w:sz w:val="18"/>
          <w:szCs w:val="18"/>
        </w:rPr>
        <w:footnoteRef/>
      </w:r>
      <w:r w:rsidRPr="00B71739">
        <w:rPr>
          <w:rFonts w:ascii="Arial" w:hAnsi="Arial" w:cs="Arial"/>
          <w:sz w:val="18"/>
          <w:szCs w:val="18"/>
        </w:rPr>
        <w:t xml:space="preserve"> </w:t>
      </w:r>
      <w:r w:rsidRPr="00B71739">
        <w:rPr>
          <w:rFonts w:ascii="Arial" w:hAnsi="Arial" w:cs="Arial"/>
          <w:sz w:val="18"/>
          <w:szCs w:val="18"/>
          <w:lang w:val="en-NZ"/>
        </w:rPr>
        <w:t>See also PIR2011 which reported that “</w:t>
      </w:r>
      <w:r w:rsidRPr="00B71739">
        <w:rPr>
          <w:rFonts w:ascii="Arial" w:hAnsi="Arial" w:cs="Arial"/>
          <w:i/>
          <w:sz w:val="18"/>
          <w:szCs w:val="18"/>
          <w:lang w:val="en-NZ"/>
        </w:rPr>
        <w:t>Late disbursement of funding from UNDP resulting in the late recruitment and commencement of the project.</w:t>
      </w:r>
      <w:r w:rsidRPr="00B71739">
        <w:rPr>
          <w:rFonts w:ascii="Arial" w:hAnsi="Arial" w:cs="Arial"/>
          <w:sz w:val="18"/>
          <w:szCs w:val="18"/>
          <w:lang w:val="en-NZ"/>
        </w:rPr>
        <w:t>”</w:t>
      </w:r>
    </w:p>
  </w:footnote>
  <w:footnote w:id="28">
    <w:p w:rsidR="00680462" w:rsidRPr="00626067" w:rsidRDefault="00680462" w:rsidP="00A2405E">
      <w:pPr>
        <w:pStyle w:val="FootnoteText"/>
        <w:rPr>
          <w:rFonts w:ascii="Arial" w:hAnsi="Arial" w:cs="Arial"/>
          <w:sz w:val="18"/>
          <w:szCs w:val="18"/>
        </w:rPr>
      </w:pPr>
      <w:r w:rsidRPr="008D4306">
        <w:rPr>
          <w:rStyle w:val="FootnoteReference"/>
          <w:rFonts w:ascii="Arial" w:hAnsi="Arial" w:cs="Arial"/>
          <w:sz w:val="18"/>
          <w:szCs w:val="18"/>
        </w:rPr>
        <w:footnoteRef/>
      </w:r>
      <w:r w:rsidRPr="008D4306">
        <w:rPr>
          <w:rFonts w:ascii="Arial" w:hAnsi="Arial" w:cs="Arial"/>
          <w:sz w:val="18"/>
          <w:szCs w:val="18"/>
        </w:rPr>
        <w:t xml:space="preserve">  See  -    </w:t>
      </w:r>
      <w:hyperlink r:id="rId2" w:history="1">
        <w:r w:rsidRPr="008D4306">
          <w:rPr>
            <w:rStyle w:val="Hyperlink"/>
            <w:rFonts w:ascii="Arial" w:hAnsi="Arial" w:cs="Arial"/>
            <w:sz w:val="18"/>
            <w:szCs w:val="18"/>
          </w:rPr>
          <w:t>http://gefweb.org/MonitoringandEvaluation/MEPoliciesProcedures/MEPTools/meptstandards.html</w:t>
        </w:r>
      </w:hyperlink>
    </w:p>
  </w:footnote>
  <w:footnote w:id="29">
    <w:p w:rsidR="00680462" w:rsidRPr="000F7496" w:rsidRDefault="00680462">
      <w:pPr>
        <w:pStyle w:val="FootnoteText"/>
        <w:rPr>
          <w:rFonts w:ascii="Arial" w:hAnsi="Arial" w:cs="Arial"/>
          <w:sz w:val="18"/>
          <w:szCs w:val="18"/>
          <w:lang w:val="en-NZ"/>
        </w:rPr>
      </w:pPr>
      <w:r w:rsidRPr="000F7496">
        <w:rPr>
          <w:rStyle w:val="FootnoteReference"/>
          <w:rFonts w:ascii="Arial" w:hAnsi="Arial" w:cs="Arial"/>
          <w:sz w:val="18"/>
          <w:szCs w:val="18"/>
        </w:rPr>
        <w:footnoteRef/>
      </w:r>
      <w:r w:rsidRPr="000F7496">
        <w:rPr>
          <w:rFonts w:ascii="Arial" w:hAnsi="Arial" w:cs="Arial"/>
          <w:sz w:val="18"/>
          <w:szCs w:val="18"/>
        </w:rPr>
        <w:t xml:space="preserve"> UNDP advised that the </w:t>
      </w:r>
      <w:r w:rsidRPr="000F7496">
        <w:rPr>
          <w:rFonts w:ascii="Arial" w:hAnsi="Arial" w:cs="Arial"/>
          <w:sz w:val="18"/>
          <w:szCs w:val="18"/>
          <w:lang w:val="en-NZ"/>
        </w:rPr>
        <w:t xml:space="preserve">GEF IW TT template is designed for multi-country initiatives, not national initiatives.  Considering that national initiatives (such as this one) can yield </w:t>
      </w:r>
      <w:proofErr w:type="spellStart"/>
      <w:r w:rsidRPr="000F7496">
        <w:rPr>
          <w:rFonts w:ascii="Arial" w:hAnsi="Arial" w:cs="Arial"/>
          <w:sz w:val="18"/>
          <w:szCs w:val="18"/>
          <w:lang w:val="en-NZ"/>
        </w:rPr>
        <w:t>transboundary</w:t>
      </w:r>
      <w:proofErr w:type="spellEnd"/>
      <w:r w:rsidRPr="000F7496">
        <w:rPr>
          <w:rFonts w:ascii="Arial" w:hAnsi="Arial" w:cs="Arial"/>
          <w:sz w:val="18"/>
          <w:szCs w:val="18"/>
          <w:lang w:val="en-NZ"/>
        </w:rPr>
        <w:t xml:space="preserve"> benefits, especially on mainstreaming issues into national policies and strategies, the GEF IW TT template should be revised to allow a single-country project to report on the </w:t>
      </w:r>
      <w:proofErr w:type="spellStart"/>
      <w:r w:rsidRPr="000F7496">
        <w:rPr>
          <w:rFonts w:ascii="Arial" w:hAnsi="Arial" w:cs="Arial"/>
          <w:sz w:val="18"/>
          <w:szCs w:val="18"/>
          <w:lang w:val="en-NZ"/>
        </w:rPr>
        <w:t>transboundary</w:t>
      </w:r>
      <w:proofErr w:type="spellEnd"/>
      <w:r w:rsidRPr="000F7496">
        <w:rPr>
          <w:rFonts w:ascii="Arial" w:hAnsi="Arial" w:cs="Arial"/>
          <w:sz w:val="18"/>
          <w:szCs w:val="18"/>
          <w:lang w:val="en-NZ"/>
        </w:rPr>
        <w:t xml:space="preserve"> benefits it realizes</w:t>
      </w:r>
    </w:p>
  </w:footnote>
  <w:footnote w:id="30">
    <w:p w:rsidR="00680462" w:rsidRDefault="00680462" w:rsidP="00DD40AE">
      <w:pPr>
        <w:pStyle w:val="FootnoteText"/>
      </w:pPr>
      <w:r>
        <w:rPr>
          <w:rStyle w:val="FootnoteReference"/>
        </w:rPr>
        <w:footnoteRef/>
      </w:r>
      <w:r>
        <w:t xml:space="preserve"> </w:t>
      </w:r>
      <w:proofErr w:type="gramStart"/>
      <w:r w:rsidRPr="00DE6B19">
        <w:rPr>
          <w:rFonts w:ascii="Arial" w:hAnsi="Arial" w:cs="Arial"/>
          <w:sz w:val="18"/>
          <w:szCs w:val="18"/>
        </w:rPr>
        <w:t>GEF Evaluation Office</w:t>
      </w:r>
      <w:r>
        <w:rPr>
          <w:rFonts w:ascii="Arial" w:hAnsi="Arial" w:cs="Arial"/>
          <w:sz w:val="18"/>
          <w:szCs w:val="18"/>
        </w:rPr>
        <w:t xml:space="preserve"> (2009)</w:t>
      </w:r>
      <w:r w:rsidRPr="00DE6B19">
        <w:rPr>
          <w:rFonts w:ascii="Arial" w:hAnsi="Arial" w:cs="Arial"/>
          <w:sz w:val="18"/>
          <w:szCs w:val="18"/>
        </w:rPr>
        <w:t xml:space="preserve"> </w:t>
      </w:r>
      <w:r w:rsidRPr="00DE6B19">
        <w:rPr>
          <w:rFonts w:ascii="Arial" w:hAnsi="Arial" w:cs="Arial"/>
          <w:i/>
          <w:iCs/>
          <w:sz w:val="18"/>
          <w:szCs w:val="18"/>
        </w:rPr>
        <w:t>Annual Performance Report 2008</w:t>
      </w:r>
      <w:r w:rsidRPr="00DE6B19">
        <w:rPr>
          <w:rFonts w:ascii="Arial" w:hAnsi="Arial" w:cs="Arial"/>
          <w:sz w:val="18"/>
          <w:szCs w:val="18"/>
        </w:rPr>
        <w:t>.</w:t>
      </w:r>
      <w:proofErr w:type="gramEnd"/>
      <w:r>
        <w:rPr>
          <w:rFonts w:ascii="Arial" w:hAnsi="Arial" w:cs="Arial"/>
          <w:sz w:val="18"/>
          <w:szCs w:val="18"/>
        </w:rPr>
        <w:t xml:space="preserve"> </w:t>
      </w:r>
      <w:r w:rsidRPr="00DE6B19">
        <w:rPr>
          <w:rFonts w:ascii="Arial" w:hAnsi="Arial" w:cs="Arial"/>
          <w:sz w:val="18"/>
          <w:szCs w:val="18"/>
        </w:rPr>
        <w:t>GEF C</w:t>
      </w:r>
      <w:r>
        <w:rPr>
          <w:rFonts w:ascii="Arial" w:hAnsi="Arial" w:cs="Arial"/>
          <w:sz w:val="18"/>
          <w:szCs w:val="18"/>
        </w:rPr>
        <w:t>ouncil Paper GEF/ME/C.35/Inf. 5,</w:t>
      </w:r>
      <w:r w:rsidRPr="00DE6B19">
        <w:rPr>
          <w:rFonts w:ascii="Arial" w:hAnsi="Arial" w:cs="Arial"/>
          <w:sz w:val="18"/>
          <w:szCs w:val="18"/>
        </w:rPr>
        <w:t xml:space="preserve"> May 28, 2009</w:t>
      </w:r>
    </w:p>
  </w:footnote>
  <w:footnote w:id="31">
    <w:p w:rsidR="00680462" w:rsidRPr="001E3D82" w:rsidRDefault="00680462">
      <w:pPr>
        <w:pStyle w:val="FootnoteText"/>
        <w:rPr>
          <w:rFonts w:ascii="Arial" w:hAnsi="Arial" w:cs="Arial"/>
          <w:sz w:val="18"/>
          <w:szCs w:val="18"/>
          <w:lang w:val="en-NZ"/>
        </w:rPr>
      </w:pPr>
      <w:r w:rsidRPr="001E3D82">
        <w:rPr>
          <w:rStyle w:val="FootnoteReference"/>
          <w:rFonts w:ascii="Arial" w:hAnsi="Arial" w:cs="Arial"/>
          <w:sz w:val="18"/>
          <w:szCs w:val="18"/>
        </w:rPr>
        <w:footnoteRef/>
      </w:r>
      <w:r w:rsidRPr="001E3D82">
        <w:rPr>
          <w:rFonts w:ascii="Arial" w:hAnsi="Arial" w:cs="Arial"/>
          <w:sz w:val="18"/>
          <w:szCs w:val="18"/>
        </w:rPr>
        <w:t xml:space="preserve"> </w:t>
      </w:r>
      <w:r w:rsidRPr="001E3D82">
        <w:rPr>
          <w:rFonts w:ascii="Arial" w:hAnsi="Arial" w:cs="Arial"/>
          <w:sz w:val="18"/>
          <w:szCs w:val="18"/>
          <w:lang w:val="en-US"/>
        </w:rPr>
        <w:t>The Cooperation agreement between the Government of Botswana and the Kalahari Conservation Society was meant to be attached to the UNDP Project Document</w:t>
      </w:r>
      <w:r>
        <w:rPr>
          <w:rFonts w:ascii="Arial" w:hAnsi="Arial" w:cs="Arial"/>
          <w:sz w:val="18"/>
          <w:szCs w:val="18"/>
          <w:lang w:val="en-US"/>
        </w:rPr>
        <w:t>.  It was not.</w:t>
      </w:r>
    </w:p>
  </w:footnote>
  <w:footnote w:id="32">
    <w:p w:rsidR="00680462" w:rsidRPr="00D51554" w:rsidRDefault="00680462">
      <w:pPr>
        <w:pStyle w:val="FootnoteText"/>
        <w:rPr>
          <w:rFonts w:ascii="Arial" w:hAnsi="Arial" w:cs="Arial"/>
          <w:sz w:val="18"/>
          <w:szCs w:val="18"/>
          <w:lang w:val="en-NZ"/>
        </w:rPr>
      </w:pPr>
      <w:r w:rsidRPr="00D51554">
        <w:rPr>
          <w:rStyle w:val="FootnoteReference"/>
          <w:rFonts w:ascii="Arial" w:hAnsi="Arial" w:cs="Arial"/>
          <w:sz w:val="18"/>
          <w:szCs w:val="18"/>
        </w:rPr>
        <w:footnoteRef/>
      </w:r>
      <w:r w:rsidRPr="00D51554">
        <w:rPr>
          <w:rFonts w:ascii="Arial" w:hAnsi="Arial" w:cs="Arial"/>
          <w:sz w:val="18"/>
          <w:szCs w:val="18"/>
        </w:rPr>
        <w:t xml:space="preserve"> </w:t>
      </w:r>
      <w:r w:rsidRPr="00D51554">
        <w:rPr>
          <w:rFonts w:ascii="Arial" w:hAnsi="Arial" w:cs="Arial"/>
          <w:sz w:val="18"/>
          <w:szCs w:val="18"/>
          <w:lang w:val="en-NZ"/>
        </w:rPr>
        <w:t>While this response seems unclear, it is reported verbatim and the evaluator is reluctant to change it.</w:t>
      </w:r>
    </w:p>
  </w:footnote>
  <w:footnote w:id="33">
    <w:p w:rsidR="00680462" w:rsidRPr="009E647E" w:rsidRDefault="00680462">
      <w:pPr>
        <w:pStyle w:val="FootnoteText"/>
        <w:rPr>
          <w:rFonts w:ascii="Arial" w:hAnsi="Arial" w:cs="Arial"/>
          <w:sz w:val="18"/>
          <w:szCs w:val="18"/>
          <w:lang w:val="en-NZ"/>
        </w:rPr>
      </w:pPr>
      <w:r w:rsidRPr="009E647E">
        <w:rPr>
          <w:rStyle w:val="FootnoteReference"/>
          <w:rFonts w:ascii="Arial" w:hAnsi="Arial" w:cs="Arial"/>
          <w:sz w:val="18"/>
          <w:szCs w:val="18"/>
        </w:rPr>
        <w:footnoteRef/>
      </w:r>
      <w:r w:rsidRPr="009E647E">
        <w:rPr>
          <w:rFonts w:ascii="Arial" w:hAnsi="Arial" w:cs="Arial"/>
          <w:sz w:val="18"/>
          <w:szCs w:val="18"/>
        </w:rPr>
        <w:t xml:space="preserve"> </w:t>
      </w:r>
      <w:r w:rsidRPr="009E647E">
        <w:rPr>
          <w:rFonts w:ascii="Arial" w:hAnsi="Arial" w:cs="Arial"/>
          <w:sz w:val="18"/>
          <w:szCs w:val="18"/>
          <w:lang w:val="en-NZ"/>
        </w:rPr>
        <w:t>When quoting verbatim from other documents, including PIRs, the evaluator is reluctant to change anything, not even grammatical errors.</w:t>
      </w:r>
    </w:p>
  </w:footnote>
  <w:footnote w:id="34">
    <w:p w:rsidR="00680462" w:rsidRPr="00E45371" w:rsidRDefault="00680462">
      <w:pPr>
        <w:pStyle w:val="FootnoteText"/>
        <w:rPr>
          <w:rFonts w:ascii="Arial" w:hAnsi="Arial" w:cs="Arial"/>
          <w:sz w:val="18"/>
          <w:szCs w:val="18"/>
          <w:lang w:val="en-NZ"/>
        </w:rPr>
      </w:pPr>
      <w:r w:rsidRPr="00E45371">
        <w:rPr>
          <w:rStyle w:val="FootnoteReference"/>
          <w:rFonts w:ascii="Arial" w:hAnsi="Arial" w:cs="Arial"/>
          <w:sz w:val="18"/>
          <w:szCs w:val="18"/>
        </w:rPr>
        <w:footnoteRef/>
      </w:r>
      <w:r w:rsidRPr="00E45371">
        <w:rPr>
          <w:rFonts w:ascii="Arial" w:hAnsi="Arial" w:cs="Arial"/>
          <w:sz w:val="18"/>
          <w:szCs w:val="18"/>
        </w:rPr>
        <w:t xml:space="preserve"> </w:t>
      </w:r>
      <w:r w:rsidRPr="00E45371">
        <w:rPr>
          <w:rFonts w:ascii="Arial" w:hAnsi="Arial" w:cs="Arial"/>
          <w:sz w:val="18"/>
          <w:szCs w:val="18"/>
          <w:lang w:val="en-NZ"/>
        </w:rPr>
        <w:t xml:space="preserve">UNDP pointed out that a GEF IW project does not always have to be a multi-country project, as long as its objectives and expected impacts are of a </w:t>
      </w:r>
      <w:proofErr w:type="spellStart"/>
      <w:r w:rsidRPr="00E45371">
        <w:rPr>
          <w:rFonts w:ascii="Arial" w:hAnsi="Arial" w:cs="Arial"/>
          <w:sz w:val="18"/>
          <w:szCs w:val="18"/>
          <w:lang w:val="en-NZ"/>
        </w:rPr>
        <w:t>transboundary</w:t>
      </w:r>
      <w:proofErr w:type="spellEnd"/>
      <w:r w:rsidRPr="00E45371">
        <w:rPr>
          <w:rFonts w:ascii="Arial" w:hAnsi="Arial" w:cs="Arial"/>
          <w:sz w:val="18"/>
          <w:szCs w:val="18"/>
          <w:lang w:val="en-NZ"/>
        </w:rPr>
        <w:t xml:space="preserve"> nature.  Botswana is not the only country where virtually any water management practices (policies and activities on the ground) have </w:t>
      </w:r>
      <w:proofErr w:type="spellStart"/>
      <w:r w:rsidRPr="00E45371">
        <w:rPr>
          <w:rFonts w:ascii="Arial" w:hAnsi="Arial" w:cs="Arial"/>
          <w:sz w:val="18"/>
          <w:szCs w:val="18"/>
          <w:lang w:val="en-NZ"/>
        </w:rPr>
        <w:t>transboundary</w:t>
      </w:r>
      <w:proofErr w:type="spellEnd"/>
      <w:r w:rsidRPr="00E45371">
        <w:rPr>
          <w:rFonts w:ascii="Arial" w:hAnsi="Arial" w:cs="Arial"/>
          <w:sz w:val="18"/>
          <w:szCs w:val="18"/>
          <w:lang w:val="en-NZ"/>
        </w:rPr>
        <w:t xml:space="preserve"> implications beyond their national jurisdictions (e.g., Swaziland and Lesotho).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62" w:rsidRDefault="00680462">
    <w:pPr>
      <w:pStyle w:val="Header"/>
      <w:pBdr>
        <w:bottom w:val="single" w:sz="12" w:space="1" w:color="auto"/>
      </w:pBdr>
      <w:rPr>
        <w:b/>
        <w:i/>
        <w:color w:val="000000"/>
        <w14:textFill>
          <w14:solidFill>
            <w14:srgbClr w14:val="000000">
              <w14:alpha w14:val="20000"/>
            </w14:srgbClr>
          </w14:solidFill>
        </w14:textFill>
      </w:rPr>
    </w:pPr>
    <w:r w:rsidRPr="00431951">
      <w:rPr>
        <w:b/>
        <w:i/>
        <w:color w:val="000000"/>
        <w14:textFill>
          <w14:solidFill>
            <w14:srgbClr w14:val="000000">
              <w14:alpha w14:val="20000"/>
            </w14:srgbClr>
          </w14:solidFill>
        </w14:textFill>
      </w:rPr>
      <w:t>LAKE TANGANYIKA GEF/UNDP PROJECT – TERMINAL EVALUATION – DRAFT FOR COMMENTS</w:t>
    </w:r>
  </w:p>
  <w:p w:rsidR="00680462" w:rsidRPr="00431951" w:rsidRDefault="00680462">
    <w:pPr>
      <w:pStyle w:val="Header"/>
      <w:rPr>
        <w:b/>
        <w:i/>
        <w:color w:val="000000"/>
        <w14:textFill>
          <w14:solidFill>
            <w14:srgbClr w14:val="000000">
              <w14:alpha w14:val="20000"/>
            </w14:srgbClr>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62" w:rsidRDefault="00680462" w:rsidP="003C4AC2">
    <w:pPr>
      <w:pStyle w:val="Header"/>
      <w:pBdr>
        <w:bottom w:val="single" w:sz="12" w:space="1" w:color="auto"/>
      </w:pBdr>
      <w:rPr>
        <w:b/>
        <w:i/>
        <w:color w:val="C0C0C0"/>
      </w:rPr>
    </w:pPr>
    <w:r>
      <w:rPr>
        <w:b/>
        <w:i/>
        <w:color w:val="C0C0C0"/>
      </w:rPr>
      <w:t>UNDP/GEF IWRM</w:t>
    </w:r>
    <w:r w:rsidRPr="000E18D6">
      <w:rPr>
        <w:b/>
        <w:i/>
        <w:color w:val="C0C0C0"/>
      </w:rPr>
      <w:t xml:space="preserve"> PROJECT</w:t>
    </w:r>
    <w:r>
      <w:rPr>
        <w:b/>
        <w:i/>
        <w:color w:val="C0C0C0"/>
      </w:rPr>
      <w:t xml:space="preserve">, </w:t>
    </w:r>
    <w:proofErr w:type="gramStart"/>
    <w:r>
      <w:rPr>
        <w:b/>
        <w:i/>
        <w:color w:val="C0C0C0"/>
      </w:rPr>
      <w:t>BOTSWANA :</w:t>
    </w:r>
    <w:proofErr w:type="gramEnd"/>
    <w:r>
      <w:rPr>
        <w:b/>
        <w:i/>
        <w:color w:val="C0C0C0"/>
      </w:rPr>
      <w:t xml:space="preserve"> TERMINAL</w:t>
    </w:r>
    <w:r w:rsidRPr="000E18D6">
      <w:rPr>
        <w:b/>
        <w:i/>
        <w:color w:val="C0C0C0"/>
      </w:rPr>
      <w:t xml:space="preserve"> EVALUATION</w:t>
    </w:r>
    <w:r>
      <w:rPr>
        <w:b/>
        <w:i/>
        <w:color w:val="C0C0C0"/>
      </w:rPr>
      <w:t xml:space="preserve"> REPORT </w:t>
    </w:r>
  </w:p>
  <w:p w:rsidR="00680462" w:rsidRDefault="00680462">
    <w:pPr>
      <w:pStyle w:val="Header"/>
      <w:rPr>
        <w:b/>
        <w:i/>
        <w:color w:val="C0C0C0"/>
      </w:rPr>
    </w:pPr>
  </w:p>
  <w:p w:rsidR="00680462" w:rsidRPr="000E18D6" w:rsidRDefault="00680462">
    <w:pPr>
      <w:pStyle w:val="Header"/>
      <w:rPr>
        <w:b/>
        <w:i/>
        <w:color w:val="C0C0C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62" w:rsidRDefault="00680462" w:rsidP="00D97CEB">
    <w:pPr>
      <w:pStyle w:val="Header"/>
      <w:pBdr>
        <w:bottom w:val="single" w:sz="12" w:space="1" w:color="auto"/>
      </w:pBdr>
      <w:rPr>
        <w:b/>
        <w:i/>
        <w:color w:val="C0C0C0"/>
      </w:rPr>
    </w:pPr>
    <w:r>
      <w:rPr>
        <w:b/>
        <w:i/>
        <w:color w:val="C0C0C0"/>
      </w:rPr>
      <w:t>UNDP/GEF IWRM</w:t>
    </w:r>
    <w:r w:rsidRPr="000E18D6">
      <w:rPr>
        <w:b/>
        <w:i/>
        <w:color w:val="C0C0C0"/>
      </w:rPr>
      <w:t xml:space="preserve"> PROJECT</w:t>
    </w:r>
    <w:r>
      <w:rPr>
        <w:b/>
        <w:i/>
        <w:color w:val="C0C0C0"/>
      </w:rPr>
      <w:t xml:space="preserve">, </w:t>
    </w:r>
    <w:proofErr w:type="gramStart"/>
    <w:r>
      <w:rPr>
        <w:b/>
        <w:i/>
        <w:color w:val="C0C0C0"/>
      </w:rPr>
      <w:t>BOTSWANA :</w:t>
    </w:r>
    <w:proofErr w:type="gramEnd"/>
    <w:r>
      <w:rPr>
        <w:b/>
        <w:i/>
        <w:color w:val="C0C0C0"/>
      </w:rPr>
      <w:t xml:space="preserve"> TERMINAL</w:t>
    </w:r>
    <w:r w:rsidRPr="000E18D6">
      <w:rPr>
        <w:b/>
        <w:i/>
        <w:color w:val="C0C0C0"/>
      </w:rPr>
      <w:t xml:space="preserve"> EVALUATION</w:t>
    </w:r>
    <w:r>
      <w:rPr>
        <w:b/>
        <w:i/>
        <w:color w:val="C0C0C0"/>
      </w:rPr>
      <w:t xml:space="preserve"> REPORT </w:t>
    </w:r>
  </w:p>
  <w:p w:rsidR="00680462" w:rsidRDefault="00680462">
    <w:pPr>
      <w:pStyle w:val="Header"/>
      <w:rPr>
        <w:b/>
        <w:i/>
        <w:color w:val="C0C0C0"/>
      </w:rPr>
    </w:pPr>
  </w:p>
  <w:p w:rsidR="00680462" w:rsidRPr="000E18D6" w:rsidRDefault="00680462">
    <w:pPr>
      <w:pStyle w:val="Header"/>
      <w:rPr>
        <w:b/>
        <w:i/>
        <w:color w:val="C0C0C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70A"/>
    <w:multiLevelType w:val="hybridMultilevel"/>
    <w:tmpl w:val="55DA15A2"/>
    <w:lvl w:ilvl="0" w:tplc="41E089E4">
      <w:start w:val="1"/>
      <w:numFmt w:val="bullet"/>
      <w:lvlText w:val=""/>
      <w:lvlJc w:val="left"/>
      <w:pPr>
        <w:ind w:left="170" w:hanging="170"/>
      </w:pPr>
      <w:rPr>
        <w:rFonts w:ascii="Symbol" w:hAnsi="Symbol" w:hint="default"/>
        <w:color w:val="365F91"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55488D"/>
    <w:multiLevelType w:val="hybridMultilevel"/>
    <w:tmpl w:val="102EF9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EE1529"/>
    <w:multiLevelType w:val="hybridMultilevel"/>
    <w:tmpl w:val="1A8E04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7AE4065"/>
    <w:multiLevelType w:val="multilevel"/>
    <w:tmpl w:val="5E2402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08403E1F"/>
    <w:multiLevelType w:val="hybridMultilevel"/>
    <w:tmpl w:val="CD084E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9301523"/>
    <w:multiLevelType w:val="hybridMultilevel"/>
    <w:tmpl w:val="43EAF4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0E18634E"/>
    <w:multiLevelType w:val="hybridMultilevel"/>
    <w:tmpl w:val="D8B65F18"/>
    <w:lvl w:ilvl="0" w:tplc="D48471DE">
      <w:start w:val="1"/>
      <w:numFmt w:val="bullet"/>
      <w:lvlText w:val=""/>
      <w:lvlJc w:val="left"/>
      <w:pPr>
        <w:tabs>
          <w:tab w:val="num" w:pos="0"/>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AD5C0C"/>
    <w:multiLevelType w:val="hybridMultilevel"/>
    <w:tmpl w:val="FEF82BB2"/>
    <w:lvl w:ilvl="0" w:tplc="E926137C">
      <w:start w:val="1"/>
      <w:numFmt w:val="bullet"/>
      <w:lvlText w:val=""/>
      <w:lvlJc w:val="left"/>
      <w:pPr>
        <w:tabs>
          <w:tab w:val="num" w:pos="964"/>
        </w:tabs>
        <w:ind w:left="737" w:firstLine="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8">
    <w:nsid w:val="15906153"/>
    <w:multiLevelType w:val="hybridMultilevel"/>
    <w:tmpl w:val="6EF8BD5A"/>
    <w:lvl w:ilvl="0" w:tplc="77182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7F95456"/>
    <w:multiLevelType w:val="hybridMultilevel"/>
    <w:tmpl w:val="3C40F3D6"/>
    <w:lvl w:ilvl="0" w:tplc="05D0744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796D59"/>
    <w:multiLevelType w:val="hybridMultilevel"/>
    <w:tmpl w:val="A1E6601C"/>
    <w:lvl w:ilvl="0" w:tplc="694E3A38">
      <w:start w:val="1"/>
      <w:numFmt w:val="bullet"/>
      <w:lvlText w:val="•"/>
      <w:lvlJc w:val="left"/>
      <w:pPr>
        <w:tabs>
          <w:tab w:val="num" w:pos="720"/>
        </w:tabs>
        <w:ind w:left="720" w:hanging="360"/>
      </w:pPr>
      <w:rPr>
        <w:rFonts w:ascii="Arial" w:hAnsi="Arial" w:hint="default"/>
      </w:rPr>
    </w:lvl>
    <w:lvl w:ilvl="1" w:tplc="E06626D2" w:tentative="1">
      <w:start w:val="1"/>
      <w:numFmt w:val="bullet"/>
      <w:lvlText w:val="•"/>
      <w:lvlJc w:val="left"/>
      <w:pPr>
        <w:tabs>
          <w:tab w:val="num" w:pos="1440"/>
        </w:tabs>
        <w:ind w:left="1440" w:hanging="360"/>
      </w:pPr>
      <w:rPr>
        <w:rFonts w:ascii="Arial" w:hAnsi="Arial" w:hint="default"/>
      </w:rPr>
    </w:lvl>
    <w:lvl w:ilvl="2" w:tplc="A3461EF6" w:tentative="1">
      <w:start w:val="1"/>
      <w:numFmt w:val="bullet"/>
      <w:lvlText w:val="•"/>
      <w:lvlJc w:val="left"/>
      <w:pPr>
        <w:tabs>
          <w:tab w:val="num" w:pos="2160"/>
        </w:tabs>
        <w:ind w:left="2160" w:hanging="360"/>
      </w:pPr>
      <w:rPr>
        <w:rFonts w:ascii="Arial" w:hAnsi="Arial" w:hint="default"/>
      </w:rPr>
    </w:lvl>
    <w:lvl w:ilvl="3" w:tplc="055628F8" w:tentative="1">
      <w:start w:val="1"/>
      <w:numFmt w:val="bullet"/>
      <w:lvlText w:val="•"/>
      <w:lvlJc w:val="left"/>
      <w:pPr>
        <w:tabs>
          <w:tab w:val="num" w:pos="2880"/>
        </w:tabs>
        <w:ind w:left="2880" w:hanging="360"/>
      </w:pPr>
      <w:rPr>
        <w:rFonts w:ascii="Arial" w:hAnsi="Arial" w:hint="default"/>
      </w:rPr>
    </w:lvl>
    <w:lvl w:ilvl="4" w:tplc="F504268C" w:tentative="1">
      <w:start w:val="1"/>
      <w:numFmt w:val="bullet"/>
      <w:lvlText w:val="•"/>
      <w:lvlJc w:val="left"/>
      <w:pPr>
        <w:tabs>
          <w:tab w:val="num" w:pos="3600"/>
        </w:tabs>
        <w:ind w:left="3600" w:hanging="360"/>
      </w:pPr>
      <w:rPr>
        <w:rFonts w:ascii="Arial" w:hAnsi="Arial" w:hint="default"/>
      </w:rPr>
    </w:lvl>
    <w:lvl w:ilvl="5" w:tplc="44C483CA" w:tentative="1">
      <w:start w:val="1"/>
      <w:numFmt w:val="bullet"/>
      <w:lvlText w:val="•"/>
      <w:lvlJc w:val="left"/>
      <w:pPr>
        <w:tabs>
          <w:tab w:val="num" w:pos="4320"/>
        </w:tabs>
        <w:ind w:left="4320" w:hanging="360"/>
      </w:pPr>
      <w:rPr>
        <w:rFonts w:ascii="Arial" w:hAnsi="Arial" w:hint="default"/>
      </w:rPr>
    </w:lvl>
    <w:lvl w:ilvl="6" w:tplc="4E403D9E" w:tentative="1">
      <w:start w:val="1"/>
      <w:numFmt w:val="bullet"/>
      <w:lvlText w:val="•"/>
      <w:lvlJc w:val="left"/>
      <w:pPr>
        <w:tabs>
          <w:tab w:val="num" w:pos="5040"/>
        </w:tabs>
        <w:ind w:left="5040" w:hanging="360"/>
      </w:pPr>
      <w:rPr>
        <w:rFonts w:ascii="Arial" w:hAnsi="Arial" w:hint="default"/>
      </w:rPr>
    </w:lvl>
    <w:lvl w:ilvl="7" w:tplc="655252EA" w:tentative="1">
      <w:start w:val="1"/>
      <w:numFmt w:val="bullet"/>
      <w:lvlText w:val="•"/>
      <w:lvlJc w:val="left"/>
      <w:pPr>
        <w:tabs>
          <w:tab w:val="num" w:pos="5760"/>
        </w:tabs>
        <w:ind w:left="5760" w:hanging="360"/>
      </w:pPr>
      <w:rPr>
        <w:rFonts w:ascii="Arial" w:hAnsi="Arial" w:hint="default"/>
      </w:rPr>
    </w:lvl>
    <w:lvl w:ilvl="8" w:tplc="4B28BE3A" w:tentative="1">
      <w:start w:val="1"/>
      <w:numFmt w:val="bullet"/>
      <w:lvlText w:val="•"/>
      <w:lvlJc w:val="left"/>
      <w:pPr>
        <w:tabs>
          <w:tab w:val="num" w:pos="6480"/>
        </w:tabs>
        <w:ind w:left="6480" w:hanging="360"/>
      </w:pPr>
      <w:rPr>
        <w:rFonts w:ascii="Arial" w:hAnsi="Arial" w:hint="default"/>
      </w:rPr>
    </w:lvl>
  </w:abstractNum>
  <w:abstractNum w:abstractNumId="11">
    <w:nsid w:val="1E2C457A"/>
    <w:multiLevelType w:val="hybridMultilevel"/>
    <w:tmpl w:val="4CEEA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32913E2"/>
    <w:multiLevelType w:val="hybridMultilevel"/>
    <w:tmpl w:val="02329A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252E1244"/>
    <w:multiLevelType w:val="hybridMultilevel"/>
    <w:tmpl w:val="CDC8E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6A2602D"/>
    <w:multiLevelType w:val="hybridMultilevel"/>
    <w:tmpl w:val="C63A3F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2A1D4A0F"/>
    <w:multiLevelType w:val="hybridMultilevel"/>
    <w:tmpl w:val="B7C45426"/>
    <w:lvl w:ilvl="0" w:tplc="D48471DE">
      <w:start w:val="1"/>
      <w:numFmt w:val="bullet"/>
      <w:lvlText w:val=""/>
      <w:lvlJc w:val="left"/>
      <w:pPr>
        <w:tabs>
          <w:tab w:val="num" w:pos="0"/>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D0227F"/>
    <w:multiLevelType w:val="hybridMultilevel"/>
    <w:tmpl w:val="2D34B2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E2445CA"/>
    <w:multiLevelType w:val="hybridMultilevel"/>
    <w:tmpl w:val="552A9DE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0AA37A5"/>
    <w:multiLevelType w:val="hybridMultilevel"/>
    <w:tmpl w:val="EB2A717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3C60036"/>
    <w:multiLevelType w:val="hybridMultilevel"/>
    <w:tmpl w:val="B060D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D05F7D"/>
    <w:multiLevelType w:val="hybridMultilevel"/>
    <w:tmpl w:val="33165B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7712813"/>
    <w:multiLevelType w:val="hybridMultilevel"/>
    <w:tmpl w:val="2F0688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3A494CC9"/>
    <w:multiLevelType w:val="hybridMultilevel"/>
    <w:tmpl w:val="003EB96E"/>
    <w:lvl w:ilvl="0" w:tplc="77182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3E1E38A9"/>
    <w:multiLevelType w:val="hybridMultilevel"/>
    <w:tmpl w:val="C36CC1CC"/>
    <w:lvl w:ilvl="0" w:tplc="CBCE42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9B64AA"/>
    <w:multiLevelType w:val="hybridMultilevel"/>
    <w:tmpl w:val="1E947A96"/>
    <w:lvl w:ilvl="0" w:tplc="4A644402">
      <w:start w:val="366"/>
      <w:numFmt w:val="bullet"/>
      <w:lvlText w:val="•"/>
      <w:lvlJc w:val="left"/>
      <w:pPr>
        <w:ind w:left="720" w:hanging="360"/>
      </w:pPr>
      <w:rPr>
        <w:rFonts w:ascii="Times New Roman" w:eastAsia="Calibri" w:hAnsi="Times New Roman"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215559"/>
    <w:multiLevelType w:val="hybridMultilevel"/>
    <w:tmpl w:val="DA244D40"/>
    <w:lvl w:ilvl="0" w:tplc="EB4ED85E">
      <w:start w:val="1"/>
      <w:numFmt w:val="bullet"/>
      <w:lvlText w:val="•"/>
      <w:lvlJc w:val="left"/>
      <w:pPr>
        <w:tabs>
          <w:tab w:val="num" w:pos="720"/>
        </w:tabs>
        <w:ind w:left="720" w:hanging="360"/>
      </w:pPr>
      <w:rPr>
        <w:rFonts w:ascii="Times New Roman" w:hAnsi="Times New Roman" w:hint="default"/>
      </w:rPr>
    </w:lvl>
    <w:lvl w:ilvl="1" w:tplc="0570F476" w:tentative="1">
      <w:start w:val="1"/>
      <w:numFmt w:val="bullet"/>
      <w:lvlText w:val="•"/>
      <w:lvlJc w:val="left"/>
      <w:pPr>
        <w:tabs>
          <w:tab w:val="num" w:pos="1440"/>
        </w:tabs>
        <w:ind w:left="1440" w:hanging="360"/>
      </w:pPr>
      <w:rPr>
        <w:rFonts w:ascii="Times New Roman" w:hAnsi="Times New Roman" w:hint="default"/>
      </w:rPr>
    </w:lvl>
    <w:lvl w:ilvl="2" w:tplc="DC10F4F6" w:tentative="1">
      <w:start w:val="1"/>
      <w:numFmt w:val="bullet"/>
      <w:lvlText w:val="•"/>
      <w:lvlJc w:val="left"/>
      <w:pPr>
        <w:tabs>
          <w:tab w:val="num" w:pos="2160"/>
        </w:tabs>
        <w:ind w:left="2160" w:hanging="360"/>
      </w:pPr>
      <w:rPr>
        <w:rFonts w:ascii="Times New Roman" w:hAnsi="Times New Roman" w:hint="default"/>
      </w:rPr>
    </w:lvl>
    <w:lvl w:ilvl="3" w:tplc="3904D1BE" w:tentative="1">
      <w:start w:val="1"/>
      <w:numFmt w:val="bullet"/>
      <w:lvlText w:val="•"/>
      <w:lvlJc w:val="left"/>
      <w:pPr>
        <w:tabs>
          <w:tab w:val="num" w:pos="2880"/>
        </w:tabs>
        <w:ind w:left="2880" w:hanging="360"/>
      </w:pPr>
      <w:rPr>
        <w:rFonts w:ascii="Times New Roman" w:hAnsi="Times New Roman" w:hint="default"/>
      </w:rPr>
    </w:lvl>
    <w:lvl w:ilvl="4" w:tplc="1C6CC2A8" w:tentative="1">
      <w:start w:val="1"/>
      <w:numFmt w:val="bullet"/>
      <w:lvlText w:val="•"/>
      <w:lvlJc w:val="left"/>
      <w:pPr>
        <w:tabs>
          <w:tab w:val="num" w:pos="3600"/>
        </w:tabs>
        <w:ind w:left="3600" w:hanging="360"/>
      </w:pPr>
      <w:rPr>
        <w:rFonts w:ascii="Times New Roman" w:hAnsi="Times New Roman" w:hint="default"/>
      </w:rPr>
    </w:lvl>
    <w:lvl w:ilvl="5" w:tplc="56964886" w:tentative="1">
      <w:start w:val="1"/>
      <w:numFmt w:val="bullet"/>
      <w:lvlText w:val="•"/>
      <w:lvlJc w:val="left"/>
      <w:pPr>
        <w:tabs>
          <w:tab w:val="num" w:pos="4320"/>
        </w:tabs>
        <w:ind w:left="4320" w:hanging="360"/>
      </w:pPr>
      <w:rPr>
        <w:rFonts w:ascii="Times New Roman" w:hAnsi="Times New Roman" w:hint="default"/>
      </w:rPr>
    </w:lvl>
    <w:lvl w:ilvl="6" w:tplc="90D25EAA" w:tentative="1">
      <w:start w:val="1"/>
      <w:numFmt w:val="bullet"/>
      <w:lvlText w:val="•"/>
      <w:lvlJc w:val="left"/>
      <w:pPr>
        <w:tabs>
          <w:tab w:val="num" w:pos="5040"/>
        </w:tabs>
        <w:ind w:left="5040" w:hanging="360"/>
      </w:pPr>
      <w:rPr>
        <w:rFonts w:ascii="Times New Roman" w:hAnsi="Times New Roman" w:hint="default"/>
      </w:rPr>
    </w:lvl>
    <w:lvl w:ilvl="7" w:tplc="189C823E" w:tentative="1">
      <w:start w:val="1"/>
      <w:numFmt w:val="bullet"/>
      <w:lvlText w:val="•"/>
      <w:lvlJc w:val="left"/>
      <w:pPr>
        <w:tabs>
          <w:tab w:val="num" w:pos="5760"/>
        </w:tabs>
        <w:ind w:left="5760" w:hanging="360"/>
      </w:pPr>
      <w:rPr>
        <w:rFonts w:ascii="Times New Roman" w:hAnsi="Times New Roman" w:hint="default"/>
      </w:rPr>
    </w:lvl>
    <w:lvl w:ilvl="8" w:tplc="14D8FD1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5371B17"/>
    <w:multiLevelType w:val="hybridMultilevel"/>
    <w:tmpl w:val="FAE49A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491A404F"/>
    <w:multiLevelType w:val="hybridMultilevel"/>
    <w:tmpl w:val="A6E63E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49A22338"/>
    <w:multiLevelType w:val="hybridMultilevel"/>
    <w:tmpl w:val="C8A017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4FC90E95"/>
    <w:multiLevelType w:val="hybridMultilevel"/>
    <w:tmpl w:val="27C87774"/>
    <w:lvl w:ilvl="0" w:tplc="77182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0911BF5"/>
    <w:multiLevelType w:val="hybridMultilevel"/>
    <w:tmpl w:val="7F1E2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3A4AB5"/>
    <w:multiLevelType w:val="hybridMultilevel"/>
    <w:tmpl w:val="8870C8AC"/>
    <w:lvl w:ilvl="0" w:tplc="B050765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55E31AC3"/>
    <w:multiLevelType w:val="hybridMultilevel"/>
    <w:tmpl w:val="B324DCDA"/>
    <w:lvl w:ilvl="0" w:tplc="3522CCFC">
      <w:start w:val="1"/>
      <w:numFmt w:val="bullet"/>
      <w:lvlText w:val="•"/>
      <w:lvlJc w:val="left"/>
      <w:pPr>
        <w:tabs>
          <w:tab w:val="num" w:pos="720"/>
        </w:tabs>
        <w:ind w:left="720" w:hanging="360"/>
      </w:pPr>
      <w:rPr>
        <w:rFonts w:ascii="Times New Roman" w:hAnsi="Times New Roman" w:hint="default"/>
      </w:rPr>
    </w:lvl>
    <w:lvl w:ilvl="1" w:tplc="810ACCE0" w:tentative="1">
      <w:start w:val="1"/>
      <w:numFmt w:val="bullet"/>
      <w:lvlText w:val="•"/>
      <w:lvlJc w:val="left"/>
      <w:pPr>
        <w:tabs>
          <w:tab w:val="num" w:pos="1440"/>
        </w:tabs>
        <w:ind w:left="1440" w:hanging="360"/>
      </w:pPr>
      <w:rPr>
        <w:rFonts w:ascii="Times New Roman" w:hAnsi="Times New Roman" w:hint="default"/>
      </w:rPr>
    </w:lvl>
    <w:lvl w:ilvl="2" w:tplc="2864DD5C" w:tentative="1">
      <w:start w:val="1"/>
      <w:numFmt w:val="bullet"/>
      <w:lvlText w:val="•"/>
      <w:lvlJc w:val="left"/>
      <w:pPr>
        <w:tabs>
          <w:tab w:val="num" w:pos="2160"/>
        </w:tabs>
        <w:ind w:left="2160" w:hanging="360"/>
      </w:pPr>
      <w:rPr>
        <w:rFonts w:ascii="Times New Roman" w:hAnsi="Times New Roman" w:hint="default"/>
      </w:rPr>
    </w:lvl>
    <w:lvl w:ilvl="3" w:tplc="CABAFE96" w:tentative="1">
      <w:start w:val="1"/>
      <w:numFmt w:val="bullet"/>
      <w:lvlText w:val="•"/>
      <w:lvlJc w:val="left"/>
      <w:pPr>
        <w:tabs>
          <w:tab w:val="num" w:pos="2880"/>
        </w:tabs>
        <w:ind w:left="2880" w:hanging="360"/>
      </w:pPr>
      <w:rPr>
        <w:rFonts w:ascii="Times New Roman" w:hAnsi="Times New Roman" w:hint="default"/>
      </w:rPr>
    </w:lvl>
    <w:lvl w:ilvl="4" w:tplc="7E087070" w:tentative="1">
      <w:start w:val="1"/>
      <w:numFmt w:val="bullet"/>
      <w:lvlText w:val="•"/>
      <w:lvlJc w:val="left"/>
      <w:pPr>
        <w:tabs>
          <w:tab w:val="num" w:pos="3600"/>
        </w:tabs>
        <w:ind w:left="3600" w:hanging="360"/>
      </w:pPr>
      <w:rPr>
        <w:rFonts w:ascii="Times New Roman" w:hAnsi="Times New Roman" w:hint="default"/>
      </w:rPr>
    </w:lvl>
    <w:lvl w:ilvl="5" w:tplc="1B169B30" w:tentative="1">
      <w:start w:val="1"/>
      <w:numFmt w:val="bullet"/>
      <w:lvlText w:val="•"/>
      <w:lvlJc w:val="left"/>
      <w:pPr>
        <w:tabs>
          <w:tab w:val="num" w:pos="4320"/>
        </w:tabs>
        <w:ind w:left="4320" w:hanging="360"/>
      </w:pPr>
      <w:rPr>
        <w:rFonts w:ascii="Times New Roman" w:hAnsi="Times New Roman" w:hint="default"/>
      </w:rPr>
    </w:lvl>
    <w:lvl w:ilvl="6" w:tplc="F5BE2AFA" w:tentative="1">
      <w:start w:val="1"/>
      <w:numFmt w:val="bullet"/>
      <w:lvlText w:val="•"/>
      <w:lvlJc w:val="left"/>
      <w:pPr>
        <w:tabs>
          <w:tab w:val="num" w:pos="5040"/>
        </w:tabs>
        <w:ind w:left="5040" w:hanging="360"/>
      </w:pPr>
      <w:rPr>
        <w:rFonts w:ascii="Times New Roman" w:hAnsi="Times New Roman" w:hint="default"/>
      </w:rPr>
    </w:lvl>
    <w:lvl w:ilvl="7" w:tplc="35AA03B0" w:tentative="1">
      <w:start w:val="1"/>
      <w:numFmt w:val="bullet"/>
      <w:lvlText w:val="•"/>
      <w:lvlJc w:val="left"/>
      <w:pPr>
        <w:tabs>
          <w:tab w:val="num" w:pos="5760"/>
        </w:tabs>
        <w:ind w:left="5760" w:hanging="360"/>
      </w:pPr>
      <w:rPr>
        <w:rFonts w:ascii="Times New Roman" w:hAnsi="Times New Roman" w:hint="default"/>
      </w:rPr>
    </w:lvl>
    <w:lvl w:ilvl="8" w:tplc="C42EA0C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837772E"/>
    <w:multiLevelType w:val="hybridMultilevel"/>
    <w:tmpl w:val="E5EC4C2A"/>
    <w:lvl w:ilvl="0" w:tplc="4A644402">
      <w:start w:val="366"/>
      <w:numFmt w:val="bullet"/>
      <w:lvlText w:val="•"/>
      <w:lvlJc w:val="left"/>
      <w:pPr>
        <w:ind w:left="720" w:hanging="360"/>
      </w:pPr>
      <w:rPr>
        <w:rFonts w:ascii="Times New Roman" w:eastAsia="Calibri" w:hAnsi="Times New Roman"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6A1AF8"/>
    <w:multiLevelType w:val="hybridMultilevel"/>
    <w:tmpl w:val="D5863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5C4EB7"/>
    <w:multiLevelType w:val="hybridMultilevel"/>
    <w:tmpl w:val="7774FAAA"/>
    <w:lvl w:ilvl="0" w:tplc="D28C019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nsid w:val="5D652703"/>
    <w:multiLevelType w:val="hybridMultilevel"/>
    <w:tmpl w:val="B058D436"/>
    <w:lvl w:ilvl="0" w:tplc="C25E0258">
      <w:start w:val="1"/>
      <w:numFmt w:val="bullet"/>
      <w:lvlText w:val="•"/>
      <w:lvlJc w:val="left"/>
      <w:pPr>
        <w:tabs>
          <w:tab w:val="num" w:pos="720"/>
        </w:tabs>
        <w:ind w:left="720" w:hanging="360"/>
      </w:pPr>
      <w:rPr>
        <w:rFonts w:ascii="Times New Roman" w:hAnsi="Times New Roman" w:hint="default"/>
      </w:rPr>
    </w:lvl>
    <w:lvl w:ilvl="1" w:tplc="63ECDFA4" w:tentative="1">
      <w:start w:val="1"/>
      <w:numFmt w:val="bullet"/>
      <w:lvlText w:val="•"/>
      <w:lvlJc w:val="left"/>
      <w:pPr>
        <w:tabs>
          <w:tab w:val="num" w:pos="1440"/>
        </w:tabs>
        <w:ind w:left="1440" w:hanging="360"/>
      </w:pPr>
      <w:rPr>
        <w:rFonts w:ascii="Times New Roman" w:hAnsi="Times New Roman" w:hint="default"/>
      </w:rPr>
    </w:lvl>
    <w:lvl w:ilvl="2" w:tplc="14789B2E" w:tentative="1">
      <w:start w:val="1"/>
      <w:numFmt w:val="bullet"/>
      <w:lvlText w:val="•"/>
      <w:lvlJc w:val="left"/>
      <w:pPr>
        <w:tabs>
          <w:tab w:val="num" w:pos="2160"/>
        </w:tabs>
        <w:ind w:left="2160" w:hanging="360"/>
      </w:pPr>
      <w:rPr>
        <w:rFonts w:ascii="Times New Roman" w:hAnsi="Times New Roman" w:hint="default"/>
      </w:rPr>
    </w:lvl>
    <w:lvl w:ilvl="3" w:tplc="C2EA36B4" w:tentative="1">
      <w:start w:val="1"/>
      <w:numFmt w:val="bullet"/>
      <w:lvlText w:val="•"/>
      <w:lvlJc w:val="left"/>
      <w:pPr>
        <w:tabs>
          <w:tab w:val="num" w:pos="2880"/>
        </w:tabs>
        <w:ind w:left="2880" w:hanging="360"/>
      </w:pPr>
      <w:rPr>
        <w:rFonts w:ascii="Times New Roman" w:hAnsi="Times New Roman" w:hint="default"/>
      </w:rPr>
    </w:lvl>
    <w:lvl w:ilvl="4" w:tplc="0FEC285C" w:tentative="1">
      <w:start w:val="1"/>
      <w:numFmt w:val="bullet"/>
      <w:lvlText w:val="•"/>
      <w:lvlJc w:val="left"/>
      <w:pPr>
        <w:tabs>
          <w:tab w:val="num" w:pos="3600"/>
        </w:tabs>
        <w:ind w:left="3600" w:hanging="360"/>
      </w:pPr>
      <w:rPr>
        <w:rFonts w:ascii="Times New Roman" w:hAnsi="Times New Roman" w:hint="default"/>
      </w:rPr>
    </w:lvl>
    <w:lvl w:ilvl="5" w:tplc="A2066AF2" w:tentative="1">
      <w:start w:val="1"/>
      <w:numFmt w:val="bullet"/>
      <w:lvlText w:val="•"/>
      <w:lvlJc w:val="left"/>
      <w:pPr>
        <w:tabs>
          <w:tab w:val="num" w:pos="4320"/>
        </w:tabs>
        <w:ind w:left="4320" w:hanging="360"/>
      </w:pPr>
      <w:rPr>
        <w:rFonts w:ascii="Times New Roman" w:hAnsi="Times New Roman" w:hint="default"/>
      </w:rPr>
    </w:lvl>
    <w:lvl w:ilvl="6" w:tplc="386A945C" w:tentative="1">
      <w:start w:val="1"/>
      <w:numFmt w:val="bullet"/>
      <w:lvlText w:val="•"/>
      <w:lvlJc w:val="left"/>
      <w:pPr>
        <w:tabs>
          <w:tab w:val="num" w:pos="5040"/>
        </w:tabs>
        <w:ind w:left="5040" w:hanging="360"/>
      </w:pPr>
      <w:rPr>
        <w:rFonts w:ascii="Times New Roman" w:hAnsi="Times New Roman" w:hint="default"/>
      </w:rPr>
    </w:lvl>
    <w:lvl w:ilvl="7" w:tplc="247ABADE" w:tentative="1">
      <w:start w:val="1"/>
      <w:numFmt w:val="bullet"/>
      <w:lvlText w:val="•"/>
      <w:lvlJc w:val="left"/>
      <w:pPr>
        <w:tabs>
          <w:tab w:val="num" w:pos="5760"/>
        </w:tabs>
        <w:ind w:left="5760" w:hanging="360"/>
      </w:pPr>
      <w:rPr>
        <w:rFonts w:ascii="Times New Roman" w:hAnsi="Times New Roman" w:hint="default"/>
      </w:rPr>
    </w:lvl>
    <w:lvl w:ilvl="8" w:tplc="57A23A84"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19B4350"/>
    <w:multiLevelType w:val="hybridMultilevel"/>
    <w:tmpl w:val="1C6E1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63E4728B"/>
    <w:multiLevelType w:val="multilevel"/>
    <w:tmpl w:val="0B6EEB9E"/>
    <w:lvl w:ilvl="0">
      <w:start w:val="1"/>
      <w:numFmt w:val="decimal"/>
      <w:pStyle w:val="Table"/>
      <w:lvlText w:val="Table %1:"/>
      <w:lvlJc w:val="left"/>
      <w:pPr>
        <w:tabs>
          <w:tab w:val="num" w:pos="1080"/>
        </w:tabs>
        <w:ind w:left="0" w:firstLine="0"/>
      </w:pPr>
      <w:rPr>
        <w:rFonts w:ascii="Arial" w:hAnsi="Arial" w:hint="default"/>
        <w:b/>
        <w:i w:val="0"/>
        <w:sz w:val="22"/>
      </w:rPr>
    </w:lvl>
    <w:lvl w:ilvl="1">
      <w:start w:val="1"/>
      <w:numFmt w:val="decimal"/>
      <w:lvlRestart w:val="0"/>
      <w:lvlText w:val="%2"/>
      <w:lvlJc w:val="left"/>
      <w:pPr>
        <w:tabs>
          <w:tab w:val="num" w:pos="360"/>
        </w:tabs>
        <w:ind w:left="0" w:firstLine="0"/>
      </w:pPr>
      <w:rPr>
        <w:rFonts w:ascii="Arial" w:hAnsi="Arial" w:hint="default"/>
        <w:b/>
        <w:i w:val="0"/>
        <w:sz w:val="22"/>
      </w:rPr>
    </w:lvl>
    <w:lvl w:ilvl="2">
      <w:start w:val="1"/>
      <w:numFmt w:val="decimal"/>
      <w:lvlText w:val="%1.4.%3"/>
      <w:lvlJc w:val="left"/>
      <w:pPr>
        <w:tabs>
          <w:tab w:val="num" w:pos="720"/>
        </w:tabs>
        <w:ind w:left="0" w:firstLine="0"/>
      </w:pPr>
      <w:rPr>
        <w:rFonts w:ascii="Arial" w:hAnsi="Arial" w:hint="default"/>
        <w:b w:val="0"/>
        <w:i w:val="0"/>
        <w:sz w:val="18"/>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440" w:hanging="1440"/>
      </w:pPr>
      <w:rPr>
        <w:rFonts w:hint="default"/>
      </w:rPr>
    </w:lvl>
  </w:abstractNum>
  <w:abstractNum w:abstractNumId="39">
    <w:nsid w:val="65FE04AC"/>
    <w:multiLevelType w:val="hybridMultilevel"/>
    <w:tmpl w:val="CB4808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A0631DD"/>
    <w:multiLevelType w:val="hybridMultilevel"/>
    <w:tmpl w:val="557C0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6D273C15"/>
    <w:multiLevelType w:val="hybridMultilevel"/>
    <w:tmpl w:val="693A2E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6D563DF4"/>
    <w:multiLevelType w:val="hybridMultilevel"/>
    <w:tmpl w:val="D398F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7276704F"/>
    <w:multiLevelType w:val="hybridMultilevel"/>
    <w:tmpl w:val="5B30A98E"/>
    <w:lvl w:ilvl="0" w:tplc="77182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766E36B4"/>
    <w:multiLevelType w:val="hybridMultilevel"/>
    <w:tmpl w:val="D212ACE4"/>
    <w:lvl w:ilvl="0" w:tplc="44AA8C7C">
      <w:start w:val="1"/>
      <w:numFmt w:val="bullet"/>
      <w:lvlText w:val="•"/>
      <w:lvlJc w:val="left"/>
      <w:pPr>
        <w:tabs>
          <w:tab w:val="num" w:pos="720"/>
        </w:tabs>
        <w:ind w:left="720" w:hanging="360"/>
      </w:pPr>
      <w:rPr>
        <w:rFonts w:ascii="Arial" w:hAnsi="Arial" w:hint="default"/>
      </w:rPr>
    </w:lvl>
    <w:lvl w:ilvl="1" w:tplc="DB8C3D44" w:tentative="1">
      <w:start w:val="1"/>
      <w:numFmt w:val="bullet"/>
      <w:lvlText w:val="•"/>
      <w:lvlJc w:val="left"/>
      <w:pPr>
        <w:tabs>
          <w:tab w:val="num" w:pos="1440"/>
        </w:tabs>
        <w:ind w:left="1440" w:hanging="360"/>
      </w:pPr>
      <w:rPr>
        <w:rFonts w:ascii="Arial" w:hAnsi="Arial" w:hint="default"/>
      </w:rPr>
    </w:lvl>
    <w:lvl w:ilvl="2" w:tplc="DFD819E8" w:tentative="1">
      <w:start w:val="1"/>
      <w:numFmt w:val="bullet"/>
      <w:lvlText w:val="•"/>
      <w:lvlJc w:val="left"/>
      <w:pPr>
        <w:tabs>
          <w:tab w:val="num" w:pos="2160"/>
        </w:tabs>
        <w:ind w:left="2160" w:hanging="360"/>
      </w:pPr>
      <w:rPr>
        <w:rFonts w:ascii="Arial" w:hAnsi="Arial" w:hint="default"/>
      </w:rPr>
    </w:lvl>
    <w:lvl w:ilvl="3" w:tplc="51441EB6" w:tentative="1">
      <w:start w:val="1"/>
      <w:numFmt w:val="bullet"/>
      <w:lvlText w:val="•"/>
      <w:lvlJc w:val="left"/>
      <w:pPr>
        <w:tabs>
          <w:tab w:val="num" w:pos="2880"/>
        </w:tabs>
        <w:ind w:left="2880" w:hanging="360"/>
      </w:pPr>
      <w:rPr>
        <w:rFonts w:ascii="Arial" w:hAnsi="Arial" w:hint="default"/>
      </w:rPr>
    </w:lvl>
    <w:lvl w:ilvl="4" w:tplc="B750F960" w:tentative="1">
      <w:start w:val="1"/>
      <w:numFmt w:val="bullet"/>
      <w:lvlText w:val="•"/>
      <w:lvlJc w:val="left"/>
      <w:pPr>
        <w:tabs>
          <w:tab w:val="num" w:pos="3600"/>
        </w:tabs>
        <w:ind w:left="3600" w:hanging="360"/>
      </w:pPr>
      <w:rPr>
        <w:rFonts w:ascii="Arial" w:hAnsi="Arial" w:hint="default"/>
      </w:rPr>
    </w:lvl>
    <w:lvl w:ilvl="5" w:tplc="8B02764C" w:tentative="1">
      <w:start w:val="1"/>
      <w:numFmt w:val="bullet"/>
      <w:lvlText w:val="•"/>
      <w:lvlJc w:val="left"/>
      <w:pPr>
        <w:tabs>
          <w:tab w:val="num" w:pos="4320"/>
        </w:tabs>
        <w:ind w:left="4320" w:hanging="360"/>
      </w:pPr>
      <w:rPr>
        <w:rFonts w:ascii="Arial" w:hAnsi="Arial" w:hint="default"/>
      </w:rPr>
    </w:lvl>
    <w:lvl w:ilvl="6" w:tplc="D102B9EC" w:tentative="1">
      <w:start w:val="1"/>
      <w:numFmt w:val="bullet"/>
      <w:lvlText w:val="•"/>
      <w:lvlJc w:val="left"/>
      <w:pPr>
        <w:tabs>
          <w:tab w:val="num" w:pos="5040"/>
        </w:tabs>
        <w:ind w:left="5040" w:hanging="360"/>
      </w:pPr>
      <w:rPr>
        <w:rFonts w:ascii="Arial" w:hAnsi="Arial" w:hint="default"/>
      </w:rPr>
    </w:lvl>
    <w:lvl w:ilvl="7" w:tplc="114C0B3C" w:tentative="1">
      <w:start w:val="1"/>
      <w:numFmt w:val="bullet"/>
      <w:lvlText w:val="•"/>
      <w:lvlJc w:val="left"/>
      <w:pPr>
        <w:tabs>
          <w:tab w:val="num" w:pos="5760"/>
        </w:tabs>
        <w:ind w:left="5760" w:hanging="360"/>
      </w:pPr>
      <w:rPr>
        <w:rFonts w:ascii="Arial" w:hAnsi="Arial" w:hint="default"/>
      </w:rPr>
    </w:lvl>
    <w:lvl w:ilvl="8" w:tplc="4CF814DA" w:tentative="1">
      <w:start w:val="1"/>
      <w:numFmt w:val="bullet"/>
      <w:lvlText w:val="•"/>
      <w:lvlJc w:val="left"/>
      <w:pPr>
        <w:tabs>
          <w:tab w:val="num" w:pos="6480"/>
        </w:tabs>
        <w:ind w:left="6480" w:hanging="360"/>
      </w:pPr>
      <w:rPr>
        <w:rFonts w:ascii="Arial" w:hAnsi="Arial" w:hint="default"/>
      </w:rPr>
    </w:lvl>
  </w:abstractNum>
  <w:abstractNum w:abstractNumId="45">
    <w:nsid w:val="78564B1E"/>
    <w:multiLevelType w:val="hybridMultilevel"/>
    <w:tmpl w:val="00A2A008"/>
    <w:lvl w:ilvl="0" w:tplc="FFFFFFFF">
      <w:start w:val="1"/>
      <w:numFmt w:val="bullet"/>
      <w:lvlText w:val=""/>
      <w:lvlJc w:val="left"/>
      <w:pPr>
        <w:tabs>
          <w:tab w:val="num" w:pos="771"/>
        </w:tabs>
        <w:ind w:left="771" w:hanging="360"/>
      </w:pPr>
      <w:rPr>
        <w:rFonts w:ascii="Symbol" w:hAnsi="Symbol" w:hint="default"/>
      </w:rPr>
    </w:lvl>
    <w:lvl w:ilvl="1" w:tplc="FFFFFFFF" w:tentative="1">
      <w:start w:val="1"/>
      <w:numFmt w:val="bullet"/>
      <w:lvlText w:val="o"/>
      <w:lvlJc w:val="left"/>
      <w:pPr>
        <w:tabs>
          <w:tab w:val="num" w:pos="1491"/>
        </w:tabs>
        <w:ind w:left="1491" w:hanging="360"/>
      </w:pPr>
      <w:rPr>
        <w:rFonts w:ascii="Courier New" w:hAnsi="Courier New" w:cs="Courier New" w:hint="default"/>
      </w:rPr>
    </w:lvl>
    <w:lvl w:ilvl="2" w:tplc="FFFFFFFF" w:tentative="1">
      <w:start w:val="1"/>
      <w:numFmt w:val="bullet"/>
      <w:lvlText w:val=""/>
      <w:lvlJc w:val="left"/>
      <w:pPr>
        <w:tabs>
          <w:tab w:val="num" w:pos="2211"/>
        </w:tabs>
        <w:ind w:left="2211" w:hanging="360"/>
      </w:pPr>
      <w:rPr>
        <w:rFonts w:ascii="Wingdings" w:hAnsi="Wingdings" w:hint="default"/>
      </w:rPr>
    </w:lvl>
    <w:lvl w:ilvl="3" w:tplc="FFFFFFFF" w:tentative="1">
      <w:start w:val="1"/>
      <w:numFmt w:val="bullet"/>
      <w:lvlText w:val=""/>
      <w:lvlJc w:val="left"/>
      <w:pPr>
        <w:tabs>
          <w:tab w:val="num" w:pos="2931"/>
        </w:tabs>
        <w:ind w:left="2931" w:hanging="360"/>
      </w:pPr>
      <w:rPr>
        <w:rFonts w:ascii="Symbol" w:hAnsi="Symbol" w:hint="default"/>
      </w:rPr>
    </w:lvl>
    <w:lvl w:ilvl="4" w:tplc="FFFFFFFF" w:tentative="1">
      <w:start w:val="1"/>
      <w:numFmt w:val="bullet"/>
      <w:lvlText w:val="o"/>
      <w:lvlJc w:val="left"/>
      <w:pPr>
        <w:tabs>
          <w:tab w:val="num" w:pos="3651"/>
        </w:tabs>
        <w:ind w:left="3651" w:hanging="360"/>
      </w:pPr>
      <w:rPr>
        <w:rFonts w:ascii="Courier New" w:hAnsi="Courier New" w:cs="Courier New" w:hint="default"/>
      </w:rPr>
    </w:lvl>
    <w:lvl w:ilvl="5" w:tplc="FFFFFFFF" w:tentative="1">
      <w:start w:val="1"/>
      <w:numFmt w:val="bullet"/>
      <w:lvlText w:val=""/>
      <w:lvlJc w:val="left"/>
      <w:pPr>
        <w:tabs>
          <w:tab w:val="num" w:pos="4371"/>
        </w:tabs>
        <w:ind w:left="4371" w:hanging="360"/>
      </w:pPr>
      <w:rPr>
        <w:rFonts w:ascii="Wingdings" w:hAnsi="Wingdings" w:hint="default"/>
      </w:rPr>
    </w:lvl>
    <w:lvl w:ilvl="6" w:tplc="FFFFFFFF" w:tentative="1">
      <w:start w:val="1"/>
      <w:numFmt w:val="bullet"/>
      <w:lvlText w:val=""/>
      <w:lvlJc w:val="left"/>
      <w:pPr>
        <w:tabs>
          <w:tab w:val="num" w:pos="5091"/>
        </w:tabs>
        <w:ind w:left="5091" w:hanging="360"/>
      </w:pPr>
      <w:rPr>
        <w:rFonts w:ascii="Symbol" w:hAnsi="Symbol" w:hint="default"/>
      </w:rPr>
    </w:lvl>
    <w:lvl w:ilvl="7" w:tplc="FFFFFFFF" w:tentative="1">
      <w:start w:val="1"/>
      <w:numFmt w:val="bullet"/>
      <w:lvlText w:val="o"/>
      <w:lvlJc w:val="left"/>
      <w:pPr>
        <w:tabs>
          <w:tab w:val="num" w:pos="5811"/>
        </w:tabs>
        <w:ind w:left="5811" w:hanging="360"/>
      </w:pPr>
      <w:rPr>
        <w:rFonts w:ascii="Courier New" w:hAnsi="Courier New" w:cs="Courier New" w:hint="default"/>
      </w:rPr>
    </w:lvl>
    <w:lvl w:ilvl="8" w:tplc="FFFFFFFF" w:tentative="1">
      <w:start w:val="1"/>
      <w:numFmt w:val="bullet"/>
      <w:lvlText w:val=""/>
      <w:lvlJc w:val="left"/>
      <w:pPr>
        <w:tabs>
          <w:tab w:val="num" w:pos="6531"/>
        </w:tabs>
        <w:ind w:left="6531" w:hanging="360"/>
      </w:pPr>
      <w:rPr>
        <w:rFonts w:ascii="Wingdings" w:hAnsi="Wingdings" w:hint="default"/>
      </w:rPr>
    </w:lvl>
  </w:abstractNum>
  <w:abstractNum w:abstractNumId="46">
    <w:nsid w:val="78E36F01"/>
    <w:multiLevelType w:val="hybridMultilevel"/>
    <w:tmpl w:val="AFB67420"/>
    <w:lvl w:ilvl="0" w:tplc="750CECC8">
      <w:start w:val="1"/>
      <w:numFmt w:val="bullet"/>
      <w:lvlText w:val="•"/>
      <w:lvlJc w:val="left"/>
      <w:pPr>
        <w:tabs>
          <w:tab w:val="num" w:pos="720"/>
        </w:tabs>
        <w:ind w:left="720" w:hanging="360"/>
      </w:pPr>
      <w:rPr>
        <w:rFonts w:ascii="Arial" w:hAnsi="Arial" w:hint="default"/>
      </w:rPr>
    </w:lvl>
    <w:lvl w:ilvl="1" w:tplc="516AA51C" w:tentative="1">
      <w:start w:val="1"/>
      <w:numFmt w:val="bullet"/>
      <w:lvlText w:val="•"/>
      <w:lvlJc w:val="left"/>
      <w:pPr>
        <w:tabs>
          <w:tab w:val="num" w:pos="1440"/>
        </w:tabs>
        <w:ind w:left="1440" w:hanging="360"/>
      </w:pPr>
      <w:rPr>
        <w:rFonts w:ascii="Arial" w:hAnsi="Arial" w:hint="default"/>
      </w:rPr>
    </w:lvl>
    <w:lvl w:ilvl="2" w:tplc="B5620C8E" w:tentative="1">
      <w:start w:val="1"/>
      <w:numFmt w:val="bullet"/>
      <w:lvlText w:val="•"/>
      <w:lvlJc w:val="left"/>
      <w:pPr>
        <w:tabs>
          <w:tab w:val="num" w:pos="2160"/>
        </w:tabs>
        <w:ind w:left="2160" w:hanging="360"/>
      </w:pPr>
      <w:rPr>
        <w:rFonts w:ascii="Arial" w:hAnsi="Arial" w:hint="default"/>
      </w:rPr>
    </w:lvl>
    <w:lvl w:ilvl="3" w:tplc="FD1CD8AC" w:tentative="1">
      <w:start w:val="1"/>
      <w:numFmt w:val="bullet"/>
      <w:lvlText w:val="•"/>
      <w:lvlJc w:val="left"/>
      <w:pPr>
        <w:tabs>
          <w:tab w:val="num" w:pos="2880"/>
        </w:tabs>
        <w:ind w:left="2880" w:hanging="360"/>
      </w:pPr>
      <w:rPr>
        <w:rFonts w:ascii="Arial" w:hAnsi="Arial" w:hint="default"/>
      </w:rPr>
    </w:lvl>
    <w:lvl w:ilvl="4" w:tplc="D6B6BB2A" w:tentative="1">
      <w:start w:val="1"/>
      <w:numFmt w:val="bullet"/>
      <w:lvlText w:val="•"/>
      <w:lvlJc w:val="left"/>
      <w:pPr>
        <w:tabs>
          <w:tab w:val="num" w:pos="3600"/>
        </w:tabs>
        <w:ind w:left="3600" w:hanging="360"/>
      </w:pPr>
      <w:rPr>
        <w:rFonts w:ascii="Arial" w:hAnsi="Arial" w:hint="default"/>
      </w:rPr>
    </w:lvl>
    <w:lvl w:ilvl="5" w:tplc="CD469D52" w:tentative="1">
      <w:start w:val="1"/>
      <w:numFmt w:val="bullet"/>
      <w:lvlText w:val="•"/>
      <w:lvlJc w:val="left"/>
      <w:pPr>
        <w:tabs>
          <w:tab w:val="num" w:pos="4320"/>
        </w:tabs>
        <w:ind w:left="4320" w:hanging="360"/>
      </w:pPr>
      <w:rPr>
        <w:rFonts w:ascii="Arial" w:hAnsi="Arial" w:hint="default"/>
      </w:rPr>
    </w:lvl>
    <w:lvl w:ilvl="6" w:tplc="C7467C58" w:tentative="1">
      <w:start w:val="1"/>
      <w:numFmt w:val="bullet"/>
      <w:lvlText w:val="•"/>
      <w:lvlJc w:val="left"/>
      <w:pPr>
        <w:tabs>
          <w:tab w:val="num" w:pos="5040"/>
        </w:tabs>
        <w:ind w:left="5040" w:hanging="360"/>
      </w:pPr>
      <w:rPr>
        <w:rFonts w:ascii="Arial" w:hAnsi="Arial" w:hint="default"/>
      </w:rPr>
    </w:lvl>
    <w:lvl w:ilvl="7" w:tplc="E2125268" w:tentative="1">
      <w:start w:val="1"/>
      <w:numFmt w:val="bullet"/>
      <w:lvlText w:val="•"/>
      <w:lvlJc w:val="left"/>
      <w:pPr>
        <w:tabs>
          <w:tab w:val="num" w:pos="5760"/>
        </w:tabs>
        <w:ind w:left="5760" w:hanging="360"/>
      </w:pPr>
      <w:rPr>
        <w:rFonts w:ascii="Arial" w:hAnsi="Arial" w:hint="default"/>
      </w:rPr>
    </w:lvl>
    <w:lvl w:ilvl="8" w:tplc="B85E9B30" w:tentative="1">
      <w:start w:val="1"/>
      <w:numFmt w:val="bullet"/>
      <w:lvlText w:val="•"/>
      <w:lvlJc w:val="left"/>
      <w:pPr>
        <w:tabs>
          <w:tab w:val="num" w:pos="6480"/>
        </w:tabs>
        <w:ind w:left="6480" w:hanging="360"/>
      </w:pPr>
      <w:rPr>
        <w:rFonts w:ascii="Arial" w:hAnsi="Arial" w:hint="default"/>
      </w:rPr>
    </w:lvl>
  </w:abstractNum>
  <w:abstractNum w:abstractNumId="47">
    <w:nsid w:val="7BBB7A08"/>
    <w:multiLevelType w:val="hybridMultilevel"/>
    <w:tmpl w:val="BBCACA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nsid w:val="7DC665EE"/>
    <w:multiLevelType w:val="hybridMultilevel"/>
    <w:tmpl w:val="6DA83F18"/>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nsid w:val="7EBC4A05"/>
    <w:multiLevelType w:val="hybridMultilevel"/>
    <w:tmpl w:val="B6E631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7"/>
  </w:num>
  <w:num w:numId="4">
    <w:abstractNumId w:val="44"/>
  </w:num>
  <w:num w:numId="5">
    <w:abstractNumId w:val="10"/>
  </w:num>
  <w:num w:numId="6">
    <w:abstractNumId w:val="46"/>
  </w:num>
  <w:num w:numId="7">
    <w:abstractNumId w:val="5"/>
  </w:num>
  <w:num w:numId="8">
    <w:abstractNumId w:val="31"/>
  </w:num>
  <w:num w:numId="9">
    <w:abstractNumId w:val="23"/>
  </w:num>
  <w:num w:numId="10">
    <w:abstractNumId w:val="33"/>
  </w:num>
  <w:num w:numId="11">
    <w:abstractNumId w:val="48"/>
  </w:num>
  <w:num w:numId="12">
    <w:abstractNumId w:val="24"/>
  </w:num>
  <w:num w:numId="13">
    <w:abstractNumId w:val="39"/>
  </w:num>
  <w:num w:numId="14">
    <w:abstractNumId w:val="40"/>
  </w:num>
  <w:num w:numId="15">
    <w:abstractNumId w:val="29"/>
  </w:num>
  <w:num w:numId="16">
    <w:abstractNumId w:val="22"/>
  </w:num>
  <w:num w:numId="17">
    <w:abstractNumId w:val="43"/>
  </w:num>
  <w:num w:numId="18">
    <w:abstractNumId w:val="8"/>
  </w:num>
  <w:num w:numId="19">
    <w:abstractNumId w:val="45"/>
  </w:num>
  <w:num w:numId="20">
    <w:abstractNumId w:val="26"/>
  </w:num>
  <w:num w:numId="21">
    <w:abstractNumId w:val="20"/>
  </w:num>
  <w:num w:numId="22">
    <w:abstractNumId w:val="28"/>
  </w:num>
  <w:num w:numId="23">
    <w:abstractNumId w:val="41"/>
  </w:num>
  <w:num w:numId="24">
    <w:abstractNumId w:val="32"/>
  </w:num>
  <w:num w:numId="25">
    <w:abstractNumId w:val="25"/>
  </w:num>
  <w:num w:numId="26">
    <w:abstractNumId w:val="36"/>
  </w:num>
  <w:num w:numId="27">
    <w:abstractNumId w:val="0"/>
  </w:num>
  <w:num w:numId="28">
    <w:abstractNumId w:val="38"/>
  </w:num>
  <w:num w:numId="29">
    <w:abstractNumId w:val="14"/>
  </w:num>
  <w:num w:numId="30">
    <w:abstractNumId w:val="12"/>
  </w:num>
  <w:num w:numId="31">
    <w:abstractNumId w:val="2"/>
  </w:num>
  <w:num w:numId="32">
    <w:abstractNumId w:val="21"/>
  </w:num>
  <w:num w:numId="33">
    <w:abstractNumId w:val="37"/>
  </w:num>
  <w:num w:numId="34">
    <w:abstractNumId w:val="16"/>
  </w:num>
  <w:num w:numId="35">
    <w:abstractNumId w:val="34"/>
  </w:num>
  <w:num w:numId="36">
    <w:abstractNumId w:val="9"/>
  </w:num>
  <w:num w:numId="37">
    <w:abstractNumId w:val="18"/>
  </w:num>
  <w:num w:numId="38">
    <w:abstractNumId w:val="11"/>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49"/>
  </w:num>
  <w:num w:numId="42">
    <w:abstractNumId w:val="30"/>
  </w:num>
  <w:num w:numId="43">
    <w:abstractNumId w:val="35"/>
  </w:num>
  <w:num w:numId="44">
    <w:abstractNumId w:val="3"/>
  </w:num>
  <w:num w:numId="45">
    <w:abstractNumId w:val="17"/>
  </w:num>
  <w:num w:numId="46">
    <w:abstractNumId w:val="4"/>
  </w:num>
  <w:num w:numId="47">
    <w:abstractNumId w:val="42"/>
  </w:num>
  <w:num w:numId="48">
    <w:abstractNumId w:val="19"/>
  </w:num>
  <w:num w:numId="49">
    <w:abstractNumId w:val="15"/>
  </w:num>
  <w:num w:numId="50">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18"/>
    <w:rsid w:val="0000025D"/>
    <w:rsid w:val="00000D6C"/>
    <w:rsid w:val="00000DF6"/>
    <w:rsid w:val="00001E34"/>
    <w:rsid w:val="00004787"/>
    <w:rsid w:val="00005887"/>
    <w:rsid w:val="000070AD"/>
    <w:rsid w:val="0001109C"/>
    <w:rsid w:val="00011BC7"/>
    <w:rsid w:val="000122CF"/>
    <w:rsid w:val="00012FCE"/>
    <w:rsid w:val="00015729"/>
    <w:rsid w:val="00015D84"/>
    <w:rsid w:val="00015EBC"/>
    <w:rsid w:val="0001622C"/>
    <w:rsid w:val="00016BA9"/>
    <w:rsid w:val="00021622"/>
    <w:rsid w:val="0002471D"/>
    <w:rsid w:val="00030587"/>
    <w:rsid w:val="000307A2"/>
    <w:rsid w:val="000324F6"/>
    <w:rsid w:val="00033FA2"/>
    <w:rsid w:val="0003496D"/>
    <w:rsid w:val="00034E63"/>
    <w:rsid w:val="000359EC"/>
    <w:rsid w:val="00040D9E"/>
    <w:rsid w:val="00042204"/>
    <w:rsid w:val="00043D17"/>
    <w:rsid w:val="000445A1"/>
    <w:rsid w:val="000453F7"/>
    <w:rsid w:val="0004551C"/>
    <w:rsid w:val="00046481"/>
    <w:rsid w:val="000522C3"/>
    <w:rsid w:val="00052C2D"/>
    <w:rsid w:val="000533CD"/>
    <w:rsid w:val="000551CA"/>
    <w:rsid w:val="00055C8B"/>
    <w:rsid w:val="00057E73"/>
    <w:rsid w:val="0006078B"/>
    <w:rsid w:val="0006231E"/>
    <w:rsid w:val="000644E1"/>
    <w:rsid w:val="00065214"/>
    <w:rsid w:val="00067F12"/>
    <w:rsid w:val="00070EE9"/>
    <w:rsid w:val="000712A3"/>
    <w:rsid w:val="0007403D"/>
    <w:rsid w:val="00076697"/>
    <w:rsid w:val="0007702E"/>
    <w:rsid w:val="00082033"/>
    <w:rsid w:val="00083627"/>
    <w:rsid w:val="000842D8"/>
    <w:rsid w:val="00084720"/>
    <w:rsid w:val="00091E7C"/>
    <w:rsid w:val="00091F33"/>
    <w:rsid w:val="00092A1A"/>
    <w:rsid w:val="00093862"/>
    <w:rsid w:val="00094DDF"/>
    <w:rsid w:val="000952F1"/>
    <w:rsid w:val="000956E1"/>
    <w:rsid w:val="00096BBF"/>
    <w:rsid w:val="00097A4E"/>
    <w:rsid w:val="000A3262"/>
    <w:rsid w:val="000A62B8"/>
    <w:rsid w:val="000A7DDF"/>
    <w:rsid w:val="000B099B"/>
    <w:rsid w:val="000B2B92"/>
    <w:rsid w:val="000B367F"/>
    <w:rsid w:val="000B4014"/>
    <w:rsid w:val="000B41A2"/>
    <w:rsid w:val="000B6615"/>
    <w:rsid w:val="000B7608"/>
    <w:rsid w:val="000C031F"/>
    <w:rsid w:val="000C15F4"/>
    <w:rsid w:val="000C7107"/>
    <w:rsid w:val="000D012B"/>
    <w:rsid w:val="000D0218"/>
    <w:rsid w:val="000D0DAA"/>
    <w:rsid w:val="000D161A"/>
    <w:rsid w:val="000D6750"/>
    <w:rsid w:val="000E1AD0"/>
    <w:rsid w:val="000E1BE9"/>
    <w:rsid w:val="000E214E"/>
    <w:rsid w:val="000E3442"/>
    <w:rsid w:val="000E549D"/>
    <w:rsid w:val="000E6D93"/>
    <w:rsid w:val="000F0592"/>
    <w:rsid w:val="000F098B"/>
    <w:rsid w:val="000F1E9A"/>
    <w:rsid w:val="000F7496"/>
    <w:rsid w:val="0010300D"/>
    <w:rsid w:val="00105777"/>
    <w:rsid w:val="00105D47"/>
    <w:rsid w:val="00106D29"/>
    <w:rsid w:val="00106D37"/>
    <w:rsid w:val="00107753"/>
    <w:rsid w:val="001119E6"/>
    <w:rsid w:val="0011201F"/>
    <w:rsid w:val="00112CD4"/>
    <w:rsid w:val="00112DD6"/>
    <w:rsid w:val="00113201"/>
    <w:rsid w:val="001167FB"/>
    <w:rsid w:val="00120501"/>
    <w:rsid w:val="0012163B"/>
    <w:rsid w:val="00123658"/>
    <w:rsid w:val="00126B6A"/>
    <w:rsid w:val="00127D0F"/>
    <w:rsid w:val="00131A26"/>
    <w:rsid w:val="001331B3"/>
    <w:rsid w:val="0013360B"/>
    <w:rsid w:val="00134BBC"/>
    <w:rsid w:val="00140833"/>
    <w:rsid w:val="0014084D"/>
    <w:rsid w:val="00142D77"/>
    <w:rsid w:val="00142E6F"/>
    <w:rsid w:val="00142EA5"/>
    <w:rsid w:val="00143375"/>
    <w:rsid w:val="00145154"/>
    <w:rsid w:val="00147826"/>
    <w:rsid w:val="00151A37"/>
    <w:rsid w:val="00152A1D"/>
    <w:rsid w:val="001549BC"/>
    <w:rsid w:val="0016141B"/>
    <w:rsid w:val="00161848"/>
    <w:rsid w:val="00161C30"/>
    <w:rsid w:val="00163CB9"/>
    <w:rsid w:val="00164279"/>
    <w:rsid w:val="00164B40"/>
    <w:rsid w:val="00164E74"/>
    <w:rsid w:val="0016519F"/>
    <w:rsid w:val="001658D8"/>
    <w:rsid w:val="001659DD"/>
    <w:rsid w:val="00166AD2"/>
    <w:rsid w:val="0017270E"/>
    <w:rsid w:val="00176745"/>
    <w:rsid w:val="001767A3"/>
    <w:rsid w:val="00176FDC"/>
    <w:rsid w:val="00181655"/>
    <w:rsid w:val="00181E56"/>
    <w:rsid w:val="00185978"/>
    <w:rsid w:val="00186DCF"/>
    <w:rsid w:val="001914E8"/>
    <w:rsid w:val="00194EE2"/>
    <w:rsid w:val="00195ED1"/>
    <w:rsid w:val="00196034"/>
    <w:rsid w:val="00197331"/>
    <w:rsid w:val="001978B1"/>
    <w:rsid w:val="001A06E5"/>
    <w:rsid w:val="001A17DB"/>
    <w:rsid w:val="001A21B0"/>
    <w:rsid w:val="001A2B47"/>
    <w:rsid w:val="001A38B0"/>
    <w:rsid w:val="001A7205"/>
    <w:rsid w:val="001A790F"/>
    <w:rsid w:val="001B24E8"/>
    <w:rsid w:val="001B3C82"/>
    <w:rsid w:val="001B4A71"/>
    <w:rsid w:val="001B7325"/>
    <w:rsid w:val="001B77A1"/>
    <w:rsid w:val="001C0C2A"/>
    <w:rsid w:val="001C1194"/>
    <w:rsid w:val="001C5BF0"/>
    <w:rsid w:val="001C5C7B"/>
    <w:rsid w:val="001C6036"/>
    <w:rsid w:val="001C77C3"/>
    <w:rsid w:val="001C7EBF"/>
    <w:rsid w:val="001D05B7"/>
    <w:rsid w:val="001D1C46"/>
    <w:rsid w:val="001D37A1"/>
    <w:rsid w:val="001D564E"/>
    <w:rsid w:val="001E1129"/>
    <w:rsid w:val="001E3D34"/>
    <w:rsid w:val="001E3D82"/>
    <w:rsid w:val="001E4AEF"/>
    <w:rsid w:val="001E4CCB"/>
    <w:rsid w:val="001E4EB5"/>
    <w:rsid w:val="001E7354"/>
    <w:rsid w:val="001E768D"/>
    <w:rsid w:val="001F02C3"/>
    <w:rsid w:val="001F1761"/>
    <w:rsid w:val="001F1A4D"/>
    <w:rsid w:val="001F2607"/>
    <w:rsid w:val="001F3DF7"/>
    <w:rsid w:val="001F4D46"/>
    <w:rsid w:val="001F76F2"/>
    <w:rsid w:val="002007C5"/>
    <w:rsid w:val="00201587"/>
    <w:rsid w:val="00201668"/>
    <w:rsid w:val="00204B90"/>
    <w:rsid w:val="00204F49"/>
    <w:rsid w:val="002072C7"/>
    <w:rsid w:val="00207EC1"/>
    <w:rsid w:val="002125F7"/>
    <w:rsid w:val="002129AB"/>
    <w:rsid w:val="00216095"/>
    <w:rsid w:val="0021642B"/>
    <w:rsid w:val="00220136"/>
    <w:rsid w:val="002206D3"/>
    <w:rsid w:val="00220894"/>
    <w:rsid w:val="00221188"/>
    <w:rsid w:val="00221744"/>
    <w:rsid w:val="0022227B"/>
    <w:rsid w:val="00222634"/>
    <w:rsid w:val="0022284F"/>
    <w:rsid w:val="0022348F"/>
    <w:rsid w:val="00224FF9"/>
    <w:rsid w:val="00227A52"/>
    <w:rsid w:val="00231382"/>
    <w:rsid w:val="00233516"/>
    <w:rsid w:val="002342FF"/>
    <w:rsid w:val="00241A87"/>
    <w:rsid w:val="00250A8F"/>
    <w:rsid w:val="00250EFC"/>
    <w:rsid w:val="00251CEF"/>
    <w:rsid w:val="00252761"/>
    <w:rsid w:val="002530DC"/>
    <w:rsid w:val="00253BEA"/>
    <w:rsid w:val="00256AEC"/>
    <w:rsid w:val="00257BDD"/>
    <w:rsid w:val="00270258"/>
    <w:rsid w:val="00271A1E"/>
    <w:rsid w:val="00271EC0"/>
    <w:rsid w:val="00272EDD"/>
    <w:rsid w:val="00280046"/>
    <w:rsid w:val="00280668"/>
    <w:rsid w:val="00281831"/>
    <w:rsid w:val="00282169"/>
    <w:rsid w:val="00284A7D"/>
    <w:rsid w:val="002851BF"/>
    <w:rsid w:val="00285453"/>
    <w:rsid w:val="002900F3"/>
    <w:rsid w:val="00290255"/>
    <w:rsid w:val="002907A9"/>
    <w:rsid w:val="00291F1E"/>
    <w:rsid w:val="00292188"/>
    <w:rsid w:val="002928F8"/>
    <w:rsid w:val="002937E3"/>
    <w:rsid w:val="00293D7F"/>
    <w:rsid w:val="002949AB"/>
    <w:rsid w:val="00296282"/>
    <w:rsid w:val="002975EA"/>
    <w:rsid w:val="00297FAD"/>
    <w:rsid w:val="002A0AFC"/>
    <w:rsid w:val="002A0D8E"/>
    <w:rsid w:val="002A1427"/>
    <w:rsid w:val="002A3EE0"/>
    <w:rsid w:val="002A56BF"/>
    <w:rsid w:val="002A7E47"/>
    <w:rsid w:val="002B437C"/>
    <w:rsid w:val="002B53F6"/>
    <w:rsid w:val="002B545A"/>
    <w:rsid w:val="002B5D97"/>
    <w:rsid w:val="002B5E3E"/>
    <w:rsid w:val="002B734A"/>
    <w:rsid w:val="002B742A"/>
    <w:rsid w:val="002C1BF1"/>
    <w:rsid w:val="002C2A6F"/>
    <w:rsid w:val="002C2CEA"/>
    <w:rsid w:val="002C5446"/>
    <w:rsid w:val="002C75B9"/>
    <w:rsid w:val="002C774E"/>
    <w:rsid w:val="002D1CB4"/>
    <w:rsid w:val="002D29EF"/>
    <w:rsid w:val="002D2C58"/>
    <w:rsid w:val="002D6382"/>
    <w:rsid w:val="002D731D"/>
    <w:rsid w:val="002E095F"/>
    <w:rsid w:val="002E196A"/>
    <w:rsid w:val="002E2862"/>
    <w:rsid w:val="002E53F1"/>
    <w:rsid w:val="002E58C8"/>
    <w:rsid w:val="002E5B68"/>
    <w:rsid w:val="002E5F8A"/>
    <w:rsid w:val="002E628A"/>
    <w:rsid w:val="002E69AF"/>
    <w:rsid w:val="002E70DC"/>
    <w:rsid w:val="002E7279"/>
    <w:rsid w:val="002F0355"/>
    <w:rsid w:val="002F1BC6"/>
    <w:rsid w:val="002F32B6"/>
    <w:rsid w:val="002F34D3"/>
    <w:rsid w:val="002F4071"/>
    <w:rsid w:val="002F62B6"/>
    <w:rsid w:val="002F6AB1"/>
    <w:rsid w:val="0030084B"/>
    <w:rsid w:val="00301689"/>
    <w:rsid w:val="00301BFF"/>
    <w:rsid w:val="0030482C"/>
    <w:rsid w:val="00305196"/>
    <w:rsid w:val="0030573E"/>
    <w:rsid w:val="00306021"/>
    <w:rsid w:val="003100DC"/>
    <w:rsid w:val="00310413"/>
    <w:rsid w:val="003105B3"/>
    <w:rsid w:val="003123CC"/>
    <w:rsid w:val="00312F27"/>
    <w:rsid w:val="00314A55"/>
    <w:rsid w:val="00315D68"/>
    <w:rsid w:val="00316889"/>
    <w:rsid w:val="00316A06"/>
    <w:rsid w:val="00320414"/>
    <w:rsid w:val="003208CC"/>
    <w:rsid w:val="00322126"/>
    <w:rsid w:val="003225FB"/>
    <w:rsid w:val="003235D2"/>
    <w:rsid w:val="00326298"/>
    <w:rsid w:val="003266F0"/>
    <w:rsid w:val="00326A3F"/>
    <w:rsid w:val="00330FC4"/>
    <w:rsid w:val="003327BA"/>
    <w:rsid w:val="0033465E"/>
    <w:rsid w:val="00335ACF"/>
    <w:rsid w:val="0033622C"/>
    <w:rsid w:val="00337520"/>
    <w:rsid w:val="00343D7D"/>
    <w:rsid w:val="00344BE1"/>
    <w:rsid w:val="00350418"/>
    <w:rsid w:val="00350B96"/>
    <w:rsid w:val="00352459"/>
    <w:rsid w:val="00354D83"/>
    <w:rsid w:val="00357151"/>
    <w:rsid w:val="003636B8"/>
    <w:rsid w:val="0036454A"/>
    <w:rsid w:val="00364A95"/>
    <w:rsid w:val="00366995"/>
    <w:rsid w:val="003675E3"/>
    <w:rsid w:val="00367E96"/>
    <w:rsid w:val="0037013B"/>
    <w:rsid w:val="003724D6"/>
    <w:rsid w:val="00374BDA"/>
    <w:rsid w:val="0037597F"/>
    <w:rsid w:val="00375D7A"/>
    <w:rsid w:val="00382E1C"/>
    <w:rsid w:val="00382FBE"/>
    <w:rsid w:val="00385744"/>
    <w:rsid w:val="00386A64"/>
    <w:rsid w:val="003870D0"/>
    <w:rsid w:val="003875E1"/>
    <w:rsid w:val="00390741"/>
    <w:rsid w:val="00390E18"/>
    <w:rsid w:val="00393D05"/>
    <w:rsid w:val="00394825"/>
    <w:rsid w:val="00395A90"/>
    <w:rsid w:val="003979C0"/>
    <w:rsid w:val="003A08BB"/>
    <w:rsid w:val="003A12F5"/>
    <w:rsid w:val="003A1AD7"/>
    <w:rsid w:val="003A21BC"/>
    <w:rsid w:val="003A30C2"/>
    <w:rsid w:val="003A38F2"/>
    <w:rsid w:val="003A3E1F"/>
    <w:rsid w:val="003A49D5"/>
    <w:rsid w:val="003A56C2"/>
    <w:rsid w:val="003A6090"/>
    <w:rsid w:val="003A6208"/>
    <w:rsid w:val="003B0945"/>
    <w:rsid w:val="003B0E33"/>
    <w:rsid w:val="003B1B0C"/>
    <w:rsid w:val="003B2431"/>
    <w:rsid w:val="003B277E"/>
    <w:rsid w:val="003B5207"/>
    <w:rsid w:val="003B7509"/>
    <w:rsid w:val="003C060C"/>
    <w:rsid w:val="003C1C33"/>
    <w:rsid w:val="003C1DCC"/>
    <w:rsid w:val="003C1F18"/>
    <w:rsid w:val="003C36AA"/>
    <w:rsid w:val="003C41B7"/>
    <w:rsid w:val="003C45D5"/>
    <w:rsid w:val="003C4AC2"/>
    <w:rsid w:val="003C53B0"/>
    <w:rsid w:val="003C6402"/>
    <w:rsid w:val="003C7112"/>
    <w:rsid w:val="003C775B"/>
    <w:rsid w:val="003C7BA1"/>
    <w:rsid w:val="003D22F3"/>
    <w:rsid w:val="003D24B5"/>
    <w:rsid w:val="003D53DB"/>
    <w:rsid w:val="003D5AF0"/>
    <w:rsid w:val="003D5FB4"/>
    <w:rsid w:val="003D6197"/>
    <w:rsid w:val="003D6DF2"/>
    <w:rsid w:val="003D7F2A"/>
    <w:rsid w:val="003E153F"/>
    <w:rsid w:val="003E7994"/>
    <w:rsid w:val="003F0373"/>
    <w:rsid w:val="003F1379"/>
    <w:rsid w:val="003F25BF"/>
    <w:rsid w:val="003F72DA"/>
    <w:rsid w:val="00401A5B"/>
    <w:rsid w:val="00401CBD"/>
    <w:rsid w:val="00402247"/>
    <w:rsid w:val="004022CF"/>
    <w:rsid w:val="00402DA3"/>
    <w:rsid w:val="00403C7A"/>
    <w:rsid w:val="00406078"/>
    <w:rsid w:val="00407ADD"/>
    <w:rsid w:val="00407F63"/>
    <w:rsid w:val="0041048D"/>
    <w:rsid w:val="004142C0"/>
    <w:rsid w:val="004147F1"/>
    <w:rsid w:val="004151FC"/>
    <w:rsid w:val="00416C2B"/>
    <w:rsid w:val="00417055"/>
    <w:rsid w:val="00420137"/>
    <w:rsid w:val="004203DC"/>
    <w:rsid w:val="0042074F"/>
    <w:rsid w:val="004210DF"/>
    <w:rsid w:val="00422704"/>
    <w:rsid w:val="004231C0"/>
    <w:rsid w:val="004248CF"/>
    <w:rsid w:val="0042557B"/>
    <w:rsid w:val="00427198"/>
    <w:rsid w:val="00427BA4"/>
    <w:rsid w:val="00427C57"/>
    <w:rsid w:val="0043171B"/>
    <w:rsid w:val="00431951"/>
    <w:rsid w:val="00431D85"/>
    <w:rsid w:val="0043222B"/>
    <w:rsid w:val="00432B4B"/>
    <w:rsid w:val="00433CC5"/>
    <w:rsid w:val="004348F5"/>
    <w:rsid w:val="004353DA"/>
    <w:rsid w:val="004364FC"/>
    <w:rsid w:val="0044084E"/>
    <w:rsid w:val="00441B34"/>
    <w:rsid w:val="00442F3B"/>
    <w:rsid w:val="00443C2A"/>
    <w:rsid w:val="0044486B"/>
    <w:rsid w:val="00445867"/>
    <w:rsid w:val="00445A7B"/>
    <w:rsid w:val="0044667E"/>
    <w:rsid w:val="004468A5"/>
    <w:rsid w:val="00450E5C"/>
    <w:rsid w:val="00450EA2"/>
    <w:rsid w:val="004533FA"/>
    <w:rsid w:val="00455FDE"/>
    <w:rsid w:val="00456837"/>
    <w:rsid w:val="004570F5"/>
    <w:rsid w:val="00457444"/>
    <w:rsid w:val="0046143D"/>
    <w:rsid w:val="0046196C"/>
    <w:rsid w:val="00464C41"/>
    <w:rsid w:val="004657A0"/>
    <w:rsid w:val="004717A6"/>
    <w:rsid w:val="00472588"/>
    <w:rsid w:val="00472901"/>
    <w:rsid w:val="004729CB"/>
    <w:rsid w:val="00474659"/>
    <w:rsid w:val="00474B0F"/>
    <w:rsid w:val="0047531D"/>
    <w:rsid w:val="00476FA3"/>
    <w:rsid w:val="004775FA"/>
    <w:rsid w:val="00482DC1"/>
    <w:rsid w:val="00483157"/>
    <w:rsid w:val="00486188"/>
    <w:rsid w:val="00487DCC"/>
    <w:rsid w:val="00491CCA"/>
    <w:rsid w:val="00493503"/>
    <w:rsid w:val="00494BD9"/>
    <w:rsid w:val="00495ACE"/>
    <w:rsid w:val="00495C51"/>
    <w:rsid w:val="00496A51"/>
    <w:rsid w:val="004A05FD"/>
    <w:rsid w:val="004A44B5"/>
    <w:rsid w:val="004A6D49"/>
    <w:rsid w:val="004A6DEA"/>
    <w:rsid w:val="004A79A6"/>
    <w:rsid w:val="004A7B11"/>
    <w:rsid w:val="004A7D24"/>
    <w:rsid w:val="004B172F"/>
    <w:rsid w:val="004B1D62"/>
    <w:rsid w:val="004B1F97"/>
    <w:rsid w:val="004B242C"/>
    <w:rsid w:val="004B25D6"/>
    <w:rsid w:val="004B4596"/>
    <w:rsid w:val="004B6362"/>
    <w:rsid w:val="004B7E8C"/>
    <w:rsid w:val="004C054C"/>
    <w:rsid w:val="004C1063"/>
    <w:rsid w:val="004C1440"/>
    <w:rsid w:val="004C5011"/>
    <w:rsid w:val="004C5C27"/>
    <w:rsid w:val="004C706F"/>
    <w:rsid w:val="004D25A5"/>
    <w:rsid w:val="004D323A"/>
    <w:rsid w:val="004D6C58"/>
    <w:rsid w:val="004E4019"/>
    <w:rsid w:val="004E409C"/>
    <w:rsid w:val="004E4CB5"/>
    <w:rsid w:val="004E5DE3"/>
    <w:rsid w:val="004E77C4"/>
    <w:rsid w:val="004F0BEE"/>
    <w:rsid w:val="004F1B5C"/>
    <w:rsid w:val="004F3C1E"/>
    <w:rsid w:val="004F46B0"/>
    <w:rsid w:val="004F5FB4"/>
    <w:rsid w:val="004F7EB8"/>
    <w:rsid w:val="005000F6"/>
    <w:rsid w:val="005057E8"/>
    <w:rsid w:val="00506CFC"/>
    <w:rsid w:val="00507100"/>
    <w:rsid w:val="005164D2"/>
    <w:rsid w:val="00520089"/>
    <w:rsid w:val="0052182E"/>
    <w:rsid w:val="00524E45"/>
    <w:rsid w:val="00527AF3"/>
    <w:rsid w:val="00534854"/>
    <w:rsid w:val="00534BF5"/>
    <w:rsid w:val="00534F28"/>
    <w:rsid w:val="0053531C"/>
    <w:rsid w:val="00535D8A"/>
    <w:rsid w:val="005360FA"/>
    <w:rsid w:val="00537286"/>
    <w:rsid w:val="00537A1C"/>
    <w:rsid w:val="00543169"/>
    <w:rsid w:val="00544CA7"/>
    <w:rsid w:val="00544EA0"/>
    <w:rsid w:val="00545433"/>
    <w:rsid w:val="005455E0"/>
    <w:rsid w:val="00546239"/>
    <w:rsid w:val="00553D7F"/>
    <w:rsid w:val="00554476"/>
    <w:rsid w:val="00560172"/>
    <w:rsid w:val="00564DB1"/>
    <w:rsid w:val="005660E6"/>
    <w:rsid w:val="00573AA0"/>
    <w:rsid w:val="00575616"/>
    <w:rsid w:val="00577093"/>
    <w:rsid w:val="005772D8"/>
    <w:rsid w:val="00577A03"/>
    <w:rsid w:val="00580E2E"/>
    <w:rsid w:val="00583F14"/>
    <w:rsid w:val="00584D17"/>
    <w:rsid w:val="005855F1"/>
    <w:rsid w:val="005862DD"/>
    <w:rsid w:val="00587EF5"/>
    <w:rsid w:val="0059044A"/>
    <w:rsid w:val="00590CEF"/>
    <w:rsid w:val="00592206"/>
    <w:rsid w:val="00595DC8"/>
    <w:rsid w:val="00596825"/>
    <w:rsid w:val="005A33FF"/>
    <w:rsid w:val="005A3562"/>
    <w:rsid w:val="005A3E8C"/>
    <w:rsid w:val="005A6008"/>
    <w:rsid w:val="005A7EEA"/>
    <w:rsid w:val="005B0048"/>
    <w:rsid w:val="005B4B78"/>
    <w:rsid w:val="005B4D88"/>
    <w:rsid w:val="005B6B8D"/>
    <w:rsid w:val="005B7E0E"/>
    <w:rsid w:val="005C191E"/>
    <w:rsid w:val="005C4063"/>
    <w:rsid w:val="005C6DAE"/>
    <w:rsid w:val="005D0E63"/>
    <w:rsid w:val="005D4104"/>
    <w:rsid w:val="005D6A6A"/>
    <w:rsid w:val="005D6D47"/>
    <w:rsid w:val="005E0674"/>
    <w:rsid w:val="005E14C7"/>
    <w:rsid w:val="005E2275"/>
    <w:rsid w:val="005E249A"/>
    <w:rsid w:val="005E4258"/>
    <w:rsid w:val="005E5275"/>
    <w:rsid w:val="005E7502"/>
    <w:rsid w:val="005E7FAF"/>
    <w:rsid w:val="005F0DA9"/>
    <w:rsid w:val="005F0F1B"/>
    <w:rsid w:val="005F4772"/>
    <w:rsid w:val="005F4D60"/>
    <w:rsid w:val="005F7713"/>
    <w:rsid w:val="005F7AF3"/>
    <w:rsid w:val="0060234C"/>
    <w:rsid w:val="00602C5F"/>
    <w:rsid w:val="0060349F"/>
    <w:rsid w:val="006047BC"/>
    <w:rsid w:val="0060725E"/>
    <w:rsid w:val="006118E2"/>
    <w:rsid w:val="00611C45"/>
    <w:rsid w:val="00612952"/>
    <w:rsid w:val="00612E7C"/>
    <w:rsid w:val="006136D3"/>
    <w:rsid w:val="006156FC"/>
    <w:rsid w:val="0061692C"/>
    <w:rsid w:val="00617D3F"/>
    <w:rsid w:val="006207B0"/>
    <w:rsid w:val="006245D8"/>
    <w:rsid w:val="0062651D"/>
    <w:rsid w:val="0063182A"/>
    <w:rsid w:val="006332CE"/>
    <w:rsid w:val="00633E22"/>
    <w:rsid w:val="00634106"/>
    <w:rsid w:val="006402B3"/>
    <w:rsid w:val="006407AB"/>
    <w:rsid w:val="00640E9B"/>
    <w:rsid w:val="0064525D"/>
    <w:rsid w:val="00645281"/>
    <w:rsid w:val="006469C6"/>
    <w:rsid w:val="00646CC3"/>
    <w:rsid w:val="00651028"/>
    <w:rsid w:val="006526A5"/>
    <w:rsid w:val="00654623"/>
    <w:rsid w:val="0065689F"/>
    <w:rsid w:val="006604FC"/>
    <w:rsid w:val="00661182"/>
    <w:rsid w:val="00663262"/>
    <w:rsid w:val="006634EB"/>
    <w:rsid w:val="00665905"/>
    <w:rsid w:val="00666CFA"/>
    <w:rsid w:val="00666F45"/>
    <w:rsid w:val="006678C4"/>
    <w:rsid w:val="00670D7C"/>
    <w:rsid w:val="00671189"/>
    <w:rsid w:val="006737F5"/>
    <w:rsid w:val="00673809"/>
    <w:rsid w:val="00674893"/>
    <w:rsid w:val="006750DF"/>
    <w:rsid w:val="00675CF4"/>
    <w:rsid w:val="00676266"/>
    <w:rsid w:val="00677C09"/>
    <w:rsid w:val="00680462"/>
    <w:rsid w:val="00683DA4"/>
    <w:rsid w:val="00685C4D"/>
    <w:rsid w:val="00685C57"/>
    <w:rsid w:val="006913B2"/>
    <w:rsid w:val="0069182C"/>
    <w:rsid w:val="00693A90"/>
    <w:rsid w:val="00696620"/>
    <w:rsid w:val="006970B0"/>
    <w:rsid w:val="006A055F"/>
    <w:rsid w:val="006A1FAB"/>
    <w:rsid w:val="006A5E55"/>
    <w:rsid w:val="006A60C2"/>
    <w:rsid w:val="006A6F6F"/>
    <w:rsid w:val="006A76BC"/>
    <w:rsid w:val="006A7C98"/>
    <w:rsid w:val="006A7E75"/>
    <w:rsid w:val="006B0369"/>
    <w:rsid w:val="006B1852"/>
    <w:rsid w:val="006B2500"/>
    <w:rsid w:val="006B2CF6"/>
    <w:rsid w:val="006B2D69"/>
    <w:rsid w:val="006B30F6"/>
    <w:rsid w:val="006B485D"/>
    <w:rsid w:val="006B5D2A"/>
    <w:rsid w:val="006B64E6"/>
    <w:rsid w:val="006B7568"/>
    <w:rsid w:val="006B7DE6"/>
    <w:rsid w:val="006C3DAE"/>
    <w:rsid w:val="006C3E56"/>
    <w:rsid w:val="006C632E"/>
    <w:rsid w:val="006D022D"/>
    <w:rsid w:val="006D457B"/>
    <w:rsid w:val="006D5DAF"/>
    <w:rsid w:val="006D767C"/>
    <w:rsid w:val="006E2E8E"/>
    <w:rsid w:val="006E3411"/>
    <w:rsid w:val="006E3428"/>
    <w:rsid w:val="006E3883"/>
    <w:rsid w:val="006E56F9"/>
    <w:rsid w:val="006E5F7A"/>
    <w:rsid w:val="006E6A8F"/>
    <w:rsid w:val="006E6DE6"/>
    <w:rsid w:val="006E713F"/>
    <w:rsid w:val="006E79E1"/>
    <w:rsid w:val="006F059D"/>
    <w:rsid w:val="006F0841"/>
    <w:rsid w:val="006F0A40"/>
    <w:rsid w:val="006F376A"/>
    <w:rsid w:val="006F4638"/>
    <w:rsid w:val="006F4656"/>
    <w:rsid w:val="0070121D"/>
    <w:rsid w:val="0070172B"/>
    <w:rsid w:val="007035CC"/>
    <w:rsid w:val="00705FDE"/>
    <w:rsid w:val="00707B53"/>
    <w:rsid w:val="00707EFA"/>
    <w:rsid w:val="00710DD2"/>
    <w:rsid w:val="007112F4"/>
    <w:rsid w:val="00713430"/>
    <w:rsid w:val="00716F96"/>
    <w:rsid w:val="00721511"/>
    <w:rsid w:val="007217D3"/>
    <w:rsid w:val="007229FC"/>
    <w:rsid w:val="00722FFE"/>
    <w:rsid w:val="00723435"/>
    <w:rsid w:val="007236FC"/>
    <w:rsid w:val="007252ED"/>
    <w:rsid w:val="00725F0E"/>
    <w:rsid w:val="00727647"/>
    <w:rsid w:val="00731848"/>
    <w:rsid w:val="0073186F"/>
    <w:rsid w:val="007329F7"/>
    <w:rsid w:val="00732F3B"/>
    <w:rsid w:val="007331B0"/>
    <w:rsid w:val="007362AA"/>
    <w:rsid w:val="00736B2D"/>
    <w:rsid w:val="007371DF"/>
    <w:rsid w:val="00740B61"/>
    <w:rsid w:val="00742D0D"/>
    <w:rsid w:val="0074320E"/>
    <w:rsid w:val="00745BBD"/>
    <w:rsid w:val="00746ABC"/>
    <w:rsid w:val="00747E8A"/>
    <w:rsid w:val="007538DF"/>
    <w:rsid w:val="007549DB"/>
    <w:rsid w:val="00755776"/>
    <w:rsid w:val="00755787"/>
    <w:rsid w:val="00755826"/>
    <w:rsid w:val="00756BEF"/>
    <w:rsid w:val="00756CE3"/>
    <w:rsid w:val="007623D2"/>
    <w:rsid w:val="007673DC"/>
    <w:rsid w:val="007729B2"/>
    <w:rsid w:val="00780A82"/>
    <w:rsid w:val="00780CB3"/>
    <w:rsid w:val="00780F01"/>
    <w:rsid w:val="00783E8A"/>
    <w:rsid w:val="00784454"/>
    <w:rsid w:val="00785060"/>
    <w:rsid w:val="007879D2"/>
    <w:rsid w:val="00790BEB"/>
    <w:rsid w:val="0079130E"/>
    <w:rsid w:val="0079194C"/>
    <w:rsid w:val="00792395"/>
    <w:rsid w:val="0079667F"/>
    <w:rsid w:val="007967D3"/>
    <w:rsid w:val="00797926"/>
    <w:rsid w:val="00797DEF"/>
    <w:rsid w:val="007A001D"/>
    <w:rsid w:val="007A0F2D"/>
    <w:rsid w:val="007A2B7E"/>
    <w:rsid w:val="007A34E7"/>
    <w:rsid w:val="007A4D75"/>
    <w:rsid w:val="007A6E25"/>
    <w:rsid w:val="007A6FE0"/>
    <w:rsid w:val="007B0F71"/>
    <w:rsid w:val="007B1054"/>
    <w:rsid w:val="007B218E"/>
    <w:rsid w:val="007B30BE"/>
    <w:rsid w:val="007B44B1"/>
    <w:rsid w:val="007B4949"/>
    <w:rsid w:val="007C2E9C"/>
    <w:rsid w:val="007C33E8"/>
    <w:rsid w:val="007C34C3"/>
    <w:rsid w:val="007C3C1F"/>
    <w:rsid w:val="007C3E30"/>
    <w:rsid w:val="007C6B22"/>
    <w:rsid w:val="007D08F8"/>
    <w:rsid w:val="007D1422"/>
    <w:rsid w:val="007D4C52"/>
    <w:rsid w:val="007D5253"/>
    <w:rsid w:val="007D5438"/>
    <w:rsid w:val="007D5887"/>
    <w:rsid w:val="007D5AE6"/>
    <w:rsid w:val="007D7574"/>
    <w:rsid w:val="007E7CF8"/>
    <w:rsid w:val="007F2E9C"/>
    <w:rsid w:val="007F2F8D"/>
    <w:rsid w:val="007F36D6"/>
    <w:rsid w:val="007F45BF"/>
    <w:rsid w:val="00800A1E"/>
    <w:rsid w:val="0080672C"/>
    <w:rsid w:val="00807BD1"/>
    <w:rsid w:val="00807C85"/>
    <w:rsid w:val="00810200"/>
    <w:rsid w:val="00810BA3"/>
    <w:rsid w:val="00812436"/>
    <w:rsid w:val="008138D3"/>
    <w:rsid w:val="00816EDD"/>
    <w:rsid w:val="00820E8C"/>
    <w:rsid w:val="008210F1"/>
    <w:rsid w:val="008215D2"/>
    <w:rsid w:val="00823702"/>
    <w:rsid w:val="0082651A"/>
    <w:rsid w:val="00826545"/>
    <w:rsid w:val="00826DB1"/>
    <w:rsid w:val="0083166F"/>
    <w:rsid w:val="00831C4A"/>
    <w:rsid w:val="008320DF"/>
    <w:rsid w:val="00832353"/>
    <w:rsid w:val="008346DA"/>
    <w:rsid w:val="008360AA"/>
    <w:rsid w:val="00837A5C"/>
    <w:rsid w:val="008418BE"/>
    <w:rsid w:val="00843365"/>
    <w:rsid w:val="00844EE8"/>
    <w:rsid w:val="00845C64"/>
    <w:rsid w:val="0084617F"/>
    <w:rsid w:val="008506DE"/>
    <w:rsid w:val="00850F43"/>
    <w:rsid w:val="00851643"/>
    <w:rsid w:val="00851CC0"/>
    <w:rsid w:val="008520A1"/>
    <w:rsid w:val="00852DBA"/>
    <w:rsid w:val="0085343D"/>
    <w:rsid w:val="0085369E"/>
    <w:rsid w:val="00854F16"/>
    <w:rsid w:val="00855A1B"/>
    <w:rsid w:val="0085618E"/>
    <w:rsid w:val="008616F3"/>
    <w:rsid w:val="008675C4"/>
    <w:rsid w:val="00870578"/>
    <w:rsid w:val="00872CAB"/>
    <w:rsid w:val="0087337C"/>
    <w:rsid w:val="00874CBA"/>
    <w:rsid w:val="008778EA"/>
    <w:rsid w:val="0088218E"/>
    <w:rsid w:val="00882EB2"/>
    <w:rsid w:val="00884AF2"/>
    <w:rsid w:val="00886870"/>
    <w:rsid w:val="00890732"/>
    <w:rsid w:val="008908B2"/>
    <w:rsid w:val="00890D0F"/>
    <w:rsid w:val="00892572"/>
    <w:rsid w:val="008976E6"/>
    <w:rsid w:val="008A1C23"/>
    <w:rsid w:val="008A21B1"/>
    <w:rsid w:val="008A2780"/>
    <w:rsid w:val="008A3633"/>
    <w:rsid w:val="008A3E5B"/>
    <w:rsid w:val="008A3F9A"/>
    <w:rsid w:val="008A6E70"/>
    <w:rsid w:val="008B55DC"/>
    <w:rsid w:val="008B5953"/>
    <w:rsid w:val="008B72BC"/>
    <w:rsid w:val="008C00FE"/>
    <w:rsid w:val="008C14C5"/>
    <w:rsid w:val="008C41FB"/>
    <w:rsid w:val="008C6C75"/>
    <w:rsid w:val="008C773B"/>
    <w:rsid w:val="008D0C6F"/>
    <w:rsid w:val="008D1CC6"/>
    <w:rsid w:val="008D745E"/>
    <w:rsid w:val="008D7939"/>
    <w:rsid w:val="008E2573"/>
    <w:rsid w:val="008E4C99"/>
    <w:rsid w:val="008F332B"/>
    <w:rsid w:val="008F393E"/>
    <w:rsid w:val="00900F24"/>
    <w:rsid w:val="009010C2"/>
    <w:rsid w:val="00901B6F"/>
    <w:rsid w:val="00902996"/>
    <w:rsid w:val="00903205"/>
    <w:rsid w:val="009064A8"/>
    <w:rsid w:val="00910226"/>
    <w:rsid w:val="00910F96"/>
    <w:rsid w:val="00914031"/>
    <w:rsid w:val="0091466C"/>
    <w:rsid w:val="00921F2B"/>
    <w:rsid w:val="0092557D"/>
    <w:rsid w:val="00926175"/>
    <w:rsid w:val="00926238"/>
    <w:rsid w:val="009272EC"/>
    <w:rsid w:val="009308B1"/>
    <w:rsid w:val="00933306"/>
    <w:rsid w:val="00937362"/>
    <w:rsid w:val="00937F26"/>
    <w:rsid w:val="00941E6F"/>
    <w:rsid w:val="00941FF4"/>
    <w:rsid w:val="00943666"/>
    <w:rsid w:val="00944E1C"/>
    <w:rsid w:val="00945CD7"/>
    <w:rsid w:val="00951115"/>
    <w:rsid w:val="0095380A"/>
    <w:rsid w:val="009551C7"/>
    <w:rsid w:val="009562E6"/>
    <w:rsid w:val="009601CF"/>
    <w:rsid w:val="00961713"/>
    <w:rsid w:val="00962D2E"/>
    <w:rsid w:val="00963799"/>
    <w:rsid w:val="00965B52"/>
    <w:rsid w:val="00966701"/>
    <w:rsid w:val="00967BFA"/>
    <w:rsid w:val="00970A70"/>
    <w:rsid w:val="00971A21"/>
    <w:rsid w:val="00972B6D"/>
    <w:rsid w:val="009804F1"/>
    <w:rsid w:val="0098089C"/>
    <w:rsid w:val="00980D13"/>
    <w:rsid w:val="009905DB"/>
    <w:rsid w:val="00991B11"/>
    <w:rsid w:val="00992117"/>
    <w:rsid w:val="00992399"/>
    <w:rsid w:val="0099250C"/>
    <w:rsid w:val="00993CA2"/>
    <w:rsid w:val="00996E3D"/>
    <w:rsid w:val="00997491"/>
    <w:rsid w:val="00997A93"/>
    <w:rsid w:val="00997B68"/>
    <w:rsid w:val="009A3027"/>
    <w:rsid w:val="009A3D06"/>
    <w:rsid w:val="009A4D0E"/>
    <w:rsid w:val="009A5EAD"/>
    <w:rsid w:val="009A600C"/>
    <w:rsid w:val="009B03EC"/>
    <w:rsid w:val="009B38B7"/>
    <w:rsid w:val="009B7F94"/>
    <w:rsid w:val="009C083C"/>
    <w:rsid w:val="009C1222"/>
    <w:rsid w:val="009C62A0"/>
    <w:rsid w:val="009D1716"/>
    <w:rsid w:val="009D429E"/>
    <w:rsid w:val="009D5D72"/>
    <w:rsid w:val="009E1EDB"/>
    <w:rsid w:val="009E3434"/>
    <w:rsid w:val="009E5523"/>
    <w:rsid w:val="009E647E"/>
    <w:rsid w:val="009F0423"/>
    <w:rsid w:val="009F1338"/>
    <w:rsid w:val="009F1B2C"/>
    <w:rsid w:val="009F2B7E"/>
    <w:rsid w:val="009F5F39"/>
    <w:rsid w:val="00A00EA4"/>
    <w:rsid w:val="00A01400"/>
    <w:rsid w:val="00A02D97"/>
    <w:rsid w:val="00A049F4"/>
    <w:rsid w:val="00A06823"/>
    <w:rsid w:val="00A12021"/>
    <w:rsid w:val="00A12093"/>
    <w:rsid w:val="00A126F5"/>
    <w:rsid w:val="00A12CB4"/>
    <w:rsid w:val="00A14F9C"/>
    <w:rsid w:val="00A177AA"/>
    <w:rsid w:val="00A203FA"/>
    <w:rsid w:val="00A22D6E"/>
    <w:rsid w:val="00A2405E"/>
    <w:rsid w:val="00A332D3"/>
    <w:rsid w:val="00A33E2E"/>
    <w:rsid w:val="00A365AD"/>
    <w:rsid w:val="00A370B5"/>
    <w:rsid w:val="00A40114"/>
    <w:rsid w:val="00A41F54"/>
    <w:rsid w:val="00A50539"/>
    <w:rsid w:val="00A51647"/>
    <w:rsid w:val="00A54FBC"/>
    <w:rsid w:val="00A573A0"/>
    <w:rsid w:val="00A61129"/>
    <w:rsid w:val="00A6200C"/>
    <w:rsid w:val="00A63360"/>
    <w:rsid w:val="00A63988"/>
    <w:rsid w:val="00A64942"/>
    <w:rsid w:val="00A67A8E"/>
    <w:rsid w:val="00A70FE2"/>
    <w:rsid w:val="00A716C9"/>
    <w:rsid w:val="00A77D6B"/>
    <w:rsid w:val="00A80709"/>
    <w:rsid w:val="00A81783"/>
    <w:rsid w:val="00A82473"/>
    <w:rsid w:val="00A90A9F"/>
    <w:rsid w:val="00A919AC"/>
    <w:rsid w:val="00A92558"/>
    <w:rsid w:val="00A93758"/>
    <w:rsid w:val="00A94B21"/>
    <w:rsid w:val="00A961EA"/>
    <w:rsid w:val="00A96A55"/>
    <w:rsid w:val="00A970D3"/>
    <w:rsid w:val="00A97B2F"/>
    <w:rsid w:val="00AA0A70"/>
    <w:rsid w:val="00AA1D58"/>
    <w:rsid w:val="00AA1E60"/>
    <w:rsid w:val="00AA2B08"/>
    <w:rsid w:val="00AA30B0"/>
    <w:rsid w:val="00AA3935"/>
    <w:rsid w:val="00AA3F04"/>
    <w:rsid w:val="00AA52DD"/>
    <w:rsid w:val="00AA7B3F"/>
    <w:rsid w:val="00AA7C55"/>
    <w:rsid w:val="00AA7D03"/>
    <w:rsid w:val="00AB143C"/>
    <w:rsid w:val="00AB2005"/>
    <w:rsid w:val="00AB27B8"/>
    <w:rsid w:val="00AB2816"/>
    <w:rsid w:val="00AB4CB9"/>
    <w:rsid w:val="00AB634C"/>
    <w:rsid w:val="00AC26EE"/>
    <w:rsid w:val="00AD4251"/>
    <w:rsid w:val="00AD50C5"/>
    <w:rsid w:val="00AD598E"/>
    <w:rsid w:val="00AD6D1F"/>
    <w:rsid w:val="00AE08F2"/>
    <w:rsid w:val="00AE14FC"/>
    <w:rsid w:val="00AF101E"/>
    <w:rsid w:val="00AF2462"/>
    <w:rsid w:val="00AF29F7"/>
    <w:rsid w:val="00AF2A32"/>
    <w:rsid w:val="00AF7A4D"/>
    <w:rsid w:val="00B00D5A"/>
    <w:rsid w:val="00B02A96"/>
    <w:rsid w:val="00B04418"/>
    <w:rsid w:val="00B07075"/>
    <w:rsid w:val="00B07392"/>
    <w:rsid w:val="00B11A10"/>
    <w:rsid w:val="00B13969"/>
    <w:rsid w:val="00B16891"/>
    <w:rsid w:val="00B171C5"/>
    <w:rsid w:val="00B179BA"/>
    <w:rsid w:val="00B201AA"/>
    <w:rsid w:val="00B21D8A"/>
    <w:rsid w:val="00B22EEA"/>
    <w:rsid w:val="00B25B5D"/>
    <w:rsid w:val="00B26735"/>
    <w:rsid w:val="00B27776"/>
    <w:rsid w:val="00B27AC3"/>
    <w:rsid w:val="00B32E5C"/>
    <w:rsid w:val="00B33F46"/>
    <w:rsid w:val="00B347CE"/>
    <w:rsid w:val="00B34CA8"/>
    <w:rsid w:val="00B36AA4"/>
    <w:rsid w:val="00B36FC0"/>
    <w:rsid w:val="00B42D87"/>
    <w:rsid w:val="00B44DB1"/>
    <w:rsid w:val="00B5420E"/>
    <w:rsid w:val="00B56D1D"/>
    <w:rsid w:val="00B60B6A"/>
    <w:rsid w:val="00B6177A"/>
    <w:rsid w:val="00B62823"/>
    <w:rsid w:val="00B6473A"/>
    <w:rsid w:val="00B6626E"/>
    <w:rsid w:val="00B66594"/>
    <w:rsid w:val="00B66F8D"/>
    <w:rsid w:val="00B677A0"/>
    <w:rsid w:val="00B67DD4"/>
    <w:rsid w:val="00B71739"/>
    <w:rsid w:val="00B71BF9"/>
    <w:rsid w:val="00B722F2"/>
    <w:rsid w:val="00B72E9E"/>
    <w:rsid w:val="00B747B6"/>
    <w:rsid w:val="00B76929"/>
    <w:rsid w:val="00B770E3"/>
    <w:rsid w:val="00B811DF"/>
    <w:rsid w:val="00B84874"/>
    <w:rsid w:val="00B85936"/>
    <w:rsid w:val="00B85D22"/>
    <w:rsid w:val="00B86674"/>
    <w:rsid w:val="00B9312E"/>
    <w:rsid w:val="00B971B0"/>
    <w:rsid w:val="00BA09D2"/>
    <w:rsid w:val="00BA0DE5"/>
    <w:rsid w:val="00BA5352"/>
    <w:rsid w:val="00BA5F1B"/>
    <w:rsid w:val="00BA7986"/>
    <w:rsid w:val="00BB40F9"/>
    <w:rsid w:val="00BB5888"/>
    <w:rsid w:val="00BB61C7"/>
    <w:rsid w:val="00BB6675"/>
    <w:rsid w:val="00BB7992"/>
    <w:rsid w:val="00BC1B65"/>
    <w:rsid w:val="00BC35E3"/>
    <w:rsid w:val="00BC67D7"/>
    <w:rsid w:val="00BC70A9"/>
    <w:rsid w:val="00BC7BEA"/>
    <w:rsid w:val="00BD19A2"/>
    <w:rsid w:val="00BD3A26"/>
    <w:rsid w:val="00BD6536"/>
    <w:rsid w:val="00BD6F6E"/>
    <w:rsid w:val="00BD78FD"/>
    <w:rsid w:val="00BE10AE"/>
    <w:rsid w:val="00BE2550"/>
    <w:rsid w:val="00BE2BDD"/>
    <w:rsid w:val="00BE3E1A"/>
    <w:rsid w:val="00BE5285"/>
    <w:rsid w:val="00BE716A"/>
    <w:rsid w:val="00BF25B1"/>
    <w:rsid w:val="00BF3100"/>
    <w:rsid w:val="00BF74B0"/>
    <w:rsid w:val="00C01798"/>
    <w:rsid w:val="00C0491F"/>
    <w:rsid w:val="00C055F7"/>
    <w:rsid w:val="00C15E40"/>
    <w:rsid w:val="00C15E95"/>
    <w:rsid w:val="00C16F0B"/>
    <w:rsid w:val="00C1718D"/>
    <w:rsid w:val="00C203EB"/>
    <w:rsid w:val="00C2164D"/>
    <w:rsid w:val="00C21968"/>
    <w:rsid w:val="00C22571"/>
    <w:rsid w:val="00C30003"/>
    <w:rsid w:val="00C303E7"/>
    <w:rsid w:val="00C306B4"/>
    <w:rsid w:val="00C31A02"/>
    <w:rsid w:val="00C33C00"/>
    <w:rsid w:val="00C35A76"/>
    <w:rsid w:val="00C376A4"/>
    <w:rsid w:val="00C37A2D"/>
    <w:rsid w:val="00C40196"/>
    <w:rsid w:val="00C41C02"/>
    <w:rsid w:val="00C42D1C"/>
    <w:rsid w:val="00C44477"/>
    <w:rsid w:val="00C45C41"/>
    <w:rsid w:val="00C50592"/>
    <w:rsid w:val="00C508D9"/>
    <w:rsid w:val="00C56957"/>
    <w:rsid w:val="00C57D4C"/>
    <w:rsid w:val="00C6288A"/>
    <w:rsid w:val="00C63421"/>
    <w:rsid w:val="00C65353"/>
    <w:rsid w:val="00C668D9"/>
    <w:rsid w:val="00C72E63"/>
    <w:rsid w:val="00C74BF5"/>
    <w:rsid w:val="00C75EC0"/>
    <w:rsid w:val="00C75EE5"/>
    <w:rsid w:val="00C764E1"/>
    <w:rsid w:val="00C80673"/>
    <w:rsid w:val="00C81047"/>
    <w:rsid w:val="00C82BC8"/>
    <w:rsid w:val="00C908C7"/>
    <w:rsid w:val="00C9185C"/>
    <w:rsid w:val="00C91B70"/>
    <w:rsid w:val="00C937C0"/>
    <w:rsid w:val="00C97EBF"/>
    <w:rsid w:val="00CA04C8"/>
    <w:rsid w:val="00CA5457"/>
    <w:rsid w:val="00CA6A00"/>
    <w:rsid w:val="00CA7F23"/>
    <w:rsid w:val="00CA7FFB"/>
    <w:rsid w:val="00CB1DF4"/>
    <w:rsid w:val="00CB2394"/>
    <w:rsid w:val="00CB6CF7"/>
    <w:rsid w:val="00CC0291"/>
    <w:rsid w:val="00CC04B7"/>
    <w:rsid w:val="00CC1659"/>
    <w:rsid w:val="00CC3500"/>
    <w:rsid w:val="00CC5407"/>
    <w:rsid w:val="00CC69C7"/>
    <w:rsid w:val="00CD2221"/>
    <w:rsid w:val="00CD2C92"/>
    <w:rsid w:val="00CD41A1"/>
    <w:rsid w:val="00CD4438"/>
    <w:rsid w:val="00CD6CC9"/>
    <w:rsid w:val="00CE0D81"/>
    <w:rsid w:val="00CE1E43"/>
    <w:rsid w:val="00CE1EA3"/>
    <w:rsid w:val="00CE298E"/>
    <w:rsid w:val="00CE2FF3"/>
    <w:rsid w:val="00CE7543"/>
    <w:rsid w:val="00CE7B92"/>
    <w:rsid w:val="00CF10DE"/>
    <w:rsid w:val="00CF147C"/>
    <w:rsid w:val="00CF377D"/>
    <w:rsid w:val="00CF38DA"/>
    <w:rsid w:val="00CF6981"/>
    <w:rsid w:val="00CF6B6B"/>
    <w:rsid w:val="00D008D1"/>
    <w:rsid w:val="00D035BB"/>
    <w:rsid w:val="00D05F56"/>
    <w:rsid w:val="00D06A08"/>
    <w:rsid w:val="00D10958"/>
    <w:rsid w:val="00D11FF9"/>
    <w:rsid w:val="00D1283B"/>
    <w:rsid w:val="00D1381A"/>
    <w:rsid w:val="00D1397F"/>
    <w:rsid w:val="00D13BD5"/>
    <w:rsid w:val="00D14007"/>
    <w:rsid w:val="00D14254"/>
    <w:rsid w:val="00D163D6"/>
    <w:rsid w:val="00D214FF"/>
    <w:rsid w:val="00D23968"/>
    <w:rsid w:val="00D24961"/>
    <w:rsid w:val="00D25466"/>
    <w:rsid w:val="00D26606"/>
    <w:rsid w:val="00D26BA7"/>
    <w:rsid w:val="00D274E7"/>
    <w:rsid w:val="00D310DC"/>
    <w:rsid w:val="00D3415F"/>
    <w:rsid w:val="00D34EAB"/>
    <w:rsid w:val="00D365C8"/>
    <w:rsid w:val="00D427FB"/>
    <w:rsid w:val="00D433D2"/>
    <w:rsid w:val="00D455CA"/>
    <w:rsid w:val="00D46B9A"/>
    <w:rsid w:val="00D503CC"/>
    <w:rsid w:val="00D51554"/>
    <w:rsid w:val="00D51C31"/>
    <w:rsid w:val="00D53681"/>
    <w:rsid w:val="00D54BE5"/>
    <w:rsid w:val="00D553CF"/>
    <w:rsid w:val="00D56A4F"/>
    <w:rsid w:val="00D61939"/>
    <w:rsid w:val="00D619F5"/>
    <w:rsid w:val="00D63D0F"/>
    <w:rsid w:val="00D649A4"/>
    <w:rsid w:val="00D665E6"/>
    <w:rsid w:val="00D71141"/>
    <w:rsid w:val="00D71C10"/>
    <w:rsid w:val="00D755F4"/>
    <w:rsid w:val="00D80274"/>
    <w:rsid w:val="00D8093D"/>
    <w:rsid w:val="00D8102F"/>
    <w:rsid w:val="00D814CB"/>
    <w:rsid w:val="00D82913"/>
    <w:rsid w:val="00D849ED"/>
    <w:rsid w:val="00D86065"/>
    <w:rsid w:val="00D8671F"/>
    <w:rsid w:val="00D86D58"/>
    <w:rsid w:val="00D870C6"/>
    <w:rsid w:val="00D87563"/>
    <w:rsid w:val="00D913D8"/>
    <w:rsid w:val="00D93367"/>
    <w:rsid w:val="00D94763"/>
    <w:rsid w:val="00D977DD"/>
    <w:rsid w:val="00D97CAC"/>
    <w:rsid w:val="00D97CEB"/>
    <w:rsid w:val="00DA03F8"/>
    <w:rsid w:val="00DA0D1C"/>
    <w:rsid w:val="00DA0E10"/>
    <w:rsid w:val="00DA2D24"/>
    <w:rsid w:val="00DA57DD"/>
    <w:rsid w:val="00DA57E0"/>
    <w:rsid w:val="00DA6D6E"/>
    <w:rsid w:val="00DB015D"/>
    <w:rsid w:val="00DB3FE1"/>
    <w:rsid w:val="00DB4326"/>
    <w:rsid w:val="00DC1802"/>
    <w:rsid w:val="00DC1918"/>
    <w:rsid w:val="00DC482F"/>
    <w:rsid w:val="00DC54F1"/>
    <w:rsid w:val="00DC557B"/>
    <w:rsid w:val="00DC7607"/>
    <w:rsid w:val="00DC79E5"/>
    <w:rsid w:val="00DD1516"/>
    <w:rsid w:val="00DD40AE"/>
    <w:rsid w:val="00DD4F23"/>
    <w:rsid w:val="00DD5A27"/>
    <w:rsid w:val="00DD7EAD"/>
    <w:rsid w:val="00DE3747"/>
    <w:rsid w:val="00DE443D"/>
    <w:rsid w:val="00DE61CC"/>
    <w:rsid w:val="00DE7395"/>
    <w:rsid w:val="00DE77AF"/>
    <w:rsid w:val="00DE792E"/>
    <w:rsid w:val="00DF038F"/>
    <w:rsid w:val="00DF1F80"/>
    <w:rsid w:val="00E0390E"/>
    <w:rsid w:val="00E03FE8"/>
    <w:rsid w:val="00E0404A"/>
    <w:rsid w:val="00E0592A"/>
    <w:rsid w:val="00E0768E"/>
    <w:rsid w:val="00E104F2"/>
    <w:rsid w:val="00E15D03"/>
    <w:rsid w:val="00E16685"/>
    <w:rsid w:val="00E17665"/>
    <w:rsid w:val="00E240D1"/>
    <w:rsid w:val="00E2469B"/>
    <w:rsid w:val="00E25260"/>
    <w:rsid w:val="00E25A23"/>
    <w:rsid w:val="00E26FEC"/>
    <w:rsid w:val="00E300D6"/>
    <w:rsid w:val="00E31F68"/>
    <w:rsid w:val="00E34FB3"/>
    <w:rsid w:val="00E444A7"/>
    <w:rsid w:val="00E446D5"/>
    <w:rsid w:val="00E45371"/>
    <w:rsid w:val="00E5418B"/>
    <w:rsid w:val="00E55835"/>
    <w:rsid w:val="00E55B2E"/>
    <w:rsid w:val="00E56E34"/>
    <w:rsid w:val="00E57D34"/>
    <w:rsid w:val="00E61A03"/>
    <w:rsid w:val="00E6372D"/>
    <w:rsid w:val="00E657F1"/>
    <w:rsid w:val="00E65F2D"/>
    <w:rsid w:val="00E66700"/>
    <w:rsid w:val="00E66F45"/>
    <w:rsid w:val="00E75363"/>
    <w:rsid w:val="00E80026"/>
    <w:rsid w:val="00E82970"/>
    <w:rsid w:val="00E836C5"/>
    <w:rsid w:val="00E86588"/>
    <w:rsid w:val="00E90CBC"/>
    <w:rsid w:val="00E91D01"/>
    <w:rsid w:val="00E91E2E"/>
    <w:rsid w:val="00E91EB7"/>
    <w:rsid w:val="00E9260B"/>
    <w:rsid w:val="00E9360C"/>
    <w:rsid w:val="00E95743"/>
    <w:rsid w:val="00E96DDC"/>
    <w:rsid w:val="00E97EF1"/>
    <w:rsid w:val="00EA1C6D"/>
    <w:rsid w:val="00EA2324"/>
    <w:rsid w:val="00EA2850"/>
    <w:rsid w:val="00EA3F1E"/>
    <w:rsid w:val="00EA49C5"/>
    <w:rsid w:val="00EA5012"/>
    <w:rsid w:val="00EA60A6"/>
    <w:rsid w:val="00EA63F9"/>
    <w:rsid w:val="00EB137A"/>
    <w:rsid w:val="00EB3171"/>
    <w:rsid w:val="00EB39E4"/>
    <w:rsid w:val="00EB3D26"/>
    <w:rsid w:val="00EC30C8"/>
    <w:rsid w:val="00EC3974"/>
    <w:rsid w:val="00EC3FE3"/>
    <w:rsid w:val="00EC600C"/>
    <w:rsid w:val="00EC62C0"/>
    <w:rsid w:val="00ED0F33"/>
    <w:rsid w:val="00ED10E3"/>
    <w:rsid w:val="00ED3939"/>
    <w:rsid w:val="00ED3F6D"/>
    <w:rsid w:val="00ED6460"/>
    <w:rsid w:val="00EE1F4F"/>
    <w:rsid w:val="00EE1FCC"/>
    <w:rsid w:val="00EE20B9"/>
    <w:rsid w:val="00EE3645"/>
    <w:rsid w:val="00EF0BF4"/>
    <w:rsid w:val="00EF1F54"/>
    <w:rsid w:val="00EF2E6F"/>
    <w:rsid w:val="00EF3DDD"/>
    <w:rsid w:val="00EF4866"/>
    <w:rsid w:val="00EF5785"/>
    <w:rsid w:val="00F01533"/>
    <w:rsid w:val="00F01707"/>
    <w:rsid w:val="00F01FDA"/>
    <w:rsid w:val="00F03742"/>
    <w:rsid w:val="00F03932"/>
    <w:rsid w:val="00F05CD2"/>
    <w:rsid w:val="00F06097"/>
    <w:rsid w:val="00F0715B"/>
    <w:rsid w:val="00F07663"/>
    <w:rsid w:val="00F10E23"/>
    <w:rsid w:val="00F12166"/>
    <w:rsid w:val="00F124E7"/>
    <w:rsid w:val="00F12C03"/>
    <w:rsid w:val="00F13098"/>
    <w:rsid w:val="00F15A3C"/>
    <w:rsid w:val="00F15F80"/>
    <w:rsid w:val="00F1601F"/>
    <w:rsid w:val="00F20331"/>
    <w:rsid w:val="00F20E21"/>
    <w:rsid w:val="00F228F9"/>
    <w:rsid w:val="00F239DF"/>
    <w:rsid w:val="00F24EC6"/>
    <w:rsid w:val="00F2608E"/>
    <w:rsid w:val="00F26B24"/>
    <w:rsid w:val="00F274EC"/>
    <w:rsid w:val="00F3061C"/>
    <w:rsid w:val="00F31C81"/>
    <w:rsid w:val="00F3256F"/>
    <w:rsid w:val="00F34DB4"/>
    <w:rsid w:val="00F34F02"/>
    <w:rsid w:val="00F35B77"/>
    <w:rsid w:val="00F35CFB"/>
    <w:rsid w:val="00F37876"/>
    <w:rsid w:val="00F428D8"/>
    <w:rsid w:val="00F44683"/>
    <w:rsid w:val="00F44BC6"/>
    <w:rsid w:val="00F45F75"/>
    <w:rsid w:val="00F46DFE"/>
    <w:rsid w:val="00F50E39"/>
    <w:rsid w:val="00F53095"/>
    <w:rsid w:val="00F53408"/>
    <w:rsid w:val="00F53F5F"/>
    <w:rsid w:val="00F54482"/>
    <w:rsid w:val="00F55AD3"/>
    <w:rsid w:val="00F570BA"/>
    <w:rsid w:val="00F573C0"/>
    <w:rsid w:val="00F574CE"/>
    <w:rsid w:val="00F57873"/>
    <w:rsid w:val="00F57D41"/>
    <w:rsid w:val="00F64459"/>
    <w:rsid w:val="00F644C2"/>
    <w:rsid w:val="00F659A2"/>
    <w:rsid w:val="00F65CF1"/>
    <w:rsid w:val="00F65D00"/>
    <w:rsid w:val="00F66277"/>
    <w:rsid w:val="00F676C8"/>
    <w:rsid w:val="00F707C1"/>
    <w:rsid w:val="00F71EF0"/>
    <w:rsid w:val="00F73784"/>
    <w:rsid w:val="00F76CC6"/>
    <w:rsid w:val="00F7720A"/>
    <w:rsid w:val="00F8269E"/>
    <w:rsid w:val="00F8277B"/>
    <w:rsid w:val="00F83A1A"/>
    <w:rsid w:val="00F84011"/>
    <w:rsid w:val="00F855AF"/>
    <w:rsid w:val="00F86D5D"/>
    <w:rsid w:val="00F90FCD"/>
    <w:rsid w:val="00F91069"/>
    <w:rsid w:val="00F91B4E"/>
    <w:rsid w:val="00F93CC2"/>
    <w:rsid w:val="00F94944"/>
    <w:rsid w:val="00F94F3A"/>
    <w:rsid w:val="00F9633C"/>
    <w:rsid w:val="00F971AC"/>
    <w:rsid w:val="00F97E0C"/>
    <w:rsid w:val="00FA00B5"/>
    <w:rsid w:val="00FA01CB"/>
    <w:rsid w:val="00FA2C97"/>
    <w:rsid w:val="00FA456C"/>
    <w:rsid w:val="00FA4D1A"/>
    <w:rsid w:val="00FA734F"/>
    <w:rsid w:val="00FB074A"/>
    <w:rsid w:val="00FB1524"/>
    <w:rsid w:val="00FB4685"/>
    <w:rsid w:val="00FB4D4D"/>
    <w:rsid w:val="00FB5673"/>
    <w:rsid w:val="00FB61F7"/>
    <w:rsid w:val="00FB66D3"/>
    <w:rsid w:val="00FB790E"/>
    <w:rsid w:val="00FC137B"/>
    <w:rsid w:val="00FC35F3"/>
    <w:rsid w:val="00FC7C0D"/>
    <w:rsid w:val="00FD7856"/>
    <w:rsid w:val="00FE0776"/>
    <w:rsid w:val="00FE0FA2"/>
    <w:rsid w:val="00FE3BE5"/>
    <w:rsid w:val="00FE3F0D"/>
    <w:rsid w:val="00FE4481"/>
    <w:rsid w:val="00FE6E26"/>
    <w:rsid w:val="00FF0E73"/>
    <w:rsid w:val="00FF140A"/>
    <w:rsid w:val="00FF2199"/>
    <w:rsid w:val="00FF375E"/>
    <w:rsid w:val="00FF4539"/>
    <w:rsid w:val="00FF4805"/>
    <w:rsid w:val="00FF4EF3"/>
    <w:rsid w:val="00FF52D9"/>
    <w:rsid w:val="00FF632A"/>
    <w:rsid w:val="00FF72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0E18"/>
    <w:pPr>
      <w:tabs>
        <w:tab w:val="center" w:pos="4513"/>
        <w:tab w:val="right" w:pos="9026"/>
      </w:tabs>
    </w:pPr>
  </w:style>
  <w:style w:type="character" w:customStyle="1" w:styleId="FooterChar">
    <w:name w:val="Footer Char"/>
    <w:basedOn w:val="DefaultParagraphFont"/>
    <w:link w:val="Footer"/>
    <w:uiPriority w:val="99"/>
    <w:rsid w:val="00390E18"/>
  </w:style>
  <w:style w:type="character" w:styleId="PageNumber">
    <w:name w:val="page number"/>
    <w:basedOn w:val="DefaultParagraphFont"/>
    <w:rsid w:val="00390E18"/>
  </w:style>
  <w:style w:type="character" w:styleId="Hyperlink">
    <w:name w:val="Hyperlink"/>
    <w:basedOn w:val="DefaultParagraphFont"/>
    <w:uiPriority w:val="99"/>
    <w:unhideWhenUsed/>
    <w:rsid w:val="00390E18"/>
    <w:rPr>
      <w:color w:val="0000FF" w:themeColor="hyperlink"/>
      <w:u w:val="single"/>
    </w:rPr>
  </w:style>
  <w:style w:type="paragraph" w:styleId="FootnoteText">
    <w:name w:val="footnote text"/>
    <w:basedOn w:val="Normal"/>
    <w:link w:val="FootnoteTextChar"/>
    <w:semiHidden/>
    <w:rsid w:val="00872CAB"/>
    <w:rPr>
      <w:rFonts w:ascii="Times New Roman" w:eastAsia="MS Mincho" w:hAnsi="Times New Roman" w:cs="Times New Roman"/>
      <w:sz w:val="20"/>
      <w:szCs w:val="20"/>
      <w:lang w:val="en-GB"/>
    </w:rPr>
  </w:style>
  <w:style w:type="character" w:customStyle="1" w:styleId="FootnoteTextChar">
    <w:name w:val="Footnote Text Char"/>
    <w:basedOn w:val="DefaultParagraphFont"/>
    <w:link w:val="FootnoteText"/>
    <w:semiHidden/>
    <w:rsid w:val="00872CAB"/>
    <w:rPr>
      <w:rFonts w:ascii="Times New Roman" w:eastAsia="MS Mincho" w:hAnsi="Times New Roman" w:cs="Times New Roman"/>
      <w:sz w:val="20"/>
      <w:szCs w:val="20"/>
      <w:lang w:val="en-GB"/>
    </w:rPr>
  </w:style>
  <w:style w:type="character" w:styleId="FootnoteReference">
    <w:name w:val="footnote reference"/>
    <w:aliases w:val="16 Point,Superscript 6 Point"/>
    <w:rsid w:val="00872CAB"/>
    <w:rPr>
      <w:vertAlign w:val="superscript"/>
    </w:rPr>
  </w:style>
  <w:style w:type="paragraph" w:styleId="Header">
    <w:name w:val="header"/>
    <w:basedOn w:val="Normal"/>
    <w:link w:val="HeaderChar"/>
    <w:uiPriority w:val="99"/>
    <w:unhideWhenUsed/>
    <w:rsid w:val="00431951"/>
    <w:pPr>
      <w:tabs>
        <w:tab w:val="center" w:pos="4513"/>
        <w:tab w:val="right" w:pos="9026"/>
      </w:tabs>
    </w:pPr>
  </w:style>
  <w:style w:type="character" w:customStyle="1" w:styleId="HeaderChar">
    <w:name w:val="Header Char"/>
    <w:basedOn w:val="DefaultParagraphFont"/>
    <w:link w:val="Header"/>
    <w:uiPriority w:val="99"/>
    <w:rsid w:val="00431951"/>
  </w:style>
  <w:style w:type="table" w:styleId="TableGrid">
    <w:name w:val="Table Grid"/>
    <w:basedOn w:val="TableNormal"/>
    <w:uiPriority w:val="59"/>
    <w:rsid w:val="00A54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2FFE"/>
    <w:rPr>
      <w:rFonts w:ascii="Tahoma" w:hAnsi="Tahoma" w:cs="Tahoma"/>
      <w:sz w:val="16"/>
      <w:szCs w:val="16"/>
    </w:rPr>
  </w:style>
  <w:style w:type="character" w:customStyle="1" w:styleId="BalloonTextChar">
    <w:name w:val="Balloon Text Char"/>
    <w:basedOn w:val="DefaultParagraphFont"/>
    <w:link w:val="BalloonText"/>
    <w:uiPriority w:val="99"/>
    <w:semiHidden/>
    <w:rsid w:val="00722FFE"/>
    <w:rPr>
      <w:rFonts w:ascii="Tahoma" w:hAnsi="Tahoma" w:cs="Tahoma"/>
      <w:sz w:val="16"/>
      <w:szCs w:val="16"/>
    </w:rPr>
  </w:style>
  <w:style w:type="paragraph" w:styleId="ListParagraph">
    <w:name w:val="List Paragraph"/>
    <w:basedOn w:val="Normal"/>
    <w:uiPriority w:val="34"/>
    <w:qFormat/>
    <w:rsid w:val="00DE443D"/>
    <w:pPr>
      <w:ind w:left="720"/>
      <w:contextualSpacing/>
    </w:pPr>
  </w:style>
  <w:style w:type="table" w:customStyle="1" w:styleId="TableGrid1">
    <w:name w:val="Table Grid1"/>
    <w:basedOn w:val="TableNormal"/>
    <w:next w:val="TableGrid"/>
    <w:uiPriority w:val="59"/>
    <w:rsid w:val="006407AB"/>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4BE5"/>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54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73AA0"/>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73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link w:val="TableCharChar"/>
    <w:rsid w:val="00127D0F"/>
    <w:pPr>
      <w:numPr>
        <w:numId w:val="28"/>
      </w:numPr>
      <w:tabs>
        <w:tab w:val="clear" w:pos="1080"/>
        <w:tab w:val="num" w:pos="993"/>
      </w:tabs>
      <w:spacing w:before="60" w:after="60"/>
    </w:pPr>
    <w:rPr>
      <w:rFonts w:ascii="Arial" w:eastAsia="Times New Roman" w:hAnsi="Arial" w:cs="Arial"/>
      <w:b/>
      <w:bCs/>
      <w:szCs w:val="20"/>
      <w:lang w:val="en-US"/>
    </w:rPr>
  </w:style>
  <w:style w:type="character" w:customStyle="1" w:styleId="TableCharChar">
    <w:name w:val="Table Char Char"/>
    <w:link w:val="Table"/>
    <w:rsid w:val="00127D0F"/>
    <w:rPr>
      <w:rFonts w:ascii="Arial" w:eastAsia="Times New Roman" w:hAnsi="Arial" w:cs="Arial"/>
      <w:b/>
      <w:bCs/>
      <w:szCs w:val="20"/>
      <w:lang w:val="en-US"/>
    </w:rPr>
  </w:style>
  <w:style w:type="paragraph" w:styleId="BodyText2">
    <w:name w:val="Body Text 2"/>
    <w:basedOn w:val="Normal"/>
    <w:link w:val="BodyText2Char"/>
    <w:uiPriority w:val="99"/>
    <w:semiHidden/>
    <w:unhideWhenUsed/>
    <w:rsid w:val="00127D0F"/>
    <w:pPr>
      <w:spacing w:after="120" w:line="480" w:lineRule="auto"/>
    </w:pPr>
  </w:style>
  <w:style w:type="character" w:customStyle="1" w:styleId="BodyText2Char">
    <w:name w:val="Body Text 2 Char"/>
    <w:basedOn w:val="DefaultParagraphFont"/>
    <w:link w:val="BodyText2"/>
    <w:uiPriority w:val="99"/>
    <w:semiHidden/>
    <w:rsid w:val="00127D0F"/>
  </w:style>
  <w:style w:type="paragraph" w:customStyle="1" w:styleId="sub-a-annex">
    <w:name w:val="sub-a-annex"/>
    <w:basedOn w:val="Normal"/>
    <w:rsid w:val="00127D0F"/>
    <w:pPr>
      <w:keepNext/>
      <w:keepLines/>
      <w:overflowPunct w:val="0"/>
      <w:autoSpaceDE w:val="0"/>
      <w:autoSpaceDN w:val="0"/>
      <w:adjustRightInd w:val="0"/>
      <w:spacing w:before="120" w:after="240"/>
    </w:pPr>
    <w:rPr>
      <w:rFonts w:ascii="Arial" w:eastAsia="Times New Roman" w:hAnsi="Arial" w:cs="Times New Roman"/>
      <w:b/>
      <w:smallCaps/>
      <w:sz w:val="20"/>
      <w:szCs w:val="20"/>
      <w:lang w:val="en-US"/>
    </w:rPr>
  </w:style>
  <w:style w:type="paragraph" w:styleId="BodyTextIndent2">
    <w:name w:val="Body Text Indent 2"/>
    <w:basedOn w:val="Normal"/>
    <w:link w:val="BodyTextIndent2Char"/>
    <w:uiPriority w:val="99"/>
    <w:semiHidden/>
    <w:unhideWhenUsed/>
    <w:rsid w:val="001E7354"/>
    <w:pPr>
      <w:spacing w:after="120" w:line="480" w:lineRule="auto"/>
      <w:ind w:left="283"/>
    </w:pPr>
  </w:style>
  <w:style w:type="character" w:customStyle="1" w:styleId="BodyTextIndent2Char">
    <w:name w:val="Body Text Indent 2 Char"/>
    <w:basedOn w:val="DefaultParagraphFont"/>
    <w:link w:val="BodyTextIndent2"/>
    <w:uiPriority w:val="99"/>
    <w:semiHidden/>
    <w:rsid w:val="001E7354"/>
  </w:style>
  <w:style w:type="paragraph" w:styleId="BodyText">
    <w:name w:val="Body Text"/>
    <w:basedOn w:val="Normal"/>
    <w:link w:val="BodyTextChar"/>
    <w:uiPriority w:val="99"/>
    <w:semiHidden/>
    <w:unhideWhenUsed/>
    <w:rsid w:val="00C74BF5"/>
    <w:pPr>
      <w:spacing w:after="120"/>
    </w:pPr>
  </w:style>
  <w:style w:type="character" w:customStyle="1" w:styleId="BodyTextChar">
    <w:name w:val="Body Text Char"/>
    <w:basedOn w:val="DefaultParagraphFont"/>
    <w:link w:val="BodyText"/>
    <w:uiPriority w:val="99"/>
    <w:semiHidden/>
    <w:rsid w:val="00C74BF5"/>
  </w:style>
  <w:style w:type="paragraph" w:styleId="NormalWeb">
    <w:name w:val="Normal (Web)"/>
    <w:basedOn w:val="Normal"/>
    <w:uiPriority w:val="99"/>
    <w:semiHidden/>
    <w:unhideWhenUsed/>
    <w:rsid w:val="0045744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0E18"/>
    <w:pPr>
      <w:tabs>
        <w:tab w:val="center" w:pos="4513"/>
        <w:tab w:val="right" w:pos="9026"/>
      </w:tabs>
    </w:pPr>
  </w:style>
  <w:style w:type="character" w:customStyle="1" w:styleId="FooterChar">
    <w:name w:val="Footer Char"/>
    <w:basedOn w:val="DefaultParagraphFont"/>
    <w:link w:val="Footer"/>
    <w:uiPriority w:val="99"/>
    <w:rsid w:val="00390E18"/>
  </w:style>
  <w:style w:type="character" w:styleId="PageNumber">
    <w:name w:val="page number"/>
    <w:basedOn w:val="DefaultParagraphFont"/>
    <w:rsid w:val="00390E18"/>
  </w:style>
  <w:style w:type="character" w:styleId="Hyperlink">
    <w:name w:val="Hyperlink"/>
    <w:basedOn w:val="DefaultParagraphFont"/>
    <w:uiPriority w:val="99"/>
    <w:unhideWhenUsed/>
    <w:rsid w:val="00390E18"/>
    <w:rPr>
      <w:color w:val="0000FF" w:themeColor="hyperlink"/>
      <w:u w:val="single"/>
    </w:rPr>
  </w:style>
  <w:style w:type="paragraph" w:styleId="FootnoteText">
    <w:name w:val="footnote text"/>
    <w:basedOn w:val="Normal"/>
    <w:link w:val="FootnoteTextChar"/>
    <w:semiHidden/>
    <w:rsid w:val="00872CAB"/>
    <w:rPr>
      <w:rFonts w:ascii="Times New Roman" w:eastAsia="MS Mincho" w:hAnsi="Times New Roman" w:cs="Times New Roman"/>
      <w:sz w:val="20"/>
      <w:szCs w:val="20"/>
      <w:lang w:val="en-GB"/>
    </w:rPr>
  </w:style>
  <w:style w:type="character" w:customStyle="1" w:styleId="FootnoteTextChar">
    <w:name w:val="Footnote Text Char"/>
    <w:basedOn w:val="DefaultParagraphFont"/>
    <w:link w:val="FootnoteText"/>
    <w:semiHidden/>
    <w:rsid w:val="00872CAB"/>
    <w:rPr>
      <w:rFonts w:ascii="Times New Roman" w:eastAsia="MS Mincho" w:hAnsi="Times New Roman" w:cs="Times New Roman"/>
      <w:sz w:val="20"/>
      <w:szCs w:val="20"/>
      <w:lang w:val="en-GB"/>
    </w:rPr>
  </w:style>
  <w:style w:type="character" w:styleId="FootnoteReference">
    <w:name w:val="footnote reference"/>
    <w:aliases w:val="16 Point,Superscript 6 Point"/>
    <w:rsid w:val="00872CAB"/>
    <w:rPr>
      <w:vertAlign w:val="superscript"/>
    </w:rPr>
  </w:style>
  <w:style w:type="paragraph" w:styleId="Header">
    <w:name w:val="header"/>
    <w:basedOn w:val="Normal"/>
    <w:link w:val="HeaderChar"/>
    <w:uiPriority w:val="99"/>
    <w:unhideWhenUsed/>
    <w:rsid w:val="00431951"/>
    <w:pPr>
      <w:tabs>
        <w:tab w:val="center" w:pos="4513"/>
        <w:tab w:val="right" w:pos="9026"/>
      </w:tabs>
    </w:pPr>
  </w:style>
  <w:style w:type="character" w:customStyle="1" w:styleId="HeaderChar">
    <w:name w:val="Header Char"/>
    <w:basedOn w:val="DefaultParagraphFont"/>
    <w:link w:val="Header"/>
    <w:uiPriority w:val="99"/>
    <w:rsid w:val="00431951"/>
  </w:style>
  <w:style w:type="table" w:styleId="TableGrid">
    <w:name w:val="Table Grid"/>
    <w:basedOn w:val="TableNormal"/>
    <w:uiPriority w:val="59"/>
    <w:rsid w:val="00A54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2FFE"/>
    <w:rPr>
      <w:rFonts w:ascii="Tahoma" w:hAnsi="Tahoma" w:cs="Tahoma"/>
      <w:sz w:val="16"/>
      <w:szCs w:val="16"/>
    </w:rPr>
  </w:style>
  <w:style w:type="character" w:customStyle="1" w:styleId="BalloonTextChar">
    <w:name w:val="Balloon Text Char"/>
    <w:basedOn w:val="DefaultParagraphFont"/>
    <w:link w:val="BalloonText"/>
    <w:uiPriority w:val="99"/>
    <w:semiHidden/>
    <w:rsid w:val="00722FFE"/>
    <w:rPr>
      <w:rFonts w:ascii="Tahoma" w:hAnsi="Tahoma" w:cs="Tahoma"/>
      <w:sz w:val="16"/>
      <w:szCs w:val="16"/>
    </w:rPr>
  </w:style>
  <w:style w:type="paragraph" w:styleId="ListParagraph">
    <w:name w:val="List Paragraph"/>
    <w:basedOn w:val="Normal"/>
    <w:uiPriority w:val="34"/>
    <w:qFormat/>
    <w:rsid w:val="00DE443D"/>
    <w:pPr>
      <w:ind w:left="720"/>
      <w:contextualSpacing/>
    </w:pPr>
  </w:style>
  <w:style w:type="table" w:customStyle="1" w:styleId="TableGrid1">
    <w:name w:val="Table Grid1"/>
    <w:basedOn w:val="TableNormal"/>
    <w:next w:val="TableGrid"/>
    <w:uiPriority w:val="59"/>
    <w:rsid w:val="006407AB"/>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4BE5"/>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54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73AA0"/>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73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link w:val="TableCharChar"/>
    <w:rsid w:val="00127D0F"/>
    <w:pPr>
      <w:numPr>
        <w:numId w:val="28"/>
      </w:numPr>
      <w:tabs>
        <w:tab w:val="clear" w:pos="1080"/>
        <w:tab w:val="num" w:pos="993"/>
      </w:tabs>
      <w:spacing w:before="60" w:after="60"/>
    </w:pPr>
    <w:rPr>
      <w:rFonts w:ascii="Arial" w:eastAsia="Times New Roman" w:hAnsi="Arial" w:cs="Arial"/>
      <w:b/>
      <w:bCs/>
      <w:szCs w:val="20"/>
      <w:lang w:val="en-US"/>
    </w:rPr>
  </w:style>
  <w:style w:type="character" w:customStyle="1" w:styleId="TableCharChar">
    <w:name w:val="Table Char Char"/>
    <w:link w:val="Table"/>
    <w:rsid w:val="00127D0F"/>
    <w:rPr>
      <w:rFonts w:ascii="Arial" w:eastAsia="Times New Roman" w:hAnsi="Arial" w:cs="Arial"/>
      <w:b/>
      <w:bCs/>
      <w:szCs w:val="20"/>
      <w:lang w:val="en-US"/>
    </w:rPr>
  </w:style>
  <w:style w:type="paragraph" w:styleId="BodyText2">
    <w:name w:val="Body Text 2"/>
    <w:basedOn w:val="Normal"/>
    <w:link w:val="BodyText2Char"/>
    <w:uiPriority w:val="99"/>
    <w:semiHidden/>
    <w:unhideWhenUsed/>
    <w:rsid w:val="00127D0F"/>
    <w:pPr>
      <w:spacing w:after="120" w:line="480" w:lineRule="auto"/>
    </w:pPr>
  </w:style>
  <w:style w:type="character" w:customStyle="1" w:styleId="BodyText2Char">
    <w:name w:val="Body Text 2 Char"/>
    <w:basedOn w:val="DefaultParagraphFont"/>
    <w:link w:val="BodyText2"/>
    <w:uiPriority w:val="99"/>
    <w:semiHidden/>
    <w:rsid w:val="00127D0F"/>
  </w:style>
  <w:style w:type="paragraph" w:customStyle="1" w:styleId="sub-a-annex">
    <w:name w:val="sub-a-annex"/>
    <w:basedOn w:val="Normal"/>
    <w:rsid w:val="00127D0F"/>
    <w:pPr>
      <w:keepNext/>
      <w:keepLines/>
      <w:overflowPunct w:val="0"/>
      <w:autoSpaceDE w:val="0"/>
      <w:autoSpaceDN w:val="0"/>
      <w:adjustRightInd w:val="0"/>
      <w:spacing w:before="120" w:after="240"/>
    </w:pPr>
    <w:rPr>
      <w:rFonts w:ascii="Arial" w:eastAsia="Times New Roman" w:hAnsi="Arial" w:cs="Times New Roman"/>
      <w:b/>
      <w:smallCaps/>
      <w:sz w:val="20"/>
      <w:szCs w:val="20"/>
      <w:lang w:val="en-US"/>
    </w:rPr>
  </w:style>
  <w:style w:type="paragraph" w:styleId="BodyTextIndent2">
    <w:name w:val="Body Text Indent 2"/>
    <w:basedOn w:val="Normal"/>
    <w:link w:val="BodyTextIndent2Char"/>
    <w:uiPriority w:val="99"/>
    <w:semiHidden/>
    <w:unhideWhenUsed/>
    <w:rsid w:val="001E7354"/>
    <w:pPr>
      <w:spacing w:after="120" w:line="480" w:lineRule="auto"/>
      <w:ind w:left="283"/>
    </w:pPr>
  </w:style>
  <w:style w:type="character" w:customStyle="1" w:styleId="BodyTextIndent2Char">
    <w:name w:val="Body Text Indent 2 Char"/>
    <w:basedOn w:val="DefaultParagraphFont"/>
    <w:link w:val="BodyTextIndent2"/>
    <w:uiPriority w:val="99"/>
    <w:semiHidden/>
    <w:rsid w:val="001E7354"/>
  </w:style>
  <w:style w:type="paragraph" w:styleId="BodyText">
    <w:name w:val="Body Text"/>
    <w:basedOn w:val="Normal"/>
    <w:link w:val="BodyTextChar"/>
    <w:uiPriority w:val="99"/>
    <w:semiHidden/>
    <w:unhideWhenUsed/>
    <w:rsid w:val="00C74BF5"/>
    <w:pPr>
      <w:spacing w:after="120"/>
    </w:pPr>
  </w:style>
  <w:style w:type="character" w:customStyle="1" w:styleId="BodyTextChar">
    <w:name w:val="Body Text Char"/>
    <w:basedOn w:val="DefaultParagraphFont"/>
    <w:link w:val="BodyText"/>
    <w:uiPriority w:val="99"/>
    <w:semiHidden/>
    <w:rsid w:val="00C74BF5"/>
  </w:style>
  <w:style w:type="paragraph" w:styleId="NormalWeb">
    <w:name w:val="Normal (Web)"/>
    <w:basedOn w:val="Normal"/>
    <w:uiPriority w:val="99"/>
    <w:semiHidden/>
    <w:unhideWhenUsed/>
    <w:rsid w:val="004574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3375">
      <w:bodyDiv w:val="1"/>
      <w:marLeft w:val="0"/>
      <w:marRight w:val="0"/>
      <w:marTop w:val="0"/>
      <w:marBottom w:val="0"/>
      <w:divBdr>
        <w:top w:val="none" w:sz="0" w:space="0" w:color="auto"/>
        <w:left w:val="none" w:sz="0" w:space="0" w:color="auto"/>
        <w:bottom w:val="none" w:sz="0" w:space="0" w:color="auto"/>
        <w:right w:val="none" w:sz="0" w:space="0" w:color="auto"/>
      </w:divBdr>
      <w:divsChild>
        <w:div w:id="1400053196">
          <w:marLeft w:val="0"/>
          <w:marRight w:val="0"/>
          <w:marTop w:val="0"/>
          <w:marBottom w:val="0"/>
          <w:divBdr>
            <w:top w:val="none" w:sz="0" w:space="0" w:color="auto"/>
            <w:left w:val="none" w:sz="0" w:space="0" w:color="auto"/>
            <w:bottom w:val="none" w:sz="0" w:space="0" w:color="auto"/>
            <w:right w:val="none" w:sz="0" w:space="0" w:color="auto"/>
          </w:divBdr>
        </w:div>
        <w:div w:id="751009652">
          <w:marLeft w:val="0"/>
          <w:marRight w:val="0"/>
          <w:marTop w:val="0"/>
          <w:marBottom w:val="0"/>
          <w:divBdr>
            <w:top w:val="none" w:sz="0" w:space="0" w:color="auto"/>
            <w:left w:val="none" w:sz="0" w:space="0" w:color="auto"/>
            <w:bottom w:val="none" w:sz="0" w:space="0" w:color="auto"/>
            <w:right w:val="none" w:sz="0" w:space="0" w:color="auto"/>
          </w:divBdr>
        </w:div>
        <w:div w:id="921455458">
          <w:marLeft w:val="0"/>
          <w:marRight w:val="0"/>
          <w:marTop w:val="0"/>
          <w:marBottom w:val="0"/>
          <w:divBdr>
            <w:top w:val="none" w:sz="0" w:space="0" w:color="auto"/>
            <w:left w:val="none" w:sz="0" w:space="0" w:color="auto"/>
            <w:bottom w:val="none" w:sz="0" w:space="0" w:color="auto"/>
            <w:right w:val="none" w:sz="0" w:space="0" w:color="auto"/>
          </w:divBdr>
        </w:div>
      </w:divsChild>
    </w:div>
    <w:div w:id="55981996">
      <w:bodyDiv w:val="1"/>
      <w:marLeft w:val="0"/>
      <w:marRight w:val="0"/>
      <w:marTop w:val="0"/>
      <w:marBottom w:val="0"/>
      <w:divBdr>
        <w:top w:val="none" w:sz="0" w:space="0" w:color="auto"/>
        <w:left w:val="none" w:sz="0" w:space="0" w:color="auto"/>
        <w:bottom w:val="none" w:sz="0" w:space="0" w:color="auto"/>
        <w:right w:val="none" w:sz="0" w:space="0" w:color="auto"/>
      </w:divBdr>
    </w:div>
    <w:div w:id="75707058">
      <w:bodyDiv w:val="1"/>
      <w:marLeft w:val="0"/>
      <w:marRight w:val="0"/>
      <w:marTop w:val="0"/>
      <w:marBottom w:val="0"/>
      <w:divBdr>
        <w:top w:val="none" w:sz="0" w:space="0" w:color="auto"/>
        <w:left w:val="none" w:sz="0" w:space="0" w:color="auto"/>
        <w:bottom w:val="none" w:sz="0" w:space="0" w:color="auto"/>
        <w:right w:val="none" w:sz="0" w:space="0" w:color="auto"/>
      </w:divBdr>
    </w:div>
    <w:div w:id="133134792">
      <w:bodyDiv w:val="1"/>
      <w:marLeft w:val="0"/>
      <w:marRight w:val="0"/>
      <w:marTop w:val="0"/>
      <w:marBottom w:val="0"/>
      <w:divBdr>
        <w:top w:val="none" w:sz="0" w:space="0" w:color="auto"/>
        <w:left w:val="none" w:sz="0" w:space="0" w:color="auto"/>
        <w:bottom w:val="none" w:sz="0" w:space="0" w:color="auto"/>
        <w:right w:val="none" w:sz="0" w:space="0" w:color="auto"/>
      </w:divBdr>
    </w:div>
    <w:div w:id="189998286">
      <w:bodyDiv w:val="1"/>
      <w:marLeft w:val="0"/>
      <w:marRight w:val="0"/>
      <w:marTop w:val="0"/>
      <w:marBottom w:val="0"/>
      <w:divBdr>
        <w:top w:val="none" w:sz="0" w:space="0" w:color="auto"/>
        <w:left w:val="none" w:sz="0" w:space="0" w:color="auto"/>
        <w:bottom w:val="none" w:sz="0" w:space="0" w:color="auto"/>
        <w:right w:val="none" w:sz="0" w:space="0" w:color="auto"/>
      </w:divBdr>
      <w:divsChild>
        <w:div w:id="1034694981">
          <w:marLeft w:val="547"/>
          <w:marRight w:val="0"/>
          <w:marTop w:val="154"/>
          <w:marBottom w:val="0"/>
          <w:divBdr>
            <w:top w:val="none" w:sz="0" w:space="0" w:color="auto"/>
            <w:left w:val="none" w:sz="0" w:space="0" w:color="auto"/>
            <w:bottom w:val="none" w:sz="0" w:space="0" w:color="auto"/>
            <w:right w:val="none" w:sz="0" w:space="0" w:color="auto"/>
          </w:divBdr>
        </w:div>
        <w:div w:id="1448307156">
          <w:marLeft w:val="547"/>
          <w:marRight w:val="0"/>
          <w:marTop w:val="154"/>
          <w:marBottom w:val="0"/>
          <w:divBdr>
            <w:top w:val="none" w:sz="0" w:space="0" w:color="auto"/>
            <w:left w:val="none" w:sz="0" w:space="0" w:color="auto"/>
            <w:bottom w:val="none" w:sz="0" w:space="0" w:color="auto"/>
            <w:right w:val="none" w:sz="0" w:space="0" w:color="auto"/>
          </w:divBdr>
        </w:div>
        <w:div w:id="1469013411">
          <w:marLeft w:val="547"/>
          <w:marRight w:val="0"/>
          <w:marTop w:val="154"/>
          <w:marBottom w:val="0"/>
          <w:divBdr>
            <w:top w:val="none" w:sz="0" w:space="0" w:color="auto"/>
            <w:left w:val="none" w:sz="0" w:space="0" w:color="auto"/>
            <w:bottom w:val="none" w:sz="0" w:space="0" w:color="auto"/>
            <w:right w:val="none" w:sz="0" w:space="0" w:color="auto"/>
          </w:divBdr>
        </w:div>
        <w:div w:id="1536887730">
          <w:marLeft w:val="547"/>
          <w:marRight w:val="0"/>
          <w:marTop w:val="154"/>
          <w:marBottom w:val="0"/>
          <w:divBdr>
            <w:top w:val="none" w:sz="0" w:space="0" w:color="auto"/>
            <w:left w:val="none" w:sz="0" w:space="0" w:color="auto"/>
            <w:bottom w:val="none" w:sz="0" w:space="0" w:color="auto"/>
            <w:right w:val="none" w:sz="0" w:space="0" w:color="auto"/>
          </w:divBdr>
        </w:div>
        <w:div w:id="1705206908">
          <w:marLeft w:val="547"/>
          <w:marRight w:val="0"/>
          <w:marTop w:val="154"/>
          <w:marBottom w:val="0"/>
          <w:divBdr>
            <w:top w:val="none" w:sz="0" w:space="0" w:color="auto"/>
            <w:left w:val="none" w:sz="0" w:space="0" w:color="auto"/>
            <w:bottom w:val="none" w:sz="0" w:space="0" w:color="auto"/>
            <w:right w:val="none" w:sz="0" w:space="0" w:color="auto"/>
          </w:divBdr>
        </w:div>
      </w:divsChild>
    </w:div>
    <w:div w:id="211384028">
      <w:bodyDiv w:val="1"/>
      <w:marLeft w:val="0"/>
      <w:marRight w:val="0"/>
      <w:marTop w:val="0"/>
      <w:marBottom w:val="0"/>
      <w:divBdr>
        <w:top w:val="none" w:sz="0" w:space="0" w:color="auto"/>
        <w:left w:val="none" w:sz="0" w:space="0" w:color="auto"/>
        <w:bottom w:val="none" w:sz="0" w:space="0" w:color="auto"/>
        <w:right w:val="none" w:sz="0" w:space="0" w:color="auto"/>
      </w:divBdr>
      <w:divsChild>
        <w:div w:id="385491545">
          <w:marLeft w:val="547"/>
          <w:marRight w:val="0"/>
          <w:marTop w:val="115"/>
          <w:marBottom w:val="0"/>
          <w:divBdr>
            <w:top w:val="none" w:sz="0" w:space="0" w:color="auto"/>
            <w:left w:val="none" w:sz="0" w:space="0" w:color="auto"/>
            <w:bottom w:val="none" w:sz="0" w:space="0" w:color="auto"/>
            <w:right w:val="none" w:sz="0" w:space="0" w:color="auto"/>
          </w:divBdr>
        </w:div>
        <w:div w:id="1728339331">
          <w:marLeft w:val="547"/>
          <w:marRight w:val="0"/>
          <w:marTop w:val="115"/>
          <w:marBottom w:val="0"/>
          <w:divBdr>
            <w:top w:val="none" w:sz="0" w:space="0" w:color="auto"/>
            <w:left w:val="none" w:sz="0" w:space="0" w:color="auto"/>
            <w:bottom w:val="none" w:sz="0" w:space="0" w:color="auto"/>
            <w:right w:val="none" w:sz="0" w:space="0" w:color="auto"/>
          </w:divBdr>
        </w:div>
      </w:divsChild>
    </w:div>
    <w:div w:id="220988663">
      <w:bodyDiv w:val="1"/>
      <w:marLeft w:val="0"/>
      <w:marRight w:val="0"/>
      <w:marTop w:val="0"/>
      <w:marBottom w:val="0"/>
      <w:divBdr>
        <w:top w:val="none" w:sz="0" w:space="0" w:color="auto"/>
        <w:left w:val="none" w:sz="0" w:space="0" w:color="auto"/>
        <w:bottom w:val="none" w:sz="0" w:space="0" w:color="auto"/>
        <w:right w:val="none" w:sz="0" w:space="0" w:color="auto"/>
      </w:divBdr>
      <w:divsChild>
        <w:div w:id="893464246">
          <w:marLeft w:val="547"/>
          <w:marRight w:val="0"/>
          <w:marTop w:val="154"/>
          <w:marBottom w:val="0"/>
          <w:divBdr>
            <w:top w:val="none" w:sz="0" w:space="0" w:color="auto"/>
            <w:left w:val="none" w:sz="0" w:space="0" w:color="auto"/>
            <w:bottom w:val="none" w:sz="0" w:space="0" w:color="auto"/>
            <w:right w:val="none" w:sz="0" w:space="0" w:color="auto"/>
          </w:divBdr>
        </w:div>
        <w:div w:id="987443566">
          <w:marLeft w:val="547"/>
          <w:marRight w:val="0"/>
          <w:marTop w:val="154"/>
          <w:marBottom w:val="0"/>
          <w:divBdr>
            <w:top w:val="none" w:sz="0" w:space="0" w:color="auto"/>
            <w:left w:val="none" w:sz="0" w:space="0" w:color="auto"/>
            <w:bottom w:val="none" w:sz="0" w:space="0" w:color="auto"/>
            <w:right w:val="none" w:sz="0" w:space="0" w:color="auto"/>
          </w:divBdr>
        </w:div>
        <w:div w:id="1817451984">
          <w:marLeft w:val="547"/>
          <w:marRight w:val="0"/>
          <w:marTop w:val="154"/>
          <w:marBottom w:val="0"/>
          <w:divBdr>
            <w:top w:val="none" w:sz="0" w:space="0" w:color="auto"/>
            <w:left w:val="none" w:sz="0" w:space="0" w:color="auto"/>
            <w:bottom w:val="none" w:sz="0" w:space="0" w:color="auto"/>
            <w:right w:val="none" w:sz="0" w:space="0" w:color="auto"/>
          </w:divBdr>
        </w:div>
      </w:divsChild>
    </w:div>
    <w:div w:id="235602253">
      <w:bodyDiv w:val="1"/>
      <w:marLeft w:val="0"/>
      <w:marRight w:val="0"/>
      <w:marTop w:val="0"/>
      <w:marBottom w:val="0"/>
      <w:divBdr>
        <w:top w:val="none" w:sz="0" w:space="0" w:color="auto"/>
        <w:left w:val="none" w:sz="0" w:space="0" w:color="auto"/>
        <w:bottom w:val="none" w:sz="0" w:space="0" w:color="auto"/>
        <w:right w:val="none" w:sz="0" w:space="0" w:color="auto"/>
      </w:divBdr>
      <w:divsChild>
        <w:div w:id="336271606">
          <w:marLeft w:val="0"/>
          <w:marRight w:val="0"/>
          <w:marTop w:val="0"/>
          <w:marBottom w:val="0"/>
          <w:divBdr>
            <w:top w:val="none" w:sz="0" w:space="0" w:color="auto"/>
            <w:left w:val="none" w:sz="0" w:space="0" w:color="auto"/>
            <w:bottom w:val="none" w:sz="0" w:space="0" w:color="auto"/>
            <w:right w:val="none" w:sz="0" w:space="0" w:color="auto"/>
          </w:divBdr>
        </w:div>
        <w:div w:id="715277678">
          <w:marLeft w:val="0"/>
          <w:marRight w:val="0"/>
          <w:marTop w:val="0"/>
          <w:marBottom w:val="0"/>
          <w:divBdr>
            <w:top w:val="none" w:sz="0" w:space="0" w:color="auto"/>
            <w:left w:val="none" w:sz="0" w:space="0" w:color="auto"/>
            <w:bottom w:val="none" w:sz="0" w:space="0" w:color="auto"/>
            <w:right w:val="none" w:sz="0" w:space="0" w:color="auto"/>
          </w:divBdr>
        </w:div>
        <w:div w:id="383917843">
          <w:marLeft w:val="0"/>
          <w:marRight w:val="0"/>
          <w:marTop w:val="0"/>
          <w:marBottom w:val="0"/>
          <w:divBdr>
            <w:top w:val="none" w:sz="0" w:space="0" w:color="auto"/>
            <w:left w:val="none" w:sz="0" w:space="0" w:color="auto"/>
            <w:bottom w:val="none" w:sz="0" w:space="0" w:color="auto"/>
            <w:right w:val="none" w:sz="0" w:space="0" w:color="auto"/>
          </w:divBdr>
        </w:div>
        <w:div w:id="475491821">
          <w:marLeft w:val="0"/>
          <w:marRight w:val="0"/>
          <w:marTop w:val="0"/>
          <w:marBottom w:val="0"/>
          <w:divBdr>
            <w:top w:val="none" w:sz="0" w:space="0" w:color="auto"/>
            <w:left w:val="none" w:sz="0" w:space="0" w:color="auto"/>
            <w:bottom w:val="none" w:sz="0" w:space="0" w:color="auto"/>
            <w:right w:val="none" w:sz="0" w:space="0" w:color="auto"/>
          </w:divBdr>
        </w:div>
        <w:div w:id="1104225197">
          <w:marLeft w:val="0"/>
          <w:marRight w:val="0"/>
          <w:marTop w:val="0"/>
          <w:marBottom w:val="0"/>
          <w:divBdr>
            <w:top w:val="none" w:sz="0" w:space="0" w:color="auto"/>
            <w:left w:val="none" w:sz="0" w:space="0" w:color="auto"/>
            <w:bottom w:val="none" w:sz="0" w:space="0" w:color="auto"/>
            <w:right w:val="none" w:sz="0" w:space="0" w:color="auto"/>
          </w:divBdr>
        </w:div>
        <w:div w:id="1131481787">
          <w:marLeft w:val="0"/>
          <w:marRight w:val="0"/>
          <w:marTop w:val="0"/>
          <w:marBottom w:val="0"/>
          <w:divBdr>
            <w:top w:val="none" w:sz="0" w:space="0" w:color="auto"/>
            <w:left w:val="none" w:sz="0" w:space="0" w:color="auto"/>
            <w:bottom w:val="none" w:sz="0" w:space="0" w:color="auto"/>
            <w:right w:val="none" w:sz="0" w:space="0" w:color="auto"/>
          </w:divBdr>
        </w:div>
        <w:div w:id="1144589953">
          <w:marLeft w:val="0"/>
          <w:marRight w:val="0"/>
          <w:marTop w:val="0"/>
          <w:marBottom w:val="0"/>
          <w:divBdr>
            <w:top w:val="none" w:sz="0" w:space="0" w:color="auto"/>
            <w:left w:val="none" w:sz="0" w:space="0" w:color="auto"/>
            <w:bottom w:val="none" w:sz="0" w:space="0" w:color="auto"/>
            <w:right w:val="none" w:sz="0" w:space="0" w:color="auto"/>
          </w:divBdr>
        </w:div>
        <w:div w:id="1908369963">
          <w:marLeft w:val="0"/>
          <w:marRight w:val="0"/>
          <w:marTop w:val="0"/>
          <w:marBottom w:val="0"/>
          <w:divBdr>
            <w:top w:val="none" w:sz="0" w:space="0" w:color="auto"/>
            <w:left w:val="none" w:sz="0" w:space="0" w:color="auto"/>
            <w:bottom w:val="none" w:sz="0" w:space="0" w:color="auto"/>
            <w:right w:val="none" w:sz="0" w:space="0" w:color="auto"/>
          </w:divBdr>
        </w:div>
        <w:div w:id="560873944">
          <w:marLeft w:val="0"/>
          <w:marRight w:val="0"/>
          <w:marTop w:val="0"/>
          <w:marBottom w:val="0"/>
          <w:divBdr>
            <w:top w:val="none" w:sz="0" w:space="0" w:color="auto"/>
            <w:left w:val="none" w:sz="0" w:space="0" w:color="auto"/>
            <w:bottom w:val="none" w:sz="0" w:space="0" w:color="auto"/>
            <w:right w:val="none" w:sz="0" w:space="0" w:color="auto"/>
          </w:divBdr>
        </w:div>
        <w:div w:id="423693027">
          <w:marLeft w:val="0"/>
          <w:marRight w:val="0"/>
          <w:marTop w:val="0"/>
          <w:marBottom w:val="0"/>
          <w:divBdr>
            <w:top w:val="none" w:sz="0" w:space="0" w:color="auto"/>
            <w:left w:val="none" w:sz="0" w:space="0" w:color="auto"/>
            <w:bottom w:val="none" w:sz="0" w:space="0" w:color="auto"/>
            <w:right w:val="none" w:sz="0" w:space="0" w:color="auto"/>
          </w:divBdr>
        </w:div>
        <w:div w:id="842629092">
          <w:marLeft w:val="0"/>
          <w:marRight w:val="0"/>
          <w:marTop w:val="0"/>
          <w:marBottom w:val="0"/>
          <w:divBdr>
            <w:top w:val="none" w:sz="0" w:space="0" w:color="auto"/>
            <w:left w:val="none" w:sz="0" w:space="0" w:color="auto"/>
            <w:bottom w:val="none" w:sz="0" w:space="0" w:color="auto"/>
            <w:right w:val="none" w:sz="0" w:space="0" w:color="auto"/>
          </w:divBdr>
        </w:div>
      </w:divsChild>
    </w:div>
    <w:div w:id="266621973">
      <w:bodyDiv w:val="1"/>
      <w:marLeft w:val="0"/>
      <w:marRight w:val="0"/>
      <w:marTop w:val="0"/>
      <w:marBottom w:val="0"/>
      <w:divBdr>
        <w:top w:val="none" w:sz="0" w:space="0" w:color="auto"/>
        <w:left w:val="none" w:sz="0" w:space="0" w:color="auto"/>
        <w:bottom w:val="none" w:sz="0" w:space="0" w:color="auto"/>
        <w:right w:val="none" w:sz="0" w:space="0" w:color="auto"/>
      </w:divBdr>
      <w:divsChild>
        <w:div w:id="1524052666">
          <w:marLeft w:val="547"/>
          <w:marRight w:val="0"/>
          <w:marTop w:val="173"/>
          <w:marBottom w:val="0"/>
          <w:divBdr>
            <w:top w:val="none" w:sz="0" w:space="0" w:color="auto"/>
            <w:left w:val="none" w:sz="0" w:space="0" w:color="auto"/>
            <w:bottom w:val="none" w:sz="0" w:space="0" w:color="auto"/>
            <w:right w:val="none" w:sz="0" w:space="0" w:color="auto"/>
          </w:divBdr>
        </w:div>
        <w:div w:id="1607731772">
          <w:marLeft w:val="547"/>
          <w:marRight w:val="0"/>
          <w:marTop w:val="173"/>
          <w:marBottom w:val="0"/>
          <w:divBdr>
            <w:top w:val="none" w:sz="0" w:space="0" w:color="auto"/>
            <w:left w:val="none" w:sz="0" w:space="0" w:color="auto"/>
            <w:bottom w:val="none" w:sz="0" w:space="0" w:color="auto"/>
            <w:right w:val="none" w:sz="0" w:space="0" w:color="auto"/>
          </w:divBdr>
        </w:div>
      </w:divsChild>
    </w:div>
    <w:div w:id="357893951">
      <w:bodyDiv w:val="1"/>
      <w:marLeft w:val="0"/>
      <w:marRight w:val="0"/>
      <w:marTop w:val="0"/>
      <w:marBottom w:val="0"/>
      <w:divBdr>
        <w:top w:val="none" w:sz="0" w:space="0" w:color="auto"/>
        <w:left w:val="none" w:sz="0" w:space="0" w:color="auto"/>
        <w:bottom w:val="none" w:sz="0" w:space="0" w:color="auto"/>
        <w:right w:val="none" w:sz="0" w:space="0" w:color="auto"/>
      </w:divBdr>
      <w:divsChild>
        <w:div w:id="12846366">
          <w:marLeft w:val="547"/>
          <w:marRight w:val="0"/>
          <w:marTop w:val="154"/>
          <w:marBottom w:val="0"/>
          <w:divBdr>
            <w:top w:val="none" w:sz="0" w:space="0" w:color="auto"/>
            <w:left w:val="none" w:sz="0" w:space="0" w:color="auto"/>
            <w:bottom w:val="none" w:sz="0" w:space="0" w:color="auto"/>
            <w:right w:val="none" w:sz="0" w:space="0" w:color="auto"/>
          </w:divBdr>
        </w:div>
        <w:div w:id="1751804993">
          <w:marLeft w:val="547"/>
          <w:marRight w:val="0"/>
          <w:marTop w:val="154"/>
          <w:marBottom w:val="0"/>
          <w:divBdr>
            <w:top w:val="none" w:sz="0" w:space="0" w:color="auto"/>
            <w:left w:val="none" w:sz="0" w:space="0" w:color="auto"/>
            <w:bottom w:val="none" w:sz="0" w:space="0" w:color="auto"/>
            <w:right w:val="none" w:sz="0" w:space="0" w:color="auto"/>
          </w:divBdr>
        </w:div>
        <w:div w:id="1967271140">
          <w:marLeft w:val="547"/>
          <w:marRight w:val="0"/>
          <w:marTop w:val="154"/>
          <w:marBottom w:val="0"/>
          <w:divBdr>
            <w:top w:val="none" w:sz="0" w:space="0" w:color="auto"/>
            <w:left w:val="none" w:sz="0" w:space="0" w:color="auto"/>
            <w:bottom w:val="none" w:sz="0" w:space="0" w:color="auto"/>
            <w:right w:val="none" w:sz="0" w:space="0" w:color="auto"/>
          </w:divBdr>
        </w:div>
        <w:div w:id="2135438667">
          <w:marLeft w:val="547"/>
          <w:marRight w:val="0"/>
          <w:marTop w:val="154"/>
          <w:marBottom w:val="0"/>
          <w:divBdr>
            <w:top w:val="none" w:sz="0" w:space="0" w:color="auto"/>
            <w:left w:val="none" w:sz="0" w:space="0" w:color="auto"/>
            <w:bottom w:val="none" w:sz="0" w:space="0" w:color="auto"/>
            <w:right w:val="none" w:sz="0" w:space="0" w:color="auto"/>
          </w:divBdr>
        </w:div>
      </w:divsChild>
    </w:div>
    <w:div w:id="409010570">
      <w:bodyDiv w:val="1"/>
      <w:marLeft w:val="0"/>
      <w:marRight w:val="0"/>
      <w:marTop w:val="0"/>
      <w:marBottom w:val="0"/>
      <w:divBdr>
        <w:top w:val="none" w:sz="0" w:space="0" w:color="auto"/>
        <w:left w:val="none" w:sz="0" w:space="0" w:color="auto"/>
        <w:bottom w:val="none" w:sz="0" w:space="0" w:color="auto"/>
        <w:right w:val="none" w:sz="0" w:space="0" w:color="auto"/>
      </w:divBdr>
    </w:div>
    <w:div w:id="440801960">
      <w:bodyDiv w:val="1"/>
      <w:marLeft w:val="0"/>
      <w:marRight w:val="0"/>
      <w:marTop w:val="0"/>
      <w:marBottom w:val="0"/>
      <w:divBdr>
        <w:top w:val="none" w:sz="0" w:space="0" w:color="auto"/>
        <w:left w:val="none" w:sz="0" w:space="0" w:color="auto"/>
        <w:bottom w:val="none" w:sz="0" w:space="0" w:color="auto"/>
        <w:right w:val="none" w:sz="0" w:space="0" w:color="auto"/>
      </w:divBdr>
      <w:divsChild>
        <w:div w:id="386955801">
          <w:marLeft w:val="0"/>
          <w:marRight w:val="0"/>
          <w:marTop w:val="0"/>
          <w:marBottom w:val="0"/>
          <w:divBdr>
            <w:top w:val="none" w:sz="0" w:space="0" w:color="auto"/>
            <w:left w:val="none" w:sz="0" w:space="0" w:color="auto"/>
            <w:bottom w:val="none" w:sz="0" w:space="0" w:color="auto"/>
            <w:right w:val="none" w:sz="0" w:space="0" w:color="auto"/>
          </w:divBdr>
        </w:div>
        <w:div w:id="887911752">
          <w:marLeft w:val="0"/>
          <w:marRight w:val="0"/>
          <w:marTop w:val="0"/>
          <w:marBottom w:val="0"/>
          <w:divBdr>
            <w:top w:val="none" w:sz="0" w:space="0" w:color="auto"/>
            <w:left w:val="none" w:sz="0" w:space="0" w:color="auto"/>
            <w:bottom w:val="none" w:sz="0" w:space="0" w:color="auto"/>
            <w:right w:val="none" w:sz="0" w:space="0" w:color="auto"/>
          </w:divBdr>
        </w:div>
        <w:div w:id="63769031">
          <w:marLeft w:val="0"/>
          <w:marRight w:val="0"/>
          <w:marTop w:val="0"/>
          <w:marBottom w:val="0"/>
          <w:divBdr>
            <w:top w:val="none" w:sz="0" w:space="0" w:color="auto"/>
            <w:left w:val="none" w:sz="0" w:space="0" w:color="auto"/>
            <w:bottom w:val="none" w:sz="0" w:space="0" w:color="auto"/>
            <w:right w:val="none" w:sz="0" w:space="0" w:color="auto"/>
          </w:divBdr>
        </w:div>
        <w:div w:id="806780517">
          <w:marLeft w:val="0"/>
          <w:marRight w:val="0"/>
          <w:marTop w:val="0"/>
          <w:marBottom w:val="0"/>
          <w:divBdr>
            <w:top w:val="none" w:sz="0" w:space="0" w:color="auto"/>
            <w:left w:val="none" w:sz="0" w:space="0" w:color="auto"/>
            <w:bottom w:val="none" w:sz="0" w:space="0" w:color="auto"/>
            <w:right w:val="none" w:sz="0" w:space="0" w:color="auto"/>
          </w:divBdr>
        </w:div>
        <w:div w:id="122428888">
          <w:marLeft w:val="0"/>
          <w:marRight w:val="0"/>
          <w:marTop w:val="0"/>
          <w:marBottom w:val="0"/>
          <w:divBdr>
            <w:top w:val="none" w:sz="0" w:space="0" w:color="auto"/>
            <w:left w:val="none" w:sz="0" w:space="0" w:color="auto"/>
            <w:bottom w:val="none" w:sz="0" w:space="0" w:color="auto"/>
            <w:right w:val="none" w:sz="0" w:space="0" w:color="auto"/>
          </w:divBdr>
        </w:div>
        <w:div w:id="1819102912">
          <w:marLeft w:val="0"/>
          <w:marRight w:val="0"/>
          <w:marTop w:val="0"/>
          <w:marBottom w:val="0"/>
          <w:divBdr>
            <w:top w:val="none" w:sz="0" w:space="0" w:color="auto"/>
            <w:left w:val="none" w:sz="0" w:space="0" w:color="auto"/>
            <w:bottom w:val="none" w:sz="0" w:space="0" w:color="auto"/>
            <w:right w:val="none" w:sz="0" w:space="0" w:color="auto"/>
          </w:divBdr>
        </w:div>
        <w:div w:id="1198083925">
          <w:marLeft w:val="0"/>
          <w:marRight w:val="0"/>
          <w:marTop w:val="0"/>
          <w:marBottom w:val="0"/>
          <w:divBdr>
            <w:top w:val="none" w:sz="0" w:space="0" w:color="auto"/>
            <w:left w:val="none" w:sz="0" w:space="0" w:color="auto"/>
            <w:bottom w:val="none" w:sz="0" w:space="0" w:color="auto"/>
            <w:right w:val="none" w:sz="0" w:space="0" w:color="auto"/>
          </w:divBdr>
        </w:div>
      </w:divsChild>
    </w:div>
    <w:div w:id="497384140">
      <w:bodyDiv w:val="1"/>
      <w:marLeft w:val="0"/>
      <w:marRight w:val="0"/>
      <w:marTop w:val="0"/>
      <w:marBottom w:val="0"/>
      <w:divBdr>
        <w:top w:val="none" w:sz="0" w:space="0" w:color="auto"/>
        <w:left w:val="none" w:sz="0" w:space="0" w:color="auto"/>
        <w:bottom w:val="none" w:sz="0" w:space="0" w:color="auto"/>
        <w:right w:val="none" w:sz="0" w:space="0" w:color="auto"/>
      </w:divBdr>
      <w:divsChild>
        <w:div w:id="332343763">
          <w:marLeft w:val="547"/>
          <w:marRight w:val="0"/>
          <w:marTop w:val="115"/>
          <w:marBottom w:val="0"/>
          <w:divBdr>
            <w:top w:val="none" w:sz="0" w:space="0" w:color="auto"/>
            <w:left w:val="none" w:sz="0" w:space="0" w:color="auto"/>
            <w:bottom w:val="none" w:sz="0" w:space="0" w:color="auto"/>
            <w:right w:val="none" w:sz="0" w:space="0" w:color="auto"/>
          </w:divBdr>
        </w:div>
        <w:div w:id="564142218">
          <w:marLeft w:val="547"/>
          <w:marRight w:val="0"/>
          <w:marTop w:val="115"/>
          <w:marBottom w:val="0"/>
          <w:divBdr>
            <w:top w:val="none" w:sz="0" w:space="0" w:color="auto"/>
            <w:left w:val="none" w:sz="0" w:space="0" w:color="auto"/>
            <w:bottom w:val="none" w:sz="0" w:space="0" w:color="auto"/>
            <w:right w:val="none" w:sz="0" w:space="0" w:color="auto"/>
          </w:divBdr>
        </w:div>
      </w:divsChild>
    </w:div>
    <w:div w:id="619801195">
      <w:bodyDiv w:val="1"/>
      <w:marLeft w:val="0"/>
      <w:marRight w:val="0"/>
      <w:marTop w:val="0"/>
      <w:marBottom w:val="0"/>
      <w:divBdr>
        <w:top w:val="none" w:sz="0" w:space="0" w:color="auto"/>
        <w:left w:val="none" w:sz="0" w:space="0" w:color="auto"/>
        <w:bottom w:val="none" w:sz="0" w:space="0" w:color="auto"/>
        <w:right w:val="none" w:sz="0" w:space="0" w:color="auto"/>
      </w:divBdr>
      <w:divsChild>
        <w:div w:id="347296460">
          <w:marLeft w:val="0"/>
          <w:marRight w:val="0"/>
          <w:marTop w:val="0"/>
          <w:marBottom w:val="0"/>
          <w:divBdr>
            <w:top w:val="none" w:sz="0" w:space="0" w:color="auto"/>
            <w:left w:val="none" w:sz="0" w:space="0" w:color="auto"/>
            <w:bottom w:val="none" w:sz="0" w:space="0" w:color="auto"/>
            <w:right w:val="none" w:sz="0" w:space="0" w:color="auto"/>
          </w:divBdr>
        </w:div>
        <w:div w:id="691491638">
          <w:marLeft w:val="0"/>
          <w:marRight w:val="0"/>
          <w:marTop w:val="0"/>
          <w:marBottom w:val="0"/>
          <w:divBdr>
            <w:top w:val="none" w:sz="0" w:space="0" w:color="auto"/>
            <w:left w:val="none" w:sz="0" w:space="0" w:color="auto"/>
            <w:bottom w:val="none" w:sz="0" w:space="0" w:color="auto"/>
            <w:right w:val="none" w:sz="0" w:space="0" w:color="auto"/>
          </w:divBdr>
        </w:div>
        <w:div w:id="1394809612">
          <w:marLeft w:val="0"/>
          <w:marRight w:val="0"/>
          <w:marTop w:val="0"/>
          <w:marBottom w:val="0"/>
          <w:divBdr>
            <w:top w:val="none" w:sz="0" w:space="0" w:color="auto"/>
            <w:left w:val="none" w:sz="0" w:space="0" w:color="auto"/>
            <w:bottom w:val="none" w:sz="0" w:space="0" w:color="auto"/>
            <w:right w:val="none" w:sz="0" w:space="0" w:color="auto"/>
          </w:divBdr>
        </w:div>
        <w:div w:id="1532255912">
          <w:marLeft w:val="0"/>
          <w:marRight w:val="0"/>
          <w:marTop w:val="0"/>
          <w:marBottom w:val="0"/>
          <w:divBdr>
            <w:top w:val="none" w:sz="0" w:space="0" w:color="auto"/>
            <w:left w:val="none" w:sz="0" w:space="0" w:color="auto"/>
            <w:bottom w:val="none" w:sz="0" w:space="0" w:color="auto"/>
            <w:right w:val="none" w:sz="0" w:space="0" w:color="auto"/>
          </w:divBdr>
        </w:div>
        <w:div w:id="1910384574">
          <w:marLeft w:val="0"/>
          <w:marRight w:val="0"/>
          <w:marTop w:val="0"/>
          <w:marBottom w:val="0"/>
          <w:divBdr>
            <w:top w:val="none" w:sz="0" w:space="0" w:color="auto"/>
            <w:left w:val="none" w:sz="0" w:space="0" w:color="auto"/>
            <w:bottom w:val="none" w:sz="0" w:space="0" w:color="auto"/>
            <w:right w:val="none" w:sz="0" w:space="0" w:color="auto"/>
          </w:divBdr>
        </w:div>
        <w:div w:id="1959069337">
          <w:marLeft w:val="0"/>
          <w:marRight w:val="0"/>
          <w:marTop w:val="0"/>
          <w:marBottom w:val="0"/>
          <w:divBdr>
            <w:top w:val="none" w:sz="0" w:space="0" w:color="auto"/>
            <w:left w:val="none" w:sz="0" w:space="0" w:color="auto"/>
            <w:bottom w:val="none" w:sz="0" w:space="0" w:color="auto"/>
            <w:right w:val="none" w:sz="0" w:space="0" w:color="auto"/>
          </w:divBdr>
        </w:div>
      </w:divsChild>
    </w:div>
    <w:div w:id="635330427">
      <w:bodyDiv w:val="1"/>
      <w:marLeft w:val="0"/>
      <w:marRight w:val="0"/>
      <w:marTop w:val="0"/>
      <w:marBottom w:val="0"/>
      <w:divBdr>
        <w:top w:val="none" w:sz="0" w:space="0" w:color="auto"/>
        <w:left w:val="none" w:sz="0" w:space="0" w:color="auto"/>
        <w:bottom w:val="none" w:sz="0" w:space="0" w:color="auto"/>
        <w:right w:val="none" w:sz="0" w:space="0" w:color="auto"/>
      </w:divBdr>
    </w:div>
    <w:div w:id="713964601">
      <w:bodyDiv w:val="1"/>
      <w:marLeft w:val="0"/>
      <w:marRight w:val="0"/>
      <w:marTop w:val="0"/>
      <w:marBottom w:val="0"/>
      <w:divBdr>
        <w:top w:val="none" w:sz="0" w:space="0" w:color="auto"/>
        <w:left w:val="none" w:sz="0" w:space="0" w:color="auto"/>
        <w:bottom w:val="none" w:sz="0" w:space="0" w:color="auto"/>
        <w:right w:val="none" w:sz="0" w:space="0" w:color="auto"/>
      </w:divBdr>
    </w:div>
    <w:div w:id="742802449">
      <w:bodyDiv w:val="1"/>
      <w:marLeft w:val="0"/>
      <w:marRight w:val="0"/>
      <w:marTop w:val="0"/>
      <w:marBottom w:val="0"/>
      <w:divBdr>
        <w:top w:val="none" w:sz="0" w:space="0" w:color="auto"/>
        <w:left w:val="none" w:sz="0" w:space="0" w:color="auto"/>
        <w:bottom w:val="none" w:sz="0" w:space="0" w:color="auto"/>
        <w:right w:val="none" w:sz="0" w:space="0" w:color="auto"/>
      </w:divBdr>
      <w:divsChild>
        <w:div w:id="709233112">
          <w:marLeft w:val="547"/>
          <w:marRight w:val="0"/>
          <w:marTop w:val="115"/>
          <w:marBottom w:val="0"/>
          <w:divBdr>
            <w:top w:val="none" w:sz="0" w:space="0" w:color="auto"/>
            <w:left w:val="none" w:sz="0" w:space="0" w:color="auto"/>
            <w:bottom w:val="none" w:sz="0" w:space="0" w:color="auto"/>
            <w:right w:val="none" w:sz="0" w:space="0" w:color="auto"/>
          </w:divBdr>
        </w:div>
        <w:div w:id="1481070624">
          <w:marLeft w:val="547"/>
          <w:marRight w:val="0"/>
          <w:marTop w:val="115"/>
          <w:marBottom w:val="0"/>
          <w:divBdr>
            <w:top w:val="none" w:sz="0" w:space="0" w:color="auto"/>
            <w:left w:val="none" w:sz="0" w:space="0" w:color="auto"/>
            <w:bottom w:val="none" w:sz="0" w:space="0" w:color="auto"/>
            <w:right w:val="none" w:sz="0" w:space="0" w:color="auto"/>
          </w:divBdr>
        </w:div>
      </w:divsChild>
    </w:div>
    <w:div w:id="773750717">
      <w:bodyDiv w:val="1"/>
      <w:marLeft w:val="0"/>
      <w:marRight w:val="0"/>
      <w:marTop w:val="0"/>
      <w:marBottom w:val="0"/>
      <w:divBdr>
        <w:top w:val="none" w:sz="0" w:space="0" w:color="auto"/>
        <w:left w:val="none" w:sz="0" w:space="0" w:color="auto"/>
        <w:bottom w:val="none" w:sz="0" w:space="0" w:color="auto"/>
        <w:right w:val="none" w:sz="0" w:space="0" w:color="auto"/>
      </w:divBdr>
      <w:divsChild>
        <w:div w:id="105464411">
          <w:marLeft w:val="0"/>
          <w:marRight w:val="0"/>
          <w:marTop w:val="0"/>
          <w:marBottom w:val="0"/>
          <w:divBdr>
            <w:top w:val="none" w:sz="0" w:space="0" w:color="auto"/>
            <w:left w:val="none" w:sz="0" w:space="0" w:color="auto"/>
            <w:bottom w:val="none" w:sz="0" w:space="0" w:color="auto"/>
            <w:right w:val="none" w:sz="0" w:space="0" w:color="auto"/>
          </w:divBdr>
        </w:div>
        <w:div w:id="859244815">
          <w:marLeft w:val="0"/>
          <w:marRight w:val="0"/>
          <w:marTop w:val="0"/>
          <w:marBottom w:val="0"/>
          <w:divBdr>
            <w:top w:val="none" w:sz="0" w:space="0" w:color="auto"/>
            <w:left w:val="none" w:sz="0" w:space="0" w:color="auto"/>
            <w:bottom w:val="none" w:sz="0" w:space="0" w:color="auto"/>
            <w:right w:val="none" w:sz="0" w:space="0" w:color="auto"/>
          </w:divBdr>
        </w:div>
        <w:div w:id="569735718">
          <w:marLeft w:val="0"/>
          <w:marRight w:val="0"/>
          <w:marTop w:val="0"/>
          <w:marBottom w:val="0"/>
          <w:divBdr>
            <w:top w:val="none" w:sz="0" w:space="0" w:color="auto"/>
            <w:left w:val="none" w:sz="0" w:space="0" w:color="auto"/>
            <w:bottom w:val="none" w:sz="0" w:space="0" w:color="auto"/>
            <w:right w:val="none" w:sz="0" w:space="0" w:color="auto"/>
          </w:divBdr>
        </w:div>
      </w:divsChild>
    </w:div>
    <w:div w:id="800004694">
      <w:bodyDiv w:val="1"/>
      <w:marLeft w:val="0"/>
      <w:marRight w:val="0"/>
      <w:marTop w:val="0"/>
      <w:marBottom w:val="0"/>
      <w:divBdr>
        <w:top w:val="none" w:sz="0" w:space="0" w:color="auto"/>
        <w:left w:val="none" w:sz="0" w:space="0" w:color="auto"/>
        <w:bottom w:val="none" w:sz="0" w:space="0" w:color="auto"/>
        <w:right w:val="none" w:sz="0" w:space="0" w:color="auto"/>
      </w:divBdr>
      <w:divsChild>
        <w:div w:id="333994415">
          <w:marLeft w:val="547"/>
          <w:marRight w:val="0"/>
          <w:marTop w:val="115"/>
          <w:marBottom w:val="0"/>
          <w:divBdr>
            <w:top w:val="none" w:sz="0" w:space="0" w:color="auto"/>
            <w:left w:val="none" w:sz="0" w:space="0" w:color="auto"/>
            <w:bottom w:val="none" w:sz="0" w:space="0" w:color="auto"/>
            <w:right w:val="none" w:sz="0" w:space="0" w:color="auto"/>
          </w:divBdr>
        </w:div>
      </w:divsChild>
    </w:div>
    <w:div w:id="840966838">
      <w:bodyDiv w:val="1"/>
      <w:marLeft w:val="0"/>
      <w:marRight w:val="0"/>
      <w:marTop w:val="0"/>
      <w:marBottom w:val="0"/>
      <w:divBdr>
        <w:top w:val="none" w:sz="0" w:space="0" w:color="auto"/>
        <w:left w:val="none" w:sz="0" w:space="0" w:color="auto"/>
        <w:bottom w:val="none" w:sz="0" w:space="0" w:color="auto"/>
        <w:right w:val="none" w:sz="0" w:space="0" w:color="auto"/>
      </w:divBdr>
      <w:divsChild>
        <w:div w:id="41177902">
          <w:marLeft w:val="547"/>
          <w:marRight w:val="0"/>
          <w:marTop w:val="154"/>
          <w:marBottom w:val="0"/>
          <w:divBdr>
            <w:top w:val="none" w:sz="0" w:space="0" w:color="auto"/>
            <w:left w:val="none" w:sz="0" w:space="0" w:color="auto"/>
            <w:bottom w:val="none" w:sz="0" w:space="0" w:color="auto"/>
            <w:right w:val="none" w:sz="0" w:space="0" w:color="auto"/>
          </w:divBdr>
        </w:div>
        <w:div w:id="250240110">
          <w:marLeft w:val="547"/>
          <w:marRight w:val="0"/>
          <w:marTop w:val="154"/>
          <w:marBottom w:val="0"/>
          <w:divBdr>
            <w:top w:val="none" w:sz="0" w:space="0" w:color="auto"/>
            <w:left w:val="none" w:sz="0" w:space="0" w:color="auto"/>
            <w:bottom w:val="none" w:sz="0" w:space="0" w:color="auto"/>
            <w:right w:val="none" w:sz="0" w:space="0" w:color="auto"/>
          </w:divBdr>
        </w:div>
        <w:div w:id="505903892">
          <w:marLeft w:val="547"/>
          <w:marRight w:val="0"/>
          <w:marTop w:val="154"/>
          <w:marBottom w:val="0"/>
          <w:divBdr>
            <w:top w:val="none" w:sz="0" w:space="0" w:color="auto"/>
            <w:left w:val="none" w:sz="0" w:space="0" w:color="auto"/>
            <w:bottom w:val="none" w:sz="0" w:space="0" w:color="auto"/>
            <w:right w:val="none" w:sz="0" w:space="0" w:color="auto"/>
          </w:divBdr>
        </w:div>
        <w:div w:id="652375275">
          <w:marLeft w:val="547"/>
          <w:marRight w:val="0"/>
          <w:marTop w:val="154"/>
          <w:marBottom w:val="0"/>
          <w:divBdr>
            <w:top w:val="none" w:sz="0" w:space="0" w:color="auto"/>
            <w:left w:val="none" w:sz="0" w:space="0" w:color="auto"/>
            <w:bottom w:val="none" w:sz="0" w:space="0" w:color="auto"/>
            <w:right w:val="none" w:sz="0" w:space="0" w:color="auto"/>
          </w:divBdr>
        </w:div>
        <w:div w:id="965814899">
          <w:marLeft w:val="547"/>
          <w:marRight w:val="0"/>
          <w:marTop w:val="154"/>
          <w:marBottom w:val="0"/>
          <w:divBdr>
            <w:top w:val="none" w:sz="0" w:space="0" w:color="auto"/>
            <w:left w:val="none" w:sz="0" w:space="0" w:color="auto"/>
            <w:bottom w:val="none" w:sz="0" w:space="0" w:color="auto"/>
            <w:right w:val="none" w:sz="0" w:space="0" w:color="auto"/>
          </w:divBdr>
        </w:div>
        <w:div w:id="1085302035">
          <w:marLeft w:val="547"/>
          <w:marRight w:val="0"/>
          <w:marTop w:val="154"/>
          <w:marBottom w:val="0"/>
          <w:divBdr>
            <w:top w:val="none" w:sz="0" w:space="0" w:color="auto"/>
            <w:left w:val="none" w:sz="0" w:space="0" w:color="auto"/>
            <w:bottom w:val="none" w:sz="0" w:space="0" w:color="auto"/>
            <w:right w:val="none" w:sz="0" w:space="0" w:color="auto"/>
          </w:divBdr>
        </w:div>
        <w:div w:id="1508793181">
          <w:marLeft w:val="547"/>
          <w:marRight w:val="0"/>
          <w:marTop w:val="154"/>
          <w:marBottom w:val="0"/>
          <w:divBdr>
            <w:top w:val="none" w:sz="0" w:space="0" w:color="auto"/>
            <w:left w:val="none" w:sz="0" w:space="0" w:color="auto"/>
            <w:bottom w:val="none" w:sz="0" w:space="0" w:color="auto"/>
            <w:right w:val="none" w:sz="0" w:space="0" w:color="auto"/>
          </w:divBdr>
        </w:div>
      </w:divsChild>
    </w:div>
    <w:div w:id="1012730801">
      <w:bodyDiv w:val="1"/>
      <w:marLeft w:val="0"/>
      <w:marRight w:val="0"/>
      <w:marTop w:val="0"/>
      <w:marBottom w:val="0"/>
      <w:divBdr>
        <w:top w:val="none" w:sz="0" w:space="0" w:color="auto"/>
        <w:left w:val="none" w:sz="0" w:space="0" w:color="auto"/>
        <w:bottom w:val="none" w:sz="0" w:space="0" w:color="auto"/>
        <w:right w:val="none" w:sz="0" w:space="0" w:color="auto"/>
      </w:divBdr>
    </w:div>
    <w:div w:id="1068116696">
      <w:bodyDiv w:val="1"/>
      <w:marLeft w:val="0"/>
      <w:marRight w:val="0"/>
      <w:marTop w:val="0"/>
      <w:marBottom w:val="0"/>
      <w:divBdr>
        <w:top w:val="none" w:sz="0" w:space="0" w:color="auto"/>
        <w:left w:val="none" w:sz="0" w:space="0" w:color="auto"/>
        <w:bottom w:val="none" w:sz="0" w:space="0" w:color="auto"/>
        <w:right w:val="none" w:sz="0" w:space="0" w:color="auto"/>
      </w:divBdr>
      <w:divsChild>
        <w:div w:id="46880488">
          <w:marLeft w:val="0"/>
          <w:marRight w:val="0"/>
          <w:marTop w:val="0"/>
          <w:marBottom w:val="0"/>
          <w:divBdr>
            <w:top w:val="none" w:sz="0" w:space="0" w:color="auto"/>
            <w:left w:val="none" w:sz="0" w:space="0" w:color="auto"/>
            <w:bottom w:val="none" w:sz="0" w:space="0" w:color="auto"/>
            <w:right w:val="none" w:sz="0" w:space="0" w:color="auto"/>
          </w:divBdr>
        </w:div>
        <w:div w:id="69081925">
          <w:marLeft w:val="0"/>
          <w:marRight w:val="0"/>
          <w:marTop w:val="0"/>
          <w:marBottom w:val="0"/>
          <w:divBdr>
            <w:top w:val="none" w:sz="0" w:space="0" w:color="auto"/>
            <w:left w:val="none" w:sz="0" w:space="0" w:color="auto"/>
            <w:bottom w:val="none" w:sz="0" w:space="0" w:color="auto"/>
            <w:right w:val="none" w:sz="0" w:space="0" w:color="auto"/>
          </w:divBdr>
        </w:div>
        <w:div w:id="121072256">
          <w:marLeft w:val="0"/>
          <w:marRight w:val="0"/>
          <w:marTop w:val="0"/>
          <w:marBottom w:val="0"/>
          <w:divBdr>
            <w:top w:val="none" w:sz="0" w:space="0" w:color="auto"/>
            <w:left w:val="none" w:sz="0" w:space="0" w:color="auto"/>
            <w:bottom w:val="none" w:sz="0" w:space="0" w:color="auto"/>
            <w:right w:val="none" w:sz="0" w:space="0" w:color="auto"/>
          </w:divBdr>
        </w:div>
        <w:div w:id="147402773">
          <w:marLeft w:val="0"/>
          <w:marRight w:val="0"/>
          <w:marTop w:val="0"/>
          <w:marBottom w:val="0"/>
          <w:divBdr>
            <w:top w:val="none" w:sz="0" w:space="0" w:color="auto"/>
            <w:left w:val="none" w:sz="0" w:space="0" w:color="auto"/>
            <w:bottom w:val="none" w:sz="0" w:space="0" w:color="auto"/>
            <w:right w:val="none" w:sz="0" w:space="0" w:color="auto"/>
          </w:divBdr>
        </w:div>
        <w:div w:id="155195256">
          <w:marLeft w:val="0"/>
          <w:marRight w:val="0"/>
          <w:marTop w:val="0"/>
          <w:marBottom w:val="0"/>
          <w:divBdr>
            <w:top w:val="none" w:sz="0" w:space="0" w:color="auto"/>
            <w:left w:val="none" w:sz="0" w:space="0" w:color="auto"/>
            <w:bottom w:val="none" w:sz="0" w:space="0" w:color="auto"/>
            <w:right w:val="none" w:sz="0" w:space="0" w:color="auto"/>
          </w:divBdr>
        </w:div>
        <w:div w:id="162820625">
          <w:marLeft w:val="0"/>
          <w:marRight w:val="0"/>
          <w:marTop w:val="0"/>
          <w:marBottom w:val="0"/>
          <w:divBdr>
            <w:top w:val="none" w:sz="0" w:space="0" w:color="auto"/>
            <w:left w:val="none" w:sz="0" w:space="0" w:color="auto"/>
            <w:bottom w:val="none" w:sz="0" w:space="0" w:color="auto"/>
            <w:right w:val="none" w:sz="0" w:space="0" w:color="auto"/>
          </w:divBdr>
        </w:div>
        <w:div w:id="201866169">
          <w:marLeft w:val="0"/>
          <w:marRight w:val="0"/>
          <w:marTop w:val="0"/>
          <w:marBottom w:val="0"/>
          <w:divBdr>
            <w:top w:val="none" w:sz="0" w:space="0" w:color="auto"/>
            <w:left w:val="none" w:sz="0" w:space="0" w:color="auto"/>
            <w:bottom w:val="none" w:sz="0" w:space="0" w:color="auto"/>
            <w:right w:val="none" w:sz="0" w:space="0" w:color="auto"/>
          </w:divBdr>
        </w:div>
        <w:div w:id="291717088">
          <w:marLeft w:val="0"/>
          <w:marRight w:val="0"/>
          <w:marTop w:val="0"/>
          <w:marBottom w:val="0"/>
          <w:divBdr>
            <w:top w:val="none" w:sz="0" w:space="0" w:color="auto"/>
            <w:left w:val="none" w:sz="0" w:space="0" w:color="auto"/>
            <w:bottom w:val="none" w:sz="0" w:space="0" w:color="auto"/>
            <w:right w:val="none" w:sz="0" w:space="0" w:color="auto"/>
          </w:divBdr>
        </w:div>
        <w:div w:id="337512035">
          <w:marLeft w:val="0"/>
          <w:marRight w:val="0"/>
          <w:marTop w:val="0"/>
          <w:marBottom w:val="0"/>
          <w:divBdr>
            <w:top w:val="none" w:sz="0" w:space="0" w:color="auto"/>
            <w:left w:val="none" w:sz="0" w:space="0" w:color="auto"/>
            <w:bottom w:val="none" w:sz="0" w:space="0" w:color="auto"/>
            <w:right w:val="none" w:sz="0" w:space="0" w:color="auto"/>
          </w:divBdr>
        </w:div>
        <w:div w:id="374502129">
          <w:marLeft w:val="0"/>
          <w:marRight w:val="0"/>
          <w:marTop w:val="0"/>
          <w:marBottom w:val="0"/>
          <w:divBdr>
            <w:top w:val="none" w:sz="0" w:space="0" w:color="auto"/>
            <w:left w:val="none" w:sz="0" w:space="0" w:color="auto"/>
            <w:bottom w:val="none" w:sz="0" w:space="0" w:color="auto"/>
            <w:right w:val="none" w:sz="0" w:space="0" w:color="auto"/>
          </w:divBdr>
        </w:div>
        <w:div w:id="390930747">
          <w:marLeft w:val="0"/>
          <w:marRight w:val="0"/>
          <w:marTop w:val="0"/>
          <w:marBottom w:val="0"/>
          <w:divBdr>
            <w:top w:val="none" w:sz="0" w:space="0" w:color="auto"/>
            <w:left w:val="none" w:sz="0" w:space="0" w:color="auto"/>
            <w:bottom w:val="none" w:sz="0" w:space="0" w:color="auto"/>
            <w:right w:val="none" w:sz="0" w:space="0" w:color="auto"/>
          </w:divBdr>
        </w:div>
        <w:div w:id="397676672">
          <w:marLeft w:val="0"/>
          <w:marRight w:val="0"/>
          <w:marTop w:val="0"/>
          <w:marBottom w:val="0"/>
          <w:divBdr>
            <w:top w:val="none" w:sz="0" w:space="0" w:color="auto"/>
            <w:left w:val="none" w:sz="0" w:space="0" w:color="auto"/>
            <w:bottom w:val="none" w:sz="0" w:space="0" w:color="auto"/>
            <w:right w:val="none" w:sz="0" w:space="0" w:color="auto"/>
          </w:divBdr>
        </w:div>
        <w:div w:id="447698986">
          <w:marLeft w:val="0"/>
          <w:marRight w:val="0"/>
          <w:marTop w:val="0"/>
          <w:marBottom w:val="0"/>
          <w:divBdr>
            <w:top w:val="none" w:sz="0" w:space="0" w:color="auto"/>
            <w:left w:val="none" w:sz="0" w:space="0" w:color="auto"/>
            <w:bottom w:val="none" w:sz="0" w:space="0" w:color="auto"/>
            <w:right w:val="none" w:sz="0" w:space="0" w:color="auto"/>
          </w:divBdr>
        </w:div>
        <w:div w:id="574584130">
          <w:marLeft w:val="0"/>
          <w:marRight w:val="0"/>
          <w:marTop w:val="0"/>
          <w:marBottom w:val="0"/>
          <w:divBdr>
            <w:top w:val="none" w:sz="0" w:space="0" w:color="auto"/>
            <w:left w:val="none" w:sz="0" w:space="0" w:color="auto"/>
            <w:bottom w:val="none" w:sz="0" w:space="0" w:color="auto"/>
            <w:right w:val="none" w:sz="0" w:space="0" w:color="auto"/>
          </w:divBdr>
        </w:div>
        <w:div w:id="701441916">
          <w:marLeft w:val="0"/>
          <w:marRight w:val="0"/>
          <w:marTop w:val="0"/>
          <w:marBottom w:val="0"/>
          <w:divBdr>
            <w:top w:val="none" w:sz="0" w:space="0" w:color="auto"/>
            <w:left w:val="none" w:sz="0" w:space="0" w:color="auto"/>
            <w:bottom w:val="none" w:sz="0" w:space="0" w:color="auto"/>
            <w:right w:val="none" w:sz="0" w:space="0" w:color="auto"/>
          </w:divBdr>
        </w:div>
        <w:div w:id="711657728">
          <w:marLeft w:val="0"/>
          <w:marRight w:val="0"/>
          <w:marTop w:val="0"/>
          <w:marBottom w:val="0"/>
          <w:divBdr>
            <w:top w:val="none" w:sz="0" w:space="0" w:color="auto"/>
            <w:left w:val="none" w:sz="0" w:space="0" w:color="auto"/>
            <w:bottom w:val="none" w:sz="0" w:space="0" w:color="auto"/>
            <w:right w:val="none" w:sz="0" w:space="0" w:color="auto"/>
          </w:divBdr>
        </w:div>
        <w:div w:id="716665519">
          <w:marLeft w:val="0"/>
          <w:marRight w:val="0"/>
          <w:marTop w:val="0"/>
          <w:marBottom w:val="0"/>
          <w:divBdr>
            <w:top w:val="none" w:sz="0" w:space="0" w:color="auto"/>
            <w:left w:val="none" w:sz="0" w:space="0" w:color="auto"/>
            <w:bottom w:val="none" w:sz="0" w:space="0" w:color="auto"/>
            <w:right w:val="none" w:sz="0" w:space="0" w:color="auto"/>
          </w:divBdr>
        </w:div>
        <w:div w:id="856238811">
          <w:marLeft w:val="0"/>
          <w:marRight w:val="0"/>
          <w:marTop w:val="0"/>
          <w:marBottom w:val="0"/>
          <w:divBdr>
            <w:top w:val="none" w:sz="0" w:space="0" w:color="auto"/>
            <w:left w:val="none" w:sz="0" w:space="0" w:color="auto"/>
            <w:bottom w:val="none" w:sz="0" w:space="0" w:color="auto"/>
            <w:right w:val="none" w:sz="0" w:space="0" w:color="auto"/>
          </w:divBdr>
        </w:div>
        <w:div w:id="886180318">
          <w:marLeft w:val="0"/>
          <w:marRight w:val="0"/>
          <w:marTop w:val="0"/>
          <w:marBottom w:val="0"/>
          <w:divBdr>
            <w:top w:val="none" w:sz="0" w:space="0" w:color="auto"/>
            <w:left w:val="none" w:sz="0" w:space="0" w:color="auto"/>
            <w:bottom w:val="none" w:sz="0" w:space="0" w:color="auto"/>
            <w:right w:val="none" w:sz="0" w:space="0" w:color="auto"/>
          </w:divBdr>
        </w:div>
        <w:div w:id="978419071">
          <w:marLeft w:val="0"/>
          <w:marRight w:val="0"/>
          <w:marTop w:val="0"/>
          <w:marBottom w:val="0"/>
          <w:divBdr>
            <w:top w:val="none" w:sz="0" w:space="0" w:color="auto"/>
            <w:left w:val="none" w:sz="0" w:space="0" w:color="auto"/>
            <w:bottom w:val="none" w:sz="0" w:space="0" w:color="auto"/>
            <w:right w:val="none" w:sz="0" w:space="0" w:color="auto"/>
          </w:divBdr>
        </w:div>
        <w:div w:id="1074667515">
          <w:marLeft w:val="0"/>
          <w:marRight w:val="0"/>
          <w:marTop w:val="0"/>
          <w:marBottom w:val="0"/>
          <w:divBdr>
            <w:top w:val="none" w:sz="0" w:space="0" w:color="auto"/>
            <w:left w:val="none" w:sz="0" w:space="0" w:color="auto"/>
            <w:bottom w:val="none" w:sz="0" w:space="0" w:color="auto"/>
            <w:right w:val="none" w:sz="0" w:space="0" w:color="auto"/>
          </w:divBdr>
        </w:div>
        <w:div w:id="1077173918">
          <w:marLeft w:val="0"/>
          <w:marRight w:val="0"/>
          <w:marTop w:val="0"/>
          <w:marBottom w:val="0"/>
          <w:divBdr>
            <w:top w:val="none" w:sz="0" w:space="0" w:color="auto"/>
            <w:left w:val="none" w:sz="0" w:space="0" w:color="auto"/>
            <w:bottom w:val="none" w:sz="0" w:space="0" w:color="auto"/>
            <w:right w:val="none" w:sz="0" w:space="0" w:color="auto"/>
          </w:divBdr>
        </w:div>
        <w:div w:id="1125778900">
          <w:marLeft w:val="0"/>
          <w:marRight w:val="0"/>
          <w:marTop w:val="0"/>
          <w:marBottom w:val="0"/>
          <w:divBdr>
            <w:top w:val="none" w:sz="0" w:space="0" w:color="auto"/>
            <w:left w:val="none" w:sz="0" w:space="0" w:color="auto"/>
            <w:bottom w:val="none" w:sz="0" w:space="0" w:color="auto"/>
            <w:right w:val="none" w:sz="0" w:space="0" w:color="auto"/>
          </w:divBdr>
        </w:div>
        <w:div w:id="1153109880">
          <w:marLeft w:val="0"/>
          <w:marRight w:val="0"/>
          <w:marTop w:val="0"/>
          <w:marBottom w:val="0"/>
          <w:divBdr>
            <w:top w:val="none" w:sz="0" w:space="0" w:color="auto"/>
            <w:left w:val="none" w:sz="0" w:space="0" w:color="auto"/>
            <w:bottom w:val="none" w:sz="0" w:space="0" w:color="auto"/>
            <w:right w:val="none" w:sz="0" w:space="0" w:color="auto"/>
          </w:divBdr>
        </w:div>
        <w:div w:id="1193150713">
          <w:marLeft w:val="0"/>
          <w:marRight w:val="0"/>
          <w:marTop w:val="0"/>
          <w:marBottom w:val="0"/>
          <w:divBdr>
            <w:top w:val="none" w:sz="0" w:space="0" w:color="auto"/>
            <w:left w:val="none" w:sz="0" w:space="0" w:color="auto"/>
            <w:bottom w:val="none" w:sz="0" w:space="0" w:color="auto"/>
            <w:right w:val="none" w:sz="0" w:space="0" w:color="auto"/>
          </w:divBdr>
        </w:div>
        <w:div w:id="1227061719">
          <w:marLeft w:val="0"/>
          <w:marRight w:val="0"/>
          <w:marTop w:val="0"/>
          <w:marBottom w:val="0"/>
          <w:divBdr>
            <w:top w:val="none" w:sz="0" w:space="0" w:color="auto"/>
            <w:left w:val="none" w:sz="0" w:space="0" w:color="auto"/>
            <w:bottom w:val="none" w:sz="0" w:space="0" w:color="auto"/>
            <w:right w:val="none" w:sz="0" w:space="0" w:color="auto"/>
          </w:divBdr>
        </w:div>
        <w:div w:id="1344622248">
          <w:marLeft w:val="0"/>
          <w:marRight w:val="0"/>
          <w:marTop w:val="0"/>
          <w:marBottom w:val="0"/>
          <w:divBdr>
            <w:top w:val="none" w:sz="0" w:space="0" w:color="auto"/>
            <w:left w:val="none" w:sz="0" w:space="0" w:color="auto"/>
            <w:bottom w:val="none" w:sz="0" w:space="0" w:color="auto"/>
            <w:right w:val="none" w:sz="0" w:space="0" w:color="auto"/>
          </w:divBdr>
        </w:div>
        <w:div w:id="1362785416">
          <w:marLeft w:val="0"/>
          <w:marRight w:val="0"/>
          <w:marTop w:val="0"/>
          <w:marBottom w:val="0"/>
          <w:divBdr>
            <w:top w:val="none" w:sz="0" w:space="0" w:color="auto"/>
            <w:left w:val="none" w:sz="0" w:space="0" w:color="auto"/>
            <w:bottom w:val="none" w:sz="0" w:space="0" w:color="auto"/>
            <w:right w:val="none" w:sz="0" w:space="0" w:color="auto"/>
          </w:divBdr>
        </w:div>
        <w:div w:id="1420178494">
          <w:marLeft w:val="0"/>
          <w:marRight w:val="0"/>
          <w:marTop w:val="0"/>
          <w:marBottom w:val="0"/>
          <w:divBdr>
            <w:top w:val="none" w:sz="0" w:space="0" w:color="auto"/>
            <w:left w:val="none" w:sz="0" w:space="0" w:color="auto"/>
            <w:bottom w:val="none" w:sz="0" w:space="0" w:color="auto"/>
            <w:right w:val="none" w:sz="0" w:space="0" w:color="auto"/>
          </w:divBdr>
        </w:div>
        <w:div w:id="1526823524">
          <w:marLeft w:val="0"/>
          <w:marRight w:val="0"/>
          <w:marTop w:val="0"/>
          <w:marBottom w:val="0"/>
          <w:divBdr>
            <w:top w:val="none" w:sz="0" w:space="0" w:color="auto"/>
            <w:left w:val="none" w:sz="0" w:space="0" w:color="auto"/>
            <w:bottom w:val="none" w:sz="0" w:space="0" w:color="auto"/>
            <w:right w:val="none" w:sz="0" w:space="0" w:color="auto"/>
          </w:divBdr>
        </w:div>
        <w:div w:id="1562403378">
          <w:marLeft w:val="0"/>
          <w:marRight w:val="0"/>
          <w:marTop w:val="0"/>
          <w:marBottom w:val="0"/>
          <w:divBdr>
            <w:top w:val="none" w:sz="0" w:space="0" w:color="auto"/>
            <w:left w:val="none" w:sz="0" w:space="0" w:color="auto"/>
            <w:bottom w:val="none" w:sz="0" w:space="0" w:color="auto"/>
            <w:right w:val="none" w:sz="0" w:space="0" w:color="auto"/>
          </w:divBdr>
        </w:div>
        <w:div w:id="1584071203">
          <w:marLeft w:val="0"/>
          <w:marRight w:val="0"/>
          <w:marTop w:val="0"/>
          <w:marBottom w:val="0"/>
          <w:divBdr>
            <w:top w:val="none" w:sz="0" w:space="0" w:color="auto"/>
            <w:left w:val="none" w:sz="0" w:space="0" w:color="auto"/>
            <w:bottom w:val="none" w:sz="0" w:space="0" w:color="auto"/>
            <w:right w:val="none" w:sz="0" w:space="0" w:color="auto"/>
          </w:divBdr>
        </w:div>
        <w:div w:id="1622489767">
          <w:marLeft w:val="0"/>
          <w:marRight w:val="0"/>
          <w:marTop w:val="0"/>
          <w:marBottom w:val="0"/>
          <w:divBdr>
            <w:top w:val="none" w:sz="0" w:space="0" w:color="auto"/>
            <w:left w:val="none" w:sz="0" w:space="0" w:color="auto"/>
            <w:bottom w:val="none" w:sz="0" w:space="0" w:color="auto"/>
            <w:right w:val="none" w:sz="0" w:space="0" w:color="auto"/>
          </w:divBdr>
        </w:div>
        <w:div w:id="1769227545">
          <w:marLeft w:val="0"/>
          <w:marRight w:val="0"/>
          <w:marTop w:val="0"/>
          <w:marBottom w:val="0"/>
          <w:divBdr>
            <w:top w:val="none" w:sz="0" w:space="0" w:color="auto"/>
            <w:left w:val="none" w:sz="0" w:space="0" w:color="auto"/>
            <w:bottom w:val="none" w:sz="0" w:space="0" w:color="auto"/>
            <w:right w:val="none" w:sz="0" w:space="0" w:color="auto"/>
          </w:divBdr>
        </w:div>
        <w:div w:id="1918442291">
          <w:marLeft w:val="0"/>
          <w:marRight w:val="0"/>
          <w:marTop w:val="0"/>
          <w:marBottom w:val="0"/>
          <w:divBdr>
            <w:top w:val="none" w:sz="0" w:space="0" w:color="auto"/>
            <w:left w:val="none" w:sz="0" w:space="0" w:color="auto"/>
            <w:bottom w:val="none" w:sz="0" w:space="0" w:color="auto"/>
            <w:right w:val="none" w:sz="0" w:space="0" w:color="auto"/>
          </w:divBdr>
        </w:div>
        <w:div w:id="1922181257">
          <w:marLeft w:val="0"/>
          <w:marRight w:val="0"/>
          <w:marTop w:val="0"/>
          <w:marBottom w:val="0"/>
          <w:divBdr>
            <w:top w:val="none" w:sz="0" w:space="0" w:color="auto"/>
            <w:left w:val="none" w:sz="0" w:space="0" w:color="auto"/>
            <w:bottom w:val="none" w:sz="0" w:space="0" w:color="auto"/>
            <w:right w:val="none" w:sz="0" w:space="0" w:color="auto"/>
          </w:divBdr>
        </w:div>
        <w:div w:id="1969972850">
          <w:marLeft w:val="0"/>
          <w:marRight w:val="0"/>
          <w:marTop w:val="0"/>
          <w:marBottom w:val="0"/>
          <w:divBdr>
            <w:top w:val="none" w:sz="0" w:space="0" w:color="auto"/>
            <w:left w:val="none" w:sz="0" w:space="0" w:color="auto"/>
            <w:bottom w:val="none" w:sz="0" w:space="0" w:color="auto"/>
            <w:right w:val="none" w:sz="0" w:space="0" w:color="auto"/>
          </w:divBdr>
        </w:div>
        <w:div w:id="1977877946">
          <w:marLeft w:val="0"/>
          <w:marRight w:val="0"/>
          <w:marTop w:val="0"/>
          <w:marBottom w:val="0"/>
          <w:divBdr>
            <w:top w:val="none" w:sz="0" w:space="0" w:color="auto"/>
            <w:left w:val="none" w:sz="0" w:space="0" w:color="auto"/>
            <w:bottom w:val="none" w:sz="0" w:space="0" w:color="auto"/>
            <w:right w:val="none" w:sz="0" w:space="0" w:color="auto"/>
          </w:divBdr>
        </w:div>
        <w:div w:id="2042895938">
          <w:marLeft w:val="0"/>
          <w:marRight w:val="0"/>
          <w:marTop w:val="0"/>
          <w:marBottom w:val="0"/>
          <w:divBdr>
            <w:top w:val="none" w:sz="0" w:space="0" w:color="auto"/>
            <w:left w:val="none" w:sz="0" w:space="0" w:color="auto"/>
            <w:bottom w:val="none" w:sz="0" w:space="0" w:color="auto"/>
            <w:right w:val="none" w:sz="0" w:space="0" w:color="auto"/>
          </w:divBdr>
        </w:div>
        <w:div w:id="2058699606">
          <w:marLeft w:val="0"/>
          <w:marRight w:val="0"/>
          <w:marTop w:val="0"/>
          <w:marBottom w:val="0"/>
          <w:divBdr>
            <w:top w:val="none" w:sz="0" w:space="0" w:color="auto"/>
            <w:left w:val="none" w:sz="0" w:space="0" w:color="auto"/>
            <w:bottom w:val="none" w:sz="0" w:space="0" w:color="auto"/>
            <w:right w:val="none" w:sz="0" w:space="0" w:color="auto"/>
          </w:divBdr>
        </w:div>
      </w:divsChild>
    </w:div>
    <w:div w:id="1123427510">
      <w:bodyDiv w:val="1"/>
      <w:marLeft w:val="0"/>
      <w:marRight w:val="0"/>
      <w:marTop w:val="0"/>
      <w:marBottom w:val="0"/>
      <w:divBdr>
        <w:top w:val="none" w:sz="0" w:space="0" w:color="auto"/>
        <w:left w:val="none" w:sz="0" w:space="0" w:color="auto"/>
        <w:bottom w:val="none" w:sz="0" w:space="0" w:color="auto"/>
        <w:right w:val="none" w:sz="0" w:space="0" w:color="auto"/>
      </w:divBdr>
      <w:divsChild>
        <w:div w:id="577060543">
          <w:marLeft w:val="547"/>
          <w:marRight w:val="0"/>
          <w:marTop w:val="154"/>
          <w:marBottom w:val="0"/>
          <w:divBdr>
            <w:top w:val="none" w:sz="0" w:space="0" w:color="auto"/>
            <w:left w:val="none" w:sz="0" w:space="0" w:color="auto"/>
            <w:bottom w:val="none" w:sz="0" w:space="0" w:color="auto"/>
            <w:right w:val="none" w:sz="0" w:space="0" w:color="auto"/>
          </w:divBdr>
        </w:div>
      </w:divsChild>
    </w:div>
    <w:div w:id="1236937418">
      <w:bodyDiv w:val="1"/>
      <w:marLeft w:val="0"/>
      <w:marRight w:val="0"/>
      <w:marTop w:val="0"/>
      <w:marBottom w:val="0"/>
      <w:divBdr>
        <w:top w:val="none" w:sz="0" w:space="0" w:color="auto"/>
        <w:left w:val="none" w:sz="0" w:space="0" w:color="auto"/>
        <w:bottom w:val="none" w:sz="0" w:space="0" w:color="auto"/>
        <w:right w:val="none" w:sz="0" w:space="0" w:color="auto"/>
      </w:divBdr>
    </w:div>
    <w:div w:id="1282807462">
      <w:bodyDiv w:val="1"/>
      <w:marLeft w:val="0"/>
      <w:marRight w:val="0"/>
      <w:marTop w:val="0"/>
      <w:marBottom w:val="0"/>
      <w:divBdr>
        <w:top w:val="none" w:sz="0" w:space="0" w:color="auto"/>
        <w:left w:val="none" w:sz="0" w:space="0" w:color="auto"/>
        <w:bottom w:val="none" w:sz="0" w:space="0" w:color="auto"/>
        <w:right w:val="none" w:sz="0" w:space="0" w:color="auto"/>
      </w:divBdr>
    </w:div>
    <w:div w:id="1340545227">
      <w:bodyDiv w:val="1"/>
      <w:marLeft w:val="0"/>
      <w:marRight w:val="0"/>
      <w:marTop w:val="0"/>
      <w:marBottom w:val="0"/>
      <w:divBdr>
        <w:top w:val="none" w:sz="0" w:space="0" w:color="auto"/>
        <w:left w:val="none" w:sz="0" w:space="0" w:color="auto"/>
        <w:bottom w:val="none" w:sz="0" w:space="0" w:color="auto"/>
        <w:right w:val="none" w:sz="0" w:space="0" w:color="auto"/>
      </w:divBdr>
      <w:divsChild>
        <w:div w:id="506331348">
          <w:marLeft w:val="547"/>
          <w:marRight w:val="0"/>
          <w:marTop w:val="134"/>
          <w:marBottom w:val="0"/>
          <w:divBdr>
            <w:top w:val="none" w:sz="0" w:space="0" w:color="auto"/>
            <w:left w:val="none" w:sz="0" w:space="0" w:color="auto"/>
            <w:bottom w:val="none" w:sz="0" w:space="0" w:color="auto"/>
            <w:right w:val="none" w:sz="0" w:space="0" w:color="auto"/>
          </w:divBdr>
        </w:div>
        <w:div w:id="1049256994">
          <w:marLeft w:val="547"/>
          <w:marRight w:val="0"/>
          <w:marTop w:val="134"/>
          <w:marBottom w:val="0"/>
          <w:divBdr>
            <w:top w:val="none" w:sz="0" w:space="0" w:color="auto"/>
            <w:left w:val="none" w:sz="0" w:space="0" w:color="auto"/>
            <w:bottom w:val="none" w:sz="0" w:space="0" w:color="auto"/>
            <w:right w:val="none" w:sz="0" w:space="0" w:color="auto"/>
          </w:divBdr>
        </w:div>
        <w:div w:id="1110198681">
          <w:marLeft w:val="547"/>
          <w:marRight w:val="0"/>
          <w:marTop w:val="134"/>
          <w:marBottom w:val="0"/>
          <w:divBdr>
            <w:top w:val="none" w:sz="0" w:space="0" w:color="auto"/>
            <w:left w:val="none" w:sz="0" w:space="0" w:color="auto"/>
            <w:bottom w:val="none" w:sz="0" w:space="0" w:color="auto"/>
            <w:right w:val="none" w:sz="0" w:space="0" w:color="auto"/>
          </w:divBdr>
        </w:div>
        <w:div w:id="2042902367">
          <w:marLeft w:val="547"/>
          <w:marRight w:val="0"/>
          <w:marTop w:val="134"/>
          <w:marBottom w:val="0"/>
          <w:divBdr>
            <w:top w:val="none" w:sz="0" w:space="0" w:color="auto"/>
            <w:left w:val="none" w:sz="0" w:space="0" w:color="auto"/>
            <w:bottom w:val="none" w:sz="0" w:space="0" w:color="auto"/>
            <w:right w:val="none" w:sz="0" w:space="0" w:color="auto"/>
          </w:divBdr>
        </w:div>
      </w:divsChild>
    </w:div>
    <w:div w:id="1366563754">
      <w:bodyDiv w:val="1"/>
      <w:marLeft w:val="0"/>
      <w:marRight w:val="0"/>
      <w:marTop w:val="0"/>
      <w:marBottom w:val="0"/>
      <w:divBdr>
        <w:top w:val="none" w:sz="0" w:space="0" w:color="auto"/>
        <w:left w:val="none" w:sz="0" w:space="0" w:color="auto"/>
        <w:bottom w:val="none" w:sz="0" w:space="0" w:color="auto"/>
        <w:right w:val="none" w:sz="0" w:space="0" w:color="auto"/>
      </w:divBdr>
      <w:divsChild>
        <w:div w:id="1648583540">
          <w:marLeft w:val="547"/>
          <w:marRight w:val="0"/>
          <w:marTop w:val="115"/>
          <w:marBottom w:val="0"/>
          <w:divBdr>
            <w:top w:val="none" w:sz="0" w:space="0" w:color="auto"/>
            <w:left w:val="none" w:sz="0" w:space="0" w:color="auto"/>
            <w:bottom w:val="none" w:sz="0" w:space="0" w:color="auto"/>
            <w:right w:val="none" w:sz="0" w:space="0" w:color="auto"/>
          </w:divBdr>
        </w:div>
        <w:div w:id="2089616053">
          <w:marLeft w:val="547"/>
          <w:marRight w:val="0"/>
          <w:marTop w:val="115"/>
          <w:marBottom w:val="0"/>
          <w:divBdr>
            <w:top w:val="none" w:sz="0" w:space="0" w:color="auto"/>
            <w:left w:val="none" w:sz="0" w:space="0" w:color="auto"/>
            <w:bottom w:val="none" w:sz="0" w:space="0" w:color="auto"/>
            <w:right w:val="none" w:sz="0" w:space="0" w:color="auto"/>
          </w:divBdr>
        </w:div>
      </w:divsChild>
    </w:div>
    <w:div w:id="1434981985">
      <w:bodyDiv w:val="1"/>
      <w:marLeft w:val="0"/>
      <w:marRight w:val="0"/>
      <w:marTop w:val="0"/>
      <w:marBottom w:val="0"/>
      <w:divBdr>
        <w:top w:val="none" w:sz="0" w:space="0" w:color="auto"/>
        <w:left w:val="none" w:sz="0" w:space="0" w:color="auto"/>
        <w:bottom w:val="none" w:sz="0" w:space="0" w:color="auto"/>
        <w:right w:val="none" w:sz="0" w:space="0" w:color="auto"/>
      </w:divBdr>
    </w:div>
    <w:div w:id="1500150902">
      <w:bodyDiv w:val="1"/>
      <w:marLeft w:val="0"/>
      <w:marRight w:val="0"/>
      <w:marTop w:val="0"/>
      <w:marBottom w:val="0"/>
      <w:divBdr>
        <w:top w:val="none" w:sz="0" w:space="0" w:color="auto"/>
        <w:left w:val="none" w:sz="0" w:space="0" w:color="auto"/>
        <w:bottom w:val="none" w:sz="0" w:space="0" w:color="auto"/>
        <w:right w:val="none" w:sz="0" w:space="0" w:color="auto"/>
      </w:divBdr>
      <w:divsChild>
        <w:div w:id="1098795396">
          <w:marLeft w:val="547"/>
          <w:marRight w:val="0"/>
          <w:marTop w:val="115"/>
          <w:marBottom w:val="0"/>
          <w:divBdr>
            <w:top w:val="none" w:sz="0" w:space="0" w:color="auto"/>
            <w:left w:val="none" w:sz="0" w:space="0" w:color="auto"/>
            <w:bottom w:val="none" w:sz="0" w:space="0" w:color="auto"/>
            <w:right w:val="none" w:sz="0" w:space="0" w:color="auto"/>
          </w:divBdr>
        </w:div>
      </w:divsChild>
    </w:div>
    <w:div w:id="1579364954">
      <w:bodyDiv w:val="1"/>
      <w:marLeft w:val="0"/>
      <w:marRight w:val="0"/>
      <w:marTop w:val="0"/>
      <w:marBottom w:val="0"/>
      <w:divBdr>
        <w:top w:val="none" w:sz="0" w:space="0" w:color="auto"/>
        <w:left w:val="none" w:sz="0" w:space="0" w:color="auto"/>
        <w:bottom w:val="none" w:sz="0" w:space="0" w:color="auto"/>
        <w:right w:val="none" w:sz="0" w:space="0" w:color="auto"/>
      </w:divBdr>
      <w:divsChild>
        <w:div w:id="1812088911">
          <w:marLeft w:val="0"/>
          <w:marRight w:val="0"/>
          <w:marTop w:val="0"/>
          <w:marBottom w:val="0"/>
          <w:divBdr>
            <w:top w:val="none" w:sz="0" w:space="0" w:color="auto"/>
            <w:left w:val="none" w:sz="0" w:space="0" w:color="auto"/>
            <w:bottom w:val="none" w:sz="0" w:space="0" w:color="auto"/>
            <w:right w:val="none" w:sz="0" w:space="0" w:color="auto"/>
          </w:divBdr>
        </w:div>
        <w:div w:id="608513208">
          <w:marLeft w:val="0"/>
          <w:marRight w:val="0"/>
          <w:marTop w:val="0"/>
          <w:marBottom w:val="0"/>
          <w:divBdr>
            <w:top w:val="none" w:sz="0" w:space="0" w:color="auto"/>
            <w:left w:val="none" w:sz="0" w:space="0" w:color="auto"/>
            <w:bottom w:val="none" w:sz="0" w:space="0" w:color="auto"/>
            <w:right w:val="none" w:sz="0" w:space="0" w:color="auto"/>
          </w:divBdr>
        </w:div>
        <w:div w:id="877086880">
          <w:marLeft w:val="0"/>
          <w:marRight w:val="0"/>
          <w:marTop w:val="0"/>
          <w:marBottom w:val="0"/>
          <w:divBdr>
            <w:top w:val="none" w:sz="0" w:space="0" w:color="auto"/>
            <w:left w:val="none" w:sz="0" w:space="0" w:color="auto"/>
            <w:bottom w:val="none" w:sz="0" w:space="0" w:color="auto"/>
            <w:right w:val="none" w:sz="0" w:space="0" w:color="auto"/>
          </w:divBdr>
        </w:div>
        <w:div w:id="1327200930">
          <w:marLeft w:val="0"/>
          <w:marRight w:val="0"/>
          <w:marTop w:val="0"/>
          <w:marBottom w:val="0"/>
          <w:divBdr>
            <w:top w:val="none" w:sz="0" w:space="0" w:color="auto"/>
            <w:left w:val="none" w:sz="0" w:space="0" w:color="auto"/>
            <w:bottom w:val="none" w:sz="0" w:space="0" w:color="auto"/>
            <w:right w:val="none" w:sz="0" w:space="0" w:color="auto"/>
          </w:divBdr>
        </w:div>
        <w:div w:id="1398354968">
          <w:marLeft w:val="0"/>
          <w:marRight w:val="0"/>
          <w:marTop w:val="0"/>
          <w:marBottom w:val="0"/>
          <w:divBdr>
            <w:top w:val="none" w:sz="0" w:space="0" w:color="auto"/>
            <w:left w:val="none" w:sz="0" w:space="0" w:color="auto"/>
            <w:bottom w:val="none" w:sz="0" w:space="0" w:color="auto"/>
            <w:right w:val="none" w:sz="0" w:space="0" w:color="auto"/>
          </w:divBdr>
        </w:div>
        <w:div w:id="304897973">
          <w:marLeft w:val="0"/>
          <w:marRight w:val="0"/>
          <w:marTop w:val="0"/>
          <w:marBottom w:val="0"/>
          <w:divBdr>
            <w:top w:val="none" w:sz="0" w:space="0" w:color="auto"/>
            <w:left w:val="none" w:sz="0" w:space="0" w:color="auto"/>
            <w:bottom w:val="none" w:sz="0" w:space="0" w:color="auto"/>
            <w:right w:val="none" w:sz="0" w:space="0" w:color="auto"/>
          </w:divBdr>
        </w:div>
        <w:div w:id="1216549516">
          <w:marLeft w:val="0"/>
          <w:marRight w:val="0"/>
          <w:marTop w:val="0"/>
          <w:marBottom w:val="0"/>
          <w:divBdr>
            <w:top w:val="none" w:sz="0" w:space="0" w:color="auto"/>
            <w:left w:val="none" w:sz="0" w:space="0" w:color="auto"/>
            <w:bottom w:val="none" w:sz="0" w:space="0" w:color="auto"/>
            <w:right w:val="none" w:sz="0" w:space="0" w:color="auto"/>
          </w:divBdr>
        </w:div>
        <w:div w:id="32971513">
          <w:marLeft w:val="0"/>
          <w:marRight w:val="0"/>
          <w:marTop w:val="0"/>
          <w:marBottom w:val="0"/>
          <w:divBdr>
            <w:top w:val="none" w:sz="0" w:space="0" w:color="auto"/>
            <w:left w:val="none" w:sz="0" w:space="0" w:color="auto"/>
            <w:bottom w:val="none" w:sz="0" w:space="0" w:color="auto"/>
            <w:right w:val="none" w:sz="0" w:space="0" w:color="auto"/>
          </w:divBdr>
        </w:div>
        <w:div w:id="1610351930">
          <w:marLeft w:val="0"/>
          <w:marRight w:val="0"/>
          <w:marTop w:val="0"/>
          <w:marBottom w:val="0"/>
          <w:divBdr>
            <w:top w:val="none" w:sz="0" w:space="0" w:color="auto"/>
            <w:left w:val="none" w:sz="0" w:space="0" w:color="auto"/>
            <w:bottom w:val="none" w:sz="0" w:space="0" w:color="auto"/>
            <w:right w:val="none" w:sz="0" w:space="0" w:color="auto"/>
          </w:divBdr>
        </w:div>
        <w:div w:id="452331624">
          <w:marLeft w:val="0"/>
          <w:marRight w:val="0"/>
          <w:marTop w:val="0"/>
          <w:marBottom w:val="0"/>
          <w:divBdr>
            <w:top w:val="none" w:sz="0" w:space="0" w:color="auto"/>
            <w:left w:val="none" w:sz="0" w:space="0" w:color="auto"/>
            <w:bottom w:val="none" w:sz="0" w:space="0" w:color="auto"/>
            <w:right w:val="none" w:sz="0" w:space="0" w:color="auto"/>
          </w:divBdr>
        </w:div>
        <w:div w:id="248731705">
          <w:marLeft w:val="0"/>
          <w:marRight w:val="0"/>
          <w:marTop w:val="0"/>
          <w:marBottom w:val="0"/>
          <w:divBdr>
            <w:top w:val="none" w:sz="0" w:space="0" w:color="auto"/>
            <w:left w:val="none" w:sz="0" w:space="0" w:color="auto"/>
            <w:bottom w:val="none" w:sz="0" w:space="0" w:color="auto"/>
            <w:right w:val="none" w:sz="0" w:space="0" w:color="auto"/>
          </w:divBdr>
        </w:div>
        <w:div w:id="486092691">
          <w:marLeft w:val="0"/>
          <w:marRight w:val="0"/>
          <w:marTop w:val="0"/>
          <w:marBottom w:val="0"/>
          <w:divBdr>
            <w:top w:val="none" w:sz="0" w:space="0" w:color="auto"/>
            <w:left w:val="none" w:sz="0" w:space="0" w:color="auto"/>
            <w:bottom w:val="none" w:sz="0" w:space="0" w:color="auto"/>
            <w:right w:val="none" w:sz="0" w:space="0" w:color="auto"/>
          </w:divBdr>
        </w:div>
        <w:div w:id="867912893">
          <w:marLeft w:val="0"/>
          <w:marRight w:val="0"/>
          <w:marTop w:val="0"/>
          <w:marBottom w:val="0"/>
          <w:divBdr>
            <w:top w:val="none" w:sz="0" w:space="0" w:color="auto"/>
            <w:left w:val="none" w:sz="0" w:space="0" w:color="auto"/>
            <w:bottom w:val="none" w:sz="0" w:space="0" w:color="auto"/>
            <w:right w:val="none" w:sz="0" w:space="0" w:color="auto"/>
          </w:divBdr>
        </w:div>
        <w:div w:id="403070419">
          <w:marLeft w:val="0"/>
          <w:marRight w:val="0"/>
          <w:marTop w:val="0"/>
          <w:marBottom w:val="0"/>
          <w:divBdr>
            <w:top w:val="none" w:sz="0" w:space="0" w:color="auto"/>
            <w:left w:val="none" w:sz="0" w:space="0" w:color="auto"/>
            <w:bottom w:val="none" w:sz="0" w:space="0" w:color="auto"/>
            <w:right w:val="none" w:sz="0" w:space="0" w:color="auto"/>
          </w:divBdr>
        </w:div>
        <w:div w:id="2141068159">
          <w:marLeft w:val="0"/>
          <w:marRight w:val="0"/>
          <w:marTop w:val="0"/>
          <w:marBottom w:val="0"/>
          <w:divBdr>
            <w:top w:val="none" w:sz="0" w:space="0" w:color="auto"/>
            <w:left w:val="none" w:sz="0" w:space="0" w:color="auto"/>
            <w:bottom w:val="none" w:sz="0" w:space="0" w:color="auto"/>
            <w:right w:val="none" w:sz="0" w:space="0" w:color="auto"/>
          </w:divBdr>
        </w:div>
        <w:div w:id="1746762942">
          <w:marLeft w:val="0"/>
          <w:marRight w:val="0"/>
          <w:marTop w:val="0"/>
          <w:marBottom w:val="0"/>
          <w:divBdr>
            <w:top w:val="none" w:sz="0" w:space="0" w:color="auto"/>
            <w:left w:val="none" w:sz="0" w:space="0" w:color="auto"/>
            <w:bottom w:val="none" w:sz="0" w:space="0" w:color="auto"/>
            <w:right w:val="none" w:sz="0" w:space="0" w:color="auto"/>
          </w:divBdr>
        </w:div>
        <w:div w:id="874854858">
          <w:marLeft w:val="0"/>
          <w:marRight w:val="0"/>
          <w:marTop w:val="0"/>
          <w:marBottom w:val="0"/>
          <w:divBdr>
            <w:top w:val="none" w:sz="0" w:space="0" w:color="auto"/>
            <w:left w:val="none" w:sz="0" w:space="0" w:color="auto"/>
            <w:bottom w:val="none" w:sz="0" w:space="0" w:color="auto"/>
            <w:right w:val="none" w:sz="0" w:space="0" w:color="auto"/>
          </w:divBdr>
        </w:div>
        <w:div w:id="83695049">
          <w:marLeft w:val="0"/>
          <w:marRight w:val="0"/>
          <w:marTop w:val="0"/>
          <w:marBottom w:val="0"/>
          <w:divBdr>
            <w:top w:val="none" w:sz="0" w:space="0" w:color="auto"/>
            <w:left w:val="none" w:sz="0" w:space="0" w:color="auto"/>
            <w:bottom w:val="none" w:sz="0" w:space="0" w:color="auto"/>
            <w:right w:val="none" w:sz="0" w:space="0" w:color="auto"/>
          </w:divBdr>
        </w:div>
        <w:div w:id="1612391495">
          <w:marLeft w:val="0"/>
          <w:marRight w:val="0"/>
          <w:marTop w:val="0"/>
          <w:marBottom w:val="0"/>
          <w:divBdr>
            <w:top w:val="none" w:sz="0" w:space="0" w:color="auto"/>
            <w:left w:val="none" w:sz="0" w:space="0" w:color="auto"/>
            <w:bottom w:val="none" w:sz="0" w:space="0" w:color="auto"/>
            <w:right w:val="none" w:sz="0" w:space="0" w:color="auto"/>
          </w:divBdr>
        </w:div>
        <w:div w:id="1136530478">
          <w:marLeft w:val="0"/>
          <w:marRight w:val="0"/>
          <w:marTop w:val="0"/>
          <w:marBottom w:val="0"/>
          <w:divBdr>
            <w:top w:val="none" w:sz="0" w:space="0" w:color="auto"/>
            <w:left w:val="none" w:sz="0" w:space="0" w:color="auto"/>
            <w:bottom w:val="none" w:sz="0" w:space="0" w:color="auto"/>
            <w:right w:val="none" w:sz="0" w:space="0" w:color="auto"/>
          </w:divBdr>
        </w:div>
        <w:div w:id="709769202">
          <w:marLeft w:val="0"/>
          <w:marRight w:val="0"/>
          <w:marTop w:val="0"/>
          <w:marBottom w:val="0"/>
          <w:divBdr>
            <w:top w:val="none" w:sz="0" w:space="0" w:color="auto"/>
            <w:left w:val="none" w:sz="0" w:space="0" w:color="auto"/>
            <w:bottom w:val="none" w:sz="0" w:space="0" w:color="auto"/>
            <w:right w:val="none" w:sz="0" w:space="0" w:color="auto"/>
          </w:divBdr>
        </w:div>
        <w:div w:id="1274171099">
          <w:marLeft w:val="0"/>
          <w:marRight w:val="0"/>
          <w:marTop w:val="0"/>
          <w:marBottom w:val="0"/>
          <w:divBdr>
            <w:top w:val="none" w:sz="0" w:space="0" w:color="auto"/>
            <w:left w:val="none" w:sz="0" w:space="0" w:color="auto"/>
            <w:bottom w:val="none" w:sz="0" w:space="0" w:color="auto"/>
            <w:right w:val="none" w:sz="0" w:space="0" w:color="auto"/>
          </w:divBdr>
        </w:div>
        <w:div w:id="1365517961">
          <w:marLeft w:val="0"/>
          <w:marRight w:val="0"/>
          <w:marTop w:val="0"/>
          <w:marBottom w:val="0"/>
          <w:divBdr>
            <w:top w:val="none" w:sz="0" w:space="0" w:color="auto"/>
            <w:left w:val="none" w:sz="0" w:space="0" w:color="auto"/>
            <w:bottom w:val="none" w:sz="0" w:space="0" w:color="auto"/>
            <w:right w:val="none" w:sz="0" w:space="0" w:color="auto"/>
          </w:divBdr>
        </w:div>
        <w:div w:id="1915166316">
          <w:marLeft w:val="0"/>
          <w:marRight w:val="0"/>
          <w:marTop w:val="0"/>
          <w:marBottom w:val="0"/>
          <w:divBdr>
            <w:top w:val="none" w:sz="0" w:space="0" w:color="auto"/>
            <w:left w:val="none" w:sz="0" w:space="0" w:color="auto"/>
            <w:bottom w:val="none" w:sz="0" w:space="0" w:color="auto"/>
            <w:right w:val="none" w:sz="0" w:space="0" w:color="auto"/>
          </w:divBdr>
        </w:div>
        <w:div w:id="803549634">
          <w:marLeft w:val="0"/>
          <w:marRight w:val="0"/>
          <w:marTop w:val="0"/>
          <w:marBottom w:val="0"/>
          <w:divBdr>
            <w:top w:val="none" w:sz="0" w:space="0" w:color="auto"/>
            <w:left w:val="none" w:sz="0" w:space="0" w:color="auto"/>
            <w:bottom w:val="none" w:sz="0" w:space="0" w:color="auto"/>
            <w:right w:val="none" w:sz="0" w:space="0" w:color="auto"/>
          </w:divBdr>
        </w:div>
        <w:div w:id="1695033968">
          <w:marLeft w:val="0"/>
          <w:marRight w:val="0"/>
          <w:marTop w:val="0"/>
          <w:marBottom w:val="0"/>
          <w:divBdr>
            <w:top w:val="none" w:sz="0" w:space="0" w:color="auto"/>
            <w:left w:val="none" w:sz="0" w:space="0" w:color="auto"/>
            <w:bottom w:val="none" w:sz="0" w:space="0" w:color="auto"/>
            <w:right w:val="none" w:sz="0" w:space="0" w:color="auto"/>
          </w:divBdr>
        </w:div>
        <w:div w:id="671025521">
          <w:marLeft w:val="0"/>
          <w:marRight w:val="0"/>
          <w:marTop w:val="0"/>
          <w:marBottom w:val="0"/>
          <w:divBdr>
            <w:top w:val="none" w:sz="0" w:space="0" w:color="auto"/>
            <w:left w:val="none" w:sz="0" w:space="0" w:color="auto"/>
            <w:bottom w:val="none" w:sz="0" w:space="0" w:color="auto"/>
            <w:right w:val="none" w:sz="0" w:space="0" w:color="auto"/>
          </w:divBdr>
        </w:div>
        <w:div w:id="949820326">
          <w:marLeft w:val="0"/>
          <w:marRight w:val="0"/>
          <w:marTop w:val="0"/>
          <w:marBottom w:val="0"/>
          <w:divBdr>
            <w:top w:val="none" w:sz="0" w:space="0" w:color="auto"/>
            <w:left w:val="none" w:sz="0" w:space="0" w:color="auto"/>
            <w:bottom w:val="none" w:sz="0" w:space="0" w:color="auto"/>
            <w:right w:val="none" w:sz="0" w:space="0" w:color="auto"/>
          </w:divBdr>
        </w:div>
        <w:div w:id="866412002">
          <w:marLeft w:val="0"/>
          <w:marRight w:val="0"/>
          <w:marTop w:val="0"/>
          <w:marBottom w:val="0"/>
          <w:divBdr>
            <w:top w:val="none" w:sz="0" w:space="0" w:color="auto"/>
            <w:left w:val="none" w:sz="0" w:space="0" w:color="auto"/>
            <w:bottom w:val="none" w:sz="0" w:space="0" w:color="auto"/>
            <w:right w:val="none" w:sz="0" w:space="0" w:color="auto"/>
          </w:divBdr>
        </w:div>
        <w:div w:id="1096251958">
          <w:marLeft w:val="0"/>
          <w:marRight w:val="0"/>
          <w:marTop w:val="0"/>
          <w:marBottom w:val="0"/>
          <w:divBdr>
            <w:top w:val="none" w:sz="0" w:space="0" w:color="auto"/>
            <w:left w:val="none" w:sz="0" w:space="0" w:color="auto"/>
            <w:bottom w:val="none" w:sz="0" w:space="0" w:color="auto"/>
            <w:right w:val="none" w:sz="0" w:space="0" w:color="auto"/>
          </w:divBdr>
        </w:div>
        <w:div w:id="599684711">
          <w:marLeft w:val="0"/>
          <w:marRight w:val="0"/>
          <w:marTop w:val="0"/>
          <w:marBottom w:val="0"/>
          <w:divBdr>
            <w:top w:val="none" w:sz="0" w:space="0" w:color="auto"/>
            <w:left w:val="none" w:sz="0" w:space="0" w:color="auto"/>
            <w:bottom w:val="none" w:sz="0" w:space="0" w:color="auto"/>
            <w:right w:val="none" w:sz="0" w:space="0" w:color="auto"/>
          </w:divBdr>
        </w:div>
        <w:div w:id="1991403565">
          <w:marLeft w:val="0"/>
          <w:marRight w:val="0"/>
          <w:marTop w:val="0"/>
          <w:marBottom w:val="0"/>
          <w:divBdr>
            <w:top w:val="none" w:sz="0" w:space="0" w:color="auto"/>
            <w:left w:val="none" w:sz="0" w:space="0" w:color="auto"/>
            <w:bottom w:val="none" w:sz="0" w:space="0" w:color="auto"/>
            <w:right w:val="none" w:sz="0" w:space="0" w:color="auto"/>
          </w:divBdr>
        </w:div>
        <w:div w:id="993610033">
          <w:marLeft w:val="0"/>
          <w:marRight w:val="0"/>
          <w:marTop w:val="0"/>
          <w:marBottom w:val="0"/>
          <w:divBdr>
            <w:top w:val="none" w:sz="0" w:space="0" w:color="auto"/>
            <w:left w:val="none" w:sz="0" w:space="0" w:color="auto"/>
            <w:bottom w:val="none" w:sz="0" w:space="0" w:color="auto"/>
            <w:right w:val="none" w:sz="0" w:space="0" w:color="auto"/>
          </w:divBdr>
        </w:div>
        <w:div w:id="2138641451">
          <w:marLeft w:val="0"/>
          <w:marRight w:val="0"/>
          <w:marTop w:val="0"/>
          <w:marBottom w:val="0"/>
          <w:divBdr>
            <w:top w:val="none" w:sz="0" w:space="0" w:color="auto"/>
            <w:left w:val="none" w:sz="0" w:space="0" w:color="auto"/>
            <w:bottom w:val="none" w:sz="0" w:space="0" w:color="auto"/>
            <w:right w:val="none" w:sz="0" w:space="0" w:color="auto"/>
          </w:divBdr>
        </w:div>
        <w:div w:id="1417286045">
          <w:marLeft w:val="0"/>
          <w:marRight w:val="0"/>
          <w:marTop w:val="0"/>
          <w:marBottom w:val="0"/>
          <w:divBdr>
            <w:top w:val="none" w:sz="0" w:space="0" w:color="auto"/>
            <w:left w:val="none" w:sz="0" w:space="0" w:color="auto"/>
            <w:bottom w:val="none" w:sz="0" w:space="0" w:color="auto"/>
            <w:right w:val="none" w:sz="0" w:space="0" w:color="auto"/>
          </w:divBdr>
        </w:div>
        <w:div w:id="1064837387">
          <w:marLeft w:val="0"/>
          <w:marRight w:val="0"/>
          <w:marTop w:val="0"/>
          <w:marBottom w:val="0"/>
          <w:divBdr>
            <w:top w:val="none" w:sz="0" w:space="0" w:color="auto"/>
            <w:left w:val="none" w:sz="0" w:space="0" w:color="auto"/>
            <w:bottom w:val="none" w:sz="0" w:space="0" w:color="auto"/>
            <w:right w:val="none" w:sz="0" w:space="0" w:color="auto"/>
          </w:divBdr>
        </w:div>
        <w:div w:id="1117874936">
          <w:marLeft w:val="0"/>
          <w:marRight w:val="0"/>
          <w:marTop w:val="0"/>
          <w:marBottom w:val="0"/>
          <w:divBdr>
            <w:top w:val="none" w:sz="0" w:space="0" w:color="auto"/>
            <w:left w:val="none" w:sz="0" w:space="0" w:color="auto"/>
            <w:bottom w:val="none" w:sz="0" w:space="0" w:color="auto"/>
            <w:right w:val="none" w:sz="0" w:space="0" w:color="auto"/>
          </w:divBdr>
        </w:div>
        <w:div w:id="1268543331">
          <w:marLeft w:val="0"/>
          <w:marRight w:val="0"/>
          <w:marTop w:val="0"/>
          <w:marBottom w:val="0"/>
          <w:divBdr>
            <w:top w:val="none" w:sz="0" w:space="0" w:color="auto"/>
            <w:left w:val="none" w:sz="0" w:space="0" w:color="auto"/>
            <w:bottom w:val="none" w:sz="0" w:space="0" w:color="auto"/>
            <w:right w:val="none" w:sz="0" w:space="0" w:color="auto"/>
          </w:divBdr>
        </w:div>
      </w:divsChild>
    </w:div>
    <w:div w:id="1581285325">
      <w:bodyDiv w:val="1"/>
      <w:marLeft w:val="0"/>
      <w:marRight w:val="0"/>
      <w:marTop w:val="0"/>
      <w:marBottom w:val="0"/>
      <w:divBdr>
        <w:top w:val="none" w:sz="0" w:space="0" w:color="auto"/>
        <w:left w:val="none" w:sz="0" w:space="0" w:color="auto"/>
        <w:bottom w:val="none" w:sz="0" w:space="0" w:color="auto"/>
        <w:right w:val="none" w:sz="0" w:space="0" w:color="auto"/>
      </w:divBdr>
      <w:divsChild>
        <w:div w:id="391928262">
          <w:marLeft w:val="547"/>
          <w:marRight w:val="0"/>
          <w:marTop w:val="115"/>
          <w:marBottom w:val="0"/>
          <w:divBdr>
            <w:top w:val="none" w:sz="0" w:space="0" w:color="auto"/>
            <w:left w:val="none" w:sz="0" w:space="0" w:color="auto"/>
            <w:bottom w:val="none" w:sz="0" w:space="0" w:color="auto"/>
            <w:right w:val="none" w:sz="0" w:space="0" w:color="auto"/>
          </w:divBdr>
        </w:div>
        <w:div w:id="1108966103">
          <w:marLeft w:val="547"/>
          <w:marRight w:val="0"/>
          <w:marTop w:val="115"/>
          <w:marBottom w:val="0"/>
          <w:divBdr>
            <w:top w:val="none" w:sz="0" w:space="0" w:color="auto"/>
            <w:left w:val="none" w:sz="0" w:space="0" w:color="auto"/>
            <w:bottom w:val="none" w:sz="0" w:space="0" w:color="auto"/>
            <w:right w:val="none" w:sz="0" w:space="0" w:color="auto"/>
          </w:divBdr>
        </w:div>
        <w:div w:id="1629240460">
          <w:marLeft w:val="547"/>
          <w:marRight w:val="0"/>
          <w:marTop w:val="115"/>
          <w:marBottom w:val="0"/>
          <w:divBdr>
            <w:top w:val="none" w:sz="0" w:space="0" w:color="auto"/>
            <w:left w:val="none" w:sz="0" w:space="0" w:color="auto"/>
            <w:bottom w:val="none" w:sz="0" w:space="0" w:color="auto"/>
            <w:right w:val="none" w:sz="0" w:space="0" w:color="auto"/>
          </w:divBdr>
        </w:div>
      </w:divsChild>
    </w:div>
    <w:div w:id="1581478366">
      <w:bodyDiv w:val="1"/>
      <w:marLeft w:val="0"/>
      <w:marRight w:val="0"/>
      <w:marTop w:val="0"/>
      <w:marBottom w:val="0"/>
      <w:divBdr>
        <w:top w:val="none" w:sz="0" w:space="0" w:color="auto"/>
        <w:left w:val="none" w:sz="0" w:space="0" w:color="auto"/>
        <w:bottom w:val="none" w:sz="0" w:space="0" w:color="auto"/>
        <w:right w:val="none" w:sz="0" w:space="0" w:color="auto"/>
      </w:divBdr>
      <w:divsChild>
        <w:div w:id="406075308">
          <w:marLeft w:val="0"/>
          <w:marRight w:val="0"/>
          <w:marTop w:val="0"/>
          <w:marBottom w:val="0"/>
          <w:divBdr>
            <w:top w:val="none" w:sz="0" w:space="0" w:color="auto"/>
            <w:left w:val="none" w:sz="0" w:space="0" w:color="auto"/>
            <w:bottom w:val="none" w:sz="0" w:space="0" w:color="auto"/>
            <w:right w:val="none" w:sz="0" w:space="0" w:color="auto"/>
          </w:divBdr>
        </w:div>
        <w:div w:id="534078373">
          <w:marLeft w:val="0"/>
          <w:marRight w:val="0"/>
          <w:marTop w:val="0"/>
          <w:marBottom w:val="0"/>
          <w:divBdr>
            <w:top w:val="none" w:sz="0" w:space="0" w:color="auto"/>
            <w:left w:val="none" w:sz="0" w:space="0" w:color="auto"/>
            <w:bottom w:val="none" w:sz="0" w:space="0" w:color="auto"/>
            <w:right w:val="none" w:sz="0" w:space="0" w:color="auto"/>
          </w:divBdr>
        </w:div>
        <w:div w:id="1212687665">
          <w:marLeft w:val="0"/>
          <w:marRight w:val="0"/>
          <w:marTop w:val="0"/>
          <w:marBottom w:val="0"/>
          <w:divBdr>
            <w:top w:val="none" w:sz="0" w:space="0" w:color="auto"/>
            <w:left w:val="none" w:sz="0" w:space="0" w:color="auto"/>
            <w:bottom w:val="none" w:sz="0" w:space="0" w:color="auto"/>
            <w:right w:val="none" w:sz="0" w:space="0" w:color="auto"/>
          </w:divBdr>
        </w:div>
        <w:div w:id="1257444744">
          <w:marLeft w:val="0"/>
          <w:marRight w:val="0"/>
          <w:marTop w:val="0"/>
          <w:marBottom w:val="0"/>
          <w:divBdr>
            <w:top w:val="none" w:sz="0" w:space="0" w:color="auto"/>
            <w:left w:val="none" w:sz="0" w:space="0" w:color="auto"/>
            <w:bottom w:val="none" w:sz="0" w:space="0" w:color="auto"/>
            <w:right w:val="none" w:sz="0" w:space="0" w:color="auto"/>
          </w:divBdr>
        </w:div>
        <w:div w:id="1760759170">
          <w:marLeft w:val="0"/>
          <w:marRight w:val="0"/>
          <w:marTop w:val="0"/>
          <w:marBottom w:val="0"/>
          <w:divBdr>
            <w:top w:val="none" w:sz="0" w:space="0" w:color="auto"/>
            <w:left w:val="none" w:sz="0" w:space="0" w:color="auto"/>
            <w:bottom w:val="none" w:sz="0" w:space="0" w:color="auto"/>
            <w:right w:val="none" w:sz="0" w:space="0" w:color="auto"/>
          </w:divBdr>
        </w:div>
      </w:divsChild>
    </w:div>
    <w:div w:id="1659456544">
      <w:bodyDiv w:val="1"/>
      <w:marLeft w:val="0"/>
      <w:marRight w:val="0"/>
      <w:marTop w:val="0"/>
      <w:marBottom w:val="0"/>
      <w:divBdr>
        <w:top w:val="none" w:sz="0" w:space="0" w:color="auto"/>
        <w:left w:val="none" w:sz="0" w:space="0" w:color="auto"/>
        <w:bottom w:val="none" w:sz="0" w:space="0" w:color="auto"/>
        <w:right w:val="none" w:sz="0" w:space="0" w:color="auto"/>
      </w:divBdr>
      <w:divsChild>
        <w:div w:id="2116560417">
          <w:marLeft w:val="0"/>
          <w:marRight w:val="0"/>
          <w:marTop w:val="0"/>
          <w:marBottom w:val="0"/>
          <w:divBdr>
            <w:top w:val="none" w:sz="0" w:space="0" w:color="auto"/>
            <w:left w:val="none" w:sz="0" w:space="0" w:color="auto"/>
            <w:bottom w:val="none" w:sz="0" w:space="0" w:color="auto"/>
            <w:right w:val="none" w:sz="0" w:space="0" w:color="auto"/>
          </w:divBdr>
          <w:divsChild>
            <w:div w:id="17637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20216">
      <w:bodyDiv w:val="1"/>
      <w:marLeft w:val="0"/>
      <w:marRight w:val="0"/>
      <w:marTop w:val="0"/>
      <w:marBottom w:val="0"/>
      <w:divBdr>
        <w:top w:val="none" w:sz="0" w:space="0" w:color="auto"/>
        <w:left w:val="none" w:sz="0" w:space="0" w:color="auto"/>
        <w:bottom w:val="none" w:sz="0" w:space="0" w:color="auto"/>
        <w:right w:val="none" w:sz="0" w:space="0" w:color="auto"/>
      </w:divBdr>
    </w:div>
    <w:div w:id="1767919936">
      <w:bodyDiv w:val="1"/>
      <w:marLeft w:val="0"/>
      <w:marRight w:val="0"/>
      <w:marTop w:val="0"/>
      <w:marBottom w:val="0"/>
      <w:divBdr>
        <w:top w:val="none" w:sz="0" w:space="0" w:color="auto"/>
        <w:left w:val="none" w:sz="0" w:space="0" w:color="auto"/>
        <w:bottom w:val="none" w:sz="0" w:space="0" w:color="auto"/>
        <w:right w:val="none" w:sz="0" w:space="0" w:color="auto"/>
      </w:divBdr>
      <w:divsChild>
        <w:div w:id="70658718">
          <w:marLeft w:val="0"/>
          <w:marRight w:val="0"/>
          <w:marTop w:val="0"/>
          <w:marBottom w:val="0"/>
          <w:divBdr>
            <w:top w:val="none" w:sz="0" w:space="0" w:color="auto"/>
            <w:left w:val="none" w:sz="0" w:space="0" w:color="auto"/>
            <w:bottom w:val="none" w:sz="0" w:space="0" w:color="auto"/>
            <w:right w:val="none" w:sz="0" w:space="0" w:color="auto"/>
          </w:divBdr>
        </w:div>
        <w:div w:id="339507037">
          <w:marLeft w:val="0"/>
          <w:marRight w:val="0"/>
          <w:marTop w:val="0"/>
          <w:marBottom w:val="0"/>
          <w:divBdr>
            <w:top w:val="none" w:sz="0" w:space="0" w:color="auto"/>
            <w:left w:val="none" w:sz="0" w:space="0" w:color="auto"/>
            <w:bottom w:val="none" w:sz="0" w:space="0" w:color="auto"/>
            <w:right w:val="none" w:sz="0" w:space="0" w:color="auto"/>
          </w:divBdr>
        </w:div>
      </w:divsChild>
    </w:div>
    <w:div w:id="1895462116">
      <w:bodyDiv w:val="1"/>
      <w:marLeft w:val="0"/>
      <w:marRight w:val="0"/>
      <w:marTop w:val="0"/>
      <w:marBottom w:val="0"/>
      <w:divBdr>
        <w:top w:val="none" w:sz="0" w:space="0" w:color="auto"/>
        <w:left w:val="none" w:sz="0" w:space="0" w:color="auto"/>
        <w:bottom w:val="none" w:sz="0" w:space="0" w:color="auto"/>
        <w:right w:val="none" w:sz="0" w:space="0" w:color="auto"/>
      </w:divBdr>
    </w:div>
    <w:div w:id="1953239955">
      <w:bodyDiv w:val="1"/>
      <w:marLeft w:val="0"/>
      <w:marRight w:val="0"/>
      <w:marTop w:val="0"/>
      <w:marBottom w:val="0"/>
      <w:divBdr>
        <w:top w:val="none" w:sz="0" w:space="0" w:color="auto"/>
        <w:left w:val="none" w:sz="0" w:space="0" w:color="auto"/>
        <w:bottom w:val="none" w:sz="0" w:space="0" w:color="auto"/>
        <w:right w:val="none" w:sz="0" w:space="0" w:color="auto"/>
      </w:divBdr>
      <w:divsChild>
        <w:div w:id="310253120">
          <w:marLeft w:val="547"/>
          <w:marRight w:val="0"/>
          <w:marTop w:val="154"/>
          <w:marBottom w:val="0"/>
          <w:divBdr>
            <w:top w:val="none" w:sz="0" w:space="0" w:color="auto"/>
            <w:left w:val="none" w:sz="0" w:space="0" w:color="auto"/>
            <w:bottom w:val="none" w:sz="0" w:space="0" w:color="auto"/>
            <w:right w:val="none" w:sz="0" w:space="0" w:color="auto"/>
          </w:divBdr>
        </w:div>
        <w:div w:id="699937058">
          <w:marLeft w:val="547"/>
          <w:marRight w:val="0"/>
          <w:marTop w:val="154"/>
          <w:marBottom w:val="0"/>
          <w:divBdr>
            <w:top w:val="none" w:sz="0" w:space="0" w:color="auto"/>
            <w:left w:val="none" w:sz="0" w:space="0" w:color="auto"/>
            <w:bottom w:val="none" w:sz="0" w:space="0" w:color="auto"/>
            <w:right w:val="none" w:sz="0" w:space="0" w:color="auto"/>
          </w:divBdr>
        </w:div>
        <w:div w:id="1470317232">
          <w:marLeft w:val="547"/>
          <w:marRight w:val="0"/>
          <w:marTop w:val="154"/>
          <w:marBottom w:val="0"/>
          <w:divBdr>
            <w:top w:val="none" w:sz="0" w:space="0" w:color="auto"/>
            <w:left w:val="none" w:sz="0" w:space="0" w:color="auto"/>
            <w:bottom w:val="none" w:sz="0" w:space="0" w:color="auto"/>
            <w:right w:val="none" w:sz="0" w:space="0" w:color="auto"/>
          </w:divBdr>
        </w:div>
        <w:div w:id="1806697324">
          <w:marLeft w:val="547"/>
          <w:marRight w:val="0"/>
          <w:marTop w:val="154"/>
          <w:marBottom w:val="0"/>
          <w:divBdr>
            <w:top w:val="none" w:sz="0" w:space="0" w:color="auto"/>
            <w:left w:val="none" w:sz="0" w:space="0" w:color="auto"/>
            <w:bottom w:val="none" w:sz="0" w:space="0" w:color="auto"/>
            <w:right w:val="none" w:sz="0" w:space="0" w:color="auto"/>
          </w:divBdr>
        </w:div>
      </w:divsChild>
    </w:div>
    <w:div w:id="1969434631">
      <w:bodyDiv w:val="1"/>
      <w:marLeft w:val="0"/>
      <w:marRight w:val="0"/>
      <w:marTop w:val="0"/>
      <w:marBottom w:val="0"/>
      <w:divBdr>
        <w:top w:val="none" w:sz="0" w:space="0" w:color="auto"/>
        <w:left w:val="none" w:sz="0" w:space="0" w:color="auto"/>
        <w:bottom w:val="none" w:sz="0" w:space="0" w:color="auto"/>
        <w:right w:val="none" w:sz="0" w:space="0" w:color="auto"/>
      </w:divBdr>
    </w:div>
    <w:div w:id="2024744253">
      <w:bodyDiv w:val="1"/>
      <w:marLeft w:val="0"/>
      <w:marRight w:val="0"/>
      <w:marTop w:val="0"/>
      <w:marBottom w:val="0"/>
      <w:divBdr>
        <w:top w:val="none" w:sz="0" w:space="0" w:color="auto"/>
        <w:left w:val="none" w:sz="0" w:space="0" w:color="auto"/>
        <w:bottom w:val="none" w:sz="0" w:space="0" w:color="auto"/>
        <w:right w:val="none" w:sz="0" w:space="0" w:color="auto"/>
      </w:divBdr>
      <w:divsChild>
        <w:div w:id="652560790">
          <w:marLeft w:val="0"/>
          <w:marRight w:val="0"/>
          <w:marTop w:val="0"/>
          <w:marBottom w:val="0"/>
          <w:divBdr>
            <w:top w:val="none" w:sz="0" w:space="0" w:color="auto"/>
            <w:left w:val="none" w:sz="0" w:space="0" w:color="auto"/>
            <w:bottom w:val="none" w:sz="0" w:space="0" w:color="auto"/>
            <w:right w:val="none" w:sz="0" w:space="0" w:color="auto"/>
          </w:divBdr>
        </w:div>
        <w:div w:id="317079056">
          <w:marLeft w:val="0"/>
          <w:marRight w:val="0"/>
          <w:marTop w:val="0"/>
          <w:marBottom w:val="0"/>
          <w:divBdr>
            <w:top w:val="none" w:sz="0" w:space="0" w:color="auto"/>
            <w:left w:val="none" w:sz="0" w:space="0" w:color="auto"/>
            <w:bottom w:val="none" w:sz="0" w:space="0" w:color="auto"/>
            <w:right w:val="none" w:sz="0" w:space="0" w:color="auto"/>
          </w:divBdr>
        </w:div>
      </w:divsChild>
    </w:div>
    <w:div w:id="2052916106">
      <w:bodyDiv w:val="1"/>
      <w:marLeft w:val="0"/>
      <w:marRight w:val="0"/>
      <w:marTop w:val="0"/>
      <w:marBottom w:val="0"/>
      <w:divBdr>
        <w:top w:val="none" w:sz="0" w:space="0" w:color="auto"/>
        <w:left w:val="none" w:sz="0" w:space="0" w:color="auto"/>
        <w:bottom w:val="none" w:sz="0" w:space="0" w:color="auto"/>
        <w:right w:val="none" w:sz="0" w:space="0" w:color="auto"/>
      </w:divBdr>
      <w:divsChild>
        <w:div w:id="392508034">
          <w:marLeft w:val="547"/>
          <w:marRight w:val="0"/>
          <w:marTop w:val="115"/>
          <w:marBottom w:val="0"/>
          <w:divBdr>
            <w:top w:val="none" w:sz="0" w:space="0" w:color="auto"/>
            <w:left w:val="none" w:sz="0" w:space="0" w:color="auto"/>
            <w:bottom w:val="none" w:sz="0" w:space="0" w:color="auto"/>
            <w:right w:val="none" w:sz="0" w:space="0" w:color="auto"/>
          </w:divBdr>
        </w:div>
        <w:div w:id="1201940439">
          <w:marLeft w:val="547"/>
          <w:marRight w:val="0"/>
          <w:marTop w:val="115"/>
          <w:marBottom w:val="0"/>
          <w:divBdr>
            <w:top w:val="none" w:sz="0" w:space="0" w:color="auto"/>
            <w:left w:val="none" w:sz="0" w:space="0" w:color="auto"/>
            <w:bottom w:val="none" w:sz="0" w:space="0" w:color="auto"/>
            <w:right w:val="none" w:sz="0" w:space="0" w:color="auto"/>
          </w:divBdr>
        </w:div>
        <w:div w:id="2100787178">
          <w:marLeft w:val="547"/>
          <w:marRight w:val="0"/>
          <w:marTop w:val="115"/>
          <w:marBottom w:val="0"/>
          <w:divBdr>
            <w:top w:val="none" w:sz="0" w:space="0" w:color="auto"/>
            <w:left w:val="none" w:sz="0" w:space="0" w:color="auto"/>
            <w:bottom w:val="none" w:sz="0" w:space="0" w:color="auto"/>
            <w:right w:val="none" w:sz="0" w:space="0" w:color="auto"/>
          </w:divBdr>
        </w:div>
      </w:divsChild>
    </w:div>
    <w:div w:id="2064677200">
      <w:bodyDiv w:val="1"/>
      <w:marLeft w:val="0"/>
      <w:marRight w:val="0"/>
      <w:marTop w:val="0"/>
      <w:marBottom w:val="0"/>
      <w:divBdr>
        <w:top w:val="none" w:sz="0" w:space="0" w:color="auto"/>
        <w:left w:val="none" w:sz="0" w:space="0" w:color="auto"/>
        <w:bottom w:val="none" w:sz="0" w:space="0" w:color="auto"/>
        <w:right w:val="none" w:sz="0" w:space="0" w:color="auto"/>
      </w:divBdr>
      <w:divsChild>
        <w:div w:id="73936937">
          <w:marLeft w:val="0"/>
          <w:marRight w:val="0"/>
          <w:marTop w:val="0"/>
          <w:marBottom w:val="0"/>
          <w:divBdr>
            <w:top w:val="none" w:sz="0" w:space="0" w:color="auto"/>
            <w:left w:val="none" w:sz="0" w:space="0" w:color="auto"/>
            <w:bottom w:val="none" w:sz="0" w:space="0" w:color="auto"/>
            <w:right w:val="none" w:sz="0" w:space="0" w:color="auto"/>
          </w:divBdr>
        </w:div>
        <w:div w:id="194733010">
          <w:marLeft w:val="0"/>
          <w:marRight w:val="0"/>
          <w:marTop w:val="0"/>
          <w:marBottom w:val="0"/>
          <w:divBdr>
            <w:top w:val="none" w:sz="0" w:space="0" w:color="auto"/>
            <w:left w:val="none" w:sz="0" w:space="0" w:color="auto"/>
            <w:bottom w:val="none" w:sz="0" w:space="0" w:color="auto"/>
            <w:right w:val="none" w:sz="0" w:space="0" w:color="auto"/>
          </w:divBdr>
        </w:div>
        <w:div w:id="281230650">
          <w:marLeft w:val="0"/>
          <w:marRight w:val="0"/>
          <w:marTop w:val="0"/>
          <w:marBottom w:val="0"/>
          <w:divBdr>
            <w:top w:val="none" w:sz="0" w:space="0" w:color="auto"/>
            <w:left w:val="none" w:sz="0" w:space="0" w:color="auto"/>
            <w:bottom w:val="none" w:sz="0" w:space="0" w:color="auto"/>
            <w:right w:val="none" w:sz="0" w:space="0" w:color="auto"/>
          </w:divBdr>
        </w:div>
        <w:div w:id="294869494">
          <w:marLeft w:val="0"/>
          <w:marRight w:val="0"/>
          <w:marTop w:val="0"/>
          <w:marBottom w:val="0"/>
          <w:divBdr>
            <w:top w:val="none" w:sz="0" w:space="0" w:color="auto"/>
            <w:left w:val="none" w:sz="0" w:space="0" w:color="auto"/>
            <w:bottom w:val="none" w:sz="0" w:space="0" w:color="auto"/>
            <w:right w:val="none" w:sz="0" w:space="0" w:color="auto"/>
          </w:divBdr>
        </w:div>
        <w:div w:id="307705402">
          <w:marLeft w:val="0"/>
          <w:marRight w:val="0"/>
          <w:marTop w:val="0"/>
          <w:marBottom w:val="0"/>
          <w:divBdr>
            <w:top w:val="none" w:sz="0" w:space="0" w:color="auto"/>
            <w:left w:val="none" w:sz="0" w:space="0" w:color="auto"/>
            <w:bottom w:val="none" w:sz="0" w:space="0" w:color="auto"/>
            <w:right w:val="none" w:sz="0" w:space="0" w:color="auto"/>
          </w:divBdr>
        </w:div>
        <w:div w:id="358555957">
          <w:marLeft w:val="0"/>
          <w:marRight w:val="0"/>
          <w:marTop w:val="0"/>
          <w:marBottom w:val="0"/>
          <w:divBdr>
            <w:top w:val="none" w:sz="0" w:space="0" w:color="auto"/>
            <w:left w:val="none" w:sz="0" w:space="0" w:color="auto"/>
            <w:bottom w:val="none" w:sz="0" w:space="0" w:color="auto"/>
            <w:right w:val="none" w:sz="0" w:space="0" w:color="auto"/>
          </w:divBdr>
        </w:div>
        <w:div w:id="370417861">
          <w:marLeft w:val="0"/>
          <w:marRight w:val="0"/>
          <w:marTop w:val="0"/>
          <w:marBottom w:val="0"/>
          <w:divBdr>
            <w:top w:val="none" w:sz="0" w:space="0" w:color="auto"/>
            <w:left w:val="none" w:sz="0" w:space="0" w:color="auto"/>
            <w:bottom w:val="none" w:sz="0" w:space="0" w:color="auto"/>
            <w:right w:val="none" w:sz="0" w:space="0" w:color="auto"/>
          </w:divBdr>
        </w:div>
        <w:div w:id="657921528">
          <w:marLeft w:val="0"/>
          <w:marRight w:val="0"/>
          <w:marTop w:val="0"/>
          <w:marBottom w:val="0"/>
          <w:divBdr>
            <w:top w:val="none" w:sz="0" w:space="0" w:color="auto"/>
            <w:left w:val="none" w:sz="0" w:space="0" w:color="auto"/>
            <w:bottom w:val="none" w:sz="0" w:space="0" w:color="auto"/>
            <w:right w:val="none" w:sz="0" w:space="0" w:color="auto"/>
          </w:divBdr>
        </w:div>
        <w:div w:id="676467773">
          <w:marLeft w:val="0"/>
          <w:marRight w:val="0"/>
          <w:marTop w:val="0"/>
          <w:marBottom w:val="0"/>
          <w:divBdr>
            <w:top w:val="none" w:sz="0" w:space="0" w:color="auto"/>
            <w:left w:val="none" w:sz="0" w:space="0" w:color="auto"/>
            <w:bottom w:val="none" w:sz="0" w:space="0" w:color="auto"/>
            <w:right w:val="none" w:sz="0" w:space="0" w:color="auto"/>
          </w:divBdr>
        </w:div>
        <w:div w:id="932202360">
          <w:marLeft w:val="0"/>
          <w:marRight w:val="0"/>
          <w:marTop w:val="0"/>
          <w:marBottom w:val="0"/>
          <w:divBdr>
            <w:top w:val="none" w:sz="0" w:space="0" w:color="auto"/>
            <w:left w:val="none" w:sz="0" w:space="0" w:color="auto"/>
            <w:bottom w:val="none" w:sz="0" w:space="0" w:color="auto"/>
            <w:right w:val="none" w:sz="0" w:space="0" w:color="auto"/>
          </w:divBdr>
        </w:div>
        <w:div w:id="1158375233">
          <w:marLeft w:val="0"/>
          <w:marRight w:val="0"/>
          <w:marTop w:val="0"/>
          <w:marBottom w:val="0"/>
          <w:divBdr>
            <w:top w:val="none" w:sz="0" w:space="0" w:color="auto"/>
            <w:left w:val="none" w:sz="0" w:space="0" w:color="auto"/>
            <w:bottom w:val="none" w:sz="0" w:space="0" w:color="auto"/>
            <w:right w:val="none" w:sz="0" w:space="0" w:color="auto"/>
          </w:divBdr>
        </w:div>
        <w:div w:id="1327588803">
          <w:marLeft w:val="0"/>
          <w:marRight w:val="0"/>
          <w:marTop w:val="0"/>
          <w:marBottom w:val="0"/>
          <w:divBdr>
            <w:top w:val="none" w:sz="0" w:space="0" w:color="auto"/>
            <w:left w:val="none" w:sz="0" w:space="0" w:color="auto"/>
            <w:bottom w:val="none" w:sz="0" w:space="0" w:color="auto"/>
            <w:right w:val="none" w:sz="0" w:space="0" w:color="auto"/>
          </w:divBdr>
        </w:div>
        <w:div w:id="1388802426">
          <w:marLeft w:val="0"/>
          <w:marRight w:val="0"/>
          <w:marTop w:val="0"/>
          <w:marBottom w:val="0"/>
          <w:divBdr>
            <w:top w:val="none" w:sz="0" w:space="0" w:color="auto"/>
            <w:left w:val="none" w:sz="0" w:space="0" w:color="auto"/>
            <w:bottom w:val="none" w:sz="0" w:space="0" w:color="auto"/>
            <w:right w:val="none" w:sz="0" w:space="0" w:color="auto"/>
          </w:divBdr>
        </w:div>
        <w:div w:id="1429692364">
          <w:marLeft w:val="0"/>
          <w:marRight w:val="0"/>
          <w:marTop w:val="0"/>
          <w:marBottom w:val="0"/>
          <w:divBdr>
            <w:top w:val="none" w:sz="0" w:space="0" w:color="auto"/>
            <w:left w:val="none" w:sz="0" w:space="0" w:color="auto"/>
            <w:bottom w:val="none" w:sz="0" w:space="0" w:color="auto"/>
            <w:right w:val="none" w:sz="0" w:space="0" w:color="auto"/>
          </w:divBdr>
        </w:div>
        <w:div w:id="1469710918">
          <w:marLeft w:val="0"/>
          <w:marRight w:val="0"/>
          <w:marTop w:val="0"/>
          <w:marBottom w:val="0"/>
          <w:divBdr>
            <w:top w:val="none" w:sz="0" w:space="0" w:color="auto"/>
            <w:left w:val="none" w:sz="0" w:space="0" w:color="auto"/>
            <w:bottom w:val="none" w:sz="0" w:space="0" w:color="auto"/>
            <w:right w:val="none" w:sz="0" w:space="0" w:color="auto"/>
          </w:divBdr>
        </w:div>
        <w:div w:id="1514883928">
          <w:marLeft w:val="0"/>
          <w:marRight w:val="0"/>
          <w:marTop w:val="0"/>
          <w:marBottom w:val="0"/>
          <w:divBdr>
            <w:top w:val="none" w:sz="0" w:space="0" w:color="auto"/>
            <w:left w:val="none" w:sz="0" w:space="0" w:color="auto"/>
            <w:bottom w:val="none" w:sz="0" w:space="0" w:color="auto"/>
            <w:right w:val="none" w:sz="0" w:space="0" w:color="auto"/>
          </w:divBdr>
        </w:div>
        <w:div w:id="1607540737">
          <w:marLeft w:val="0"/>
          <w:marRight w:val="0"/>
          <w:marTop w:val="0"/>
          <w:marBottom w:val="0"/>
          <w:divBdr>
            <w:top w:val="none" w:sz="0" w:space="0" w:color="auto"/>
            <w:left w:val="none" w:sz="0" w:space="0" w:color="auto"/>
            <w:bottom w:val="none" w:sz="0" w:space="0" w:color="auto"/>
            <w:right w:val="none" w:sz="0" w:space="0" w:color="auto"/>
          </w:divBdr>
        </w:div>
      </w:divsChild>
    </w:div>
    <w:div w:id="2081558467">
      <w:bodyDiv w:val="1"/>
      <w:marLeft w:val="0"/>
      <w:marRight w:val="0"/>
      <w:marTop w:val="0"/>
      <w:marBottom w:val="0"/>
      <w:divBdr>
        <w:top w:val="none" w:sz="0" w:space="0" w:color="auto"/>
        <w:left w:val="none" w:sz="0" w:space="0" w:color="auto"/>
        <w:bottom w:val="none" w:sz="0" w:space="0" w:color="auto"/>
        <w:right w:val="none" w:sz="0" w:space="0" w:color="auto"/>
      </w:divBdr>
    </w:div>
    <w:div w:id="212726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ortell@attglobal.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gefweb.org/MonitoringandEvaluation/MEPoliciesProcedures/MEPTools/meptstandards.html" TargetMode="External"/><Relationship Id="rId1" Type="http://schemas.openxmlformats.org/officeDocument/2006/relationships/hyperlink" Target="http://www.cso.gov.bw/index.php?option=com_content1&amp;parent_id=370&amp;id=372&amp;nid=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53</Pages>
  <Words>26811</Words>
  <Characters>152825</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Philip</cp:lastModifiedBy>
  <cp:revision>24</cp:revision>
  <cp:lastPrinted>2013-10-11T08:14:00Z</cp:lastPrinted>
  <dcterms:created xsi:type="dcterms:W3CDTF">2013-11-05T09:31:00Z</dcterms:created>
  <dcterms:modified xsi:type="dcterms:W3CDTF">2013-11-07T12:41:00Z</dcterms:modified>
</cp:coreProperties>
</file>