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4A" w:rsidRDefault="0041694A"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caps/>
          <w:spacing w:val="15"/>
        </w:rPr>
      </w:pPr>
      <w:bookmarkStart w:id="0" w:name="_Toc321341546"/>
      <w:bookmarkStart w:id="1" w:name="_Toc323119582"/>
      <w:r w:rsidRPr="00D6638C">
        <w:rPr>
          <w:caps/>
          <w:spacing w:val="15"/>
        </w:rPr>
        <w:t>Terminal Evaluation Terms of Reference</w:t>
      </w:r>
      <w:bookmarkEnd w:id="0"/>
      <w:bookmarkEnd w:id="1"/>
    </w:p>
    <w:p w:rsidR="0041694A" w:rsidRDefault="0041694A" w:rsidP="00F05366">
      <w:pPr>
        <w:pStyle w:val="Heading51"/>
      </w:pPr>
      <w:bookmarkStart w:id="2" w:name="_Toc299126613"/>
      <w:r>
        <w:t>INTRODUCTION</w:t>
      </w:r>
    </w:p>
    <w:p w:rsidR="0041694A" w:rsidRPr="00B23B78" w:rsidRDefault="0041694A" w:rsidP="00D6638C">
      <w:pPr>
        <w:spacing w:before="200"/>
        <w:rPr>
          <w:sz w:val="20"/>
          <w:szCs w:val="20"/>
        </w:rPr>
      </w:pPr>
      <w:r w:rsidRPr="00B23B78">
        <w:rPr>
          <w:sz w:val="20"/>
          <w:szCs w:val="20"/>
        </w:rPr>
        <w:t xml:space="preserve">In accordance with UNDP and GEF M&amp;E policies and procedures, all full and medium-sized UNDP support GEF financed projects are required to undergo a terminal evaluation upon completion of implementation. </w:t>
      </w:r>
      <w:r w:rsidRPr="00B23B78">
        <w:rPr>
          <w:sz w:val="20"/>
          <w:szCs w:val="20"/>
          <w:lang w:val="en-GB"/>
        </w:rPr>
        <w:t xml:space="preserve">These terms </w:t>
      </w:r>
      <w:r w:rsidRPr="00B23B78">
        <w:rPr>
          <w:sz w:val="20"/>
          <w:szCs w:val="20"/>
        </w:rPr>
        <w:t xml:space="preserve">of </w:t>
      </w:r>
      <w:r w:rsidRPr="00B23B78">
        <w:rPr>
          <w:sz w:val="20"/>
          <w:szCs w:val="20"/>
          <w:lang w:val="en-GB"/>
        </w:rPr>
        <w:t>reference</w:t>
      </w:r>
      <w:r w:rsidRPr="00B23B78">
        <w:rPr>
          <w:sz w:val="20"/>
          <w:szCs w:val="20"/>
        </w:rPr>
        <w:t xml:space="preserve"> (TOR) sets </w:t>
      </w:r>
      <w:r w:rsidRPr="00B23B78">
        <w:rPr>
          <w:sz w:val="20"/>
          <w:szCs w:val="20"/>
          <w:lang w:val="en-GB"/>
        </w:rPr>
        <w:t xml:space="preserve">out the </w:t>
      </w:r>
      <w:r w:rsidRPr="00B23B78">
        <w:rPr>
          <w:sz w:val="20"/>
          <w:szCs w:val="20"/>
        </w:rPr>
        <w:t>expectations for a Terminal Evaluation (TE) of the</w:t>
      </w:r>
      <w:r w:rsidRPr="00B23B78">
        <w:rPr>
          <w:i/>
          <w:iCs/>
          <w:sz w:val="20"/>
          <w:szCs w:val="20"/>
        </w:rPr>
        <w:t xml:space="preserve"> </w:t>
      </w:r>
      <w:r w:rsidRPr="00B23B78">
        <w:rPr>
          <w:sz w:val="20"/>
          <w:szCs w:val="20"/>
          <w:lang w:val="en-GB"/>
        </w:rPr>
        <w:t xml:space="preserve">Agulhas and Somali Current Large Marine Ecosystems (ASCLME) Project </w:t>
      </w:r>
      <w:r w:rsidRPr="00B23B78">
        <w:rPr>
          <w:sz w:val="20"/>
          <w:szCs w:val="20"/>
        </w:rPr>
        <w:t>(PIMS 2205).</w:t>
      </w:r>
    </w:p>
    <w:p w:rsidR="0041694A" w:rsidRPr="00B23B78" w:rsidRDefault="0041694A" w:rsidP="00D6638C">
      <w:pPr>
        <w:spacing w:before="200"/>
        <w:rPr>
          <w:sz w:val="20"/>
          <w:szCs w:val="20"/>
        </w:rPr>
      </w:pPr>
      <w:r w:rsidRPr="00B23B78">
        <w:rPr>
          <w:sz w:val="20"/>
          <w:szCs w:val="20"/>
        </w:rPr>
        <w:t xml:space="preserve">The essentials of the project to be evaluated are as follows: </w:t>
      </w:r>
    </w:p>
    <w:p w:rsidR="0041694A" w:rsidRPr="00D6638C" w:rsidRDefault="0041694A" w:rsidP="00F05366">
      <w:pPr>
        <w:pStyle w:val="Heading51"/>
      </w:pPr>
      <w:bookmarkStart w:id="3" w:name="_Toc321341548"/>
      <w:r w:rsidRPr="00D6638C">
        <w:t>Project Summary Table</w:t>
      </w:r>
      <w:bookmarkEnd w:id="3"/>
    </w:p>
    <w:tbl>
      <w:tblPr>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655"/>
        <w:gridCol w:w="1415"/>
        <w:gridCol w:w="2672"/>
        <w:gridCol w:w="364"/>
        <w:gridCol w:w="1682"/>
        <w:gridCol w:w="1868"/>
      </w:tblGrid>
      <w:tr w:rsidR="0041694A" w:rsidRPr="004F1CA9">
        <w:trPr>
          <w:trHeight w:val="359"/>
        </w:trPr>
        <w:tc>
          <w:tcPr>
            <w:tcW w:w="455" w:type="pct"/>
            <w:shd w:val="clear" w:color="auto" w:fill="7F7F7F"/>
            <w:vAlign w:val="center"/>
          </w:tcPr>
          <w:p w:rsidR="0041694A" w:rsidRPr="00D6638C" w:rsidRDefault="0041694A" w:rsidP="00D6638C">
            <w:pPr>
              <w:spacing w:after="0"/>
              <w:rPr>
                <w:color w:val="FFFFFF"/>
                <w:sz w:val="20"/>
                <w:szCs w:val="20"/>
              </w:rPr>
            </w:pPr>
            <w:r w:rsidRPr="00D6638C">
              <w:rPr>
                <w:color w:val="FFFFFF"/>
                <w:sz w:val="20"/>
                <w:szCs w:val="20"/>
              </w:rPr>
              <w:t xml:space="preserve">Project Title: </w:t>
            </w:r>
          </w:p>
        </w:tc>
        <w:tc>
          <w:tcPr>
            <w:tcW w:w="4545" w:type="pct"/>
            <w:gridSpan w:val="6"/>
            <w:shd w:val="clear" w:color="auto" w:fill="FFFFFF"/>
            <w:vAlign w:val="center"/>
          </w:tcPr>
          <w:p w:rsidR="0041694A" w:rsidRPr="00D6638C" w:rsidRDefault="0041694A" w:rsidP="00D6638C">
            <w:pPr>
              <w:spacing w:after="0"/>
              <w:rPr>
                <w:sz w:val="20"/>
                <w:szCs w:val="20"/>
              </w:rPr>
            </w:pPr>
            <w:r w:rsidRPr="004F1CA9">
              <w:rPr>
                <w:rFonts w:ascii="Arial" w:hAnsi="Arial" w:cs="Arial"/>
                <w:sz w:val="20"/>
                <w:szCs w:val="20"/>
                <w:lang w:val="en-GB"/>
              </w:rPr>
              <w:t>Agulhas and Somali Current Large Marine Ecosystems (ASCLME) Project</w:t>
            </w:r>
          </w:p>
        </w:tc>
      </w:tr>
      <w:tr w:rsidR="0041694A" w:rsidRPr="004F1CA9">
        <w:trPr>
          <w:trHeight w:val="553"/>
        </w:trPr>
        <w:tc>
          <w:tcPr>
            <w:tcW w:w="799" w:type="pct"/>
            <w:gridSpan w:val="2"/>
          </w:tcPr>
          <w:p w:rsidR="0041694A" w:rsidRPr="00D6638C" w:rsidRDefault="0041694A" w:rsidP="00D6638C">
            <w:pPr>
              <w:spacing w:after="0"/>
              <w:jc w:val="right"/>
              <w:rPr>
                <w:rFonts w:eastAsia="Arial Unicode MS"/>
                <w:color w:val="000000"/>
                <w:sz w:val="20"/>
                <w:szCs w:val="20"/>
              </w:rPr>
            </w:pPr>
            <w:r w:rsidRPr="00D6638C">
              <w:rPr>
                <w:color w:val="000000"/>
                <w:sz w:val="20"/>
                <w:szCs w:val="20"/>
              </w:rPr>
              <w:t>GEF Project ID:</w:t>
            </w:r>
          </w:p>
        </w:tc>
        <w:tc>
          <w:tcPr>
            <w:tcW w:w="743" w:type="pct"/>
            <w:vAlign w:val="center"/>
          </w:tcPr>
          <w:p w:rsidR="0041694A" w:rsidRPr="00D6638C" w:rsidRDefault="0041694A" w:rsidP="00D6638C">
            <w:pPr>
              <w:tabs>
                <w:tab w:val="right" w:pos="0"/>
              </w:tabs>
              <w:spacing w:after="0"/>
              <w:rPr>
                <w:sz w:val="20"/>
                <w:szCs w:val="20"/>
              </w:rPr>
            </w:pPr>
            <w:r>
              <w:rPr>
                <w:sz w:val="20"/>
                <w:szCs w:val="20"/>
              </w:rPr>
              <w:t>2205</w:t>
            </w:r>
          </w:p>
        </w:tc>
        <w:tc>
          <w:tcPr>
            <w:tcW w:w="1403" w:type="pct"/>
          </w:tcPr>
          <w:p w:rsidR="0041694A" w:rsidRPr="00D6638C" w:rsidRDefault="0041694A" w:rsidP="00D6638C">
            <w:pPr>
              <w:spacing w:after="0"/>
              <w:jc w:val="right"/>
              <w:rPr>
                <w:rFonts w:eastAsia="Arial Unicode MS"/>
                <w:sz w:val="20"/>
                <w:szCs w:val="20"/>
              </w:rPr>
            </w:pPr>
            <w:r w:rsidRPr="00D6638C">
              <w:rPr>
                <w:sz w:val="20"/>
                <w:szCs w:val="20"/>
              </w:rPr>
              <w:t> </w:t>
            </w:r>
          </w:p>
        </w:tc>
        <w:tc>
          <w:tcPr>
            <w:tcW w:w="1074" w:type="pct"/>
            <w:gridSpan w:val="2"/>
          </w:tcPr>
          <w:p w:rsidR="0041694A" w:rsidRPr="00D6638C" w:rsidRDefault="0041694A" w:rsidP="00D6638C">
            <w:pPr>
              <w:spacing w:after="0"/>
              <w:jc w:val="center"/>
              <w:rPr>
                <w:rFonts w:eastAsia="Arial Unicode MS"/>
                <w:i/>
                <w:iCs/>
                <w:color w:val="000000"/>
                <w:sz w:val="20"/>
                <w:szCs w:val="20"/>
                <w:u w:val="single"/>
              </w:rPr>
            </w:pPr>
            <w:r w:rsidRPr="00D6638C">
              <w:rPr>
                <w:i/>
                <w:iCs/>
                <w:color w:val="000000"/>
                <w:sz w:val="20"/>
                <w:szCs w:val="20"/>
                <w:u w:val="single"/>
              </w:rPr>
              <w:t>at endorsement (Million US$)</w:t>
            </w:r>
          </w:p>
        </w:tc>
        <w:tc>
          <w:tcPr>
            <w:tcW w:w="981" w:type="pct"/>
          </w:tcPr>
          <w:p w:rsidR="0041694A" w:rsidRPr="00D6638C" w:rsidRDefault="0041694A" w:rsidP="00D6638C">
            <w:pPr>
              <w:spacing w:after="0"/>
              <w:jc w:val="center"/>
              <w:rPr>
                <w:rFonts w:eastAsia="Arial Unicode MS"/>
                <w:i/>
                <w:iCs/>
                <w:color w:val="000000"/>
                <w:sz w:val="20"/>
                <w:szCs w:val="20"/>
                <w:u w:val="single"/>
              </w:rPr>
            </w:pPr>
            <w:r w:rsidRPr="00D6638C">
              <w:rPr>
                <w:i/>
                <w:iCs/>
                <w:color w:val="000000"/>
                <w:sz w:val="20"/>
                <w:szCs w:val="20"/>
                <w:u w:val="single"/>
              </w:rPr>
              <w:t>at completion (Million US$)</w:t>
            </w:r>
          </w:p>
        </w:tc>
      </w:tr>
      <w:tr w:rsidR="0041694A" w:rsidRPr="004F1CA9">
        <w:trPr>
          <w:trHeight w:val="278"/>
        </w:trPr>
        <w:tc>
          <w:tcPr>
            <w:tcW w:w="799" w:type="pct"/>
            <w:gridSpan w:val="2"/>
          </w:tcPr>
          <w:p w:rsidR="0041694A" w:rsidRPr="00D6638C" w:rsidRDefault="0041694A" w:rsidP="00D6638C">
            <w:pPr>
              <w:spacing w:after="0"/>
              <w:jc w:val="right"/>
              <w:rPr>
                <w:rFonts w:eastAsia="Arial Unicode MS"/>
                <w:color w:val="000000"/>
                <w:sz w:val="20"/>
                <w:szCs w:val="20"/>
              </w:rPr>
            </w:pPr>
            <w:r w:rsidRPr="00D6638C">
              <w:rPr>
                <w:color w:val="000000"/>
                <w:sz w:val="20"/>
                <w:szCs w:val="20"/>
              </w:rPr>
              <w:t>UNDP Project ID:</w:t>
            </w:r>
          </w:p>
        </w:tc>
        <w:tc>
          <w:tcPr>
            <w:tcW w:w="743" w:type="pct"/>
            <w:vAlign w:val="center"/>
          </w:tcPr>
          <w:p w:rsidR="0041694A" w:rsidRPr="00D6638C" w:rsidRDefault="0041694A" w:rsidP="00D6638C">
            <w:pPr>
              <w:tabs>
                <w:tab w:val="right" w:pos="0"/>
              </w:tabs>
              <w:spacing w:after="0"/>
              <w:rPr>
                <w:color w:val="000000"/>
                <w:sz w:val="20"/>
                <w:szCs w:val="20"/>
              </w:rPr>
            </w:pPr>
            <w:r>
              <w:rPr>
                <w:sz w:val="20"/>
                <w:szCs w:val="20"/>
              </w:rPr>
              <w:t>00047255</w:t>
            </w:r>
          </w:p>
        </w:tc>
        <w:tc>
          <w:tcPr>
            <w:tcW w:w="1403" w:type="pct"/>
          </w:tcPr>
          <w:p w:rsidR="0041694A" w:rsidRPr="00D6638C" w:rsidRDefault="0041694A" w:rsidP="00D6638C">
            <w:pPr>
              <w:spacing w:after="0"/>
              <w:jc w:val="right"/>
              <w:rPr>
                <w:rFonts w:eastAsia="Arial Unicode MS"/>
                <w:color w:val="000000"/>
                <w:sz w:val="20"/>
                <w:szCs w:val="20"/>
              </w:rPr>
            </w:pPr>
            <w:r w:rsidRPr="00D6638C">
              <w:rPr>
                <w:color w:val="000000"/>
                <w:sz w:val="20"/>
                <w:szCs w:val="20"/>
              </w:rPr>
              <w:t xml:space="preserve">GEF financing: </w:t>
            </w:r>
          </w:p>
        </w:tc>
        <w:tc>
          <w:tcPr>
            <w:tcW w:w="1074" w:type="pct"/>
            <w:gridSpan w:val="2"/>
            <w:vAlign w:val="center"/>
          </w:tcPr>
          <w:p w:rsidR="0041694A" w:rsidRPr="00D6638C" w:rsidRDefault="0041694A" w:rsidP="00D6638C">
            <w:pPr>
              <w:spacing w:after="0"/>
              <w:rPr>
                <w:rFonts w:eastAsia="Arial Unicode MS"/>
                <w:sz w:val="20"/>
                <w:szCs w:val="20"/>
              </w:rPr>
            </w:pPr>
            <w:r>
              <w:rPr>
                <w:sz w:val="20"/>
                <w:szCs w:val="20"/>
              </w:rPr>
              <w:t>12,923,000</w:t>
            </w:r>
          </w:p>
        </w:tc>
        <w:tc>
          <w:tcPr>
            <w:tcW w:w="981" w:type="pct"/>
          </w:tcPr>
          <w:p w:rsidR="0041694A" w:rsidRPr="00D6638C" w:rsidRDefault="0041694A" w:rsidP="00D6638C">
            <w:pPr>
              <w:spacing w:after="0"/>
              <w:jc w:val="both"/>
              <w:rPr>
                <w:rFonts w:eastAsia="Arial Unicode MS"/>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rPr>
          <w:trHeight w:val="269"/>
        </w:trPr>
        <w:tc>
          <w:tcPr>
            <w:tcW w:w="799" w:type="pct"/>
            <w:gridSpan w:val="2"/>
          </w:tcPr>
          <w:p w:rsidR="0041694A" w:rsidRPr="00D6638C" w:rsidRDefault="0041694A" w:rsidP="00D6638C">
            <w:pPr>
              <w:spacing w:after="0"/>
              <w:jc w:val="right"/>
              <w:rPr>
                <w:color w:val="000000"/>
                <w:sz w:val="20"/>
                <w:szCs w:val="20"/>
              </w:rPr>
            </w:pPr>
            <w:r w:rsidRPr="00D6638C">
              <w:rPr>
                <w:color w:val="000000"/>
                <w:sz w:val="20"/>
                <w:szCs w:val="20"/>
              </w:rPr>
              <w:t>Country:</w:t>
            </w:r>
          </w:p>
        </w:tc>
        <w:tc>
          <w:tcPr>
            <w:tcW w:w="743" w:type="pct"/>
            <w:vAlign w:val="center"/>
          </w:tcPr>
          <w:p w:rsidR="0041694A" w:rsidRPr="00D6638C" w:rsidRDefault="0041694A" w:rsidP="00D6638C">
            <w:pPr>
              <w:tabs>
                <w:tab w:val="right" w:pos="0"/>
              </w:tabs>
              <w:spacing w:after="0"/>
              <w:rPr>
                <w:color w:val="000000"/>
                <w:sz w:val="20"/>
                <w:szCs w:val="20"/>
              </w:rPr>
            </w:pPr>
            <w:r>
              <w:rPr>
                <w:sz w:val="20"/>
                <w:szCs w:val="20"/>
              </w:rPr>
              <w:t>Multiple</w:t>
            </w:r>
          </w:p>
        </w:tc>
        <w:tc>
          <w:tcPr>
            <w:tcW w:w="1403" w:type="pct"/>
          </w:tcPr>
          <w:p w:rsidR="0041694A" w:rsidRPr="00D6638C" w:rsidRDefault="0041694A" w:rsidP="00D6638C">
            <w:pPr>
              <w:spacing w:after="0"/>
              <w:jc w:val="right"/>
              <w:rPr>
                <w:color w:val="000000"/>
                <w:sz w:val="20"/>
                <w:szCs w:val="20"/>
              </w:rPr>
            </w:pPr>
            <w:r w:rsidRPr="00D6638C">
              <w:rPr>
                <w:sz w:val="20"/>
                <w:szCs w:val="20"/>
              </w:rPr>
              <w:t>IA/EA own:</w:t>
            </w:r>
          </w:p>
        </w:tc>
        <w:tc>
          <w:tcPr>
            <w:tcW w:w="1074" w:type="pct"/>
            <w:gridSpan w:val="2"/>
            <w:vAlign w:val="center"/>
          </w:tcPr>
          <w:p w:rsidR="0041694A" w:rsidRPr="00D6638C" w:rsidRDefault="0041694A" w:rsidP="00D6638C">
            <w:pPr>
              <w:spacing w:after="0"/>
              <w:rPr>
                <w:rFonts w:eastAsia="Arial Unicode MS"/>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c>
          <w:tcPr>
            <w:tcW w:w="981" w:type="pct"/>
          </w:tcPr>
          <w:p w:rsidR="0041694A" w:rsidRPr="00D6638C" w:rsidRDefault="0041694A" w:rsidP="00D6638C">
            <w:pPr>
              <w:spacing w:after="0"/>
              <w:jc w:val="both"/>
              <w:rPr>
                <w:rFonts w:eastAsia="Arial Unicode MS"/>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rPr>
          <w:trHeight w:val="296"/>
        </w:trPr>
        <w:tc>
          <w:tcPr>
            <w:tcW w:w="799" w:type="pct"/>
            <w:gridSpan w:val="2"/>
          </w:tcPr>
          <w:p w:rsidR="0041694A" w:rsidRPr="00D6638C" w:rsidRDefault="0041694A" w:rsidP="00D6638C">
            <w:pPr>
              <w:spacing w:after="0"/>
              <w:jc w:val="right"/>
              <w:rPr>
                <w:color w:val="000000"/>
                <w:sz w:val="20"/>
                <w:szCs w:val="20"/>
              </w:rPr>
            </w:pPr>
            <w:r w:rsidRPr="00D6638C">
              <w:rPr>
                <w:color w:val="000000"/>
                <w:sz w:val="20"/>
                <w:szCs w:val="20"/>
              </w:rPr>
              <w:t>Region:</w:t>
            </w:r>
          </w:p>
        </w:tc>
        <w:tc>
          <w:tcPr>
            <w:tcW w:w="743" w:type="pct"/>
            <w:vAlign w:val="center"/>
          </w:tcPr>
          <w:p w:rsidR="0041694A" w:rsidRPr="00D6638C" w:rsidRDefault="0041694A" w:rsidP="00D6638C">
            <w:pPr>
              <w:tabs>
                <w:tab w:val="right" w:pos="0"/>
              </w:tabs>
              <w:spacing w:after="0"/>
              <w:rPr>
                <w:sz w:val="20"/>
                <w:szCs w:val="20"/>
                <w:lang w:val="es-ES_tradnl"/>
              </w:rPr>
            </w:pPr>
            <w:r>
              <w:rPr>
                <w:sz w:val="20"/>
                <w:szCs w:val="20"/>
              </w:rPr>
              <w:t>Africa</w:t>
            </w:r>
          </w:p>
        </w:tc>
        <w:tc>
          <w:tcPr>
            <w:tcW w:w="1403" w:type="pct"/>
          </w:tcPr>
          <w:p w:rsidR="0041694A" w:rsidRPr="00D6638C" w:rsidRDefault="0041694A" w:rsidP="00D6638C">
            <w:pPr>
              <w:spacing w:after="0"/>
              <w:jc w:val="right"/>
              <w:rPr>
                <w:color w:val="000000"/>
                <w:sz w:val="20"/>
                <w:szCs w:val="20"/>
              </w:rPr>
            </w:pPr>
            <w:r w:rsidRPr="00D6638C">
              <w:rPr>
                <w:sz w:val="20"/>
                <w:szCs w:val="20"/>
              </w:rPr>
              <w:t>Government:</w:t>
            </w:r>
          </w:p>
        </w:tc>
        <w:tc>
          <w:tcPr>
            <w:tcW w:w="1074" w:type="pct"/>
            <w:gridSpan w:val="2"/>
            <w:vAlign w:val="center"/>
          </w:tcPr>
          <w:p w:rsidR="0041694A" w:rsidRPr="00D6638C" w:rsidRDefault="0041694A" w:rsidP="00D6638C">
            <w:pPr>
              <w:spacing w:after="0"/>
              <w:rPr>
                <w:rFonts w:eastAsia="Arial Unicode MS"/>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c>
          <w:tcPr>
            <w:tcW w:w="981" w:type="pct"/>
          </w:tcPr>
          <w:p w:rsidR="0041694A" w:rsidRPr="00D6638C" w:rsidRDefault="0041694A" w:rsidP="00D6638C">
            <w:pPr>
              <w:spacing w:after="0"/>
              <w:jc w:val="both"/>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rPr>
          <w:trHeight w:val="314"/>
        </w:trPr>
        <w:tc>
          <w:tcPr>
            <w:tcW w:w="799" w:type="pct"/>
            <w:gridSpan w:val="2"/>
          </w:tcPr>
          <w:p w:rsidR="0041694A" w:rsidRPr="00D6638C" w:rsidRDefault="0041694A" w:rsidP="00D6638C">
            <w:pPr>
              <w:spacing w:after="0"/>
              <w:jc w:val="right"/>
              <w:rPr>
                <w:color w:val="000000"/>
                <w:sz w:val="20"/>
                <w:szCs w:val="20"/>
              </w:rPr>
            </w:pPr>
            <w:r w:rsidRPr="00D6638C">
              <w:rPr>
                <w:color w:val="000000"/>
                <w:sz w:val="20"/>
                <w:szCs w:val="20"/>
              </w:rPr>
              <w:t>Focal Area:</w:t>
            </w:r>
          </w:p>
        </w:tc>
        <w:tc>
          <w:tcPr>
            <w:tcW w:w="743" w:type="pct"/>
            <w:vAlign w:val="center"/>
          </w:tcPr>
          <w:p w:rsidR="0041694A" w:rsidRPr="00D6638C" w:rsidRDefault="0041694A" w:rsidP="00D6638C">
            <w:pPr>
              <w:tabs>
                <w:tab w:val="right" w:pos="0"/>
              </w:tabs>
              <w:spacing w:after="0"/>
              <w:rPr>
                <w:sz w:val="20"/>
                <w:szCs w:val="20"/>
              </w:rPr>
            </w:pPr>
            <w:r>
              <w:rPr>
                <w:sz w:val="20"/>
                <w:szCs w:val="20"/>
              </w:rPr>
              <w:t>IW</w:t>
            </w:r>
          </w:p>
        </w:tc>
        <w:tc>
          <w:tcPr>
            <w:tcW w:w="1403" w:type="pct"/>
          </w:tcPr>
          <w:p w:rsidR="0041694A" w:rsidRPr="00D6638C" w:rsidRDefault="0041694A" w:rsidP="00D6638C">
            <w:pPr>
              <w:spacing w:after="0"/>
              <w:jc w:val="right"/>
              <w:rPr>
                <w:color w:val="000000"/>
                <w:sz w:val="20"/>
                <w:szCs w:val="20"/>
              </w:rPr>
            </w:pPr>
            <w:r w:rsidRPr="00D6638C">
              <w:rPr>
                <w:sz w:val="20"/>
                <w:szCs w:val="20"/>
              </w:rPr>
              <w:t>Other:</w:t>
            </w:r>
          </w:p>
        </w:tc>
        <w:tc>
          <w:tcPr>
            <w:tcW w:w="1074" w:type="pct"/>
            <w:gridSpan w:val="2"/>
            <w:vAlign w:val="center"/>
          </w:tcPr>
          <w:p w:rsidR="0041694A" w:rsidRPr="00D6638C" w:rsidRDefault="0041694A" w:rsidP="00D6638C">
            <w:pPr>
              <w:spacing w:after="0"/>
              <w:rPr>
                <w:sz w:val="20"/>
                <w:szCs w:val="20"/>
              </w:rPr>
            </w:pPr>
            <w:r w:rsidRPr="00D6638C">
              <w:rPr>
                <w:sz w:val="20"/>
                <w:szCs w:val="20"/>
              </w:rPr>
              <w:fldChar w:fldCharType="begin">
                <w:ffData>
                  <w:name w:val=""/>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c>
          <w:tcPr>
            <w:tcW w:w="981" w:type="pct"/>
          </w:tcPr>
          <w:p w:rsidR="0041694A" w:rsidRPr="00D6638C" w:rsidRDefault="0041694A" w:rsidP="00D6638C">
            <w:pPr>
              <w:spacing w:after="0"/>
              <w:jc w:val="both"/>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rPr>
          <w:trHeight w:val="553"/>
        </w:trPr>
        <w:tc>
          <w:tcPr>
            <w:tcW w:w="799" w:type="pct"/>
            <w:gridSpan w:val="2"/>
          </w:tcPr>
          <w:p w:rsidR="0041694A" w:rsidRPr="00D6638C" w:rsidRDefault="0041694A" w:rsidP="00D6638C">
            <w:pPr>
              <w:spacing w:after="0"/>
              <w:jc w:val="right"/>
              <w:rPr>
                <w:rFonts w:eastAsia="Arial Unicode MS"/>
                <w:color w:val="000000"/>
                <w:sz w:val="20"/>
                <w:szCs w:val="20"/>
              </w:rPr>
            </w:pPr>
            <w:r w:rsidRPr="00D6638C">
              <w:rPr>
                <w:color w:val="000000"/>
                <w:sz w:val="20"/>
                <w:szCs w:val="20"/>
              </w:rPr>
              <w:t>FA Objectives, (OP/SP):</w:t>
            </w:r>
          </w:p>
        </w:tc>
        <w:tc>
          <w:tcPr>
            <w:tcW w:w="743" w:type="pct"/>
            <w:vAlign w:val="center"/>
          </w:tcPr>
          <w:p w:rsidR="0041694A" w:rsidRPr="00D6638C" w:rsidRDefault="0041694A" w:rsidP="00D6638C">
            <w:pPr>
              <w:tabs>
                <w:tab w:val="right" w:pos="0"/>
              </w:tabs>
              <w:spacing w:after="0"/>
              <w:rPr>
                <w:sz w:val="20"/>
                <w:szCs w:val="20"/>
              </w:rPr>
            </w:pPr>
            <w:r>
              <w:rPr>
                <w:sz w:val="20"/>
                <w:szCs w:val="20"/>
              </w:rPr>
              <w:t>OP</w:t>
            </w:r>
          </w:p>
        </w:tc>
        <w:tc>
          <w:tcPr>
            <w:tcW w:w="1403" w:type="pct"/>
          </w:tcPr>
          <w:p w:rsidR="0041694A" w:rsidRPr="00D6638C" w:rsidRDefault="0041694A" w:rsidP="00D6638C">
            <w:pPr>
              <w:spacing w:after="0"/>
              <w:jc w:val="right"/>
              <w:rPr>
                <w:color w:val="000000"/>
                <w:sz w:val="20"/>
                <w:szCs w:val="20"/>
              </w:rPr>
            </w:pPr>
            <w:r w:rsidRPr="00D6638C">
              <w:rPr>
                <w:color w:val="000000"/>
                <w:sz w:val="20"/>
                <w:szCs w:val="20"/>
              </w:rPr>
              <w:t>Total co-financing:</w:t>
            </w:r>
          </w:p>
        </w:tc>
        <w:tc>
          <w:tcPr>
            <w:tcW w:w="1074" w:type="pct"/>
            <w:gridSpan w:val="2"/>
            <w:vAlign w:val="center"/>
          </w:tcPr>
          <w:p w:rsidR="0041694A" w:rsidRPr="00D6638C" w:rsidRDefault="0041694A" w:rsidP="00D6638C">
            <w:pPr>
              <w:spacing w:after="0"/>
              <w:rPr>
                <w:rFonts w:eastAsia="Arial Unicode MS"/>
                <w:sz w:val="20"/>
                <w:szCs w:val="20"/>
              </w:rPr>
            </w:pPr>
            <w:r w:rsidRPr="004F1CA9">
              <w:rPr>
                <w:rFonts w:ascii="Times New Roman" w:hAnsi="Times New Roman" w:cs="Times New Roman"/>
                <w:sz w:val="20"/>
                <w:szCs w:val="20"/>
              </w:rPr>
              <w:t>18,262,500</w:t>
            </w:r>
          </w:p>
        </w:tc>
        <w:tc>
          <w:tcPr>
            <w:tcW w:w="981" w:type="pct"/>
          </w:tcPr>
          <w:p w:rsidR="0041694A" w:rsidRPr="00D6638C" w:rsidRDefault="0041694A" w:rsidP="00D6638C">
            <w:pPr>
              <w:spacing w:after="0"/>
              <w:jc w:val="both"/>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rPr>
          <w:trHeight w:val="341"/>
        </w:trPr>
        <w:tc>
          <w:tcPr>
            <w:tcW w:w="799" w:type="pct"/>
            <w:gridSpan w:val="2"/>
          </w:tcPr>
          <w:p w:rsidR="0041694A" w:rsidRPr="00D6638C" w:rsidRDefault="0041694A" w:rsidP="00D6638C">
            <w:pPr>
              <w:spacing w:after="0"/>
              <w:jc w:val="right"/>
              <w:rPr>
                <w:rFonts w:eastAsia="Arial Unicode MS"/>
                <w:color w:val="000000"/>
                <w:sz w:val="20"/>
                <w:szCs w:val="20"/>
              </w:rPr>
            </w:pPr>
            <w:r w:rsidRPr="00D6638C">
              <w:rPr>
                <w:color w:val="000000"/>
                <w:sz w:val="20"/>
                <w:szCs w:val="20"/>
              </w:rPr>
              <w:t>Executing Agency:</w:t>
            </w:r>
          </w:p>
        </w:tc>
        <w:tc>
          <w:tcPr>
            <w:tcW w:w="743" w:type="pct"/>
            <w:vAlign w:val="center"/>
          </w:tcPr>
          <w:p w:rsidR="0041694A" w:rsidRPr="00D6638C" w:rsidRDefault="0041694A" w:rsidP="00D6638C">
            <w:pPr>
              <w:tabs>
                <w:tab w:val="right" w:pos="0"/>
              </w:tabs>
              <w:spacing w:after="0"/>
              <w:rPr>
                <w:sz w:val="20"/>
                <w:szCs w:val="20"/>
              </w:rPr>
            </w:pPr>
            <w:r>
              <w:rPr>
                <w:sz w:val="20"/>
                <w:szCs w:val="20"/>
              </w:rPr>
              <w:t>UNOPS</w:t>
            </w:r>
          </w:p>
        </w:tc>
        <w:tc>
          <w:tcPr>
            <w:tcW w:w="1403" w:type="pct"/>
          </w:tcPr>
          <w:p w:rsidR="0041694A" w:rsidRPr="00D6638C" w:rsidRDefault="0041694A" w:rsidP="00D6638C">
            <w:pPr>
              <w:spacing w:after="0"/>
              <w:jc w:val="right"/>
              <w:rPr>
                <w:rFonts w:eastAsia="Arial Unicode MS"/>
                <w:color w:val="000000"/>
                <w:sz w:val="20"/>
                <w:szCs w:val="20"/>
              </w:rPr>
            </w:pPr>
            <w:r w:rsidRPr="00D6638C">
              <w:rPr>
                <w:color w:val="000000"/>
                <w:sz w:val="20"/>
                <w:szCs w:val="20"/>
              </w:rPr>
              <w:t>Total Project Cost:</w:t>
            </w:r>
          </w:p>
        </w:tc>
        <w:tc>
          <w:tcPr>
            <w:tcW w:w="1074" w:type="pct"/>
            <w:gridSpan w:val="2"/>
            <w:vAlign w:val="center"/>
          </w:tcPr>
          <w:p w:rsidR="0041694A" w:rsidRPr="00D6638C" w:rsidRDefault="0041694A" w:rsidP="00D6638C">
            <w:pPr>
              <w:spacing w:after="0"/>
              <w:rPr>
                <w:rFonts w:eastAsia="Arial Unicode MS"/>
                <w:sz w:val="20"/>
                <w:szCs w:val="20"/>
              </w:rPr>
            </w:pPr>
            <w:r w:rsidRPr="004F1CA9">
              <w:rPr>
                <w:rFonts w:ascii="Times New Roman" w:hAnsi="Times New Roman" w:cs="Times New Roman"/>
                <w:sz w:val="20"/>
                <w:szCs w:val="20"/>
              </w:rPr>
              <w:t>31,185,000</w:t>
            </w:r>
          </w:p>
        </w:tc>
        <w:tc>
          <w:tcPr>
            <w:tcW w:w="981" w:type="pct"/>
          </w:tcPr>
          <w:p w:rsidR="0041694A" w:rsidRPr="00D6638C" w:rsidRDefault="0041694A" w:rsidP="00D6638C">
            <w:pPr>
              <w:spacing w:after="0"/>
              <w:jc w:val="both"/>
              <w:rPr>
                <w:rFonts w:eastAsia="Arial Unicode MS"/>
                <w:sz w:val="20"/>
                <w:szCs w:val="20"/>
              </w:rPr>
            </w:pPr>
            <w:r w:rsidRPr="00D6638C">
              <w:rPr>
                <w:sz w:val="20"/>
                <w:szCs w:val="20"/>
              </w:rPr>
              <w:fldChar w:fldCharType="begin">
                <w:ffData>
                  <w:name w:val="Text2"/>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rPr>
          <w:trHeight w:val="368"/>
        </w:trPr>
        <w:tc>
          <w:tcPr>
            <w:tcW w:w="799" w:type="pct"/>
            <w:gridSpan w:val="2"/>
            <w:vMerge w:val="restart"/>
          </w:tcPr>
          <w:p w:rsidR="0041694A" w:rsidRPr="00D6638C" w:rsidRDefault="0041694A" w:rsidP="00D6638C">
            <w:pPr>
              <w:spacing w:after="0"/>
              <w:jc w:val="right"/>
              <w:rPr>
                <w:rFonts w:eastAsia="Arial Unicode MS"/>
                <w:sz w:val="20"/>
                <w:szCs w:val="20"/>
              </w:rPr>
            </w:pPr>
            <w:r w:rsidRPr="00D6638C">
              <w:rPr>
                <w:sz w:val="20"/>
                <w:szCs w:val="20"/>
              </w:rPr>
              <w:t>Other Partners involved:</w:t>
            </w:r>
          </w:p>
        </w:tc>
        <w:tc>
          <w:tcPr>
            <w:tcW w:w="743" w:type="pct"/>
            <w:vMerge w:val="restart"/>
            <w:vAlign w:val="center"/>
          </w:tcPr>
          <w:p w:rsidR="0041694A" w:rsidRPr="00D6638C" w:rsidRDefault="0041694A" w:rsidP="00D6638C">
            <w:pPr>
              <w:tabs>
                <w:tab w:val="right" w:pos="0"/>
              </w:tabs>
              <w:spacing w:after="0"/>
              <w:rPr>
                <w:color w:val="000000"/>
                <w:sz w:val="20"/>
                <w:szCs w:val="20"/>
              </w:rPr>
            </w:pPr>
            <w:r>
              <w:rPr>
                <w:sz w:val="20"/>
                <w:szCs w:val="20"/>
              </w:rPr>
              <w:t>NOAA, Norway, France, UNEP, FAO, EcoAfrica, Participating Countries</w:t>
            </w:r>
          </w:p>
        </w:tc>
        <w:tc>
          <w:tcPr>
            <w:tcW w:w="2477" w:type="pct"/>
            <w:gridSpan w:val="3"/>
          </w:tcPr>
          <w:p w:rsidR="0041694A" w:rsidRPr="00D6638C" w:rsidRDefault="0041694A" w:rsidP="00D6638C">
            <w:pPr>
              <w:tabs>
                <w:tab w:val="right" w:pos="0"/>
              </w:tabs>
              <w:spacing w:after="0"/>
              <w:jc w:val="right"/>
              <w:rPr>
                <w:sz w:val="20"/>
                <w:szCs w:val="20"/>
              </w:rPr>
            </w:pPr>
            <w:r w:rsidRPr="00D6638C">
              <w:rPr>
                <w:color w:val="000000"/>
                <w:sz w:val="20"/>
                <w:szCs w:val="20"/>
              </w:rPr>
              <w:t xml:space="preserve">ProDoc Signature (date project began): </w:t>
            </w:r>
          </w:p>
        </w:tc>
        <w:tc>
          <w:tcPr>
            <w:tcW w:w="981" w:type="pct"/>
            <w:vAlign w:val="center"/>
          </w:tcPr>
          <w:p w:rsidR="0041694A" w:rsidRPr="00D6638C" w:rsidRDefault="0041694A" w:rsidP="00D6638C">
            <w:pPr>
              <w:tabs>
                <w:tab w:val="right" w:pos="0"/>
              </w:tabs>
              <w:spacing w:after="0"/>
              <w:rPr>
                <w:sz w:val="20"/>
                <w:szCs w:val="20"/>
              </w:rPr>
            </w:pPr>
            <w:r>
              <w:rPr>
                <w:sz w:val="20"/>
                <w:szCs w:val="20"/>
              </w:rPr>
              <w:t>July 2007</w:t>
            </w:r>
          </w:p>
        </w:tc>
      </w:tr>
      <w:tr w:rsidR="0041694A" w:rsidRPr="004F1CA9">
        <w:trPr>
          <w:trHeight w:val="144"/>
        </w:trPr>
        <w:tc>
          <w:tcPr>
            <w:tcW w:w="799" w:type="pct"/>
            <w:gridSpan w:val="2"/>
            <w:vMerge/>
            <w:vAlign w:val="center"/>
          </w:tcPr>
          <w:p w:rsidR="0041694A" w:rsidRPr="00D6638C" w:rsidRDefault="0041694A" w:rsidP="00D6638C">
            <w:pPr>
              <w:spacing w:after="0"/>
              <w:rPr>
                <w:rFonts w:eastAsia="Arial Unicode MS"/>
                <w:sz w:val="20"/>
                <w:szCs w:val="20"/>
              </w:rPr>
            </w:pPr>
          </w:p>
        </w:tc>
        <w:tc>
          <w:tcPr>
            <w:tcW w:w="743" w:type="pct"/>
            <w:vMerge/>
          </w:tcPr>
          <w:p w:rsidR="0041694A" w:rsidRPr="00D6638C" w:rsidRDefault="0041694A" w:rsidP="00D6638C">
            <w:pPr>
              <w:tabs>
                <w:tab w:val="right" w:pos="0"/>
              </w:tabs>
              <w:spacing w:after="0"/>
              <w:jc w:val="center"/>
              <w:rPr>
                <w:sz w:val="20"/>
                <w:szCs w:val="20"/>
              </w:rPr>
            </w:pPr>
          </w:p>
        </w:tc>
        <w:tc>
          <w:tcPr>
            <w:tcW w:w="1594" w:type="pct"/>
            <w:gridSpan w:val="2"/>
          </w:tcPr>
          <w:p w:rsidR="0041694A" w:rsidRPr="00D6638C" w:rsidRDefault="0041694A" w:rsidP="00D6638C">
            <w:pPr>
              <w:spacing w:after="0"/>
              <w:jc w:val="right"/>
              <w:rPr>
                <w:rFonts w:eastAsia="Arial Unicode MS"/>
                <w:color w:val="000000"/>
                <w:sz w:val="20"/>
                <w:szCs w:val="20"/>
              </w:rPr>
            </w:pPr>
            <w:r w:rsidRPr="00D6638C">
              <w:rPr>
                <w:color w:val="000000"/>
                <w:sz w:val="20"/>
                <w:szCs w:val="20"/>
              </w:rPr>
              <w:t>(Operational) Closing Date:</w:t>
            </w:r>
          </w:p>
        </w:tc>
        <w:tc>
          <w:tcPr>
            <w:tcW w:w="883" w:type="pct"/>
          </w:tcPr>
          <w:p w:rsidR="0041694A" w:rsidRPr="00D6638C" w:rsidRDefault="0041694A" w:rsidP="00D6638C">
            <w:pPr>
              <w:tabs>
                <w:tab w:val="right" w:pos="0"/>
              </w:tabs>
              <w:spacing w:after="0"/>
              <w:rPr>
                <w:color w:val="000000"/>
                <w:sz w:val="20"/>
                <w:szCs w:val="20"/>
              </w:rPr>
            </w:pPr>
            <w:r w:rsidRPr="00D6638C">
              <w:rPr>
                <w:color w:val="000000"/>
                <w:sz w:val="20"/>
                <w:szCs w:val="20"/>
              </w:rPr>
              <w:t>Proposed:</w:t>
            </w:r>
          </w:p>
          <w:p w:rsidR="0041694A" w:rsidRPr="00D6638C" w:rsidRDefault="0041694A" w:rsidP="00D6638C">
            <w:pPr>
              <w:tabs>
                <w:tab w:val="right" w:pos="0"/>
              </w:tabs>
              <w:spacing w:after="0"/>
              <w:rPr>
                <w:color w:val="000000"/>
                <w:sz w:val="20"/>
                <w:szCs w:val="20"/>
              </w:rPr>
            </w:pPr>
            <w:r>
              <w:rPr>
                <w:sz w:val="20"/>
                <w:szCs w:val="20"/>
              </w:rPr>
              <w:t>31</w:t>
            </w:r>
            <w:r w:rsidRPr="00B23B78">
              <w:rPr>
                <w:sz w:val="20"/>
                <w:szCs w:val="20"/>
                <w:vertAlign w:val="superscript"/>
              </w:rPr>
              <w:t>st</w:t>
            </w:r>
            <w:r>
              <w:rPr>
                <w:sz w:val="20"/>
                <w:szCs w:val="20"/>
              </w:rPr>
              <w:t xml:space="preserve"> August 2012</w:t>
            </w:r>
          </w:p>
        </w:tc>
        <w:tc>
          <w:tcPr>
            <w:tcW w:w="981" w:type="pct"/>
          </w:tcPr>
          <w:p w:rsidR="0041694A" w:rsidRPr="00D6638C" w:rsidRDefault="0041694A" w:rsidP="00D6638C">
            <w:pPr>
              <w:tabs>
                <w:tab w:val="right" w:pos="0"/>
              </w:tabs>
              <w:spacing w:after="0"/>
              <w:rPr>
                <w:sz w:val="20"/>
                <w:szCs w:val="20"/>
              </w:rPr>
            </w:pPr>
            <w:r w:rsidRPr="00D6638C">
              <w:rPr>
                <w:color w:val="000000"/>
                <w:sz w:val="20"/>
                <w:szCs w:val="20"/>
              </w:rPr>
              <w:t>Actual:</w:t>
            </w:r>
          </w:p>
          <w:p w:rsidR="0041694A" w:rsidRPr="00D6638C" w:rsidRDefault="0041694A" w:rsidP="00D6638C">
            <w:pPr>
              <w:tabs>
                <w:tab w:val="right" w:pos="0"/>
              </w:tabs>
              <w:spacing w:after="0"/>
              <w:rPr>
                <w:color w:val="000000"/>
                <w:sz w:val="20"/>
                <w:szCs w:val="20"/>
              </w:rPr>
            </w:pPr>
            <w:r>
              <w:rPr>
                <w:sz w:val="20"/>
                <w:szCs w:val="20"/>
              </w:rPr>
              <w:t>31</w:t>
            </w:r>
            <w:r w:rsidRPr="00B23B78">
              <w:rPr>
                <w:sz w:val="20"/>
                <w:szCs w:val="20"/>
                <w:vertAlign w:val="superscript"/>
              </w:rPr>
              <w:t>st</w:t>
            </w:r>
            <w:r>
              <w:rPr>
                <w:sz w:val="20"/>
                <w:szCs w:val="20"/>
              </w:rPr>
              <w:t xml:space="preserve"> March 2013</w:t>
            </w:r>
          </w:p>
        </w:tc>
      </w:tr>
    </w:tbl>
    <w:p w:rsidR="0041694A" w:rsidRPr="00B913F1" w:rsidRDefault="0041694A" w:rsidP="00F05366">
      <w:pPr>
        <w:pStyle w:val="Heading51"/>
      </w:pPr>
      <w:bookmarkStart w:id="4" w:name="_Toc321341549"/>
      <w:r w:rsidRPr="00B913F1">
        <w:t>Objective and Scope</w:t>
      </w:r>
      <w:bookmarkEnd w:id="4"/>
    </w:p>
    <w:p w:rsidR="0041694A" w:rsidRPr="00D6638C" w:rsidRDefault="0041694A" w:rsidP="00D6638C">
      <w:pPr>
        <w:spacing w:before="200"/>
        <w:rPr>
          <w:sz w:val="20"/>
          <w:szCs w:val="20"/>
        </w:rPr>
      </w:pPr>
      <w:r w:rsidRPr="00D6638C">
        <w:rPr>
          <w:sz w:val="20"/>
          <w:szCs w:val="20"/>
        </w:rPr>
        <w:t xml:space="preserve">The project was designed to: </w:t>
      </w:r>
      <w:r w:rsidRPr="00CA0DA9">
        <w:rPr>
          <w:rFonts w:ascii="Arial" w:hAnsi="Arial" w:cs="Arial"/>
          <w:sz w:val="20"/>
          <w:szCs w:val="20"/>
          <w:lang w:val="en-GB"/>
        </w:rPr>
        <w:t>institutionalise a cooperative, adaptive and results-based  management of the western Indian Ocean. A phased approach is planned that progressively builds the knowledge base and strengthens technical, managerial and decision-making capabilities at the national and regional scales so as  to address environmental concerns and transboundary developments (in all relevant sectors); builds political will to undertake threat abatement activities; and leverages finances proportionate to management and governance needs.</w:t>
      </w:r>
    </w:p>
    <w:p w:rsidR="0041694A" w:rsidRPr="00D6638C" w:rsidRDefault="0041694A" w:rsidP="00D6638C">
      <w:pPr>
        <w:spacing w:before="200"/>
        <w:rPr>
          <w:i/>
          <w:iCs/>
          <w:sz w:val="20"/>
          <w:szCs w:val="20"/>
        </w:rPr>
      </w:pPr>
      <w:r w:rsidRPr="00D6638C">
        <w:rPr>
          <w:sz w:val="20"/>
          <w:szCs w:val="20"/>
        </w:rPr>
        <w:t>The TE will be conducted according to the guidance, rules and procedures established by UNDP and GEF as reflected in the UNDP Evaluation Guidance for GEF Financed Projects</w:t>
      </w:r>
      <w:r>
        <w:rPr>
          <w:sz w:val="20"/>
          <w:szCs w:val="20"/>
        </w:rPr>
        <w:t xml:space="preserve">. </w:t>
      </w:r>
      <w:r w:rsidRPr="00D6638C">
        <w:rPr>
          <w:sz w:val="20"/>
          <w:szCs w:val="20"/>
        </w:rPr>
        <w:t xml:space="preserve"> </w:t>
      </w:r>
    </w:p>
    <w:p w:rsidR="0041694A" w:rsidRDefault="0041694A" w:rsidP="00D6638C">
      <w:pPr>
        <w:spacing w:after="120"/>
        <w:rPr>
          <w:sz w:val="20"/>
          <w:szCs w:val="20"/>
        </w:rPr>
      </w:pPr>
      <w:r w:rsidRPr="00D6638C">
        <w:rPr>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41694A" w:rsidRDefault="0041694A" w:rsidP="00224F9C">
      <w:bookmarkStart w:id="5" w:name="_Toc299133043"/>
      <w:bookmarkStart w:id="6" w:name="_Toc321341550"/>
    </w:p>
    <w:p w:rsidR="0041694A" w:rsidRDefault="0041694A" w:rsidP="00224F9C"/>
    <w:p w:rsidR="0041694A" w:rsidRPr="00D6638C" w:rsidRDefault="0041694A" w:rsidP="00F05366">
      <w:pPr>
        <w:pStyle w:val="Heading51"/>
      </w:pPr>
      <w:r w:rsidRPr="00D6638C">
        <w:t>Evaluation approach and method</w:t>
      </w:r>
      <w:bookmarkEnd w:id="5"/>
      <w:bookmarkEnd w:id="6"/>
    </w:p>
    <w:p w:rsidR="0041694A" w:rsidRPr="00D6638C" w:rsidRDefault="0041694A" w:rsidP="00D6638C">
      <w:pPr>
        <w:spacing w:before="200"/>
        <w:rPr>
          <w:sz w:val="20"/>
          <w:szCs w:val="20"/>
        </w:rPr>
      </w:pPr>
      <w:r w:rsidRPr="00D6638C">
        <w:rPr>
          <w:sz w:val="20"/>
          <w:szCs w:val="20"/>
        </w:rPr>
        <w:t>An overall approach and method</w:t>
      </w:r>
      <w:r w:rsidRPr="00D6638C">
        <w:rPr>
          <w:sz w:val="20"/>
          <w:szCs w:val="20"/>
          <w:vertAlign w:val="superscript"/>
        </w:rPr>
        <w:footnoteReference w:id="1"/>
      </w:r>
      <w:r w:rsidRPr="00D6638C">
        <w:rPr>
          <w:sz w:val="20"/>
          <w:szCs w:val="20"/>
        </w:rPr>
        <w:t xml:space="preserve"> for conducting project terminal evaluations of UNDP supported GEF financed projects has developed over time. The evaluator is expected to frame the evaluation effort using the criteria of </w:t>
      </w:r>
      <w:r w:rsidRPr="00D6638C">
        <w:rPr>
          <w:b/>
          <w:bCs/>
          <w:sz w:val="20"/>
          <w:szCs w:val="20"/>
        </w:rPr>
        <w:t xml:space="preserve">relevance, effectiveness, efficiency, sustainability, and impact, </w:t>
      </w:r>
      <w:r w:rsidRPr="00D6638C">
        <w:rPr>
          <w:sz w:val="20"/>
          <w:szCs w:val="20"/>
        </w:rPr>
        <w:t xml:space="preserve">as defined and explained in the </w:t>
      </w:r>
      <w:r w:rsidRPr="00D6638C">
        <w:rPr>
          <w:sz w:val="20"/>
          <w:szCs w:val="20"/>
          <w:u w:val="single"/>
        </w:rPr>
        <w:t>UNDP Guidance for Conducting Terminal Evaluations of  UNDP-supported, GEF-financed Projects</w:t>
      </w:r>
      <w:r w:rsidRPr="00D6638C">
        <w:rPr>
          <w:sz w:val="20"/>
          <w:szCs w:val="20"/>
        </w:rPr>
        <w:t xml:space="preserve">.    A  set of questions covering each of these criteria have been drafted and are included with this </w:t>
      </w:r>
      <w:r>
        <w:rPr>
          <w:sz w:val="20"/>
          <w:szCs w:val="20"/>
        </w:rPr>
        <w:t>TOR as Annex C.</w:t>
      </w:r>
      <w:r w:rsidRPr="00D6638C">
        <w:rPr>
          <w:sz w:val="20"/>
          <w:szCs w:val="20"/>
        </w:rPr>
        <w:t xml:space="preserve"> The evaluator is expected to amend, complete and</w:t>
      </w:r>
      <w:r>
        <w:rPr>
          <w:sz w:val="20"/>
          <w:szCs w:val="20"/>
        </w:rPr>
        <w:t xml:space="preserve"> submit this matrix as part of </w:t>
      </w:r>
      <w:r w:rsidRPr="00D6638C">
        <w:rPr>
          <w:sz w:val="20"/>
          <w:szCs w:val="20"/>
        </w:rPr>
        <w:t xml:space="preserve">an evaluation inception report, and shall include it as an annex to the final report.  </w:t>
      </w:r>
    </w:p>
    <w:p w:rsidR="0041694A" w:rsidRDefault="0041694A" w:rsidP="00D6638C">
      <w:pPr>
        <w:spacing w:after="120"/>
        <w:rPr>
          <w:sz w:val="20"/>
          <w:szCs w:val="20"/>
          <w:shd w:val="clear" w:color="auto" w:fill="DDD9C3"/>
        </w:rPr>
      </w:pPr>
      <w:r w:rsidRPr="00D6638C">
        <w:rPr>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Pr>
          <w:sz w:val="20"/>
          <w:szCs w:val="20"/>
        </w:rPr>
        <w:t xml:space="preserve"> Grahamstown, South Africa. </w:t>
      </w:r>
      <w:r w:rsidRPr="00CA0022">
        <w:rPr>
          <w:sz w:val="20"/>
          <w:szCs w:val="20"/>
        </w:rPr>
        <w:t xml:space="preserve">Interviews </w:t>
      </w:r>
      <w:r>
        <w:rPr>
          <w:sz w:val="20"/>
          <w:szCs w:val="20"/>
        </w:rPr>
        <w:t xml:space="preserve">in person or by phone/SKYPE or by written questionnaire </w:t>
      </w:r>
      <w:r w:rsidRPr="00CA0022">
        <w:rPr>
          <w:sz w:val="20"/>
          <w:szCs w:val="20"/>
        </w:rPr>
        <w:t>will be held with the following</w:t>
      </w:r>
      <w:r w:rsidRPr="00D6638C">
        <w:rPr>
          <w:sz w:val="20"/>
          <w:szCs w:val="20"/>
        </w:rPr>
        <w:t xml:space="preserve"> organizations and individuals at a minimum: </w:t>
      </w:r>
    </w:p>
    <w:p w:rsidR="0041694A" w:rsidRPr="00CA0DA9" w:rsidRDefault="0041694A" w:rsidP="00CA0022">
      <w:pPr>
        <w:widowControl w:val="0"/>
        <w:numPr>
          <w:ilvl w:val="0"/>
          <w:numId w:val="32"/>
        </w:numPr>
        <w:spacing w:after="0" w:line="240" w:lineRule="auto"/>
        <w:jc w:val="both"/>
        <w:rPr>
          <w:rFonts w:ascii="Arial" w:hAnsi="Arial" w:cs="Arial"/>
          <w:sz w:val="20"/>
          <w:szCs w:val="20"/>
          <w:lang w:val="en-GB"/>
        </w:rPr>
      </w:pPr>
      <w:r w:rsidRPr="00CA0DA9">
        <w:rPr>
          <w:rFonts w:ascii="Arial" w:hAnsi="Arial" w:cs="Arial"/>
          <w:sz w:val="20"/>
          <w:szCs w:val="20"/>
          <w:lang w:val="en-GB"/>
        </w:rPr>
        <w:t>Project Coordination Unit staff;</w:t>
      </w:r>
    </w:p>
    <w:p w:rsidR="0041694A" w:rsidRPr="00CA0DA9" w:rsidRDefault="0041694A" w:rsidP="00CA0022">
      <w:pPr>
        <w:widowControl w:val="0"/>
        <w:numPr>
          <w:ilvl w:val="0"/>
          <w:numId w:val="32"/>
        </w:numPr>
        <w:spacing w:after="0" w:line="240" w:lineRule="auto"/>
        <w:jc w:val="both"/>
        <w:rPr>
          <w:rFonts w:ascii="Arial" w:hAnsi="Arial" w:cs="Arial"/>
          <w:sz w:val="20"/>
          <w:szCs w:val="20"/>
          <w:lang w:val="en-GB"/>
        </w:rPr>
      </w:pPr>
      <w:r w:rsidRPr="00CA0DA9">
        <w:rPr>
          <w:rFonts w:ascii="Arial" w:hAnsi="Arial" w:cs="Arial"/>
          <w:sz w:val="20"/>
          <w:szCs w:val="20"/>
          <w:lang w:val="en-GB"/>
        </w:rPr>
        <w:t>UNDP Country Office in Mauritius;</w:t>
      </w:r>
    </w:p>
    <w:p w:rsidR="0041694A" w:rsidRPr="00CA0DA9" w:rsidRDefault="0041694A" w:rsidP="00CA0022">
      <w:pPr>
        <w:widowControl w:val="0"/>
        <w:numPr>
          <w:ilvl w:val="0"/>
          <w:numId w:val="32"/>
        </w:numPr>
        <w:spacing w:after="0" w:line="240" w:lineRule="auto"/>
        <w:jc w:val="both"/>
        <w:rPr>
          <w:rFonts w:ascii="Arial" w:hAnsi="Arial" w:cs="Arial"/>
          <w:sz w:val="20"/>
          <w:szCs w:val="20"/>
          <w:lang w:val="en-GB"/>
        </w:rPr>
      </w:pPr>
      <w:r w:rsidRPr="00CA0DA9">
        <w:rPr>
          <w:rFonts w:ascii="Arial" w:hAnsi="Arial" w:cs="Arial"/>
          <w:sz w:val="20"/>
          <w:szCs w:val="20"/>
          <w:lang w:val="en-GB"/>
        </w:rPr>
        <w:t>International consultants involved in the project (at least two);</w:t>
      </w:r>
    </w:p>
    <w:p w:rsidR="0041694A" w:rsidRPr="00CA0DA9" w:rsidRDefault="0041694A" w:rsidP="00CA0022">
      <w:pPr>
        <w:widowControl w:val="0"/>
        <w:numPr>
          <w:ilvl w:val="0"/>
          <w:numId w:val="32"/>
        </w:numPr>
        <w:spacing w:after="0" w:line="240" w:lineRule="auto"/>
        <w:jc w:val="both"/>
        <w:rPr>
          <w:rFonts w:ascii="Arial" w:hAnsi="Arial" w:cs="Arial"/>
          <w:sz w:val="20"/>
          <w:szCs w:val="20"/>
          <w:lang w:val="en-GB"/>
        </w:rPr>
      </w:pPr>
      <w:r w:rsidRPr="00CA0DA9">
        <w:rPr>
          <w:rFonts w:ascii="Arial" w:hAnsi="Arial" w:cs="Arial"/>
          <w:sz w:val="20"/>
          <w:szCs w:val="20"/>
          <w:lang w:val="en-GB"/>
        </w:rPr>
        <w:t>National consultants involved in the project (at least two);</w:t>
      </w:r>
    </w:p>
    <w:p w:rsidR="0041694A" w:rsidRPr="00CA0022" w:rsidRDefault="0041694A" w:rsidP="00CA0022">
      <w:pPr>
        <w:widowControl w:val="0"/>
        <w:numPr>
          <w:ilvl w:val="0"/>
          <w:numId w:val="32"/>
        </w:numPr>
        <w:spacing w:after="0" w:line="240" w:lineRule="auto"/>
        <w:jc w:val="both"/>
        <w:rPr>
          <w:rFonts w:ascii="Arial" w:hAnsi="Arial" w:cs="Arial"/>
          <w:sz w:val="20"/>
          <w:szCs w:val="20"/>
          <w:lang w:val="en-GB"/>
        </w:rPr>
      </w:pPr>
      <w:r w:rsidRPr="00CA0022">
        <w:rPr>
          <w:rFonts w:ascii="Arial" w:hAnsi="Arial" w:cs="Arial"/>
          <w:sz w:val="20"/>
          <w:szCs w:val="20"/>
          <w:lang w:val="en-GB"/>
        </w:rPr>
        <w:t>National government stakeholders, which may include: MAPE (Comoros), Ministry of Environment and Mineral Resources  and KMFRI (Kenya); SAGE (Madagascar); MOI (Mauritius); MICOA (Mozambique); ACEP, SAIAB, SAEON, DAFF, DEA, Rhodes University (South Africa); NEMC (Tanzania); Ministry of Environment and Energy, National Parks Authority (Seychelles); DRAM Reunion (France)</w:t>
      </w:r>
    </w:p>
    <w:p w:rsidR="0041694A" w:rsidRPr="00CA0022" w:rsidRDefault="0041694A" w:rsidP="00CA0022">
      <w:pPr>
        <w:widowControl w:val="0"/>
        <w:numPr>
          <w:ilvl w:val="0"/>
          <w:numId w:val="32"/>
        </w:numPr>
        <w:spacing w:after="0" w:line="240" w:lineRule="auto"/>
        <w:jc w:val="both"/>
        <w:rPr>
          <w:rFonts w:ascii="Arial" w:hAnsi="Arial" w:cs="Arial"/>
          <w:sz w:val="20"/>
          <w:szCs w:val="20"/>
          <w:lang w:val="en-GB"/>
        </w:rPr>
      </w:pPr>
      <w:r w:rsidRPr="00CA0022">
        <w:rPr>
          <w:rFonts w:ascii="Arial" w:hAnsi="Arial" w:cs="Arial"/>
          <w:sz w:val="20"/>
          <w:szCs w:val="20"/>
          <w:lang w:val="en-GB"/>
        </w:rPr>
        <w:t>Country Members of the Project Steering Committee where not covered by the preceding bullet;</w:t>
      </w:r>
    </w:p>
    <w:p w:rsidR="0041694A" w:rsidRPr="00CA0022" w:rsidRDefault="0041694A" w:rsidP="00CA0022">
      <w:pPr>
        <w:widowControl w:val="0"/>
        <w:numPr>
          <w:ilvl w:val="0"/>
          <w:numId w:val="32"/>
        </w:numPr>
        <w:spacing w:after="0" w:line="240" w:lineRule="auto"/>
        <w:jc w:val="both"/>
        <w:rPr>
          <w:rFonts w:ascii="Arial" w:hAnsi="Arial" w:cs="Arial"/>
          <w:sz w:val="20"/>
          <w:szCs w:val="20"/>
          <w:lang w:val="en-GB"/>
        </w:rPr>
      </w:pPr>
      <w:r w:rsidRPr="00CA0022">
        <w:rPr>
          <w:rFonts w:ascii="Arial" w:hAnsi="Arial" w:cs="Arial"/>
          <w:sz w:val="20"/>
          <w:szCs w:val="20"/>
          <w:lang w:val="en-GB"/>
        </w:rPr>
        <w:t xml:space="preserve">Regional and International Members and Observers of the Project Steering Committee; </w:t>
      </w:r>
    </w:p>
    <w:p w:rsidR="0041694A" w:rsidRPr="00CA0022" w:rsidRDefault="0041694A" w:rsidP="00CA0022">
      <w:pPr>
        <w:widowControl w:val="0"/>
        <w:numPr>
          <w:ilvl w:val="0"/>
          <w:numId w:val="32"/>
        </w:numPr>
        <w:spacing w:after="0" w:line="240" w:lineRule="auto"/>
        <w:jc w:val="both"/>
        <w:rPr>
          <w:rFonts w:ascii="Arial" w:hAnsi="Arial" w:cs="Arial"/>
          <w:sz w:val="20"/>
          <w:szCs w:val="20"/>
          <w:lang w:val="en-GB"/>
        </w:rPr>
      </w:pPr>
      <w:r w:rsidRPr="00CA0022">
        <w:rPr>
          <w:rFonts w:ascii="Arial" w:hAnsi="Arial" w:cs="Arial"/>
          <w:sz w:val="20"/>
          <w:szCs w:val="20"/>
          <w:lang w:val="en-GB"/>
        </w:rPr>
        <w:t>Other Partner Projects and Institutions, particularly those forming part of the western Indian Ocean Sustainable Ecosystem Alliance that have signed Aides-Memoire or MoUs with the Project</w:t>
      </w:r>
    </w:p>
    <w:p w:rsidR="0041694A" w:rsidRPr="00CA0022" w:rsidRDefault="0041694A" w:rsidP="00CA0022">
      <w:pPr>
        <w:widowControl w:val="0"/>
        <w:numPr>
          <w:ilvl w:val="0"/>
          <w:numId w:val="32"/>
        </w:numPr>
        <w:spacing w:after="0" w:line="240" w:lineRule="auto"/>
        <w:jc w:val="both"/>
        <w:rPr>
          <w:rFonts w:ascii="Arial" w:hAnsi="Arial" w:cs="Arial"/>
          <w:sz w:val="20"/>
          <w:szCs w:val="20"/>
          <w:lang w:val="en-GB"/>
        </w:rPr>
      </w:pPr>
      <w:r w:rsidRPr="00CA0022">
        <w:rPr>
          <w:rFonts w:ascii="Arial" w:hAnsi="Arial" w:cs="Arial"/>
          <w:sz w:val="20"/>
          <w:szCs w:val="20"/>
          <w:lang w:val="en-GB"/>
        </w:rPr>
        <w:t>The UNDP-GEF Regional Technical Advisor in Pretoria;</w:t>
      </w:r>
    </w:p>
    <w:p w:rsidR="0041694A" w:rsidRPr="00CA0DA9" w:rsidRDefault="0041694A" w:rsidP="00CA0022">
      <w:pPr>
        <w:widowControl w:val="0"/>
        <w:numPr>
          <w:ilvl w:val="0"/>
          <w:numId w:val="32"/>
        </w:numPr>
        <w:spacing w:after="0" w:line="240" w:lineRule="auto"/>
        <w:jc w:val="both"/>
        <w:rPr>
          <w:rFonts w:ascii="Arial" w:hAnsi="Arial" w:cs="Arial"/>
          <w:sz w:val="20"/>
          <w:szCs w:val="20"/>
          <w:lang w:val="en-GB"/>
        </w:rPr>
      </w:pPr>
      <w:r w:rsidRPr="00CA0DA9">
        <w:rPr>
          <w:rFonts w:ascii="Arial" w:hAnsi="Arial" w:cs="Arial"/>
          <w:sz w:val="20"/>
          <w:szCs w:val="20"/>
          <w:lang w:val="en-GB"/>
        </w:rPr>
        <w:t>UNOPS Task Manager in Copenhagen.</w:t>
      </w:r>
    </w:p>
    <w:p w:rsidR="0041694A" w:rsidRPr="00D6638C" w:rsidRDefault="0041694A" w:rsidP="00D6638C">
      <w:pPr>
        <w:spacing w:after="120"/>
        <w:rPr>
          <w:sz w:val="20"/>
          <w:szCs w:val="20"/>
        </w:rPr>
      </w:pPr>
    </w:p>
    <w:p w:rsidR="0041694A" w:rsidRPr="00D6638C" w:rsidRDefault="0041694A" w:rsidP="00D6638C">
      <w:pPr>
        <w:spacing w:after="120"/>
        <w:rPr>
          <w:sz w:val="20"/>
          <w:szCs w:val="20"/>
        </w:rPr>
      </w:pPr>
      <w:r w:rsidRPr="00D6638C">
        <w:rPr>
          <w:sz w:val="20"/>
          <w:szCs w:val="20"/>
        </w:rPr>
        <w:t>The evaluator will review all relevant sources of information, such as the project document, project reports</w:t>
      </w:r>
      <w:r>
        <w:rPr>
          <w:sz w:val="20"/>
          <w:szCs w:val="20"/>
        </w:rPr>
        <w:t xml:space="preserve"> – including</w:t>
      </w:r>
      <w:r w:rsidRPr="00D6638C">
        <w:rPr>
          <w:sz w:val="20"/>
          <w:szCs w:val="20"/>
        </w:rPr>
        <w:t xml:space="preserve"> Annual APR/PIR, project budget revisions, midterm review, progress reports, GEF focal area tracking tools, project files, national strategic and legal documents, and any other material</w:t>
      </w:r>
      <w:r>
        <w:rPr>
          <w:sz w:val="20"/>
          <w:szCs w:val="20"/>
        </w:rPr>
        <w:t>s</w:t>
      </w:r>
      <w:r w:rsidRPr="00D6638C">
        <w:rPr>
          <w:sz w:val="20"/>
          <w:szCs w:val="20"/>
        </w:rPr>
        <w:t xml:space="preserve"> that the evaluator considers useful for this evidence-based assessment. A list of documents that the project team will provide to the evaluator for r</w:t>
      </w:r>
      <w:r>
        <w:rPr>
          <w:sz w:val="20"/>
          <w:szCs w:val="20"/>
        </w:rPr>
        <w:t>eview is included as</w:t>
      </w:r>
      <w:r w:rsidRPr="00D6638C">
        <w:rPr>
          <w:sz w:val="20"/>
          <w:szCs w:val="20"/>
        </w:rPr>
        <w:t xml:space="preserve"> </w:t>
      </w:r>
      <w:r>
        <w:t xml:space="preserve">Annex B </w:t>
      </w:r>
      <w:r w:rsidRPr="00D6638C">
        <w:rPr>
          <w:sz w:val="20"/>
          <w:szCs w:val="20"/>
        </w:rPr>
        <w:t>of this Terms of Reference.</w:t>
      </w:r>
    </w:p>
    <w:p w:rsidR="0041694A" w:rsidRPr="00D6638C" w:rsidRDefault="0041694A" w:rsidP="00F05366">
      <w:pPr>
        <w:pStyle w:val="Heading51"/>
      </w:pPr>
      <w:bookmarkStart w:id="7" w:name="_Toc321341551"/>
      <w:r w:rsidRPr="00D6638C">
        <w:t>Evaluation Criteria &amp; Ratings</w:t>
      </w:r>
      <w:bookmarkEnd w:id="7"/>
    </w:p>
    <w:p w:rsidR="0041694A" w:rsidRPr="00D6638C" w:rsidRDefault="0041694A" w:rsidP="00D6638C">
      <w:pPr>
        <w:autoSpaceDE w:val="0"/>
        <w:autoSpaceDN w:val="0"/>
        <w:adjustRightInd w:val="0"/>
        <w:spacing w:after="0"/>
        <w:rPr>
          <w:sz w:val="20"/>
          <w:szCs w:val="20"/>
        </w:rPr>
      </w:pPr>
      <w:r w:rsidRPr="00D6638C">
        <w:rPr>
          <w:sz w:val="20"/>
          <w:szCs w:val="20"/>
        </w:rPr>
        <w:t xml:space="preserve">An assessment of project performance will be carried out, based against expectations set out in the Project Logical Framework/Results Framework </w:t>
      </w:r>
      <w:r w:rsidRPr="00CA0022">
        <w:rPr>
          <w:sz w:val="20"/>
          <w:szCs w:val="20"/>
        </w:rPr>
        <w:t>(s</w:t>
      </w:r>
      <w:r>
        <w:rPr>
          <w:sz w:val="20"/>
          <w:szCs w:val="20"/>
        </w:rPr>
        <w:t>ee Annex A – Seperate Attached Document)</w:t>
      </w:r>
      <w:r w:rsidRPr="00CA0022">
        <w:rPr>
          <w:sz w:val="20"/>
          <w:szCs w:val="20"/>
        </w:rPr>
        <w:t>,</w:t>
      </w:r>
      <w:r w:rsidRPr="00D6638C">
        <w:rPr>
          <w:sz w:val="20"/>
          <w:szCs w:val="20"/>
        </w:rPr>
        <w:t xml:space="preserve"> which provides performance and impact indicators for project implementation along with their corresponding means of verification</w:t>
      </w:r>
      <w:r w:rsidRPr="00D6638C">
        <w:rPr>
          <w:sz w:val="23"/>
          <w:szCs w:val="23"/>
        </w:rPr>
        <w:t xml:space="preserve">. </w:t>
      </w:r>
      <w:r w:rsidRPr="00D6638C">
        <w:rPr>
          <w:sz w:val="20"/>
          <w:szCs w:val="20"/>
        </w:rPr>
        <w:t xml:space="preserve">The evaluation will at a minimum cover the criteria of: </w:t>
      </w:r>
      <w:r w:rsidRPr="00D6638C">
        <w:rPr>
          <w:b/>
          <w:bCs/>
          <w:sz w:val="20"/>
          <w:szCs w:val="20"/>
        </w:rPr>
        <w:t xml:space="preserve">relevance, effectiveness, efficiency, sustainability and impact. </w:t>
      </w:r>
      <w:r w:rsidRPr="00D6638C">
        <w:rPr>
          <w:sz w:val="20"/>
          <w:szCs w:val="20"/>
        </w:rPr>
        <w:t>Ratings must be provided on the following performance criteria. The comp</w:t>
      </w:r>
      <w:r>
        <w:rPr>
          <w:sz w:val="20"/>
          <w:szCs w:val="20"/>
        </w:rPr>
        <w:t>l</w:t>
      </w:r>
      <w:r w:rsidRPr="00D6638C">
        <w:rPr>
          <w:sz w:val="20"/>
          <w:szCs w:val="20"/>
        </w:rPr>
        <w:t>eted table must be included in the evaluation executive summary.   The obligatory rating scales are included</w:t>
      </w:r>
      <w:r>
        <w:rPr>
          <w:sz w:val="20"/>
          <w:szCs w:val="20"/>
        </w:rPr>
        <w:t xml:space="preserve"> in Annex D.</w:t>
      </w:r>
    </w:p>
    <w:p w:rsidR="0041694A" w:rsidRPr="00D6638C" w:rsidRDefault="0041694A" w:rsidP="00D6638C">
      <w:pPr>
        <w:autoSpaceDE w:val="0"/>
        <w:autoSpaceDN w:val="0"/>
        <w:adjustRightInd w:val="0"/>
        <w:spacing w:after="0"/>
        <w:rPr>
          <w:sz w:val="20"/>
          <w:szCs w:val="20"/>
        </w:rPr>
      </w:pPr>
    </w:p>
    <w:tbl>
      <w:tblPr>
        <w:tblW w:w="48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722"/>
        <w:gridCol w:w="4909"/>
        <w:gridCol w:w="722"/>
      </w:tblGrid>
      <w:tr w:rsidR="0041694A" w:rsidRPr="004F1CA9">
        <w:trPr>
          <w:trHeight w:val="206"/>
        </w:trPr>
        <w:tc>
          <w:tcPr>
            <w:tcW w:w="5000" w:type="pct"/>
            <w:gridSpan w:val="4"/>
            <w:vAlign w:val="center"/>
          </w:tcPr>
          <w:p w:rsidR="0041694A" w:rsidRPr="00D6638C" w:rsidRDefault="0041694A" w:rsidP="00D6638C">
            <w:pPr>
              <w:tabs>
                <w:tab w:val="right" w:pos="0"/>
              </w:tabs>
              <w:spacing w:after="0"/>
              <w:rPr>
                <w:b/>
                <w:bCs/>
                <w:color w:val="000000"/>
                <w:sz w:val="20"/>
                <w:szCs w:val="20"/>
              </w:rPr>
            </w:pPr>
            <w:r w:rsidRPr="00D6638C">
              <w:rPr>
                <w:b/>
                <w:bCs/>
                <w:color w:val="000000"/>
                <w:sz w:val="20"/>
                <w:szCs w:val="20"/>
              </w:rPr>
              <w:t>Evaluation Ratings:</w:t>
            </w:r>
          </w:p>
        </w:tc>
      </w:tr>
      <w:tr w:rsidR="0041694A" w:rsidRPr="004F1CA9">
        <w:tc>
          <w:tcPr>
            <w:tcW w:w="1652" w:type="pct"/>
            <w:shd w:val="clear" w:color="auto" w:fill="7F7F7F"/>
          </w:tcPr>
          <w:p w:rsidR="0041694A" w:rsidRPr="00D6638C" w:rsidRDefault="0041694A" w:rsidP="00D6638C">
            <w:pPr>
              <w:spacing w:after="0"/>
              <w:rPr>
                <w:b/>
                <w:bCs/>
                <w:color w:val="FFFFFF"/>
                <w:sz w:val="20"/>
                <w:szCs w:val="20"/>
              </w:rPr>
            </w:pPr>
            <w:bookmarkStart w:id="8" w:name="_Toc299133036"/>
            <w:r w:rsidRPr="00D6638C">
              <w:rPr>
                <w:b/>
                <w:bCs/>
                <w:color w:val="FFFFFF"/>
                <w:sz w:val="20"/>
                <w:szCs w:val="20"/>
              </w:rPr>
              <w:t>1. Monitoring and Evaluation</w:t>
            </w:r>
          </w:p>
        </w:tc>
        <w:tc>
          <w:tcPr>
            <w:tcW w:w="375" w:type="pct"/>
            <w:shd w:val="clear" w:color="auto" w:fill="7F7F7F"/>
          </w:tcPr>
          <w:p w:rsidR="0041694A" w:rsidRPr="00D6638C" w:rsidRDefault="0041694A" w:rsidP="00D6638C">
            <w:pPr>
              <w:spacing w:after="0"/>
              <w:jc w:val="center"/>
              <w:rPr>
                <w:b/>
                <w:bCs/>
                <w:color w:val="FFFFFF"/>
                <w:sz w:val="20"/>
                <w:szCs w:val="20"/>
              </w:rPr>
            </w:pPr>
            <w:r w:rsidRPr="00D6638C">
              <w:rPr>
                <w:b/>
                <w:bCs/>
                <w:i/>
                <w:iCs/>
                <w:color w:val="FFFFFF"/>
                <w:sz w:val="20"/>
                <w:szCs w:val="20"/>
              </w:rPr>
              <w:t>rating</w:t>
            </w:r>
          </w:p>
        </w:tc>
        <w:tc>
          <w:tcPr>
            <w:tcW w:w="2598" w:type="pct"/>
            <w:shd w:val="clear" w:color="auto" w:fill="7F7F7F"/>
          </w:tcPr>
          <w:p w:rsidR="0041694A" w:rsidRPr="00D6638C" w:rsidRDefault="0041694A" w:rsidP="00D6638C">
            <w:pPr>
              <w:spacing w:after="0"/>
              <w:rPr>
                <w:b/>
                <w:bCs/>
                <w:i/>
                <w:iCs/>
                <w:color w:val="FFFFFF"/>
                <w:sz w:val="20"/>
                <w:szCs w:val="20"/>
              </w:rPr>
            </w:pPr>
            <w:r w:rsidRPr="00D6638C">
              <w:rPr>
                <w:b/>
                <w:bCs/>
                <w:color w:val="FFFFFF"/>
                <w:sz w:val="20"/>
                <w:szCs w:val="20"/>
              </w:rPr>
              <w:t>2. IA&amp; EA Execution</w:t>
            </w:r>
          </w:p>
        </w:tc>
        <w:tc>
          <w:tcPr>
            <w:tcW w:w="375" w:type="pct"/>
            <w:shd w:val="clear" w:color="auto" w:fill="7F7F7F"/>
          </w:tcPr>
          <w:p w:rsidR="0041694A" w:rsidRPr="00D6638C" w:rsidRDefault="0041694A" w:rsidP="00D6638C">
            <w:pPr>
              <w:spacing w:after="0"/>
              <w:jc w:val="center"/>
              <w:rPr>
                <w:b/>
                <w:bCs/>
                <w:i/>
                <w:iCs/>
                <w:color w:val="FFFFFF"/>
                <w:sz w:val="20"/>
                <w:szCs w:val="20"/>
              </w:rPr>
            </w:pPr>
            <w:r w:rsidRPr="00D6638C">
              <w:rPr>
                <w:b/>
                <w:bCs/>
                <w:i/>
                <w:iCs/>
                <w:color w:val="FFFFFF"/>
                <w:sz w:val="20"/>
                <w:szCs w:val="20"/>
              </w:rPr>
              <w:t>rating</w:t>
            </w:r>
          </w:p>
        </w:tc>
      </w:tr>
      <w:tr w:rsidR="0041694A" w:rsidRPr="004F1C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652" w:type="pct"/>
          </w:tcPr>
          <w:p w:rsidR="0041694A" w:rsidRPr="00D6638C" w:rsidRDefault="0041694A" w:rsidP="00D6638C">
            <w:pPr>
              <w:spacing w:after="0"/>
              <w:rPr>
                <w:sz w:val="20"/>
                <w:szCs w:val="20"/>
              </w:rPr>
            </w:pPr>
            <w:r w:rsidRPr="00D6638C">
              <w:rPr>
                <w:sz w:val="20"/>
                <w:szCs w:val="20"/>
              </w:rPr>
              <w:t>M&amp;E design at entry</w:t>
            </w:r>
          </w:p>
        </w:tc>
        <w:tc>
          <w:tcPr>
            <w:tcW w:w="375" w:type="pct"/>
            <w:tcBorders>
              <w:bottom w:val="single" w:sz="4" w:space="0" w:color="auto"/>
            </w:tcBorders>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c>
          <w:tcPr>
            <w:tcW w:w="2598" w:type="pct"/>
            <w:tcBorders>
              <w:bottom w:val="single" w:sz="4" w:space="0" w:color="auto"/>
            </w:tcBorders>
          </w:tcPr>
          <w:p w:rsidR="0041694A" w:rsidRPr="00D6638C" w:rsidRDefault="0041694A" w:rsidP="00D6638C">
            <w:pPr>
              <w:spacing w:after="0"/>
              <w:rPr>
                <w:sz w:val="20"/>
                <w:szCs w:val="20"/>
              </w:rPr>
            </w:pPr>
            <w:r w:rsidRPr="00D6638C">
              <w:rPr>
                <w:sz w:val="20"/>
                <w:szCs w:val="20"/>
              </w:rPr>
              <w:t>Quality of UNDP Implementation</w:t>
            </w:r>
          </w:p>
        </w:tc>
        <w:tc>
          <w:tcPr>
            <w:tcW w:w="375" w:type="pct"/>
            <w:tcBorders>
              <w:bottom w:val="single" w:sz="4" w:space="0" w:color="auto"/>
            </w:tcBorders>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652" w:type="pct"/>
          </w:tcPr>
          <w:p w:rsidR="0041694A" w:rsidRPr="00D6638C" w:rsidRDefault="0041694A" w:rsidP="00D6638C">
            <w:pPr>
              <w:spacing w:after="0"/>
              <w:rPr>
                <w:sz w:val="20"/>
                <w:szCs w:val="20"/>
              </w:rPr>
            </w:pPr>
            <w:r w:rsidRPr="00D6638C">
              <w:rPr>
                <w:sz w:val="20"/>
                <w:szCs w:val="20"/>
              </w:rPr>
              <w:t>M&amp;E Plan Implementation</w:t>
            </w:r>
          </w:p>
        </w:tc>
        <w:tc>
          <w:tcPr>
            <w:tcW w:w="375" w:type="pct"/>
            <w:tcBorders>
              <w:bottom w:val="single" w:sz="4" w:space="0" w:color="auto"/>
            </w:tcBorders>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c>
          <w:tcPr>
            <w:tcW w:w="2598" w:type="pct"/>
            <w:tcBorders>
              <w:bottom w:val="single" w:sz="4" w:space="0" w:color="auto"/>
            </w:tcBorders>
          </w:tcPr>
          <w:p w:rsidR="0041694A" w:rsidRPr="00D6638C" w:rsidRDefault="0041694A" w:rsidP="00D6638C">
            <w:pPr>
              <w:spacing w:after="0"/>
              <w:rPr>
                <w:sz w:val="20"/>
                <w:szCs w:val="20"/>
              </w:rPr>
            </w:pPr>
            <w:r w:rsidRPr="00D6638C">
              <w:rPr>
                <w:sz w:val="20"/>
                <w:szCs w:val="20"/>
              </w:rPr>
              <w:t xml:space="preserve">Quality of Execution - Executing Agency </w:t>
            </w:r>
          </w:p>
        </w:tc>
        <w:tc>
          <w:tcPr>
            <w:tcW w:w="375" w:type="pct"/>
            <w:tcBorders>
              <w:bottom w:val="single" w:sz="4" w:space="0" w:color="auto"/>
            </w:tcBorders>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652" w:type="pct"/>
          </w:tcPr>
          <w:p w:rsidR="0041694A" w:rsidRPr="00D6638C" w:rsidRDefault="0041694A" w:rsidP="00D6638C">
            <w:pPr>
              <w:spacing w:after="0"/>
              <w:rPr>
                <w:sz w:val="20"/>
                <w:szCs w:val="20"/>
              </w:rPr>
            </w:pPr>
            <w:r w:rsidRPr="00D6638C">
              <w:rPr>
                <w:sz w:val="20"/>
                <w:szCs w:val="20"/>
              </w:rPr>
              <w:t>Overall quality of M&amp;E</w:t>
            </w:r>
          </w:p>
        </w:tc>
        <w:tc>
          <w:tcPr>
            <w:tcW w:w="375" w:type="pct"/>
            <w:tcBorders>
              <w:bottom w:val="single" w:sz="4" w:space="0" w:color="auto"/>
            </w:tcBorders>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c>
          <w:tcPr>
            <w:tcW w:w="2598" w:type="pct"/>
            <w:tcBorders>
              <w:bottom w:val="single" w:sz="4" w:space="0" w:color="auto"/>
            </w:tcBorders>
          </w:tcPr>
          <w:p w:rsidR="0041694A" w:rsidRPr="00D6638C" w:rsidRDefault="0041694A" w:rsidP="00D6638C">
            <w:pPr>
              <w:spacing w:after="0"/>
              <w:rPr>
                <w:sz w:val="20"/>
                <w:szCs w:val="20"/>
              </w:rPr>
            </w:pPr>
            <w:r w:rsidRPr="00D6638C">
              <w:rPr>
                <w:sz w:val="20"/>
                <w:szCs w:val="20"/>
              </w:rPr>
              <w:t>Overall quality of Implementation / Execution</w:t>
            </w:r>
          </w:p>
        </w:tc>
        <w:tc>
          <w:tcPr>
            <w:tcW w:w="375" w:type="pct"/>
            <w:tcBorders>
              <w:bottom w:val="single" w:sz="4" w:space="0" w:color="auto"/>
            </w:tcBorders>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c>
          <w:tcPr>
            <w:tcW w:w="1652" w:type="pct"/>
            <w:shd w:val="clear" w:color="auto" w:fill="7F7F7F"/>
          </w:tcPr>
          <w:p w:rsidR="0041694A" w:rsidRPr="00D6638C" w:rsidRDefault="0041694A" w:rsidP="00D6638C">
            <w:pPr>
              <w:spacing w:after="0" w:line="240" w:lineRule="auto"/>
              <w:rPr>
                <w:b/>
                <w:bCs/>
                <w:color w:val="FFFFFF"/>
                <w:sz w:val="20"/>
                <w:szCs w:val="20"/>
              </w:rPr>
            </w:pPr>
            <w:r w:rsidRPr="00D6638C">
              <w:rPr>
                <w:b/>
                <w:bCs/>
                <w:color w:val="FFFFFF"/>
                <w:sz w:val="20"/>
                <w:szCs w:val="20"/>
              </w:rPr>
              <w:t xml:space="preserve">3. Assessment of Outcomes </w:t>
            </w:r>
          </w:p>
        </w:tc>
        <w:tc>
          <w:tcPr>
            <w:tcW w:w="375" w:type="pct"/>
            <w:shd w:val="clear" w:color="auto" w:fill="7F7F7F"/>
          </w:tcPr>
          <w:p w:rsidR="0041694A" w:rsidRPr="00D6638C" w:rsidRDefault="0041694A" w:rsidP="00D6638C">
            <w:pPr>
              <w:spacing w:after="0" w:line="240" w:lineRule="auto"/>
              <w:jc w:val="center"/>
              <w:rPr>
                <w:b/>
                <w:bCs/>
                <w:color w:val="FFFFFF"/>
                <w:sz w:val="20"/>
                <w:szCs w:val="20"/>
              </w:rPr>
            </w:pPr>
            <w:r w:rsidRPr="00D6638C">
              <w:rPr>
                <w:b/>
                <w:bCs/>
                <w:color w:val="FFFFFF"/>
                <w:sz w:val="20"/>
                <w:szCs w:val="20"/>
              </w:rPr>
              <w:t>rating</w:t>
            </w:r>
          </w:p>
        </w:tc>
        <w:tc>
          <w:tcPr>
            <w:tcW w:w="2598" w:type="pct"/>
            <w:shd w:val="clear" w:color="auto" w:fill="7F7F7F"/>
          </w:tcPr>
          <w:p w:rsidR="0041694A" w:rsidRPr="00D6638C" w:rsidRDefault="0041694A" w:rsidP="00D6638C">
            <w:pPr>
              <w:spacing w:after="0" w:line="240" w:lineRule="auto"/>
              <w:rPr>
                <w:b/>
                <w:bCs/>
                <w:color w:val="FFFFFF"/>
                <w:sz w:val="20"/>
                <w:szCs w:val="20"/>
              </w:rPr>
            </w:pPr>
            <w:r w:rsidRPr="00D6638C">
              <w:rPr>
                <w:b/>
                <w:bCs/>
                <w:color w:val="FFFFFF"/>
                <w:sz w:val="20"/>
                <w:szCs w:val="20"/>
              </w:rPr>
              <w:t>4. Sustainability</w:t>
            </w:r>
          </w:p>
        </w:tc>
        <w:tc>
          <w:tcPr>
            <w:tcW w:w="375" w:type="pct"/>
            <w:shd w:val="clear" w:color="auto" w:fill="7F7F7F"/>
          </w:tcPr>
          <w:p w:rsidR="0041694A" w:rsidRPr="00D6638C" w:rsidRDefault="0041694A" w:rsidP="00D6638C">
            <w:pPr>
              <w:spacing w:after="0" w:line="240" w:lineRule="auto"/>
              <w:jc w:val="center"/>
              <w:rPr>
                <w:b/>
                <w:bCs/>
                <w:color w:val="FFFFFF"/>
                <w:sz w:val="20"/>
                <w:szCs w:val="20"/>
              </w:rPr>
            </w:pPr>
            <w:r w:rsidRPr="00D6638C">
              <w:rPr>
                <w:b/>
                <w:bCs/>
                <w:color w:val="FFFFFF"/>
                <w:sz w:val="20"/>
                <w:szCs w:val="20"/>
              </w:rPr>
              <w:t>rating</w:t>
            </w:r>
          </w:p>
        </w:tc>
      </w:tr>
      <w:tr w:rsidR="0041694A" w:rsidRPr="004F1C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652" w:type="pct"/>
          </w:tcPr>
          <w:p w:rsidR="0041694A" w:rsidRPr="00D6638C" w:rsidRDefault="0041694A" w:rsidP="00D6638C">
            <w:pPr>
              <w:spacing w:after="0"/>
              <w:rPr>
                <w:sz w:val="20"/>
                <w:szCs w:val="20"/>
              </w:rPr>
            </w:pPr>
            <w:r w:rsidRPr="00D6638C">
              <w:rPr>
                <w:sz w:val="20"/>
                <w:szCs w:val="20"/>
              </w:rPr>
              <w:t xml:space="preserve">Relevance </w:t>
            </w:r>
          </w:p>
        </w:tc>
        <w:tc>
          <w:tcPr>
            <w:tcW w:w="375" w:type="pct"/>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c>
          <w:tcPr>
            <w:tcW w:w="2598" w:type="pct"/>
          </w:tcPr>
          <w:p w:rsidR="0041694A" w:rsidRPr="00D6638C" w:rsidRDefault="0041694A" w:rsidP="00D6638C">
            <w:pPr>
              <w:spacing w:after="0"/>
              <w:rPr>
                <w:sz w:val="20"/>
                <w:szCs w:val="20"/>
              </w:rPr>
            </w:pPr>
            <w:r w:rsidRPr="00D6638C">
              <w:rPr>
                <w:sz w:val="20"/>
                <w:szCs w:val="20"/>
              </w:rPr>
              <w:t>Financial resources:</w:t>
            </w:r>
          </w:p>
        </w:tc>
        <w:tc>
          <w:tcPr>
            <w:tcW w:w="375" w:type="pct"/>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652" w:type="pct"/>
          </w:tcPr>
          <w:p w:rsidR="0041694A" w:rsidRPr="00D6638C" w:rsidRDefault="0041694A" w:rsidP="00D6638C">
            <w:pPr>
              <w:spacing w:after="0"/>
              <w:rPr>
                <w:sz w:val="20"/>
                <w:szCs w:val="20"/>
              </w:rPr>
            </w:pPr>
            <w:r w:rsidRPr="00D6638C">
              <w:rPr>
                <w:sz w:val="20"/>
                <w:szCs w:val="20"/>
              </w:rPr>
              <w:t>Effectiveness</w:t>
            </w:r>
          </w:p>
        </w:tc>
        <w:tc>
          <w:tcPr>
            <w:tcW w:w="375" w:type="pct"/>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c>
          <w:tcPr>
            <w:tcW w:w="2598" w:type="pct"/>
          </w:tcPr>
          <w:p w:rsidR="0041694A" w:rsidRPr="00D6638C" w:rsidRDefault="0041694A" w:rsidP="00D6638C">
            <w:pPr>
              <w:spacing w:after="0"/>
              <w:rPr>
                <w:sz w:val="20"/>
                <w:szCs w:val="20"/>
              </w:rPr>
            </w:pPr>
            <w:r w:rsidRPr="00D6638C">
              <w:rPr>
                <w:sz w:val="20"/>
                <w:szCs w:val="20"/>
              </w:rPr>
              <w:t>Socio-political:</w:t>
            </w:r>
          </w:p>
        </w:tc>
        <w:tc>
          <w:tcPr>
            <w:tcW w:w="375" w:type="pct"/>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652" w:type="pct"/>
          </w:tcPr>
          <w:p w:rsidR="0041694A" w:rsidRPr="00D6638C" w:rsidRDefault="0041694A" w:rsidP="00D6638C">
            <w:pPr>
              <w:spacing w:after="0"/>
              <w:rPr>
                <w:sz w:val="20"/>
                <w:szCs w:val="20"/>
              </w:rPr>
            </w:pPr>
            <w:r w:rsidRPr="00D6638C">
              <w:rPr>
                <w:sz w:val="20"/>
                <w:szCs w:val="20"/>
              </w:rPr>
              <w:t xml:space="preserve">Efficiency </w:t>
            </w:r>
          </w:p>
        </w:tc>
        <w:tc>
          <w:tcPr>
            <w:tcW w:w="375" w:type="pct"/>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c>
          <w:tcPr>
            <w:tcW w:w="2598" w:type="pct"/>
          </w:tcPr>
          <w:p w:rsidR="0041694A" w:rsidRPr="00D6638C" w:rsidRDefault="0041694A" w:rsidP="00D6638C">
            <w:pPr>
              <w:spacing w:after="0"/>
              <w:rPr>
                <w:sz w:val="20"/>
                <w:szCs w:val="20"/>
              </w:rPr>
            </w:pPr>
            <w:r w:rsidRPr="00D6638C">
              <w:rPr>
                <w:sz w:val="20"/>
                <w:szCs w:val="20"/>
              </w:rPr>
              <w:t>Institutional framework and governance:</w:t>
            </w:r>
          </w:p>
        </w:tc>
        <w:tc>
          <w:tcPr>
            <w:tcW w:w="375" w:type="pct"/>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652" w:type="pct"/>
          </w:tcPr>
          <w:p w:rsidR="0041694A" w:rsidRPr="00D6638C" w:rsidRDefault="0041694A" w:rsidP="00D6638C">
            <w:pPr>
              <w:spacing w:after="0"/>
              <w:rPr>
                <w:sz w:val="20"/>
                <w:szCs w:val="20"/>
              </w:rPr>
            </w:pPr>
            <w:r w:rsidRPr="00D6638C">
              <w:rPr>
                <w:sz w:val="20"/>
                <w:szCs w:val="20"/>
              </w:rPr>
              <w:t>Overall Project Outcome Rating</w:t>
            </w:r>
          </w:p>
        </w:tc>
        <w:tc>
          <w:tcPr>
            <w:tcW w:w="375" w:type="pct"/>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c>
          <w:tcPr>
            <w:tcW w:w="2598" w:type="pct"/>
          </w:tcPr>
          <w:p w:rsidR="0041694A" w:rsidRPr="00D6638C" w:rsidRDefault="0041694A" w:rsidP="00D6638C">
            <w:pPr>
              <w:spacing w:after="0"/>
              <w:rPr>
                <w:sz w:val="20"/>
                <w:szCs w:val="20"/>
              </w:rPr>
            </w:pPr>
            <w:r w:rsidRPr="00D6638C">
              <w:rPr>
                <w:sz w:val="20"/>
                <w:szCs w:val="20"/>
              </w:rPr>
              <w:t>Environmental :</w:t>
            </w:r>
          </w:p>
        </w:tc>
        <w:tc>
          <w:tcPr>
            <w:tcW w:w="375" w:type="pct"/>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r w:rsidR="0041694A" w:rsidRPr="004F1C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652" w:type="pct"/>
          </w:tcPr>
          <w:p w:rsidR="0041694A" w:rsidRPr="00D6638C" w:rsidRDefault="0041694A" w:rsidP="00D6638C">
            <w:pPr>
              <w:spacing w:after="0"/>
              <w:rPr>
                <w:sz w:val="20"/>
                <w:szCs w:val="20"/>
              </w:rPr>
            </w:pPr>
          </w:p>
        </w:tc>
        <w:tc>
          <w:tcPr>
            <w:tcW w:w="375" w:type="pct"/>
          </w:tcPr>
          <w:p w:rsidR="0041694A" w:rsidRPr="00D6638C" w:rsidRDefault="0041694A" w:rsidP="00D6638C">
            <w:pPr>
              <w:spacing w:after="0"/>
              <w:rPr>
                <w:sz w:val="20"/>
                <w:szCs w:val="20"/>
              </w:rPr>
            </w:pPr>
          </w:p>
        </w:tc>
        <w:tc>
          <w:tcPr>
            <w:tcW w:w="2598" w:type="pct"/>
          </w:tcPr>
          <w:p w:rsidR="0041694A" w:rsidRPr="00D6638C" w:rsidRDefault="0041694A" w:rsidP="00D6638C">
            <w:pPr>
              <w:spacing w:after="0"/>
              <w:rPr>
                <w:sz w:val="20"/>
                <w:szCs w:val="20"/>
              </w:rPr>
            </w:pPr>
            <w:r w:rsidRPr="00D6638C">
              <w:rPr>
                <w:sz w:val="20"/>
                <w:szCs w:val="20"/>
              </w:rPr>
              <w:t>Overall likelihood of sustainability:</w:t>
            </w:r>
          </w:p>
        </w:tc>
        <w:tc>
          <w:tcPr>
            <w:tcW w:w="375" w:type="pct"/>
          </w:tcPr>
          <w:p w:rsidR="0041694A" w:rsidRPr="00D6638C" w:rsidRDefault="0041694A" w:rsidP="00D6638C">
            <w:pPr>
              <w:spacing w:after="0"/>
              <w:rPr>
                <w:sz w:val="20"/>
                <w:szCs w:val="20"/>
              </w:rPr>
            </w:pPr>
            <w:r w:rsidRPr="00D6638C">
              <w:rPr>
                <w:sz w:val="20"/>
                <w:szCs w:val="20"/>
              </w:rPr>
              <w:fldChar w:fldCharType="begin">
                <w:ffData>
                  <w:name w:val="Text1"/>
                  <w:enabled/>
                  <w:calcOnExit w:val="0"/>
                  <w:textInput/>
                </w:ffData>
              </w:fldChar>
            </w:r>
            <w:r w:rsidRPr="00D6638C">
              <w:rPr>
                <w:sz w:val="20"/>
                <w:szCs w:val="20"/>
              </w:rPr>
              <w:instrText xml:space="preserve"> FORMTEXT </w:instrText>
            </w:r>
            <w:r w:rsidRPr="00D6638C">
              <w:rPr>
                <w:sz w:val="20"/>
                <w:szCs w:val="20"/>
              </w:rPr>
            </w:r>
            <w:r w:rsidRPr="00D6638C">
              <w:rPr>
                <w:sz w:val="20"/>
                <w:szCs w:val="20"/>
              </w:rPr>
              <w:fldChar w:fldCharType="separate"/>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noProof/>
                <w:sz w:val="20"/>
                <w:szCs w:val="20"/>
              </w:rPr>
              <w:t> </w:t>
            </w:r>
            <w:r w:rsidRPr="00D6638C">
              <w:rPr>
                <w:sz w:val="20"/>
                <w:szCs w:val="20"/>
              </w:rPr>
              <w:fldChar w:fldCharType="end"/>
            </w:r>
          </w:p>
        </w:tc>
      </w:tr>
    </w:tbl>
    <w:p w:rsidR="0041694A" w:rsidRPr="00D6638C" w:rsidRDefault="0041694A"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rsidR="0041694A" w:rsidRPr="00D6638C" w:rsidRDefault="0041694A" w:rsidP="00D6638C">
      <w:pPr>
        <w:spacing w:before="200"/>
        <w:rPr>
          <w:sz w:val="20"/>
          <w:szCs w:val="20"/>
          <w:lang w:val="en-GB"/>
        </w:rPr>
      </w:pPr>
      <w:r w:rsidRPr="00D6638C">
        <w:rPr>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900"/>
        <w:gridCol w:w="1080"/>
        <w:gridCol w:w="1080"/>
        <w:gridCol w:w="1080"/>
        <w:gridCol w:w="1080"/>
        <w:gridCol w:w="990"/>
        <w:gridCol w:w="1170"/>
        <w:gridCol w:w="1080"/>
      </w:tblGrid>
      <w:tr w:rsidR="0041694A" w:rsidRPr="004F1CA9">
        <w:tc>
          <w:tcPr>
            <w:tcW w:w="2088" w:type="dxa"/>
            <w:vMerge w:val="restart"/>
          </w:tcPr>
          <w:p w:rsidR="0041694A" w:rsidRPr="00D6638C" w:rsidRDefault="0041694A" w:rsidP="00D6638C">
            <w:pPr>
              <w:spacing w:after="0"/>
              <w:rPr>
                <w:sz w:val="20"/>
                <w:szCs w:val="20"/>
              </w:rPr>
            </w:pPr>
            <w:r w:rsidRPr="00D6638C">
              <w:rPr>
                <w:sz w:val="20"/>
                <w:szCs w:val="20"/>
              </w:rPr>
              <w:t>Co-financing</w:t>
            </w:r>
          </w:p>
          <w:p w:rsidR="0041694A" w:rsidRPr="00D6638C" w:rsidRDefault="0041694A" w:rsidP="00D6638C">
            <w:pPr>
              <w:spacing w:after="0"/>
              <w:rPr>
                <w:sz w:val="20"/>
                <w:szCs w:val="20"/>
              </w:rPr>
            </w:pPr>
            <w:r w:rsidRPr="00D6638C">
              <w:rPr>
                <w:sz w:val="20"/>
                <w:szCs w:val="20"/>
              </w:rPr>
              <w:t>(type/source)</w:t>
            </w:r>
          </w:p>
        </w:tc>
        <w:tc>
          <w:tcPr>
            <w:tcW w:w="1980" w:type="dxa"/>
            <w:gridSpan w:val="2"/>
          </w:tcPr>
          <w:p w:rsidR="0041694A" w:rsidRPr="00D6638C" w:rsidRDefault="0041694A" w:rsidP="00D6638C">
            <w:pPr>
              <w:spacing w:after="0"/>
              <w:rPr>
                <w:sz w:val="20"/>
                <w:szCs w:val="20"/>
              </w:rPr>
            </w:pPr>
            <w:r w:rsidRPr="00D6638C">
              <w:rPr>
                <w:sz w:val="20"/>
                <w:szCs w:val="20"/>
              </w:rPr>
              <w:t>UNDP own financing (mill. US$)</w:t>
            </w:r>
          </w:p>
        </w:tc>
        <w:tc>
          <w:tcPr>
            <w:tcW w:w="2160" w:type="dxa"/>
            <w:gridSpan w:val="2"/>
          </w:tcPr>
          <w:p w:rsidR="0041694A" w:rsidRPr="00D6638C" w:rsidRDefault="0041694A" w:rsidP="00D6638C">
            <w:pPr>
              <w:spacing w:after="0"/>
              <w:rPr>
                <w:sz w:val="20"/>
                <w:szCs w:val="20"/>
              </w:rPr>
            </w:pPr>
            <w:r w:rsidRPr="00D6638C">
              <w:rPr>
                <w:sz w:val="20"/>
                <w:szCs w:val="20"/>
              </w:rPr>
              <w:t>Government</w:t>
            </w:r>
          </w:p>
          <w:p w:rsidR="0041694A" w:rsidRPr="00D6638C" w:rsidRDefault="0041694A" w:rsidP="00D6638C">
            <w:pPr>
              <w:spacing w:after="0"/>
              <w:rPr>
                <w:sz w:val="20"/>
                <w:szCs w:val="20"/>
              </w:rPr>
            </w:pPr>
            <w:r w:rsidRPr="00D6638C">
              <w:rPr>
                <w:sz w:val="20"/>
                <w:szCs w:val="20"/>
              </w:rPr>
              <w:t>(mill. US$)</w:t>
            </w:r>
          </w:p>
        </w:tc>
        <w:tc>
          <w:tcPr>
            <w:tcW w:w="2070" w:type="dxa"/>
            <w:gridSpan w:val="2"/>
          </w:tcPr>
          <w:p w:rsidR="0041694A" w:rsidRPr="00D6638C" w:rsidRDefault="0041694A" w:rsidP="00D6638C">
            <w:pPr>
              <w:spacing w:after="0"/>
              <w:rPr>
                <w:sz w:val="20"/>
                <w:szCs w:val="20"/>
              </w:rPr>
            </w:pPr>
            <w:r w:rsidRPr="00D6638C">
              <w:rPr>
                <w:sz w:val="20"/>
                <w:szCs w:val="20"/>
              </w:rPr>
              <w:t>Partner Agency</w:t>
            </w:r>
          </w:p>
          <w:p w:rsidR="0041694A" w:rsidRPr="00D6638C" w:rsidRDefault="0041694A" w:rsidP="00D6638C">
            <w:pPr>
              <w:spacing w:after="0"/>
              <w:rPr>
                <w:sz w:val="20"/>
                <w:szCs w:val="20"/>
              </w:rPr>
            </w:pPr>
            <w:r w:rsidRPr="00D6638C">
              <w:rPr>
                <w:sz w:val="20"/>
                <w:szCs w:val="20"/>
              </w:rPr>
              <w:t>(mill. US$)</w:t>
            </w:r>
          </w:p>
        </w:tc>
        <w:tc>
          <w:tcPr>
            <w:tcW w:w="2250" w:type="dxa"/>
            <w:gridSpan w:val="2"/>
          </w:tcPr>
          <w:p w:rsidR="0041694A" w:rsidRPr="00D6638C" w:rsidRDefault="0041694A" w:rsidP="00D6638C">
            <w:pPr>
              <w:spacing w:after="0"/>
              <w:rPr>
                <w:sz w:val="20"/>
                <w:szCs w:val="20"/>
              </w:rPr>
            </w:pPr>
            <w:r w:rsidRPr="00D6638C">
              <w:rPr>
                <w:sz w:val="20"/>
                <w:szCs w:val="20"/>
              </w:rPr>
              <w:t>Total</w:t>
            </w:r>
          </w:p>
          <w:p w:rsidR="0041694A" w:rsidRPr="00D6638C" w:rsidRDefault="0041694A" w:rsidP="00D6638C">
            <w:pPr>
              <w:spacing w:after="0"/>
              <w:rPr>
                <w:sz w:val="20"/>
                <w:szCs w:val="20"/>
              </w:rPr>
            </w:pPr>
            <w:r w:rsidRPr="00D6638C">
              <w:rPr>
                <w:sz w:val="20"/>
                <w:szCs w:val="20"/>
              </w:rPr>
              <w:t>(mill. US$)</w:t>
            </w:r>
          </w:p>
        </w:tc>
      </w:tr>
      <w:tr w:rsidR="0041694A" w:rsidRPr="004F1CA9">
        <w:trPr>
          <w:trHeight w:val="143"/>
        </w:trPr>
        <w:tc>
          <w:tcPr>
            <w:tcW w:w="2088" w:type="dxa"/>
            <w:vMerge/>
          </w:tcPr>
          <w:p w:rsidR="0041694A" w:rsidRPr="00D6638C" w:rsidRDefault="0041694A" w:rsidP="00D6638C">
            <w:pPr>
              <w:spacing w:after="0"/>
              <w:rPr>
                <w:sz w:val="20"/>
                <w:szCs w:val="20"/>
              </w:rPr>
            </w:pPr>
          </w:p>
        </w:tc>
        <w:tc>
          <w:tcPr>
            <w:tcW w:w="900" w:type="dxa"/>
          </w:tcPr>
          <w:p w:rsidR="0041694A" w:rsidRPr="00D6638C" w:rsidRDefault="0041694A" w:rsidP="00D6638C">
            <w:pPr>
              <w:spacing w:after="0"/>
              <w:rPr>
                <w:sz w:val="20"/>
                <w:szCs w:val="20"/>
              </w:rPr>
            </w:pPr>
            <w:r w:rsidRPr="00D6638C">
              <w:rPr>
                <w:sz w:val="20"/>
                <w:szCs w:val="20"/>
              </w:rPr>
              <w:t>Planned</w:t>
            </w:r>
          </w:p>
        </w:tc>
        <w:tc>
          <w:tcPr>
            <w:tcW w:w="1080" w:type="dxa"/>
          </w:tcPr>
          <w:p w:rsidR="0041694A" w:rsidRPr="00D6638C" w:rsidRDefault="0041694A" w:rsidP="00D6638C">
            <w:pPr>
              <w:spacing w:after="0"/>
              <w:rPr>
                <w:sz w:val="20"/>
                <w:szCs w:val="20"/>
              </w:rPr>
            </w:pPr>
            <w:r w:rsidRPr="00D6638C">
              <w:rPr>
                <w:sz w:val="20"/>
                <w:szCs w:val="20"/>
              </w:rPr>
              <w:t xml:space="preserve">Actual </w:t>
            </w:r>
          </w:p>
        </w:tc>
        <w:tc>
          <w:tcPr>
            <w:tcW w:w="1080" w:type="dxa"/>
          </w:tcPr>
          <w:p w:rsidR="0041694A" w:rsidRPr="00D6638C" w:rsidRDefault="0041694A" w:rsidP="00D6638C">
            <w:pPr>
              <w:spacing w:after="0"/>
              <w:rPr>
                <w:sz w:val="20"/>
                <w:szCs w:val="20"/>
              </w:rPr>
            </w:pPr>
            <w:r w:rsidRPr="00D6638C">
              <w:rPr>
                <w:sz w:val="20"/>
                <w:szCs w:val="20"/>
              </w:rPr>
              <w:t>Planned</w:t>
            </w:r>
          </w:p>
        </w:tc>
        <w:tc>
          <w:tcPr>
            <w:tcW w:w="1080" w:type="dxa"/>
          </w:tcPr>
          <w:p w:rsidR="0041694A" w:rsidRPr="00D6638C" w:rsidRDefault="0041694A" w:rsidP="00D6638C">
            <w:pPr>
              <w:spacing w:after="0"/>
              <w:rPr>
                <w:sz w:val="20"/>
                <w:szCs w:val="20"/>
              </w:rPr>
            </w:pPr>
            <w:r w:rsidRPr="00D6638C">
              <w:rPr>
                <w:sz w:val="20"/>
                <w:szCs w:val="20"/>
              </w:rPr>
              <w:t>Actual</w:t>
            </w:r>
          </w:p>
        </w:tc>
        <w:tc>
          <w:tcPr>
            <w:tcW w:w="1080" w:type="dxa"/>
          </w:tcPr>
          <w:p w:rsidR="0041694A" w:rsidRPr="00D6638C" w:rsidRDefault="0041694A" w:rsidP="00D6638C">
            <w:pPr>
              <w:spacing w:after="0"/>
              <w:rPr>
                <w:sz w:val="20"/>
                <w:szCs w:val="20"/>
              </w:rPr>
            </w:pPr>
            <w:r w:rsidRPr="00D6638C">
              <w:rPr>
                <w:sz w:val="20"/>
                <w:szCs w:val="20"/>
              </w:rPr>
              <w:t>Planned</w:t>
            </w:r>
          </w:p>
        </w:tc>
        <w:tc>
          <w:tcPr>
            <w:tcW w:w="990" w:type="dxa"/>
          </w:tcPr>
          <w:p w:rsidR="0041694A" w:rsidRPr="00D6638C" w:rsidRDefault="0041694A" w:rsidP="00D6638C">
            <w:pPr>
              <w:spacing w:after="0"/>
              <w:rPr>
                <w:sz w:val="20"/>
                <w:szCs w:val="20"/>
              </w:rPr>
            </w:pPr>
            <w:r w:rsidRPr="00D6638C">
              <w:rPr>
                <w:sz w:val="20"/>
                <w:szCs w:val="20"/>
              </w:rPr>
              <w:t>Actual</w:t>
            </w:r>
          </w:p>
        </w:tc>
        <w:tc>
          <w:tcPr>
            <w:tcW w:w="1170" w:type="dxa"/>
          </w:tcPr>
          <w:p w:rsidR="0041694A" w:rsidRPr="00D6638C" w:rsidRDefault="0041694A" w:rsidP="00D6638C">
            <w:pPr>
              <w:spacing w:after="0"/>
              <w:rPr>
                <w:sz w:val="20"/>
                <w:szCs w:val="20"/>
              </w:rPr>
            </w:pPr>
            <w:r w:rsidRPr="00D6638C">
              <w:rPr>
                <w:sz w:val="20"/>
                <w:szCs w:val="20"/>
              </w:rPr>
              <w:t>Actual</w:t>
            </w:r>
          </w:p>
        </w:tc>
        <w:tc>
          <w:tcPr>
            <w:tcW w:w="1080" w:type="dxa"/>
          </w:tcPr>
          <w:p w:rsidR="0041694A" w:rsidRPr="00D6638C" w:rsidRDefault="0041694A" w:rsidP="00D6638C">
            <w:pPr>
              <w:spacing w:after="0"/>
              <w:rPr>
                <w:sz w:val="20"/>
                <w:szCs w:val="20"/>
              </w:rPr>
            </w:pPr>
            <w:r w:rsidRPr="00D6638C">
              <w:rPr>
                <w:sz w:val="20"/>
                <w:szCs w:val="20"/>
              </w:rPr>
              <w:t>Actual</w:t>
            </w:r>
          </w:p>
        </w:tc>
      </w:tr>
      <w:tr w:rsidR="0041694A" w:rsidRPr="004F1CA9">
        <w:tc>
          <w:tcPr>
            <w:tcW w:w="2088" w:type="dxa"/>
          </w:tcPr>
          <w:p w:rsidR="0041694A" w:rsidRPr="00D6638C" w:rsidRDefault="0041694A" w:rsidP="00D6638C">
            <w:pPr>
              <w:spacing w:after="0"/>
              <w:rPr>
                <w:sz w:val="20"/>
                <w:szCs w:val="20"/>
              </w:rPr>
            </w:pPr>
            <w:r w:rsidRPr="00D6638C">
              <w:rPr>
                <w:sz w:val="20"/>
                <w:szCs w:val="20"/>
              </w:rPr>
              <w:t xml:space="preserve">Grants </w:t>
            </w:r>
          </w:p>
        </w:tc>
        <w:tc>
          <w:tcPr>
            <w:tcW w:w="90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990" w:type="dxa"/>
          </w:tcPr>
          <w:p w:rsidR="0041694A" w:rsidRPr="00D6638C" w:rsidRDefault="0041694A" w:rsidP="00D6638C">
            <w:pPr>
              <w:spacing w:after="0"/>
              <w:rPr>
                <w:sz w:val="20"/>
                <w:szCs w:val="20"/>
              </w:rPr>
            </w:pPr>
          </w:p>
        </w:tc>
        <w:tc>
          <w:tcPr>
            <w:tcW w:w="117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r>
      <w:tr w:rsidR="0041694A" w:rsidRPr="004F1CA9">
        <w:trPr>
          <w:trHeight w:val="332"/>
        </w:trPr>
        <w:tc>
          <w:tcPr>
            <w:tcW w:w="2088" w:type="dxa"/>
          </w:tcPr>
          <w:p w:rsidR="0041694A" w:rsidRPr="00D6638C" w:rsidRDefault="0041694A" w:rsidP="00D6638C">
            <w:pPr>
              <w:spacing w:after="0"/>
              <w:rPr>
                <w:sz w:val="20"/>
                <w:szCs w:val="20"/>
              </w:rPr>
            </w:pPr>
            <w:r w:rsidRPr="00D6638C">
              <w:rPr>
                <w:sz w:val="20"/>
                <w:szCs w:val="20"/>
              </w:rPr>
              <w:t xml:space="preserve">Loans/Concessions </w:t>
            </w:r>
          </w:p>
        </w:tc>
        <w:tc>
          <w:tcPr>
            <w:tcW w:w="90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990" w:type="dxa"/>
          </w:tcPr>
          <w:p w:rsidR="0041694A" w:rsidRPr="00D6638C" w:rsidRDefault="0041694A" w:rsidP="00D6638C">
            <w:pPr>
              <w:spacing w:after="0"/>
              <w:rPr>
                <w:sz w:val="20"/>
                <w:szCs w:val="20"/>
              </w:rPr>
            </w:pPr>
          </w:p>
        </w:tc>
        <w:tc>
          <w:tcPr>
            <w:tcW w:w="117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r>
      <w:tr w:rsidR="0041694A" w:rsidRPr="004F1CA9">
        <w:tc>
          <w:tcPr>
            <w:tcW w:w="2088" w:type="dxa"/>
          </w:tcPr>
          <w:p w:rsidR="0041694A" w:rsidRPr="00D6638C" w:rsidRDefault="0041694A" w:rsidP="00D6638C">
            <w:pPr>
              <w:numPr>
                <w:ilvl w:val="0"/>
                <w:numId w:val="17"/>
              </w:numPr>
              <w:spacing w:before="60" w:after="60" w:line="240" w:lineRule="auto"/>
              <w:rPr>
                <w:sz w:val="20"/>
                <w:szCs w:val="20"/>
              </w:rPr>
            </w:pPr>
            <w:r w:rsidRPr="00D6638C">
              <w:rPr>
                <w:sz w:val="20"/>
                <w:szCs w:val="20"/>
              </w:rPr>
              <w:t>In-kind support</w:t>
            </w:r>
          </w:p>
        </w:tc>
        <w:tc>
          <w:tcPr>
            <w:tcW w:w="90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990" w:type="dxa"/>
          </w:tcPr>
          <w:p w:rsidR="0041694A" w:rsidRPr="00D6638C" w:rsidRDefault="0041694A" w:rsidP="00D6638C">
            <w:pPr>
              <w:spacing w:after="0"/>
              <w:rPr>
                <w:sz w:val="20"/>
                <w:szCs w:val="20"/>
              </w:rPr>
            </w:pPr>
          </w:p>
        </w:tc>
        <w:tc>
          <w:tcPr>
            <w:tcW w:w="117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r>
      <w:tr w:rsidR="0041694A" w:rsidRPr="004F1CA9">
        <w:tc>
          <w:tcPr>
            <w:tcW w:w="2088" w:type="dxa"/>
          </w:tcPr>
          <w:p w:rsidR="0041694A" w:rsidRPr="00D6638C" w:rsidRDefault="0041694A" w:rsidP="00D6638C">
            <w:pPr>
              <w:numPr>
                <w:ilvl w:val="0"/>
                <w:numId w:val="17"/>
              </w:numPr>
              <w:spacing w:before="60" w:after="60" w:line="240" w:lineRule="auto"/>
              <w:rPr>
                <w:sz w:val="20"/>
                <w:szCs w:val="20"/>
              </w:rPr>
            </w:pPr>
            <w:r w:rsidRPr="00D6638C">
              <w:rPr>
                <w:sz w:val="20"/>
                <w:szCs w:val="20"/>
              </w:rPr>
              <w:t>Other</w:t>
            </w:r>
          </w:p>
        </w:tc>
        <w:tc>
          <w:tcPr>
            <w:tcW w:w="90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990" w:type="dxa"/>
          </w:tcPr>
          <w:p w:rsidR="0041694A" w:rsidRPr="00D6638C" w:rsidRDefault="0041694A" w:rsidP="00D6638C">
            <w:pPr>
              <w:spacing w:after="0"/>
              <w:rPr>
                <w:sz w:val="20"/>
                <w:szCs w:val="20"/>
              </w:rPr>
            </w:pPr>
          </w:p>
        </w:tc>
        <w:tc>
          <w:tcPr>
            <w:tcW w:w="117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r>
      <w:tr w:rsidR="0041694A" w:rsidRPr="004F1CA9">
        <w:trPr>
          <w:trHeight w:val="215"/>
        </w:trPr>
        <w:tc>
          <w:tcPr>
            <w:tcW w:w="2088" w:type="dxa"/>
          </w:tcPr>
          <w:p w:rsidR="0041694A" w:rsidRPr="00D6638C" w:rsidRDefault="0041694A" w:rsidP="00D6638C">
            <w:pPr>
              <w:spacing w:after="0"/>
              <w:rPr>
                <w:sz w:val="20"/>
                <w:szCs w:val="20"/>
              </w:rPr>
            </w:pPr>
            <w:r w:rsidRPr="00D6638C">
              <w:rPr>
                <w:sz w:val="20"/>
                <w:szCs w:val="20"/>
              </w:rPr>
              <w:t>Totals</w:t>
            </w:r>
          </w:p>
        </w:tc>
        <w:tc>
          <w:tcPr>
            <w:tcW w:w="90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c>
          <w:tcPr>
            <w:tcW w:w="990" w:type="dxa"/>
          </w:tcPr>
          <w:p w:rsidR="0041694A" w:rsidRPr="00D6638C" w:rsidRDefault="0041694A" w:rsidP="00D6638C">
            <w:pPr>
              <w:spacing w:after="0"/>
              <w:rPr>
                <w:sz w:val="20"/>
                <w:szCs w:val="20"/>
              </w:rPr>
            </w:pPr>
          </w:p>
        </w:tc>
        <w:tc>
          <w:tcPr>
            <w:tcW w:w="1170" w:type="dxa"/>
          </w:tcPr>
          <w:p w:rsidR="0041694A" w:rsidRPr="00D6638C" w:rsidRDefault="0041694A" w:rsidP="00D6638C">
            <w:pPr>
              <w:spacing w:after="0"/>
              <w:rPr>
                <w:sz w:val="20"/>
                <w:szCs w:val="20"/>
              </w:rPr>
            </w:pPr>
          </w:p>
        </w:tc>
        <w:tc>
          <w:tcPr>
            <w:tcW w:w="1080" w:type="dxa"/>
          </w:tcPr>
          <w:p w:rsidR="0041694A" w:rsidRPr="00D6638C" w:rsidRDefault="0041694A" w:rsidP="00D6638C">
            <w:pPr>
              <w:spacing w:after="0"/>
              <w:rPr>
                <w:sz w:val="20"/>
                <w:szCs w:val="20"/>
              </w:rPr>
            </w:pPr>
          </w:p>
        </w:tc>
      </w:tr>
    </w:tbl>
    <w:p w:rsidR="0041694A" w:rsidRPr="00D6638C" w:rsidRDefault="0041694A" w:rsidP="00F05366">
      <w:pPr>
        <w:pStyle w:val="Heading51"/>
      </w:pPr>
      <w:bookmarkStart w:id="16" w:name="_Toc321341553"/>
      <w:r w:rsidRPr="00D6638C">
        <w:t>Mainstreaming</w:t>
      </w:r>
      <w:bookmarkEnd w:id="10"/>
      <w:bookmarkEnd w:id="16"/>
    </w:p>
    <w:p w:rsidR="0041694A" w:rsidRPr="00D6638C" w:rsidRDefault="0041694A" w:rsidP="00D6638C">
      <w:pPr>
        <w:spacing w:after="120"/>
        <w:rPr>
          <w:sz w:val="20"/>
          <w:szCs w:val="20"/>
        </w:rPr>
      </w:pPr>
      <w:r w:rsidRPr="00D6638C">
        <w:rPr>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41694A" w:rsidRPr="00D6638C" w:rsidRDefault="0041694A" w:rsidP="00F05366">
      <w:pPr>
        <w:pStyle w:val="Heading51"/>
      </w:pPr>
      <w:bookmarkStart w:id="17" w:name="_Toc277677980"/>
      <w:bookmarkStart w:id="18" w:name="_Toc321341554"/>
      <w:r w:rsidRPr="00D6638C">
        <w:t>Impact</w:t>
      </w:r>
      <w:bookmarkEnd w:id="17"/>
      <w:bookmarkEnd w:id="18"/>
    </w:p>
    <w:p w:rsidR="0041694A" w:rsidRPr="00D6638C" w:rsidRDefault="0041694A" w:rsidP="00D6638C">
      <w:pPr>
        <w:spacing w:after="120"/>
        <w:rPr>
          <w:sz w:val="20"/>
          <w:szCs w:val="20"/>
        </w:rPr>
      </w:pPr>
      <w:r w:rsidRPr="00D6638C">
        <w:rPr>
          <w:sz w:val="20"/>
          <w:szCs w:val="20"/>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Pr>
          <w:sz w:val="20"/>
          <w:szCs w:val="20"/>
        </w:rPr>
        <w:t>and/</w:t>
      </w:r>
      <w:r w:rsidRPr="00D6638C">
        <w:rPr>
          <w:sz w:val="20"/>
          <w:szCs w:val="20"/>
        </w:rPr>
        <w:t>or c) demonstrated progress towards these impact achievements.</w:t>
      </w:r>
      <w:r>
        <w:rPr>
          <w:rStyle w:val="FootnoteReference"/>
          <w:sz w:val="20"/>
          <w:szCs w:val="20"/>
        </w:rPr>
        <w:footnoteReference w:id="2"/>
      </w:r>
      <w:r w:rsidRPr="00D6638C">
        <w:rPr>
          <w:sz w:val="20"/>
          <w:szCs w:val="20"/>
        </w:rPr>
        <w:t xml:space="preserve"> </w:t>
      </w:r>
    </w:p>
    <w:p w:rsidR="0041694A" w:rsidRPr="00D6638C" w:rsidRDefault="0041694A"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41694A" w:rsidRPr="00D6638C" w:rsidRDefault="0041694A" w:rsidP="00D6638C">
      <w:pPr>
        <w:spacing w:after="120"/>
        <w:rPr>
          <w:sz w:val="20"/>
          <w:szCs w:val="20"/>
        </w:rPr>
      </w:pPr>
      <w:r w:rsidRPr="00D6638C">
        <w:rPr>
          <w:sz w:val="20"/>
          <w:szCs w:val="20"/>
        </w:rPr>
        <w:t xml:space="preserve">The evaluation report must include a chapter providing a set of </w:t>
      </w:r>
      <w:r w:rsidRPr="00D6638C">
        <w:rPr>
          <w:b/>
          <w:bCs/>
          <w:sz w:val="20"/>
          <w:szCs w:val="20"/>
        </w:rPr>
        <w:t>conclusions</w:t>
      </w:r>
      <w:r w:rsidRPr="00D6638C">
        <w:rPr>
          <w:sz w:val="20"/>
          <w:szCs w:val="20"/>
        </w:rPr>
        <w:t xml:space="preserve">, </w:t>
      </w:r>
      <w:r w:rsidRPr="00D6638C">
        <w:rPr>
          <w:b/>
          <w:bCs/>
          <w:sz w:val="20"/>
          <w:szCs w:val="20"/>
        </w:rPr>
        <w:t>recommendations</w:t>
      </w:r>
      <w:r w:rsidRPr="00D6638C">
        <w:rPr>
          <w:sz w:val="20"/>
          <w:szCs w:val="20"/>
        </w:rPr>
        <w:t xml:space="preserve"> and </w:t>
      </w:r>
      <w:r w:rsidRPr="00D6638C">
        <w:rPr>
          <w:b/>
          <w:bCs/>
          <w:sz w:val="20"/>
          <w:szCs w:val="20"/>
        </w:rPr>
        <w:t>lessons</w:t>
      </w:r>
      <w:r w:rsidRPr="00D6638C">
        <w:rPr>
          <w:sz w:val="20"/>
          <w:szCs w:val="20"/>
        </w:rPr>
        <w:t xml:space="preserve">.  </w:t>
      </w:r>
    </w:p>
    <w:p w:rsidR="0041694A" w:rsidRPr="00D6638C" w:rsidRDefault="0041694A"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rsidR="0041694A" w:rsidRDefault="0041694A" w:rsidP="00D6638C">
      <w:pPr>
        <w:spacing w:before="200"/>
        <w:rPr>
          <w:sz w:val="20"/>
          <w:szCs w:val="20"/>
        </w:rPr>
      </w:pPr>
      <w:r w:rsidRPr="00D6638C">
        <w:rPr>
          <w:sz w:val="20"/>
          <w:szCs w:val="20"/>
        </w:rPr>
        <w:t>The principal responsibility for managing this evalua</w:t>
      </w:r>
      <w:r>
        <w:rPr>
          <w:sz w:val="20"/>
          <w:szCs w:val="20"/>
        </w:rPr>
        <w:t>tion resides with the UNDP CO in Mauritius. T</w:t>
      </w:r>
      <w:r w:rsidRPr="00D6638C">
        <w:rPr>
          <w:sz w:val="20"/>
          <w:szCs w:val="20"/>
        </w:rPr>
        <w:t xml:space="preserve">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41694A" w:rsidRDefault="0041694A" w:rsidP="00D6638C">
      <w:pPr>
        <w:spacing w:before="200"/>
        <w:rPr>
          <w:sz w:val="20"/>
          <w:szCs w:val="20"/>
        </w:rPr>
      </w:pPr>
    </w:p>
    <w:p w:rsidR="0041694A" w:rsidRPr="00D6638C" w:rsidRDefault="0041694A" w:rsidP="00022F8E">
      <w:pPr>
        <w:pStyle w:val="Heading51"/>
      </w:pPr>
      <w:r w:rsidRPr="00D6638C">
        <w:t>Evaluation timeframe</w:t>
      </w:r>
      <w:bookmarkEnd w:id="27"/>
      <w:bookmarkEnd w:id="28"/>
      <w:bookmarkEnd w:id="29"/>
      <w:bookmarkEnd w:id="30"/>
    </w:p>
    <w:p w:rsidR="0041694A" w:rsidRPr="00D6638C" w:rsidRDefault="0041694A" w:rsidP="00D6638C">
      <w:pPr>
        <w:spacing w:after="120"/>
        <w:rPr>
          <w:sz w:val="20"/>
          <w:szCs w:val="20"/>
        </w:rPr>
      </w:pPr>
      <w:r w:rsidRPr="00D6638C">
        <w:rPr>
          <w:sz w:val="20"/>
          <w:szCs w:val="20"/>
        </w:rPr>
        <w:t>The total duration of the evaluation will be</w:t>
      </w:r>
      <w:r>
        <w:rPr>
          <w:sz w:val="20"/>
          <w:szCs w:val="20"/>
        </w:rPr>
        <w:t xml:space="preserve"> 35 </w:t>
      </w:r>
      <w:r w:rsidRPr="00D6638C">
        <w:rPr>
          <w:sz w:val="20"/>
          <w:szCs w:val="20"/>
        </w:rPr>
        <w:t xml:space="preserve">days according to the following plan: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3499"/>
        <w:gridCol w:w="3071"/>
      </w:tblGrid>
      <w:tr w:rsidR="0041694A" w:rsidRPr="004F1CA9">
        <w:trPr>
          <w:trHeight w:val="440"/>
        </w:trPr>
        <w:tc>
          <w:tcPr>
            <w:tcW w:w="2988" w:type="dxa"/>
            <w:shd w:val="clear" w:color="auto" w:fill="7F7F7F"/>
          </w:tcPr>
          <w:p w:rsidR="0041694A" w:rsidRPr="00D6638C" w:rsidRDefault="0041694A" w:rsidP="00D6638C">
            <w:pPr>
              <w:spacing w:after="0"/>
              <w:jc w:val="center"/>
              <w:rPr>
                <w:b/>
                <w:bCs/>
                <w:color w:val="FFFFFF"/>
                <w:sz w:val="20"/>
                <w:szCs w:val="20"/>
              </w:rPr>
            </w:pPr>
            <w:r w:rsidRPr="00D6638C">
              <w:rPr>
                <w:b/>
                <w:bCs/>
                <w:color w:val="FFFFFF"/>
                <w:sz w:val="20"/>
                <w:szCs w:val="20"/>
              </w:rPr>
              <w:t>Activity</w:t>
            </w:r>
          </w:p>
        </w:tc>
        <w:tc>
          <w:tcPr>
            <w:tcW w:w="3499" w:type="dxa"/>
            <w:shd w:val="clear" w:color="auto" w:fill="7F7F7F"/>
          </w:tcPr>
          <w:p w:rsidR="0041694A" w:rsidRPr="00D6638C" w:rsidRDefault="0041694A" w:rsidP="00D6638C">
            <w:pPr>
              <w:spacing w:after="0"/>
              <w:jc w:val="center"/>
              <w:rPr>
                <w:color w:val="FFFFFF"/>
                <w:sz w:val="20"/>
                <w:szCs w:val="20"/>
              </w:rPr>
            </w:pPr>
            <w:r w:rsidRPr="00D6638C">
              <w:rPr>
                <w:color w:val="FFFFFF"/>
                <w:sz w:val="20"/>
                <w:szCs w:val="20"/>
              </w:rPr>
              <w:t>Timing</w:t>
            </w:r>
          </w:p>
        </w:tc>
        <w:tc>
          <w:tcPr>
            <w:tcW w:w="3071" w:type="dxa"/>
            <w:shd w:val="clear" w:color="auto" w:fill="7F7F7F"/>
          </w:tcPr>
          <w:p w:rsidR="0041694A" w:rsidRPr="00D6638C" w:rsidRDefault="0041694A" w:rsidP="00D6638C">
            <w:pPr>
              <w:spacing w:after="0"/>
              <w:jc w:val="center"/>
              <w:rPr>
                <w:color w:val="FFFFFF"/>
                <w:sz w:val="20"/>
                <w:szCs w:val="20"/>
              </w:rPr>
            </w:pPr>
            <w:r w:rsidRPr="00D6638C">
              <w:rPr>
                <w:color w:val="FFFFFF"/>
                <w:sz w:val="20"/>
                <w:szCs w:val="20"/>
              </w:rPr>
              <w:t>Completion Date</w:t>
            </w:r>
          </w:p>
        </w:tc>
      </w:tr>
      <w:tr w:rsidR="0041694A" w:rsidRPr="004F1CA9">
        <w:tc>
          <w:tcPr>
            <w:tcW w:w="2988" w:type="dxa"/>
          </w:tcPr>
          <w:p w:rsidR="0041694A" w:rsidRPr="00D6638C" w:rsidRDefault="0041694A" w:rsidP="00D6638C">
            <w:pPr>
              <w:spacing w:after="0"/>
              <w:rPr>
                <w:b/>
                <w:bCs/>
                <w:sz w:val="20"/>
                <w:szCs w:val="20"/>
              </w:rPr>
            </w:pPr>
            <w:r w:rsidRPr="00D6638C">
              <w:rPr>
                <w:b/>
                <w:bCs/>
                <w:sz w:val="20"/>
                <w:szCs w:val="20"/>
              </w:rPr>
              <w:t>Preparation</w:t>
            </w:r>
          </w:p>
        </w:tc>
        <w:tc>
          <w:tcPr>
            <w:tcW w:w="3499" w:type="dxa"/>
          </w:tcPr>
          <w:p w:rsidR="0041694A" w:rsidRPr="00D6638C" w:rsidRDefault="0041694A" w:rsidP="00D6638C">
            <w:pPr>
              <w:spacing w:after="0"/>
              <w:rPr>
                <w:b/>
                <w:bCs/>
                <w:sz w:val="20"/>
                <w:szCs w:val="20"/>
              </w:rPr>
            </w:pPr>
            <w:r>
              <w:rPr>
                <w:i/>
                <w:iCs/>
                <w:sz w:val="20"/>
                <w:szCs w:val="20"/>
              </w:rPr>
              <w:t xml:space="preserve">7 </w:t>
            </w:r>
            <w:r w:rsidRPr="00D6638C">
              <w:rPr>
                <w:sz w:val="20"/>
                <w:szCs w:val="20"/>
              </w:rPr>
              <w:t xml:space="preserve">days </w:t>
            </w:r>
          </w:p>
        </w:tc>
        <w:tc>
          <w:tcPr>
            <w:tcW w:w="3071" w:type="dxa"/>
          </w:tcPr>
          <w:p w:rsidR="0041694A" w:rsidRPr="00224F9C" w:rsidRDefault="0041694A" w:rsidP="00D6638C">
            <w:pPr>
              <w:spacing w:after="0"/>
              <w:rPr>
                <w:i/>
                <w:iCs/>
                <w:sz w:val="20"/>
                <w:szCs w:val="20"/>
                <w:highlight w:val="lightGray"/>
              </w:rPr>
            </w:pPr>
            <w:r>
              <w:rPr>
                <w:i/>
                <w:iCs/>
                <w:sz w:val="20"/>
                <w:szCs w:val="20"/>
                <w:highlight w:val="lightGray"/>
              </w:rPr>
              <w:t>3 October 2012</w:t>
            </w:r>
          </w:p>
        </w:tc>
      </w:tr>
      <w:tr w:rsidR="0041694A" w:rsidRPr="004F1CA9">
        <w:tc>
          <w:tcPr>
            <w:tcW w:w="2988" w:type="dxa"/>
          </w:tcPr>
          <w:p w:rsidR="0041694A" w:rsidRPr="00D6638C" w:rsidRDefault="0041694A" w:rsidP="00D6638C">
            <w:pPr>
              <w:spacing w:after="0"/>
              <w:rPr>
                <w:b/>
                <w:bCs/>
                <w:sz w:val="20"/>
                <w:szCs w:val="20"/>
              </w:rPr>
            </w:pPr>
            <w:r w:rsidRPr="00D6638C">
              <w:rPr>
                <w:b/>
                <w:bCs/>
                <w:sz w:val="20"/>
                <w:szCs w:val="20"/>
              </w:rPr>
              <w:t>Evaluation Mission</w:t>
            </w:r>
          </w:p>
        </w:tc>
        <w:tc>
          <w:tcPr>
            <w:tcW w:w="3499" w:type="dxa"/>
          </w:tcPr>
          <w:p w:rsidR="0041694A" w:rsidRPr="00D6638C" w:rsidRDefault="0041694A" w:rsidP="00D6638C">
            <w:pPr>
              <w:spacing w:after="0"/>
              <w:rPr>
                <w:b/>
                <w:bCs/>
                <w:sz w:val="20"/>
                <w:szCs w:val="20"/>
              </w:rPr>
            </w:pPr>
            <w:r>
              <w:rPr>
                <w:i/>
                <w:iCs/>
                <w:sz w:val="20"/>
                <w:szCs w:val="20"/>
              </w:rPr>
              <w:t>8</w:t>
            </w:r>
            <w:r w:rsidRPr="00D6638C">
              <w:rPr>
                <w:sz w:val="20"/>
                <w:szCs w:val="20"/>
              </w:rPr>
              <w:t xml:space="preserve"> days </w:t>
            </w:r>
          </w:p>
        </w:tc>
        <w:tc>
          <w:tcPr>
            <w:tcW w:w="3071" w:type="dxa"/>
          </w:tcPr>
          <w:p w:rsidR="0041694A" w:rsidRPr="00224F9C" w:rsidRDefault="0041694A" w:rsidP="00D6638C">
            <w:pPr>
              <w:spacing w:after="0"/>
              <w:rPr>
                <w:i/>
                <w:iCs/>
                <w:sz w:val="20"/>
                <w:szCs w:val="20"/>
                <w:highlight w:val="lightGray"/>
              </w:rPr>
            </w:pPr>
            <w:r>
              <w:rPr>
                <w:i/>
                <w:iCs/>
                <w:sz w:val="20"/>
                <w:szCs w:val="20"/>
                <w:highlight w:val="lightGray"/>
              </w:rPr>
              <w:t>1-8 October 2012</w:t>
            </w:r>
          </w:p>
        </w:tc>
      </w:tr>
      <w:tr w:rsidR="0041694A" w:rsidRPr="004F1CA9">
        <w:tc>
          <w:tcPr>
            <w:tcW w:w="2988" w:type="dxa"/>
          </w:tcPr>
          <w:p w:rsidR="0041694A" w:rsidRPr="00D6638C" w:rsidRDefault="0041694A" w:rsidP="00D6638C">
            <w:pPr>
              <w:spacing w:after="0"/>
              <w:rPr>
                <w:b/>
                <w:bCs/>
                <w:sz w:val="20"/>
                <w:szCs w:val="20"/>
              </w:rPr>
            </w:pPr>
            <w:r w:rsidRPr="00D6638C">
              <w:rPr>
                <w:b/>
                <w:bCs/>
                <w:sz w:val="20"/>
                <w:szCs w:val="20"/>
              </w:rPr>
              <w:t>Draft Evaluation Report</w:t>
            </w:r>
          </w:p>
        </w:tc>
        <w:tc>
          <w:tcPr>
            <w:tcW w:w="3499" w:type="dxa"/>
          </w:tcPr>
          <w:p w:rsidR="0041694A" w:rsidRPr="00D6638C" w:rsidRDefault="0041694A" w:rsidP="00D6638C">
            <w:pPr>
              <w:spacing w:after="0"/>
              <w:rPr>
                <w:b/>
                <w:bCs/>
                <w:sz w:val="20"/>
                <w:szCs w:val="20"/>
              </w:rPr>
            </w:pPr>
            <w:r>
              <w:rPr>
                <w:i/>
                <w:iCs/>
                <w:sz w:val="20"/>
                <w:szCs w:val="20"/>
              </w:rPr>
              <w:t xml:space="preserve">12 </w:t>
            </w:r>
            <w:r w:rsidRPr="00D6638C">
              <w:rPr>
                <w:sz w:val="20"/>
                <w:szCs w:val="20"/>
              </w:rPr>
              <w:t xml:space="preserve">days </w:t>
            </w:r>
          </w:p>
        </w:tc>
        <w:tc>
          <w:tcPr>
            <w:tcW w:w="3071" w:type="dxa"/>
          </w:tcPr>
          <w:p w:rsidR="0041694A" w:rsidRPr="00224F9C" w:rsidRDefault="0041694A" w:rsidP="00D6638C">
            <w:pPr>
              <w:spacing w:after="0"/>
              <w:rPr>
                <w:i/>
                <w:iCs/>
                <w:sz w:val="20"/>
                <w:szCs w:val="20"/>
                <w:highlight w:val="lightGray"/>
              </w:rPr>
            </w:pPr>
            <w:r>
              <w:rPr>
                <w:i/>
                <w:iCs/>
                <w:sz w:val="20"/>
                <w:szCs w:val="20"/>
                <w:highlight w:val="lightGray"/>
              </w:rPr>
              <w:t>20 December 2012</w:t>
            </w:r>
          </w:p>
        </w:tc>
      </w:tr>
      <w:tr w:rsidR="0041694A" w:rsidRPr="004F1CA9">
        <w:tc>
          <w:tcPr>
            <w:tcW w:w="2988" w:type="dxa"/>
          </w:tcPr>
          <w:p w:rsidR="0041694A" w:rsidRPr="00D6638C" w:rsidRDefault="0041694A" w:rsidP="00D6638C">
            <w:pPr>
              <w:spacing w:after="0"/>
              <w:rPr>
                <w:b/>
                <w:bCs/>
                <w:sz w:val="20"/>
                <w:szCs w:val="20"/>
              </w:rPr>
            </w:pPr>
            <w:r w:rsidRPr="00D6638C">
              <w:rPr>
                <w:b/>
                <w:bCs/>
                <w:sz w:val="20"/>
                <w:szCs w:val="20"/>
              </w:rPr>
              <w:t>Final Report</w:t>
            </w:r>
          </w:p>
        </w:tc>
        <w:tc>
          <w:tcPr>
            <w:tcW w:w="3499" w:type="dxa"/>
          </w:tcPr>
          <w:p w:rsidR="0041694A" w:rsidRPr="00D6638C" w:rsidRDefault="0041694A" w:rsidP="00D6638C">
            <w:pPr>
              <w:spacing w:after="0"/>
              <w:rPr>
                <w:sz w:val="20"/>
                <w:szCs w:val="20"/>
              </w:rPr>
            </w:pPr>
            <w:r>
              <w:rPr>
                <w:i/>
                <w:iCs/>
                <w:sz w:val="20"/>
                <w:szCs w:val="20"/>
              </w:rPr>
              <w:t xml:space="preserve">8 </w:t>
            </w:r>
            <w:r w:rsidRPr="00D6638C">
              <w:rPr>
                <w:sz w:val="20"/>
                <w:szCs w:val="20"/>
              </w:rPr>
              <w:t>days</w:t>
            </w:r>
          </w:p>
        </w:tc>
        <w:tc>
          <w:tcPr>
            <w:tcW w:w="3071" w:type="dxa"/>
          </w:tcPr>
          <w:p w:rsidR="0041694A" w:rsidRPr="00224F9C" w:rsidRDefault="0041694A" w:rsidP="00D6638C">
            <w:pPr>
              <w:spacing w:after="0"/>
              <w:rPr>
                <w:i/>
                <w:iCs/>
                <w:sz w:val="20"/>
                <w:szCs w:val="20"/>
                <w:highlight w:val="lightGray"/>
              </w:rPr>
            </w:pPr>
            <w:r>
              <w:rPr>
                <w:i/>
                <w:iCs/>
                <w:sz w:val="20"/>
                <w:szCs w:val="20"/>
                <w:highlight w:val="lightGray"/>
              </w:rPr>
              <w:t>31 December 2012</w:t>
            </w:r>
          </w:p>
        </w:tc>
      </w:tr>
    </w:tbl>
    <w:p w:rsidR="0041694A" w:rsidRPr="00F05366" w:rsidRDefault="0041694A"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rsidR="0041694A" w:rsidRPr="00D6638C" w:rsidRDefault="0041694A" w:rsidP="00D6638C">
      <w:pPr>
        <w:spacing w:before="200"/>
        <w:rPr>
          <w:sz w:val="20"/>
          <w:szCs w:val="20"/>
        </w:rPr>
      </w:pPr>
      <w:r w:rsidRPr="00D6638C">
        <w:rPr>
          <w:sz w:val="20"/>
          <w:szCs w:val="20"/>
        </w:rPr>
        <w:t xml:space="preserve">The evaluation team is expected to deliver the following: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2340"/>
        <w:gridCol w:w="2610"/>
        <w:gridCol w:w="3060"/>
      </w:tblGrid>
      <w:tr w:rsidR="0041694A" w:rsidRPr="004F1CA9">
        <w:tc>
          <w:tcPr>
            <w:tcW w:w="1548" w:type="dxa"/>
            <w:shd w:val="clear" w:color="auto" w:fill="7F7F7F"/>
          </w:tcPr>
          <w:p w:rsidR="0041694A" w:rsidRPr="00D6638C" w:rsidRDefault="0041694A" w:rsidP="00D6638C">
            <w:pPr>
              <w:spacing w:before="200"/>
              <w:jc w:val="center"/>
              <w:rPr>
                <w:color w:val="FFFFFF"/>
                <w:sz w:val="20"/>
                <w:szCs w:val="20"/>
              </w:rPr>
            </w:pPr>
            <w:r w:rsidRPr="00D6638C">
              <w:rPr>
                <w:color w:val="FFFFFF"/>
                <w:sz w:val="20"/>
                <w:szCs w:val="20"/>
              </w:rPr>
              <w:t>Deliverable</w:t>
            </w:r>
          </w:p>
        </w:tc>
        <w:tc>
          <w:tcPr>
            <w:tcW w:w="2340" w:type="dxa"/>
            <w:shd w:val="clear" w:color="auto" w:fill="7F7F7F"/>
          </w:tcPr>
          <w:p w:rsidR="0041694A" w:rsidRPr="00D6638C" w:rsidRDefault="0041694A" w:rsidP="00D6638C">
            <w:pPr>
              <w:spacing w:before="200"/>
              <w:jc w:val="center"/>
              <w:rPr>
                <w:color w:val="FFFFFF"/>
                <w:sz w:val="20"/>
                <w:szCs w:val="20"/>
              </w:rPr>
            </w:pPr>
            <w:r w:rsidRPr="00D6638C">
              <w:rPr>
                <w:color w:val="FFFFFF"/>
                <w:sz w:val="20"/>
                <w:szCs w:val="20"/>
              </w:rPr>
              <w:t xml:space="preserve">Content </w:t>
            </w:r>
          </w:p>
        </w:tc>
        <w:tc>
          <w:tcPr>
            <w:tcW w:w="2610" w:type="dxa"/>
            <w:shd w:val="clear" w:color="auto" w:fill="7F7F7F"/>
          </w:tcPr>
          <w:p w:rsidR="0041694A" w:rsidRPr="00D6638C" w:rsidRDefault="0041694A" w:rsidP="00D6638C">
            <w:pPr>
              <w:spacing w:before="200"/>
              <w:jc w:val="center"/>
              <w:rPr>
                <w:color w:val="FFFFFF"/>
                <w:sz w:val="20"/>
                <w:szCs w:val="20"/>
              </w:rPr>
            </w:pPr>
            <w:r w:rsidRPr="00D6638C">
              <w:rPr>
                <w:color w:val="FFFFFF"/>
                <w:sz w:val="20"/>
                <w:szCs w:val="20"/>
              </w:rPr>
              <w:t>Timing</w:t>
            </w:r>
          </w:p>
        </w:tc>
        <w:tc>
          <w:tcPr>
            <w:tcW w:w="3060" w:type="dxa"/>
            <w:shd w:val="clear" w:color="auto" w:fill="7F7F7F"/>
          </w:tcPr>
          <w:p w:rsidR="0041694A" w:rsidRPr="00D6638C" w:rsidRDefault="0041694A" w:rsidP="00D6638C">
            <w:pPr>
              <w:spacing w:before="200"/>
              <w:jc w:val="center"/>
              <w:rPr>
                <w:color w:val="FFFFFF"/>
                <w:sz w:val="20"/>
                <w:szCs w:val="20"/>
              </w:rPr>
            </w:pPr>
            <w:r w:rsidRPr="00D6638C">
              <w:rPr>
                <w:color w:val="FFFFFF"/>
                <w:sz w:val="20"/>
                <w:szCs w:val="20"/>
              </w:rPr>
              <w:t>Responsibilities</w:t>
            </w:r>
          </w:p>
        </w:tc>
      </w:tr>
      <w:tr w:rsidR="0041694A" w:rsidRPr="004F1CA9">
        <w:tc>
          <w:tcPr>
            <w:tcW w:w="1548" w:type="dxa"/>
          </w:tcPr>
          <w:p w:rsidR="0041694A" w:rsidRPr="00D6638C" w:rsidRDefault="0041694A" w:rsidP="00D6638C">
            <w:pPr>
              <w:spacing w:after="0"/>
              <w:rPr>
                <w:b/>
                <w:bCs/>
                <w:sz w:val="20"/>
                <w:szCs w:val="20"/>
              </w:rPr>
            </w:pPr>
            <w:r w:rsidRPr="00D6638C">
              <w:rPr>
                <w:b/>
                <w:bCs/>
                <w:sz w:val="20"/>
                <w:szCs w:val="20"/>
              </w:rPr>
              <w:t>Inception Report</w:t>
            </w:r>
          </w:p>
        </w:tc>
        <w:tc>
          <w:tcPr>
            <w:tcW w:w="2340" w:type="dxa"/>
          </w:tcPr>
          <w:p w:rsidR="0041694A" w:rsidRPr="00D6638C" w:rsidRDefault="0041694A" w:rsidP="00D6638C">
            <w:pPr>
              <w:spacing w:after="0"/>
              <w:rPr>
                <w:sz w:val="20"/>
                <w:szCs w:val="20"/>
              </w:rPr>
            </w:pPr>
            <w:r w:rsidRPr="00D6638C">
              <w:rPr>
                <w:sz w:val="20"/>
                <w:szCs w:val="20"/>
              </w:rPr>
              <w:t xml:space="preserve">Evaluator provides clarifications on timing and method </w:t>
            </w:r>
          </w:p>
        </w:tc>
        <w:tc>
          <w:tcPr>
            <w:tcW w:w="2610" w:type="dxa"/>
          </w:tcPr>
          <w:p w:rsidR="0041694A" w:rsidRPr="00D6638C" w:rsidRDefault="0041694A" w:rsidP="00D6638C">
            <w:pPr>
              <w:spacing w:after="0"/>
              <w:rPr>
                <w:sz w:val="20"/>
                <w:szCs w:val="20"/>
              </w:rPr>
            </w:pPr>
            <w:r w:rsidRPr="00D6638C">
              <w:rPr>
                <w:sz w:val="20"/>
                <w:szCs w:val="20"/>
              </w:rPr>
              <w:t xml:space="preserve">No later than 2 weeks before the evaluation mission. </w:t>
            </w:r>
          </w:p>
        </w:tc>
        <w:tc>
          <w:tcPr>
            <w:tcW w:w="3060" w:type="dxa"/>
          </w:tcPr>
          <w:p w:rsidR="0041694A" w:rsidRPr="00D6638C" w:rsidRDefault="0041694A" w:rsidP="00D6638C">
            <w:pPr>
              <w:spacing w:after="0"/>
              <w:rPr>
                <w:sz w:val="20"/>
                <w:szCs w:val="20"/>
              </w:rPr>
            </w:pPr>
            <w:r w:rsidRPr="00D6638C">
              <w:rPr>
                <w:sz w:val="20"/>
                <w:szCs w:val="20"/>
              </w:rPr>
              <w:t xml:space="preserve">Evaluator submits to UNDP CO </w:t>
            </w:r>
          </w:p>
        </w:tc>
      </w:tr>
      <w:tr w:rsidR="0041694A" w:rsidRPr="004F1CA9">
        <w:tc>
          <w:tcPr>
            <w:tcW w:w="1548" w:type="dxa"/>
          </w:tcPr>
          <w:p w:rsidR="0041694A" w:rsidRPr="00D6638C" w:rsidRDefault="0041694A" w:rsidP="00D6638C">
            <w:pPr>
              <w:spacing w:after="0"/>
              <w:rPr>
                <w:b/>
                <w:bCs/>
                <w:sz w:val="20"/>
                <w:szCs w:val="20"/>
              </w:rPr>
            </w:pPr>
            <w:r w:rsidRPr="00D6638C">
              <w:rPr>
                <w:b/>
                <w:bCs/>
                <w:sz w:val="20"/>
                <w:szCs w:val="20"/>
              </w:rPr>
              <w:t>Presentation</w:t>
            </w:r>
          </w:p>
        </w:tc>
        <w:tc>
          <w:tcPr>
            <w:tcW w:w="2340" w:type="dxa"/>
          </w:tcPr>
          <w:p w:rsidR="0041694A" w:rsidRPr="00D6638C" w:rsidRDefault="0041694A" w:rsidP="00D6638C">
            <w:pPr>
              <w:spacing w:after="0"/>
              <w:rPr>
                <w:sz w:val="20"/>
                <w:szCs w:val="20"/>
              </w:rPr>
            </w:pPr>
            <w:r w:rsidRPr="00D6638C">
              <w:rPr>
                <w:sz w:val="20"/>
                <w:szCs w:val="20"/>
              </w:rPr>
              <w:t xml:space="preserve">Initial Findings </w:t>
            </w:r>
          </w:p>
        </w:tc>
        <w:tc>
          <w:tcPr>
            <w:tcW w:w="2610" w:type="dxa"/>
          </w:tcPr>
          <w:p w:rsidR="0041694A" w:rsidRPr="00D6638C" w:rsidRDefault="0041694A" w:rsidP="00D6638C">
            <w:pPr>
              <w:spacing w:after="0"/>
              <w:rPr>
                <w:sz w:val="20"/>
                <w:szCs w:val="20"/>
              </w:rPr>
            </w:pPr>
            <w:r w:rsidRPr="00D6638C">
              <w:rPr>
                <w:sz w:val="20"/>
                <w:szCs w:val="20"/>
              </w:rPr>
              <w:t>End of evaluation mission</w:t>
            </w:r>
          </w:p>
        </w:tc>
        <w:tc>
          <w:tcPr>
            <w:tcW w:w="3060" w:type="dxa"/>
          </w:tcPr>
          <w:p w:rsidR="0041694A" w:rsidRPr="00D6638C" w:rsidRDefault="0041694A" w:rsidP="00D6638C">
            <w:pPr>
              <w:spacing w:after="0"/>
              <w:rPr>
                <w:sz w:val="20"/>
                <w:szCs w:val="20"/>
              </w:rPr>
            </w:pPr>
            <w:r w:rsidRPr="00D6638C">
              <w:rPr>
                <w:sz w:val="20"/>
                <w:szCs w:val="20"/>
              </w:rPr>
              <w:t>To project management, UNDP CO</w:t>
            </w:r>
          </w:p>
        </w:tc>
      </w:tr>
      <w:tr w:rsidR="0041694A" w:rsidRPr="004F1CA9">
        <w:tc>
          <w:tcPr>
            <w:tcW w:w="1548" w:type="dxa"/>
          </w:tcPr>
          <w:p w:rsidR="0041694A" w:rsidRPr="00D6638C" w:rsidRDefault="0041694A" w:rsidP="00D6638C">
            <w:pPr>
              <w:spacing w:after="0"/>
              <w:rPr>
                <w:b/>
                <w:bCs/>
                <w:sz w:val="20"/>
                <w:szCs w:val="20"/>
              </w:rPr>
            </w:pPr>
            <w:r w:rsidRPr="00D6638C">
              <w:rPr>
                <w:b/>
                <w:bCs/>
                <w:sz w:val="20"/>
                <w:szCs w:val="20"/>
              </w:rPr>
              <w:t xml:space="preserve">Draft Final Report </w:t>
            </w:r>
          </w:p>
        </w:tc>
        <w:tc>
          <w:tcPr>
            <w:tcW w:w="2340" w:type="dxa"/>
          </w:tcPr>
          <w:p w:rsidR="0041694A" w:rsidRPr="00D6638C" w:rsidRDefault="0041694A" w:rsidP="00E23201">
            <w:pPr>
              <w:spacing w:after="0"/>
              <w:rPr>
                <w:sz w:val="20"/>
                <w:szCs w:val="20"/>
              </w:rPr>
            </w:pPr>
            <w:r w:rsidRPr="00D6638C">
              <w:rPr>
                <w:sz w:val="20"/>
                <w:szCs w:val="20"/>
              </w:rPr>
              <w:t>Full report, (per annexed template) with annexes</w:t>
            </w:r>
          </w:p>
        </w:tc>
        <w:tc>
          <w:tcPr>
            <w:tcW w:w="2610" w:type="dxa"/>
          </w:tcPr>
          <w:p w:rsidR="0041694A" w:rsidRPr="00D6638C" w:rsidRDefault="0041694A" w:rsidP="00D6638C">
            <w:pPr>
              <w:spacing w:after="0"/>
              <w:rPr>
                <w:sz w:val="20"/>
                <w:szCs w:val="20"/>
              </w:rPr>
            </w:pPr>
            <w:r w:rsidRPr="00D6638C">
              <w:rPr>
                <w:sz w:val="20"/>
                <w:szCs w:val="20"/>
              </w:rPr>
              <w:t>Within 3 weeks of the evaluation mission</w:t>
            </w:r>
          </w:p>
        </w:tc>
        <w:tc>
          <w:tcPr>
            <w:tcW w:w="3060" w:type="dxa"/>
          </w:tcPr>
          <w:p w:rsidR="0041694A" w:rsidRPr="00D6638C" w:rsidRDefault="0041694A" w:rsidP="00D6638C">
            <w:pPr>
              <w:spacing w:after="0"/>
              <w:rPr>
                <w:sz w:val="20"/>
                <w:szCs w:val="20"/>
              </w:rPr>
            </w:pPr>
            <w:r w:rsidRPr="00D6638C">
              <w:rPr>
                <w:sz w:val="20"/>
                <w:szCs w:val="20"/>
              </w:rPr>
              <w:t>Sent to CO, reviewed by RTA, PCU, GEF OFPs</w:t>
            </w:r>
          </w:p>
        </w:tc>
      </w:tr>
      <w:tr w:rsidR="0041694A" w:rsidRPr="004F1CA9">
        <w:tc>
          <w:tcPr>
            <w:tcW w:w="1548" w:type="dxa"/>
          </w:tcPr>
          <w:p w:rsidR="0041694A" w:rsidRPr="00D6638C" w:rsidRDefault="0041694A" w:rsidP="00D6638C">
            <w:pPr>
              <w:spacing w:after="0"/>
              <w:rPr>
                <w:b/>
                <w:bCs/>
                <w:sz w:val="20"/>
                <w:szCs w:val="20"/>
              </w:rPr>
            </w:pPr>
            <w:r w:rsidRPr="00D6638C">
              <w:rPr>
                <w:b/>
                <w:bCs/>
                <w:sz w:val="20"/>
                <w:szCs w:val="20"/>
              </w:rPr>
              <w:t>Final Report*</w:t>
            </w:r>
          </w:p>
        </w:tc>
        <w:tc>
          <w:tcPr>
            <w:tcW w:w="2340" w:type="dxa"/>
          </w:tcPr>
          <w:p w:rsidR="0041694A" w:rsidRPr="00D6638C" w:rsidRDefault="0041694A" w:rsidP="00D6638C">
            <w:pPr>
              <w:spacing w:after="0"/>
              <w:rPr>
                <w:sz w:val="20"/>
                <w:szCs w:val="20"/>
              </w:rPr>
            </w:pPr>
            <w:r w:rsidRPr="00D6638C">
              <w:rPr>
                <w:sz w:val="20"/>
                <w:szCs w:val="20"/>
              </w:rPr>
              <w:t xml:space="preserve">Revised report </w:t>
            </w:r>
          </w:p>
        </w:tc>
        <w:tc>
          <w:tcPr>
            <w:tcW w:w="2610" w:type="dxa"/>
          </w:tcPr>
          <w:p w:rsidR="0041694A" w:rsidRPr="00D6638C" w:rsidRDefault="0041694A" w:rsidP="00D6638C">
            <w:pPr>
              <w:spacing w:after="0"/>
              <w:rPr>
                <w:sz w:val="20"/>
                <w:szCs w:val="20"/>
              </w:rPr>
            </w:pPr>
            <w:r w:rsidRPr="00D6638C">
              <w:rPr>
                <w:sz w:val="20"/>
                <w:szCs w:val="20"/>
              </w:rPr>
              <w:t xml:space="preserve">Within 1 week of receiving UNDP comments on draft </w:t>
            </w:r>
          </w:p>
        </w:tc>
        <w:tc>
          <w:tcPr>
            <w:tcW w:w="3060" w:type="dxa"/>
          </w:tcPr>
          <w:p w:rsidR="0041694A" w:rsidRPr="00D6638C" w:rsidRDefault="0041694A" w:rsidP="00D6638C">
            <w:pPr>
              <w:spacing w:after="0"/>
              <w:rPr>
                <w:sz w:val="20"/>
                <w:szCs w:val="20"/>
              </w:rPr>
            </w:pPr>
            <w:r w:rsidRPr="00D6638C">
              <w:rPr>
                <w:sz w:val="20"/>
                <w:szCs w:val="20"/>
              </w:rPr>
              <w:t xml:space="preserve">Sent to CO for uploading to UNDP ERC. </w:t>
            </w:r>
          </w:p>
        </w:tc>
      </w:tr>
    </w:tbl>
    <w:p w:rsidR="0041694A" w:rsidRPr="00D6638C" w:rsidRDefault="0041694A" w:rsidP="00D6638C">
      <w:pPr>
        <w:spacing w:before="200"/>
        <w:jc w:val="both"/>
        <w:rPr>
          <w:sz w:val="20"/>
          <w:szCs w:val="20"/>
        </w:rPr>
      </w:pPr>
      <w:r>
        <w:rPr>
          <w:sz w:val="20"/>
          <w:szCs w:val="20"/>
        </w:rPr>
        <w:t>*</w:t>
      </w:r>
      <w:r w:rsidRPr="00D6638C">
        <w:rPr>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Pr="00D6638C">
        <w:rPr>
          <w:sz w:val="20"/>
          <w:szCs w:val="20"/>
        </w:rPr>
        <w:t xml:space="preserve">report. </w:t>
      </w:r>
    </w:p>
    <w:p w:rsidR="0041694A" w:rsidRPr="00D6638C" w:rsidRDefault="0041694A" w:rsidP="00F05366">
      <w:pPr>
        <w:pStyle w:val="Heading51"/>
      </w:pPr>
      <w:bookmarkStart w:id="35" w:name="_Toc321341558"/>
      <w:r w:rsidRPr="00D6638C">
        <w:t>Team Composition</w:t>
      </w:r>
      <w:bookmarkEnd w:id="35"/>
    </w:p>
    <w:p w:rsidR="0041694A" w:rsidRPr="00D6638C" w:rsidRDefault="0041694A" w:rsidP="00D6638C">
      <w:pPr>
        <w:spacing w:before="200"/>
        <w:rPr>
          <w:sz w:val="20"/>
          <w:szCs w:val="20"/>
        </w:rPr>
      </w:pPr>
      <w:r w:rsidRPr="00D6638C">
        <w:rPr>
          <w:sz w:val="20"/>
          <w:szCs w:val="20"/>
        </w:rPr>
        <w:t xml:space="preserve">The evaluation team will be composed of </w:t>
      </w:r>
      <w:r w:rsidRPr="00CA0022">
        <w:rPr>
          <w:i/>
          <w:iCs/>
          <w:sz w:val="20"/>
          <w:szCs w:val="20"/>
          <w:shd w:val="clear" w:color="auto" w:fill="FFFFFF"/>
        </w:rPr>
        <w:t>1 international evaluato</w:t>
      </w:r>
      <w:r>
        <w:rPr>
          <w:i/>
          <w:iCs/>
          <w:sz w:val="20"/>
          <w:szCs w:val="20"/>
          <w:shd w:val="clear" w:color="auto" w:fill="FFFFFF"/>
        </w:rPr>
        <w:t>r.</w:t>
      </w:r>
      <w:r>
        <w:rPr>
          <w:sz w:val="20"/>
          <w:szCs w:val="20"/>
        </w:rPr>
        <w:t xml:space="preserve"> The consultant</w:t>
      </w:r>
      <w:r w:rsidRPr="00D6638C">
        <w:rPr>
          <w:sz w:val="20"/>
          <w:szCs w:val="20"/>
        </w:rPr>
        <w:t xml:space="preserve"> shall have prior experience in evaluating similar projects.  Experience with GEF financed projects is an advantage. </w:t>
      </w:r>
      <w:r>
        <w:rPr>
          <w:sz w:val="20"/>
          <w:szCs w:val="20"/>
        </w:rPr>
        <w:t>The evaluator</w:t>
      </w:r>
      <w:r w:rsidRPr="00D6638C">
        <w:rPr>
          <w:sz w:val="20"/>
          <w:szCs w:val="20"/>
        </w:rPr>
        <w:t xml:space="preserve"> selected should not have participated in the project preparation and/or implementation and should not have conflict of interest with project related activities.</w:t>
      </w:r>
    </w:p>
    <w:p w:rsidR="0041694A" w:rsidRPr="00D6638C" w:rsidRDefault="0041694A" w:rsidP="00D6638C">
      <w:pPr>
        <w:spacing w:before="200"/>
        <w:rPr>
          <w:sz w:val="20"/>
          <w:szCs w:val="20"/>
        </w:rPr>
      </w:pPr>
      <w:r w:rsidRPr="00D6638C">
        <w:rPr>
          <w:sz w:val="20"/>
          <w:szCs w:val="20"/>
        </w:rPr>
        <w:t>The Team members must present the following qualifications:</w:t>
      </w:r>
    </w:p>
    <w:p w:rsidR="0041694A" w:rsidRPr="00662932" w:rsidRDefault="0041694A" w:rsidP="00D6638C">
      <w:pPr>
        <w:numPr>
          <w:ilvl w:val="0"/>
          <w:numId w:val="17"/>
        </w:numPr>
        <w:spacing w:before="60" w:after="60" w:line="240" w:lineRule="auto"/>
        <w:rPr>
          <w:sz w:val="20"/>
          <w:szCs w:val="20"/>
        </w:rPr>
      </w:pPr>
      <w:r w:rsidRPr="00662932">
        <w:rPr>
          <w:sz w:val="20"/>
          <w:szCs w:val="20"/>
          <w:shd w:val="clear" w:color="auto" w:fill="FFFFFF"/>
        </w:rPr>
        <w:t xml:space="preserve">Minimum </w:t>
      </w:r>
      <w:r w:rsidRPr="00662932">
        <w:rPr>
          <w:i/>
          <w:iCs/>
          <w:sz w:val="20"/>
          <w:szCs w:val="20"/>
          <w:shd w:val="clear" w:color="auto" w:fill="FFFFFF"/>
        </w:rPr>
        <w:t>15</w:t>
      </w:r>
      <w:r w:rsidRPr="00662932">
        <w:rPr>
          <w:sz w:val="20"/>
          <w:szCs w:val="20"/>
          <w:shd w:val="clear" w:color="auto" w:fill="FFFFFF"/>
        </w:rPr>
        <w:t xml:space="preserve"> years of</w:t>
      </w:r>
      <w:r w:rsidRPr="00662932">
        <w:rPr>
          <w:sz w:val="20"/>
          <w:szCs w:val="20"/>
        </w:rPr>
        <w:t xml:space="preserve"> relevant professional experience</w:t>
      </w:r>
      <w:r w:rsidRPr="00662932">
        <w:rPr>
          <w:sz w:val="20"/>
          <w:szCs w:val="20"/>
          <w:lang w:val="en-GB"/>
        </w:rPr>
        <w:t xml:space="preserve"> in Large Marine Ecosystems, Ecosystems Approaches, Oceanography, Transboundary Management  and International Waters etc. </w:t>
      </w:r>
    </w:p>
    <w:p w:rsidR="0041694A" w:rsidRPr="00D6638C" w:rsidRDefault="0041694A" w:rsidP="00D6638C">
      <w:pPr>
        <w:numPr>
          <w:ilvl w:val="0"/>
          <w:numId w:val="17"/>
        </w:numPr>
        <w:spacing w:before="60" w:after="60" w:line="240" w:lineRule="auto"/>
        <w:rPr>
          <w:sz w:val="20"/>
          <w:szCs w:val="20"/>
        </w:rPr>
      </w:pPr>
      <w:r w:rsidRPr="00D6638C">
        <w:rPr>
          <w:sz w:val="20"/>
          <w:szCs w:val="20"/>
        </w:rPr>
        <w:t xml:space="preserve">Knowledge of UNDP and GEF </w:t>
      </w:r>
    </w:p>
    <w:p w:rsidR="0041694A" w:rsidRPr="00D6638C" w:rsidRDefault="0041694A" w:rsidP="00D6638C">
      <w:pPr>
        <w:numPr>
          <w:ilvl w:val="0"/>
          <w:numId w:val="17"/>
        </w:numPr>
        <w:spacing w:before="60" w:after="60" w:line="240" w:lineRule="auto"/>
        <w:rPr>
          <w:sz w:val="20"/>
          <w:szCs w:val="20"/>
        </w:rPr>
      </w:pPr>
      <w:r w:rsidRPr="00D6638C">
        <w:rPr>
          <w:sz w:val="20"/>
          <w:szCs w:val="20"/>
        </w:rPr>
        <w:t>Previous experience with results‐based monitoring and evaluation methodologies;</w:t>
      </w:r>
    </w:p>
    <w:p w:rsidR="0041694A" w:rsidRPr="00D6638C" w:rsidRDefault="0041694A" w:rsidP="00D6638C">
      <w:pPr>
        <w:numPr>
          <w:ilvl w:val="0"/>
          <w:numId w:val="17"/>
        </w:numPr>
        <w:spacing w:before="60" w:after="60" w:line="240" w:lineRule="auto"/>
        <w:rPr>
          <w:sz w:val="20"/>
          <w:szCs w:val="20"/>
        </w:rPr>
      </w:pPr>
      <w:r w:rsidRPr="00D6638C">
        <w:rPr>
          <w:sz w:val="20"/>
          <w:szCs w:val="20"/>
        </w:rPr>
        <w:t>Technical knowledge in the targeted focal area(s)</w:t>
      </w:r>
    </w:p>
    <w:p w:rsidR="0041694A" w:rsidRPr="00662932" w:rsidRDefault="0041694A" w:rsidP="00CA0022">
      <w:pPr>
        <w:widowControl w:val="0"/>
        <w:numPr>
          <w:ilvl w:val="0"/>
          <w:numId w:val="17"/>
        </w:numPr>
        <w:spacing w:after="0" w:line="240" w:lineRule="auto"/>
        <w:jc w:val="both"/>
        <w:rPr>
          <w:sz w:val="20"/>
          <w:szCs w:val="20"/>
          <w:lang w:val="en-GB"/>
        </w:rPr>
      </w:pPr>
      <w:bookmarkStart w:id="36" w:name="_Toc278193977"/>
      <w:bookmarkStart w:id="37" w:name="_Toc299122835"/>
      <w:bookmarkStart w:id="38" w:name="_Toc299122857"/>
      <w:bookmarkStart w:id="39" w:name="_Toc299126624"/>
      <w:bookmarkStart w:id="40" w:name="_Toc299133050"/>
      <w:bookmarkStart w:id="41" w:name="_Toc321341559"/>
      <w:r w:rsidRPr="00662932">
        <w:rPr>
          <w:sz w:val="20"/>
          <w:szCs w:val="20"/>
          <w:lang w:val="en-GB"/>
        </w:rPr>
        <w:t xml:space="preserve">Key Competencies </w:t>
      </w:r>
    </w:p>
    <w:p w:rsidR="0041694A" w:rsidRPr="00662932" w:rsidRDefault="0041694A" w:rsidP="00662932">
      <w:pPr>
        <w:widowControl w:val="0"/>
        <w:numPr>
          <w:ilvl w:val="2"/>
          <w:numId w:val="17"/>
        </w:numPr>
        <w:spacing w:after="0" w:line="240" w:lineRule="auto"/>
        <w:jc w:val="both"/>
        <w:rPr>
          <w:sz w:val="20"/>
          <w:szCs w:val="20"/>
          <w:lang w:val="en-GB"/>
        </w:rPr>
      </w:pPr>
      <w:r w:rsidRPr="00662932">
        <w:rPr>
          <w:sz w:val="20"/>
          <w:szCs w:val="20"/>
          <w:lang w:val="en-GB"/>
        </w:rPr>
        <w:t xml:space="preserve">Excellent English writing and communication skills; demonstrated ability to assess complex situations in order to succinctly and clearly distil critical issues and draw forward-looking conclusions </w:t>
      </w:r>
      <w:r>
        <w:rPr>
          <w:sz w:val="20"/>
          <w:szCs w:val="20"/>
          <w:lang w:val="en-GB"/>
        </w:rPr>
        <w:t>(</w:t>
      </w:r>
      <w:r w:rsidRPr="00662932">
        <w:rPr>
          <w:sz w:val="20"/>
          <w:szCs w:val="20"/>
          <w:lang w:val="en-GB"/>
        </w:rPr>
        <w:t>French and Portuguese would be an added advantage</w:t>
      </w:r>
      <w:r>
        <w:rPr>
          <w:sz w:val="20"/>
          <w:szCs w:val="20"/>
          <w:lang w:val="en-GB"/>
        </w:rPr>
        <w:t xml:space="preserve"> but is not essential – where necessary an Interpreter will be provided)</w:t>
      </w:r>
    </w:p>
    <w:p w:rsidR="0041694A" w:rsidRPr="00662932" w:rsidRDefault="0041694A" w:rsidP="00CA0022">
      <w:pPr>
        <w:widowControl w:val="0"/>
        <w:numPr>
          <w:ilvl w:val="2"/>
          <w:numId w:val="17"/>
        </w:numPr>
        <w:spacing w:after="0" w:line="240" w:lineRule="auto"/>
        <w:jc w:val="both"/>
        <w:rPr>
          <w:sz w:val="20"/>
          <w:szCs w:val="20"/>
          <w:lang w:val="en-GB"/>
        </w:rPr>
      </w:pPr>
      <w:r w:rsidRPr="00662932">
        <w:rPr>
          <w:sz w:val="20"/>
          <w:szCs w:val="20"/>
          <w:lang w:val="en-GB"/>
        </w:rPr>
        <w:t>An ability to assess the institutional capacity and incentives required;</w:t>
      </w:r>
    </w:p>
    <w:p w:rsidR="0041694A" w:rsidRPr="00662932" w:rsidRDefault="0041694A" w:rsidP="00CA0022">
      <w:pPr>
        <w:widowControl w:val="0"/>
        <w:numPr>
          <w:ilvl w:val="2"/>
          <w:numId w:val="17"/>
        </w:numPr>
        <w:spacing w:after="0" w:line="240" w:lineRule="auto"/>
        <w:jc w:val="both"/>
        <w:rPr>
          <w:sz w:val="20"/>
          <w:szCs w:val="20"/>
          <w:lang w:val="en-GB"/>
        </w:rPr>
      </w:pPr>
      <w:r w:rsidRPr="00662932">
        <w:rPr>
          <w:sz w:val="20"/>
          <w:szCs w:val="20"/>
          <w:lang w:val="en-GB"/>
        </w:rPr>
        <w:t>Understanding of political, economic and institutional issues associated with transboundary waters in the ASCLME region;</w:t>
      </w:r>
    </w:p>
    <w:p w:rsidR="0041694A" w:rsidRPr="00662932" w:rsidRDefault="0041694A" w:rsidP="00CA0022">
      <w:pPr>
        <w:widowControl w:val="0"/>
        <w:numPr>
          <w:ilvl w:val="2"/>
          <w:numId w:val="17"/>
        </w:numPr>
        <w:spacing w:after="0" w:line="240" w:lineRule="auto"/>
        <w:jc w:val="both"/>
        <w:rPr>
          <w:sz w:val="20"/>
          <w:szCs w:val="20"/>
          <w:lang w:val="en-GB"/>
        </w:rPr>
      </w:pPr>
      <w:r w:rsidRPr="00662932">
        <w:rPr>
          <w:sz w:val="20"/>
          <w:szCs w:val="20"/>
          <w:lang w:val="en-GB"/>
        </w:rPr>
        <w:t>Experience in working with multi-disciplinary and multi-national teams to deliver quality products in high stress and short deadline situations;</w:t>
      </w:r>
    </w:p>
    <w:p w:rsidR="0041694A" w:rsidRPr="00662932" w:rsidRDefault="0041694A" w:rsidP="00CA0022">
      <w:pPr>
        <w:widowControl w:val="0"/>
        <w:numPr>
          <w:ilvl w:val="2"/>
          <w:numId w:val="17"/>
        </w:numPr>
        <w:spacing w:after="0" w:line="240" w:lineRule="auto"/>
        <w:jc w:val="both"/>
        <w:rPr>
          <w:sz w:val="20"/>
          <w:szCs w:val="20"/>
          <w:lang w:val="en-GB"/>
        </w:rPr>
      </w:pPr>
      <w:r w:rsidRPr="00662932">
        <w:rPr>
          <w:sz w:val="20"/>
          <w:szCs w:val="20"/>
          <w:lang w:val="en-GB"/>
        </w:rPr>
        <w:t>Experience working in diplomatic environments;</w:t>
      </w:r>
    </w:p>
    <w:p w:rsidR="0041694A" w:rsidRPr="00662932" w:rsidRDefault="0041694A" w:rsidP="00CA0022">
      <w:pPr>
        <w:widowControl w:val="0"/>
        <w:numPr>
          <w:ilvl w:val="2"/>
          <w:numId w:val="17"/>
        </w:numPr>
        <w:spacing w:after="0" w:line="240" w:lineRule="auto"/>
        <w:jc w:val="both"/>
        <w:rPr>
          <w:sz w:val="20"/>
          <w:szCs w:val="20"/>
          <w:lang w:val="en-GB"/>
        </w:rPr>
      </w:pPr>
      <w:r w:rsidRPr="00662932">
        <w:rPr>
          <w:sz w:val="20"/>
          <w:szCs w:val="20"/>
          <w:lang w:val="en-GB"/>
        </w:rPr>
        <w:t>Experience working with GEF International Waters projects:</w:t>
      </w:r>
    </w:p>
    <w:p w:rsidR="0041694A" w:rsidRPr="00662932" w:rsidRDefault="0041694A" w:rsidP="00CA0022">
      <w:pPr>
        <w:widowControl w:val="0"/>
        <w:numPr>
          <w:ilvl w:val="2"/>
          <w:numId w:val="17"/>
        </w:numPr>
        <w:spacing w:after="0" w:line="240" w:lineRule="auto"/>
        <w:jc w:val="both"/>
        <w:rPr>
          <w:sz w:val="20"/>
          <w:szCs w:val="20"/>
          <w:lang w:val="en-GB"/>
        </w:rPr>
      </w:pPr>
      <w:r w:rsidRPr="00662932">
        <w:rPr>
          <w:sz w:val="20"/>
          <w:szCs w:val="20"/>
          <w:lang w:val="en-GB"/>
        </w:rPr>
        <w:t>Excellent in human relations, coordination, planning and teamwork including demonstrable management experience;</w:t>
      </w:r>
    </w:p>
    <w:p w:rsidR="0041694A" w:rsidRPr="00662932" w:rsidRDefault="0041694A" w:rsidP="00CA0022">
      <w:pPr>
        <w:widowControl w:val="0"/>
        <w:numPr>
          <w:ilvl w:val="2"/>
          <w:numId w:val="17"/>
        </w:numPr>
        <w:spacing w:after="0" w:line="240" w:lineRule="auto"/>
        <w:jc w:val="both"/>
        <w:rPr>
          <w:sz w:val="20"/>
          <w:szCs w:val="20"/>
          <w:lang w:val="en-GB"/>
        </w:rPr>
      </w:pPr>
      <w:r w:rsidRPr="00662932">
        <w:rPr>
          <w:sz w:val="20"/>
          <w:szCs w:val="20"/>
          <w:lang w:val="en-GB"/>
        </w:rPr>
        <w:t>Knowledgeable and experienced on WIO/GEF/IW related issues; and,</w:t>
      </w:r>
    </w:p>
    <w:p w:rsidR="0041694A" w:rsidRPr="00662932" w:rsidRDefault="0041694A" w:rsidP="00662932">
      <w:pPr>
        <w:widowControl w:val="0"/>
        <w:numPr>
          <w:ilvl w:val="2"/>
          <w:numId w:val="17"/>
        </w:numPr>
        <w:spacing w:after="0" w:line="240" w:lineRule="auto"/>
        <w:jc w:val="both"/>
      </w:pPr>
      <w:r w:rsidRPr="00662932">
        <w:rPr>
          <w:sz w:val="20"/>
          <w:szCs w:val="20"/>
          <w:lang w:val="en-GB"/>
        </w:rPr>
        <w:t>Knowledge of the ASCLME region.</w:t>
      </w:r>
    </w:p>
    <w:p w:rsidR="0041694A" w:rsidRDefault="0041694A" w:rsidP="00F05366">
      <w:pPr>
        <w:pStyle w:val="Heading51"/>
        <w:rPr>
          <w:rFonts w:cs="Times New Roman"/>
        </w:rPr>
      </w:pPr>
    </w:p>
    <w:p w:rsidR="0041694A" w:rsidRDefault="0041694A" w:rsidP="00F05366">
      <w:pPr>
        <w:pStyle w:val="Heading51"/>
        <w:rPr>
          <w:rFonts w:cs="Times New Roman"/>
        </w:rPr>
      </w:pPr>
      <w:r w:rsidRPr="00D6638C">
        <w:t>Evaluator Ethics</w:t>
      </w:r>
      <w:bookmarkEnd w:id="36"/>
      <w:bookmarkEnd w:id="37"/>
      <w:bookmarkEnd w:id="38"/>
      <w:bookmarkEnd w:id="39"/>
      <w:bookmarkEnd w:id="40"/>
      <w:bookmarkEnd w:id="41"/>
    </w:p>
    <w:p w:rsidR="0041694A" w:rsidRPr="00022F8E" w:rsidRDefault="0041694A" w:rsidP="00022F8E"/>
    <w:p w:rsidR="0041694A" w:rsidRDefault="0041694A" w:rsidP="00022F8E">
      <w:r w:rsidRPr="00D6638C">
        <w:t xml:space="preserve">Evaluation consultants will be held to the highest ethical standards and are required to sign a Code of Conduct </w:t>
      </w:r>
      <w:r>
        <w:t>(Annex E) u</w:t>
      </w:r>
      <w:r w:rsidRPr="00D6638C">
        <w:t xml:space="preserve">pon acceptance of the assignment. UNDP evaluations are conducted in accordance with the principles outlined in the </w:t>
      </w:r>
      <w:hyperlink r:id="rId7" w:history="1">
        <w:r w:rsidRPr="006C1964">
          <w:rPr>
            <w:rStyle w:val="Hyperlink"/>
            <w:sz w:val="20"/>
            <w:szCs w:val="20"/>
          </w:rPr>
          <w:t>UNEG 'Ethical Guidelines for Evaluations'</w:t>
        </w:r>
      </w:hyperlink>
    </w:p>
    <w:p w:rsidR="0041694A" w:rsidRDefault="0041694A"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Pr>
          <w:rFonts w:cs="Times New Roman"/>
        </w:rPr>
        <w:br w:type="page"/>
      </w:r>
      <w:r w:rsidRPr="00D6638C">
        <w:t>Payment modalities and specifications</w:t>
      </w:r>
      <w:bookmarkEnd w:id="42"/>
      <w:bookmarkEnd w:id="43"/>
      <w:bookmarkEnd w:id="44"/>
      <w:r>
        <w:t xml:space="preserve"> </w:t>
      </w:r>
    </w:p>
    <w:p w:rsidR="0041694A" w:rsidRPr="00E23201" w:rsidRDefault="0041694A" w:rsidP="00E23201">
      <w:r w:rsidRPr="00310398">
        <w:rPr>
          <w:highlight w:val="lightGray"/>
        </w:rPr>
        <w:t>(</w:t>
      </w:r>
      <w:r w:rsidRPr="00310398">
        <w:rPr>
          <w:i/>
          <w:iCs/>
          <w:highlight w:val="lightGray"/>
        </w:rPr>
        <w:t xml:space="preserve">this payment schedule is indicative, to be filled in by the </w:t>
      </w:r>
      <w:r w:rsidRPr="00310398">
        <w:rPr>
          <w:i/>
          <w:iCs/>
          <w:sz w:val="20"/>
          <w:szCs w:val="20"/>
          <w:highlight w:val="lightGray"/>
        </w:rPr>
        <w:t xml:space="preserve">CO and UNDP GEF Technical Adviser </w:t>
      </w:r>
      <w:r w:rsidRPr="00310398">
        <w:rPr>
          <w:i/>
          <w:iCs/>
          <w:highlight w:val="lightGray"/>
        </w:rPr>
        <w:t>based on their standard procurement procedures)</w:t>
      </w:r>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8427"/>
      </w:tblGrid>
      <w:tr w:rsidR="0041694A" w:rsidRPr="004F1CA9" w:rsidTr="00662932">
        <w:tc>
          <w:tcPr>
            <w:tcW w:w="1264" w:type="dxa"/>
            <w:shd w:val="clear" w:color="auto" w:fill="7F7F7F"/>
          </w:tcPr>
          <w:p w:rsidR="0041694A" w:rsidRPr="00D6638C" w:rsidRDefault="0041694A" w:rsidP="00D6638C">
            <w:pPr>
              <w:spacing w:after="0"/>
              <w:jc w:val="center"/>
              <w:rPr>
                <w:color w:val="FFFFFF"/>
                <w:sz w:val="20"/>
                <w:szCs w:val="20"/>
              </w:rPr>
            </w:pPr>
            <w:r w:rsidRPr="00D6638C">
              <w:rPr>
                <w:color w:val="FFFFFF"/>
                <w:sz w:val="20"/>
                <w:szCs w:val="20"/>
              </w:rPr>
              <w:t>%</w:t>
            </w:r>
          </w:p>
        </w:tc>
        <w:tc>
          <w:tcPr>
            <w:tcW w:w="8427" w:type="dxa"/>
            <w:shd w:val="clear" w:color="auto" w:fill="7F7F7F"/>
          </w:tcPr>
          <w:p w:rsidR="0041694A" w:rsidRPr="00D6638C" w:rsidRDefault="0041694A" w:rsidP="00D6638C">
            <w:pPr>
              <w:spacing w:after="0"/>
              <w:jc w:val="center"/>
              <w:rPr>
                <w:color w:val="FFFFFF"/>
                <w:sz w:val="20"/>
                <w:szCs w:val="20"/>
              </w:rPr>
            </w:pPr>
            <w:r w:rsidRPr="00D6638C">
              <w:rPr>
                <w:color w:val="FFFFFF"/>
                <w:sz w:val="20"/>
                <w:szCs w:val="20"/>
              </w:rPr>
              <w:t>Milestone</w:t>
            </w:r>
          </w:p>
        </w:tc>
      </w:tr>
      <w:tr w:rsidR="0041694A" w:rsidRPr="004F1CA9" w:rsidTr="00662932">
        <w:tc>
          <w:tcPr>
            <w:tcW w:w="1264" w:type="dxa"/>
          </w:tcPr>
          <w:p w:rsidR="0041694A" w:rsidRPr="00E23201" w:rsidRDefault="0041694A" w:rsidP="00D6638C">
            <w:pPr>
              <w:spacing w:after="0"/>
              <w:jc w:val="center"/>
              <w:rPr>
                <w:i/>
                <w:iCs/>
                <w:sz w:val="20"/>
                <w:szCs w:val="20"/>
              </w:rPr>
            </w:pPr>
            <w:r>
              <w:rPr>
                <w:i/>
                <w:iCs/>
                <w:sz w:val="20"/>
                <w:szCs w:val="20"/>
              </w:rPr>
              <w:t>20%</w:t>
            </w:r>
          </w:p>
        </w:tc>
        <w:tc>
          <w:tcPr>
            <w:tcW w:w="8427" w:type="dxa"/>
          </w:tcPr>
          <w:p w:rsidR="0041694A" w:rsidRPr="00D6638C" w:rsidRDefault="0041694A" w:rsidP="00D6638C">
            <w:pPr>
              <w:spacing w:after="0"/>
              <w:rPr>
                <w:sz w:val="20"/>
                <w:szCs w:val="20"/>
              </w:rPr>
            </w:pPr>
            <w:r>
              <w:rPr>
                <w:sz w:val="20"/>
                <w:szCs w:val="20"/>
              </w:rPr>
              <w:t>Upon submittal of Inception Report</w:t>
            </w:r>
          </w:p>
        </w:tc>
      </w:tr>
      <w:tr w:rsidR="0041694A" w:rsidRPr="004F1CA9" w:rsidTr="00662932">
        <w:tc>
          <w:tcPr>
            <w:tcW w:w="1264" w:type="dxa"/>
          </w:tcPr>
          <w:p w:rsidR="0041694A" w:rsidRPr="00E23201" w:rsidRDefault="0041694A" w:rsidP="00D6638C">
            <w:pPr>
              <w:spacing w:after="0"/>
              <w:jc w:val="center"/>
              <w:rPr>
                <w:i/>
                <w:iCs/>
                <w:sz w:val="20"/>
                <w:szCs w:val="20"/>
              </w:rPr>
            </w:pPr>
            <w:r w:rsidRPr="00E23201">
              <w:rPr>
                <w:i/>
                <w:iCs/>
                <w:sz w:val="20"/>
                <w:szCs w:val="20"/>
              </w:rPr>
              <w:t>40%</w:t>
            </w:r>
          </w:p>
        </w:tc>
        <w:tc>
          <w:tcPr>
            <w:tcW w:w="8427" w:type="dxa"/>
          </w:tcPr>
          <w:p w:rsidR="0041694A" w:rsidRPr="00D6638C" w:rsidRDefault="0041694A" w:rsidP="00D6638C">
            <w:pPr>
              <w:spacing w:after="0"/>
              <w:rPr>
                <w:sz w:val="20"/>
                <w:szCs w:val="20"/>
              </w:rPr>
            </w:pPr>
            <w:r w:rsidRPr="00D6638C">
              <w:rPr>
                <w:sz w:val="20"/>
                <w:szCs w:val="20"/>
              </w:rPr>
              <w:t>Following submission and approval of the 1ST draft terminal evaluation report</w:t>
            </w:r>
          </w:p>
        </w:tc>
      </w:tr>
      <w:tr w:rsidR="0041694A" w:rsidRPr="004F1CA9" w:rsidTr="00662932">
        <w:tc>
          <w:tcPr>
            <w:tcW w:w="1264" w:type="dxa"/>
          </w:tcPr>
          <w:p w:rsidR="0041694A" w:rsidRPr="00E23201" w:rsidRDefault="0041694A" w:rsidP="00D6638C">
            <w:pPr>
              <w:spacing w:after="0"/>
              <w:jc w:val="center"/>
              <w:rPr>
                <w:i/>
                <w:iCs/>
                <w:sz w:val="20"/>
                <w:szCs w:val="20"/>
              </w:rPr>
            </w:pPr>
            <w:r>
              <w:rPr>
                <w:i/>
                <w:iCs/>
                <w:sz w:val="20"/>
                <w:szCs w:val="20"/>
              </w:rPr>
              <w:t>4</w:t>
            </w:r>
            <w:r w:rsidRPr="00E23201">
              <w:rPr>
                <w:i/>
                <w:iCs/>
                <w:sz w:val="20"/>
                <w:szCs w:val="20"/>
              </w:rPr>
              <w:t>0%</w:t>
            </w:r>
          </w:p>
        </w:tc>
        <w:tc>
          <w:tcPr>
            <w:tcW w:w="8427" w:type="dxa"/>
          </w:tcPr>
          <w:p w:rsidR="0041694A" w:rsidRPr="00D6638C" w:rsidRDefault="0041694A" w:rsidP="00D6638C">
            <w:pPr>
              <w:spacing w:after="0"/>
              <w:rPr>
                <w:sz w:val="20"/>
                <w:szCs w:val="20"/>
              </w:rPr>
            </w:pPr>
            <w:r w:rsidRPr="00D6638C">
              <w:rPr>
                <w:sz w:val="20"/>
                <w:szCs w:val="20"/>
              </w:rPr>
              <w:t xml:space="preserve">Following submission and approval (UNDP-CO and UNDP RTA) of the final terminal evaluation report </w:t>
            </w:r>
          </w:p>
        </w:tc>
      </w:tr>
    </w:tbl>
    <w:p w:rsidR="0041694A" w:rsidRPr="00D6638C" w:rsidRDefault="0041694A" w:rsidP="00F05366">
      <w:pPr>
        <w:pStyle w:val="Heading51"/>
      </w:pPr>
      <w:bookmarkStart w:id="48" w:name="_Toc299133052"/>
      <w:bookmarkStart w:id="49" w:name="_Toc321341561"/>
      <w:r w:rsidRPr="00D6638C">
        <w:t>Application process</w:t>
      </w:r>
      <w:bookmarkEnd w:id="45"/>
      <w:bookmarkEnd w:id="46"/>
      <w:bookmarkEnd w:id="47"/>
      <w:bookmarkEnd w:id="48"/>
      <w:bookmarkEnd w:id="49"/>
    </w:p>
    <w:p w:rsidR="0041694A" w:rsidRPr="00D6638C" w:rsidRDefault="0041694A" w:rsidP="00D6638C">
      <w:pPr>
        <w:spacing w:after="120"/>
        <w:rPr>
          <w:sz w:val="20"/>
          <w:szCs w:val="20"/>
        </w:rPr>
      </w:pPr>
      <w:r w:rsidRPr="00D6638C">
        <w:rPr>
          <w:sz w:val="20"/>
          <w:szCs w:val="20"/>
        </w:rPr>
        <w:t xml:space="preserve">Applicants are requested to apply online </w:t>
      </w:r>
      <w:r w:rsidRPr="00D6638C">
        <w:rPr>
          <w:sz w:val="20"/>
          <w:szCs w:val="20"/>
          <w:shd w:val="clear" w:color="auto" w:fill="BFBFBF"/>
        </w:rPr>
        <w:t>(indicate the site, such as http://jobs.undp.org, etc.)</w:t>
      </w:r>
      <w:r w:rsidRPr="00D6638C">
        <w:rPr>
          <w:sz w:val="20"/>
          <w:szCs w:val="20"/>
        </w:rPr>
        <w:t xml:space="preserve"> by </w:t>
      </w:r>
      <w:r>
        <w:rPr>
          <w:sz w:val="20"/>
          <w:szCs w:val="20"/>
        </w:rPr>
        <w:t>18 September 2012</w:t>
      </w:r>
      <w:r w:rsidRPr="00D6638C">
        <w:rPr>
          <w:sz w:val="20"/>
          <w:szCs w:val="20"/>
        </w:rPr>
        <w:t xml:space="preserve"> Individual consultants are invited to submit applications together with their CV for these positions. The application should contain a current and complete C.V. in English with indication of the e‐mail and phone contact. Short</w:t>
      </w:r>
      <w:r>
        <w:rPr>
          <w:sz w:val="20"/>
          <w:szCs w:val="20"/>
        </w:rPr>
        <w:t>-</w:t>
      </w:r>
      <w:r w:rsidRPr="00D6638C">
        <w:rPr>
          <w:sz w:val="20"/>
          <w:szCs w:val="20"/>
        </w:rPr>
        <w:t xml:space="preserve">listed candidates will be requested to submit a price offer indicating the total cost of the assignment (including daily fee, per diem and travel costs). </w:t>
      </w:r>
    </w:p>
    <w:p w:rsidR="0041694A" w:rsidRPr="00D6638C" w:rsidRDefault="0041694A" w:rsidP="00D6638C">
      <w:pPr>
        <w:spacing w:before="200"/>
        <w:rPr>
          <w:sz w:val="20"/>
          <w:szCs w:val="20"/>
        </w:rPr>
      </w:pPr>
      <w:r w:rsidRPr="00D6638C">
        <w:rPr>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41694A" w:rsidRPr="00D6638C" w:rsidRDefault="0041694A" w:rsidP="00D6638C">
      <w:pPr>
        <w:spacing w:before="200"/>
        <w:rPr>
          <w:sz w:val="20"/>
          <w:szCs w:val="20"/>
        </w:rPr>
      </w:pPr>
      <w:r w:rsidRPr="00D6638C">
        <w:rPr>
          <w:sz w:val="20"/>
          <w:szCs w:val="20"/>
        </w:rPr>
        <w:br w:type="page"/>
      </w:r>
    </w:p>
    <w:p w:rsidR="0041694A" w:rsidRPr="00D6638C" w:rsidRDefault="0041694A" w:rsidP="00D6638C">
      <w:pPr>
        <w:spacing w:before="200"/>
        <w:rPr>
          <w:sz w:val="20"/>
          <w:szCs w:val="20"/>
        </w:rPr>
      </w:pPr>
    </w:p>
    <w:p w:rsidR="0041694A" w:rsidRPr="00D6638C" w:rsidRDefault="0041694A" w:rsidP="00F05366">
      <w:pPr>
        <w:pStyle w:val="Heading31"/>
      </w:pPr>
      <w:bookmarkStart w:id="50" w:name="_TOR_Annex_A_"/>
      <w:bookmarkStart w:id="51" w:name="_Toc299122844"/>
      <w:bookmarkStart w:id="52" w:name="_Toc299122866"/>
      <w:bookmarkStart w:id="53" w:name="_Toc299126630"/>
      <w:bookmarkStart w:id="54" w:name="_Toc299133053"/>
      <w:bookmarkStart w:id="55" w:name="_Toc321341562"/>
      <w:bookmarkEnd w:id="50"/>
      <w:r w:rsidRPr="00D6638C">
        <w:t>Annex A: Project Logical Framework</w:t>
      </w:r>
      <w:bookmarkEnd w:id="51"/>
      <w:bookmarkEnd w:id="52"/>
      <w:bookmarkEnd w:id="53"/>
      <w:bookmarkEnd w:id="54"/>
      <w:bookmarkEnd w:id="55"/>
    </w:p>
    <w:p w:rsidR="0041694A" w:rsidRPr="009D10F4" w:rsidRDefault="0041694A" w:rsidP="00D6638C">
      <w:pPr>
        <w:spacing w:before="200"/>
        <w:rPr>
          <w:sz w:val="20"/>
          <w:szCs w:val="20"/>
        </w:rPr>
      </w:pPr>
      <w:bookmarkStart w:id="56" w:name="_Toc299122845"/>
      <w:bookmarkStart w:id="57" w:name="_Toc299122867"/>
      <w:bookmarkStart w:id="58" w:name="_Toc299126631"/>
      <w:r>
        <w:rPr>
          <w:sz w:val="20"/>
          <w:szCs w:val="20"/>
        </w:rPr>
        <w:t xml:space="preserve">Please see separate ASCLME LogFrame.pdf document. </w:t>
      </w:r>
    </w:p>
    <w:p w:rsidR="0041694A" w:rsidRPr="00D6638C" w:rsidRDefault="0041694A" w:rsidP="00F05366">
      <w:pPr>
        <w:pStyle w:val="Heading31"/>
      </w:pPr>
      <w:bookmarkStart w:id="59" w:name="_TOR_Annex_B_"/>
      <w:bookmarkStart w:id="60" w:name="_Toc299133054"/>
      <w:bookmarkStart w:id="61" w:name="_Toc321341563"/>
      <w:bookmarkEnd w:id="59"/>
      <w:r w:rsidRPr="00D6638C">
        <w:t>Annex B: List of Documents to be reviewed by the evaluators</w:t>
      </w:r>
      <w:bookmarkEnd w:id="56"/>
      <w:bookmarkEnd w:id="57"/>
      <w:bookmarkEnd w:id="58"/>
      <w:bookmarkEnd w:id="60"/>
      <w:bookmarkEnd w:id="61"/>
    </w:p>
    <w:p w:rsidR="0041694A" w:rsidRPr="005029CF" w:rsidRDefault="0041694A" w:rsidP="00D6638C">
      <w:pPr>
        <w:spacing w:before="200"/>
        <w:rPr>
          <w:i/>
          <w:iCs/>
          <w:sz w:val="20"/>
          <w:szCs w:val="20"/>
          <w:lang w:val="en-GB"/>
        </w:rPr>
      </w:pPr>
      <w:r>
        <w:rPr>
          <w:i/>
          <w:iCs/>
          <w:sz w:val="20"/>
          <w:szCs w:val="20"/>
          <w:lang w:val="en-GB"/>
        </w:rPr>
        <w:t>Dra</w:t>
      </w:r>
      <w:r w:rsidRPr="005029CF">
        <w:rPr>
          <w:i/>
          <w:iCs/>
          <w:sz w:val="20"/>
          <w:szCs w:val="20"/>
          <w:lang w:val="en-GB"/>
        </w:rPr>
        <w:t>ft Transboundary Diagnostic Analysis</w:t>
      </w:r>
    </w:p>
    <w:p w:rsidR="0041694A" w:rsidRPr="005029CF" w:rsidRDefault="0041694A" w:rsidP="00D6638C">
      <w:pPr>
        <w:spacing w:before="200"/>
        <w:rPr>
          <w:i/>
          <w:iCs/>
          <w:sz w:val="20"/>
          <w:szCs w:val="20"/>
          <w:lang w:val="en-GB"/>
        </w:rPr>
      </w:pPr>
      <w:r w:rsidRPr="005029CF">
        <w:rPr>
          <w:i/>
          <w:iCs/>
          <w:sz w:val="20"/>
          <w:szCs w:val="20"/>
          <w:lang w:val="en-GB"/>
        </w:rPr>
        <w:t>Draft Strategic Action Plan</w:t>
      </w:r>
    </w:p>
    <w:p w:rsidR="0041694A" w:rsidRDefault="0041694A" w:rsidP="00D6638C">
      <w:pPr>
        <w:spacing w:before="200"/>
        <w:rPr>
          <w:i/>
          <w:iCs/>
          <w:sz w:val="20"/>
          <w:szCs w:val="20"/>
          <w:lang w:val="en-GB"/>
        </w:rPr>
      </w:pPr>
      <w:r w:rsidRPr="005029CF">
        <w:rPr>
          <w:i/>
          <w:iCs/>
          <w:sz w:val="20"/>
          <w:szCs w:val="20"/>
          <w:lang w:val="en-GB"/>
        </w:rPr>
        <w:t>Minutes of Steering Committee Meetings</w:t>
      </w:r>
    </w:p>
    <w:p w:rsidR="0041694A" w:rsidRPr="005029CF" w:rsidRDefault="0041694A" w:rsidP="00D6638C">
      <w:pPr>
        <w:spacing w:before="200"/>
        <w:rPr>
          <w:i/>
          <w:iCs/>
          <w:sz w:val="20"/>
          <w:szCs w:val="20"/>
          <w:lang w:val="en-GB"/>
        </w:rPr>
      </w:pPr>
      <w:r>
        <w:rPr>
          <w:i/>
          <w:iCs/>
          <w:sz w:val="20"/>
          <w:szCs w:val="20"/>
          <w:lang w:val="en-GB"/>
        </w:rPr>
        <w:t>Quarterly Reports and Annual PIRs</w:t>
      </w:r>
    </w:p>
    <w:p w:rsidR="0041694A" w:rsidRDefault="0041694A" w:rsidP="00D6638C">
      <w:pPr>
        <w:spacing w:before="200"/>
        <w:rPr>
          <w:i/>
          <w:iCs/>
          <w:sz w:val="20"/>
          <w:szCs w:val="20"/>
          <w:lang w:val="en-GB"/>
        </w:rPr>
      </w:pPr>
      <w:r w:rsidRPr="005029CF">
        <w:rPr>
          <w:i/>
          <w:iCs/>
          <w:sz w:val="20"/>
          <w:szCs w:val="20"/>
          <w:lang w:val="en-GB"/>
        </w:rPr>
        <w:t>Mid-term Evaluation</w:t>
      </w:r>
    </w:p>
    <w:p w:rsidR="0041694A" w:rsidRDefault="0041694A" w:rsidP="00D6638C">
      <w:pPr>
        <w:spacing w:before="200"/>
        <w:rPr>
          <w:i/>
          <w:iCs/>
          <w:sz w:val="20"/>
          <w:szCs w:val="20"/>
          <w:lang w:val="en-GB"/>
        </w:rPr>
      </w:pPr>
      <w:r>
        <w:rPr>
          <w:i/>
          <w:iCs/>
          <w:sz w:val="20"/>
          <w:szCs w:val="20"/>
          <w:lang w:val="en-GB"/>
        </w:rPr>
        <w:t>ASCLME Project Document</w:t>
      </w:r>
    </w:p>
    <w:p w:rsidR="0041694A" w:rsidRPr="005029CF" w:rsidRDefault="0041694A" w:rsidP="00D6638C">
      <w:pPr>
        <w:spacing w:before="200"/>
        <w:rPr>
          <w:i/>
          <w:iCs/>
          <w:sz w:val="20"/>
          <w:szCs w:val="20"/>
          <w:lang w:val="en-GB"/>
        </w:rPr>
      </w:pPr>
      <w:r>
        <w:rPr>
          <w:i/>
          <w:iCs/>
          <w:sz w:val="20"/>
          <w:szCs w:val="20"/>
          <w:lang w:val="en-GB"/>
        </w:rPr>
        <w:t>Misc. Cruise Reports and other reports emanating from the project.</w:t>
      </w:r>
    </w:p>
    <w:p w:rsidR="0041694A" w:rsidRPr="00D6638C" w:rsidRDefault="0041694A" w:rsidP="00D6638C">
      <w:pPr>
        <w:spacing w:before="200"/>
        <w:rPr>
          <w:i/>
          <w:iCs/>
          <w:sz w:val="20"/>
          <w:szCs w:val="20"/>
          <w:highlight w:val="lightGray"/>
          <w:lang w:val="en-GB"/>
        </w:rPr>
        <w:sectPr w:rsidR="0041694A" w:rsidRPr="00D6638C" w:rsidSect="00224F9C">
          <w:footerReference w:type="default" r:id="rId8"/>
          <w:pgSz w:w="12240" w:h="15840"/>
          <w:pgMar w:top="1440" w:right="1325" w:bottom="1440" w:left="1440" w:header="708" w:footer="708" w:gutter="0"/>
          <w:cols w:space="708"/>
          <w:docGrid w:linePitch="360"/>
        </w:sectPr>
      </w:pPr>
    </w:p>
    <w:p w:rsidR="0041694A" w:rsidRDefault="0041694A" w:rsidP="007C3619">
      <w:pPr>
        <w:pStyle w:val="Heading31"/>
        <w:tabs>
          <w:tab w:val="left" w:pos="7267"/>
        </w:tabs>
        <w:rPr>
          <w:rFonts w:cs="Times New Roman"/>
        </w:rPr>
      </w:pPr>
      <w:bookmarkStart w:id="62" w:name="_TOR_Annex_C_"/>
      <w:bookmarkStart w:id="63" w:name="_Toc321341564"/>
      <w:bookmarkStart w:id="64" w:name="_Toc299122846"/>
      <w:bookmarkStart w:id="65" w:name="_Toc299122868"/>
      <w:bookmarkStart w:id="66" w:name="_Toc299126632"/>
      <w:bookmarkEnd w:id="62"/>
      <w:r w:rsidRPr="00D6638C">
        <w:t>Annex C: Evaluation Questions</w:t>
      </w:r>
      <w:bookmarkEnd w:id="63"/>
      <w:r>
        <w:rPr>
          <w:rFonts w:cs="Times New Roman"/>
        </w:rPr>
        <w:tab/>
      </w:r>
    </w:p>
    <w:p w:rsidR="0041694A" w:rsidRPr="00E23201" w:rsidRDefault="0041694A" w:rsidP="00E23201">
      <w:r w:rsidRPr="00224F9C">
        <w:rPr>
          <w:i/>
          <w:iCs/>
          <w:highlight w:val="lightGray"/>
        </w:rPr>
        <w:t>This is a generic list, to be</w:t>
      </w:r>
      <w:r>
        <w:rPr>
          <w:i/>
          <w:iCs/>
          <w:highlight w:val="lightGray"/>
        </w:rPr>
        <w:t xml:space="preserve"> further detailed</w:t>
      </w:r>
      <w:r w:rsidRPr="00224F9C">
        <w:rPr>
          <w:i/>
          <w:iCs/>
          <w:highlight w:val="lightGray"/>
        </w:rPr>
        <w:t xml:space="preserve"> </w:t>
      </w:r>
      <w:r>
        <w:rPr>
          <w:i/>
          <w:iCs/>
          <w:highlight w:val="lightGray"/>
        </w:rPr>
        <w:t xml:space="preserve">with more specific questions </w:t>
      </w:r>
      <w:r w:rsidRPr="00224F9C">
        <w:rPr>
          <w:i/>
          <w:iCs/>
          <w:highlight w:val="lightGray"/>
        </w:rPr>
        <w:t xml:space="preserve">by </w:t>
      </w:r>
      <w:r w:rsidRPr="00224F9C">
        <w:rPr>
          <w:i/>
          <w:iCs/>
          <w:sz w:val="20"/>
          <w:szCs w:val="20"/>
          <w:highlight w:val="lightGray"/>
        </w:rPr>
        <w:t xml:space="preserve">CO and UNDP GEF Technical Adviser </w:t>
      </w:r>
      <w:r w:rsidRPr="00224F9C">
        <w:rPr>
          <w:i/>
          <w:iCs/>
          <w:highlight w:val="lightGray"/>
        </w:rPr>
        <w:t>based on the particulars of the project</w:t>
      </w:r>
      <w:r>
        <w:rPr>
          <w:i/>
          <w:iCs/>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tblPr>
      <w:tblGrid>
        <w:gridCol w:w="199"/>
        <w:gridCol w:w="6158"/>
        <w:gridCol w:w="3870"/>
        <w:gridCol w:w="2430"/>
        <w:gridCol w:w="1923"/>
        <w:gridCol w:w="21"/>
      </w:tblGrid>
      <w:tr w:rsidR="0041694A" w:rsidRPr="004F1CA9">
        <w:trPr>
          <w:gridAfter w:val="1"/>
          <w:wAfter w:w="21" w:type="dxa"/>
          <w:tblHeader/>
        </w:trPr>
        <w:tc>
          <w:tcPr>
            <w:tcW w:w="6357" w:type="dxa"/>
            <w:gridSpan w:val="2"/>
            <w:tcBorders>
              <w:left w:val="single" w:sz="6" w:space="0" w:color="auto"/>
            </w:tcBorders>
            <w:shd w:val="clear" w:color="auto" w:fill="D9D9D9"/>
            <w:vAlign w:val="center"/>
          </w:tcPr>
          <w:p w:rsidR="0041694A" w:rsidRPr="00D6638C" w:rsidRDefault="0041694A" w:rsidP="00310398">
            <w:pPr>
              <w:spacing w:after="0"/>
              <w:jc w:val="center"/>
              <w:rPr>
                <w:b/>
                <w:bCs/>
                <w:sz w:val="20"/>
                <w:szCs w:val="20"/>
              </w:rPr>
            </w:pPr>
            <w:r w:rsidRPr="00D6638C">
              <w:rPr>
                <w:b/>
                <w:bCs/>
                <w:sz w:val="20"/>
                <w:szCs w:val="20"/>
              </w:rPr>
              <w:t>Evaluative Criteria</w:t>
            </w:r>
            <w:r>
              <w:rPr>
                <w:b/>
                <w:bCs/>
                <w:sz w:val="20"/>
                <w:szCs w:val="20"/>
              </w:rPr>
              <w:t xml:space="preserve"> </w:t>
            </w:r>
            <w:r w:rsidRPr="00D6638C">
              <w:rPr>
                <w:b/>
                <w:bCs/>
                <w:sz w:val="20"/>
                <w:szCs w:val="20"/>
              </w:rPr>
              <w:t>Questions</w:t>
            </w:r>
          </w:p>
        </w:tc>
        <w:tc>
          <w:tcPr>
            <w:tcW w:w="3870" w:type="dxa"/>
            <w:shd w:val="clear" w:color="auto" w:fill="D9D9D9"/>
            <w:vAlign w:val="center"/>
          </w:tcPr>
          <w:p w:rsidR="0041694A" w:rsidRPr="00D6638C" w:rsidRDefault="0041694A" w:rsidP="00D6638C">
            <w:pPr>
              <w:spacing w:after="0"/>
              <w:jc w:val="center"/>
              <w:rPr>
                <w:b/>
                <w:bCs/>
                <w:sz w:val="20"/>
                <w:szCs w:val="20"/>
              </w:rPr>
            </w:pPr>
            <w:r w:rsidRPr="00D6638C">
              <w:rPr>
                <w:b/>
                <w:bCs/>
                <w:sz w:val="20"/>
                <w:szCs w:val="20"/>
              </w:rPr>
              <w:t>Indicators</w:t>
            </w:r>
          </w:p>
        </w:tc>
        <w:tc>
          <w:tcPr>
            <w:tcW w:w="2430" w:type="dxa"/>
            <w:shd w:val="clear" w:color="auto" w:fill="D9D9D9"/>
            <w:vAlign w:val="center"/>
          </w:tcPr>
          <w:p w:rsidR="0041694A" w:rsidRPr="00D6638C" w:rsidRDefault="0041694A" w:rsidP="00D6638C">
            <w:pPr>
              <w:spacing w:after="0"/>
              <w:jc w:val="center"/>
              <w:rPr>
                <w:b/>
                <w:bCs/>
                <w:sz w:val="20"/>
                <w:szCs w:val="20"/>
              </w:rPr>
            </w:pPr>
            <w:r w:rsidRPr="00D6638C">
              <w:rPr>
                <w:b/>
                <w:bCs/>
                <w:sz w:val="20"/>
                <w:szCs w:val="20"/>
              </w:rPr>
              <w:t>Sources</w:t>
            </w:r>
          </w:p>
        </w:tc>
        <w:tc>
          <w:tcPr>
            <w:tcW w:w="1923" w:type="dxa"/>
            <w:tcBorders>
              <w:right w:val="single" w:sz="6" w:space="0" w:color="auto"/>
            </w:tcBorders>
            <w:shd w:val="clear" w:color="auto" w:fill="D9D9D9"/>
            <w:vAlign w:val="center"/>
          </w:tcPr>
          <w:p w:rsidR="0041694A" w:rsidRPr="00D6638C" w:rsidRDefault="0041694A" w:rsidP="00D6638C">
            <w:pPr>
              <w:spacing w:after="0"/>
              <w:jc w:val="center"/>
              <w:rPr>
                <w:b/>
                <w:bCs/>
                <w:sz w:val="20"/>
                <w:szCs w:val="20"/>
              </w:rPr>
            </w:pPr>
            <w:r w:rsidRPr="00D6638C">
              <w:rPr>
                <w:b/>
                <w:bCs/>
                <w:sz w:val="20"/>
                <w:szCs w:val="20"/>
              </w:rPr>
              <w:t>Methodology</w:t>
            </w:r>
          </w:p>
        </w:tc>
      </w:tr>
      <w:tr w:rsidR="0041694A" w:rsidRPr="004F1CA9">
        <w:trPr>
          <w:gridAfter w:val="1"/>
          <w:wAfter w:w="21" w:type="dxa"/>
        </w:trPr>
        <w:tc>
          <w:tcPr>
            <w:tcW w:w="14580" w:type="dxa"/>
            <w:gridSpan w:val="5"/>
            <w:tcBorders>
              <w:left w:val="single" w:sz="6" w:space="0" w:color="auto"/>
              <w:right w:val="single" w:sz="6" w:space="0" w:color="auto"/>
            </w:tcBorders>
            <w:shd w:val="pct12" w:color="auto" w:fill="000000"/>
          </w:tcPr>
          <w:p w:rsidR="0041694A" w:rsidRPr="00310398" w:rsidRDefault="0041694A" w:rsidP="00D6638C">
            <w:pPr>
              <w:numPr>
                <w:ilvl w:val="12"/>
                <w:numId w:val="0"/>
              </w:numPr>
              <w:spacing w:after="0"/>
              <w:rPr>
                <w:sz w:val="20"/>
                <w:szCs w:val="20"/>
                <w:highlight w:val="yellow"/>
              </w:rPr>
            </w:pPr>
            <w:r w:rsidRPr="00310398">
              <w:rPr>
                <w:sz w:val="20"/>
                <w:szCs w:val="20"/>
              </w:rPr>
              <w:t xml:space="preserve">Relevance: How does the project relate to the main objectives of the GEF focal area, and to the environment and development priorities at the local, regional and national levels? </w:t>
            </w:r>
          </w:p>
        </w:tc>
      </w:tr>
      <w:tr w:rsidR="0041694A" w:rsidRPr="004F1CA9">
        <w:trPr>
          <w:gridAfter w:val="1"/>
          <w:wAfter w:w="21" w:type="dxa"/>
        </w:trPr>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23" w:type="dxa"/>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rPr>
          <w:gridAfter w:val="1"/>
          <w:wAfter w:w="21" w:type="dxa"/>
        </w:trPr>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23" w:type="dxa"/>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rPr>
          <w:gridAfter w:val="1"/>
          <w:wAfter w:w="21" w:type="dxa"/>
        </w:trPr>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23" w:type="dxa"/>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c>
          <w:tcPr>
            <w:tcW w:w="14601" w:type="dxa"/>
            <w:gridSpan w:val="6"/>
            <w:tcBorders>
              <w:top w:val="nil"/>
              <w:left w:val="single" w:sz="6" w:space="0" w:color="auto"/>
              <w:bottom w:val="nil"/>
              <w:right w:val="single" w:sz="6" w:space="0" w:color="auto"/>
            </w:tcBorders>
            <w:shd w:val="pct12" w:color="auto" w:fill="000000"/>
          </w:tcPr>
          <w:p w:rsidR="0041694A" w:rsidRPr="00310398" w:rsidRDefault="0041694A" w:rsidP="00D6638C">
            <w:pPr>
              <w:numPr>
                <w:ilvl w:val="12"/>
                <w:numId w:val="0"/>
              </w:numPr>
              <w:spacing w:after="0"/>
              <w:jc w:val="both"/>
              <w:rPr>
                <w:sz w:val="20"/>
                <w:szCs w:val="20"/>
              </w:rPr>
            </w:pPr>
            <w:r w:rsidRPr="00310398">
              <w:rPr>
                <w:sz w:val="20"/>
                <w:szCs w:val="20"/>
              </w:rPr>
              <w:t>Effectiveness: To what extent have the expected outcomes and objectives of the project been achieved?</w:t>
            </w: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b/>
                <w:bCs/>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tabs>
                <w:tab w:val="left" w:pos="108"/>
                <w:tab w:val="left" w:pos="227"/>
              </w:tabs>
              <w:overflowPunct w:val="0"/>
              <w:autoSpaceDE w:val="0"/>
              <w:autoSpaceDN w:val="0"/>
              <w:adjustRightInd w:val="0"/>
              <w:spacing w:after="0" w:line="180" w:lineRule="exact"/>
              <w:ind w:right="72"/>
              <w:textAlignment w:val="baseline"/>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rsidR="0041694A" w:rsidRPr="00310398" w:rsidRDefault="0041694A" w:rsidP="00D6638C">
            <w:pPr>
              <w:numPr>
                <w:ilvl w:val="12"/>
                <w:numId w:val="0"/>
              </w:numPr>
              <w:spacing w:after="0"/>
              <w:rPr>
                <w:sz w:val="20"/>
                <w:szCs w:val="20"/>
              </w:rPr>
            </w:pPr>
            <w:r w:rsidRPr="00310398">
              <w:rPr>
                <w:sz w:val="20"/>
                <w:szCs w:val="20"/>
              </w:rPr>
              <w:t>Efficiency: Was the project implemented efficiently, in-line with international and national norms and standards?</w:t>
            </w: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bottom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Borders>
              <w:bottom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Borders>
              <w:bottom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bottom w:val="nil"/>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b/>
                <w:bCs/>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rPr>
          <w:trHeight w:val="141"/>
        </w:trPr>
        <w:tc>
          <w:tcPr>
            <w:tcW w:w="14601" w:type="dxa"/>
            <w:gridSpan w:val="6"/>
            <w:tcBorders>
              <w:top w:val="nil"/>
              <w:left w:val="single" w:sz="6" w:space="0" w:color="auto"/>
              <w:bottom w:val="nil"/>
              <w:right w:val="single" w:sz="6" w:space="0" w:color="auto"/>
            </w:tcBorders>
            <w:shd w:val="pct12" w:color="auto" w:fill="000000"/>
          </w:tcPr>
          <w:p w:rsidR="0041694A" w:rsidRPr="004F1CA9" w:rsidRDefault="0041694A" w:rsidP="00D6638C">
            <w:pPr>
              <w:numPr>
                <w:ilvl w:val="12"/>
                <w:numId w:val="0"/>
              </w:numPr>
              <w:overflowPunct w:val="0"/>
              <w:autoSpaceDE w:val="0"/>
              <w:autoSpaceDN w:val="0"/>
              <w:adjustRightInd w:val="0"/>
              <w:spacing w:after="0" w:line="180" w:lineRule="exact"/>
              <w:ind w:left="72" w:right="72"/>
              <w:textAlignment w:val="baseline"/>
              <w:rPr>
                <w:sz w:val="20"/>
                <w:szCs w:val="20"/>
              </w:rPr>
            </w:pPr>
            <w:r w:rsidRPr="004F1CA9">
              <w:rPr>
                <w:sz w:val="20"/>
                <w:szCs w:val="20"/>
              </w:rPr>
              <w:t xml:space="preserve"> Sustainability: To what extent are there financial, institutional, social-economic, and/or environmental risks to sustaining long-term project results?</w:t>
            </w: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rPr>
          <w:trHeight w:val="141"/>
        </w:trPr>
        <w:tc>
          <w:tcPr>
            <w:tcW w:w="14601" w:type="dxa"/>
            <w:gridSpan w:val="6"/>
            <w:tcBorders>
              <w:top w:val="nil"/>
              <w:left w:val="single" w:sz="6" w:space="0" w:color="auto"/>
              <w:bottom w:val="nil"/>
              <w:right w:val="single" w:sz="6" w:space="0" w:color="auto"/>
            </w:tcBorders>
            <w:shd w:val="pct12" w:color="auto" w:fill="000000"/>
          </w:tcPr>
          <w:p w:rsidR="0041694A" w:rsidRPr="004F1CA9" w:rsidRDefault="0041694A" w:rsidP="00D6638C">
            <w:pPr>
              <w:numPr>
                <w:ilvl w:val="12"/>
                <w:numId w:val="0"/>
              </w:numPr>
              <w:overflowPunct w:val="0"/>
              <w:autoSpaceDE w:val="0"/>
              <w:autoSpaceDN w:val="0"/>
              <w:adjustRightInd w:val="0"/>
              <w:spacing w:after="0" w:line="180" w:lineRule="exact"/>
              <w:ind w:left="72" w:right="72"/>
              <w:textAlignment w:val="baseline"/>
              <w:rPr>
                <w:b/>
                <w:bCs/>
                <w:sz w:val="20"/>
                <w:szCs w:val="20"/>
              </w:rPr>
            </w:pPr>
            <w:r w:rsidRPr="004F1CA9">
              <w:rPr>
                <w:b/>
                <w:bCs/>
                <w:sz w:val="20"/>
                <w:szCs w:val="20"/>
              </w:rPr>
              <w:t xml:space="preserve">Impact: Are there indications that the project has contributed to, or enabled progress toward, reduced environmental stress and/or improved ecological status?  </w:t>
            </w: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r w:rsidR="0041694A" w:rsidRPr="004F1CA9">
        <w:tc>
          <w:tcPr>
            <w:tcW w:w="199" w:type="dxa"/>
            <w:tcBorders>
              <w:top w:val="nil"/>
              <w:left w:val="nil"/>
              <w:bottom w:val="nil"/>
              <w:right w:val="nil"/>
            </w:tcBorders>
            <w:shd w:val="pct12" w:color="auto" w:fill="FFFFFF"/>
          </w:tcPr>
          <w:p w:rsidR="0041694A" w:rsidRPr="00D6638C" w:rsidRDefault="0041694A" w:rsidP="00D6638C">
            <w:pPr>
              <w:numPr>
                <w:ilvl w:val="12"/>
                <w:numId w:val="0"/>
              </w:numPr>
              <w:overflowPunct w:val="0"/>
              <w:autoSpaceDE w:val="0"/>
              <w:autoSpaceDN w:val="0"/>
              <w:adjustRightInd w:val="0"/>
              <w:spacing w:after="0" w:line="240" w:lineRule="auto"/>
              <w:ind w:left="74" w:right="74"/>
              <w:textAlignment w:val="baseline"/>
              <w:rPr>
                <w:sz w:val="20"/>
                <w:szCs w:val="20"/>
              </w:rPr>
            </w:pPr>
          </w:p>
        </w:tc>
        <w:tc>
          <w:tcPr>
            <w:tcW w:w="6158" w:type="dxa"/>
            <w:tcBorders>
              <w:left w:val="nil"/>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387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2430" w:type="dxa"/>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c>
          <w:tcPr>
            <w:tcW w:w="1944" w:type="dxa"/>
            <w:gridSpan w:val="2"/>
            <w:tcBorders>
              <w:right w:val="single" w:sz="6" w:space="0" w:color="auto"/>
            </w:tcBorders>
          </w:tcPr>
          <w:p w:rsidR="0041694A" w:rsidRPr="00D6638C" w:rsidRDefault="0041694A" w:rsidP="00D6638C">
            <w:pPr>
              <w:numPr>
                <w:ilvl w:val="0"/>
                <w:numId w:val="9"/>
              </w:numPr>
              <w:tabs>
                <w:tab w:val="left" w:pos="227"/>
              </w:tabs>
              <w:autoSpaceDE w:val="0"/>
              <w:autoSpaceDN w:val="0"/>
              <w:adjustRightInd w:val="0"/>
              <w:spacing w:after="0" w:line="240" w:lineRule="auto"/>
              <w:rPr>
                <w:sz w:val="20"/>
                <w:szCs w:val="20"/>
              </w:rPr>
            </w:pPr>
          </w:p>
        </w:tc>
      </w:tr>
    </w:tbl>
    <w:p w:rsidR="0041694A" w:rsidRPr="00D6638C" w:rsidRDefault="0041694A" w:rsidP="00D6638C">
      <w:pPr>
        <w:spacing w:before="200"/>
        <w:rPr>
          <w:sz w:val="20"/>
          <w:szCs w:val="20"/>
        </w:rPr>
        <w:sectPr w:rsidR="0041694A" w:rsidRPr="00D6638C" w:rsidSect="006C1964">
          <w:pgSz w:w="15840" w:h="12240" w:orient="landscape"/>
          <w:pgMar w:top="1440" w:right="900" w:bottom="1440" w:left="1440" w:header="708" w:footer="708" w:gutter="0"/>
          <w:cols w:space="708"/>
          <w:docGrid w:linePitch="360"/>
        </w:sectPr>
      </w:pPr>
    </w:p>
    <w:p w:rsidR="0041694A" w:rsidRDefault="0041694A" w:rsidP="00F05366">
      <w:pPr>
        <w:pStyle w:val="Heading31"/>
      </w:pPr>
      <w:bookmarkStart w:id="67" w:name="_TOR_Annex_D_"/>
      <w:bookmarkStart w:id="68" w:name="_Toc321341565"/>
      <w:bookmarkEnd w:id="67"/>
      <w:r w:rsidRPr="00D6638C">
        <w:t>Annex D: Rating</w:t>
      </w:r>
      <w:r>
        <w:t xml:space="preserve"> Scales</w:t>
      </w:r>
      <w:bookmarkEnd w:id="68"/>
    </w:p>
    <w:p w:rsidR="0041694A" w:rsidRDefault="0041694A" w:rsidP="00E77635">
      <w:pPr>
        <w:pStyle w:val="Normalbullet0"/>
        <w:rPr>
          <w:rFonts w:cs="Times New Roman"/>
        </w:rPr>
      </w:pPr>
    </w:p>
    <w:tbl>
      <w:tblPr>
        <w:tblW w:w="4953" w:type="pct"/>
        <w:tblInd w:w="-106"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3919"/>
        <w:gridCol w:w="3922"/>
        <w:gridCol w:w="1914"/>
      </w:tblGrid>
      <w:tr w:rsidR="0041694A" w:rsidRPr="004F1CA9">
        <w:trPr>
          <w:trHeight w:val="548"/>
        </w:trPr>
        <w:tc>
          <w:tcPr>
            <w:tcW w:w="2009" w:type="pct"/>
            <w:tcBorders>
              <w:top w:val="single" w:sz="4" w:space="0" w:color="000000"/>
            </w:tcBorders>
          </w:tcPr>
          <w:p w:rsidR="0041694A" w:rsidRPr="00D6638C" w:rsidRDefault="0041694A" w:rsidP="00D6638C">
            <w:pPr>
              <w:spacing w:after="0" w:line="240" w:lineRule="auto"/>
              <w:rPr>
                <w:b/>
                <w:bCs/>
                <w:i/>
                <w:iCs/>
                <w:sz w:val="20"/>
                <w:szCs w:val="20"/>
              </w:rPr>
            </w:pPr>
            <w:r w:rsidRPr="00D6638C">
              <w:rPr>
                <w:b/>
                <w:bCs/>
                <w:i/>
                <w:iCs/>
                <w:sz w:val="20"/>
                <w:szCs w:val="20"/>
              </w:rPr>
              <w:t>Ratings for Outcomes, Effectiveness, Efficiency, M&amp;E, I&amp;E Execution</w:t>
            </w:r>
          </w:p>
        </w:tc>
        <w:tc>
          <w:tcPr>
            <w:tcW w:w="2010" w:type="pct"/>
            <w:tcBorders>
              <w:top w:val="single" w:sz="4" w:space="0" w:color="000000"/>
            </w:tcBorders>
          </w:tcPr>
          <w:p w:rsidR="0041694A" w:rsidRPr="00D6638C" w:rsidRDefault="0041694A" w:rsidP="00D6638C">
            <w:pPr>
              <w:spacing w:after="0" w:line="240" w:lineRule="auto"/>
              <w:rPr>
                <w:b/>
                <w:bCs/>
                <w:i/>
                <w:iCs/>
                <w:sz w:val="20"/>
                <w:szCs w:val="20"/>
              </w:rPr>
            </w:pPr>
            <w:r w:rsidRPr="00D6638C">
              <w:rPr>
                <w:b/>
                <w:bCs/>
                <w:i/>
                <w:iCs/>
                <w:sz w:val="20"/>
                <w:szCs w:val="20"/>
              </w:rPr>
              <w:t xml:space="preserve">Sustainability ratings: </w:t>
            </w:r>
          </w:p>
          <w:p w:rsidR="0041694A" w:rsidRPr="00D6638C" w:rsidRDefault="0041694A" w:rsidP="00D6638C">
            <w:pPr>
              <w:spacing w:after="0" w:line="240" w:lineRule="auto"/>
              <w:rPr>
                <w:b/>
                <w:bCs/>
                <w:i/>
                <w:iCs/>
                <w:sz w:val="20"/>
                <w:szCs w:val="20"/>
              </w:rPr>
            </w:pPr>
          </w:p>
        </w:tc>
        <w:tc>
          <w:tcPr>
            <w:tcW w:w="981" w:type="pct"/>
            <w:tcBorders>
              <w:top w:val="single" w:sz="4" w:space="0" w:color="000000"/>
            </w:tcBorders>
          </w:tcPr>
          <w:p w:rsidR="0041694A" w:rsidRPr="00D6638C" w:rsidRDefault="0041694A" w:rsidP="00D6638C">
            <w:pPr>
              <w:spacing w:after="0" w:line="240" w:lineRule="auto"/>
              <w:rPr>
                <w:b/>
                <w:bCs/>
                <w:i/>
                <w:iCs/>
                <w:sz w:val="20"/>
                <w:szCs w:val="20"/>
              </w:rPr>
            </w:pPr>
            <w:r w:rsidRPr="00D6638C">
              <w:rPr>
                <w:b/>
                <w:bCs/>
                <w:i/>
                <w:iCs/>
                <w:sz w:val="20"/>
                <w:szCs w:val="20"/>
              </w:rPr>
              <w:t>Relevance ratings</w:t>
            </w:r>
          </w:p>
        </w:tc>
      </w:tr>
      <w:tr w:rsidR="0041694A" w:rsidRPr="004F1CA9">
        <w:trPr>
          <w:trHeight w:val="269"/>
        </w:trPr>
        <w:tc>
          <w:tcPr>
            <w:tcW w:w="2009" w:type="pct"/>
            <w:vMerge w:val="restart"/>
          </w:tcPr>
          <w:p w:rsidR="0041694A" w:rsidRPr="00D6638C" w:rsidRDefault="0041694A" w:rsidP="00D6638C">
            <w:pPr>
              <w:spacing w:after="0" w:line="240" w:lineRule="auto"/>
              <w:ind w:left="162"/>
              <w:rPr>
                <w:sz w:val="20"/>
                <w:szCs w:val="20"/>
              </w:rPr>
            </w:pPr>
            <w:r w:rsidRPr="00D6638C">
              <w:rPr>
                <w:sz w:val="20"/>
                <w:szCs w:val="20"/>
              </w:rPr>
              <w:t xml:space="preserve">6: Highly Satisfactory (HS): no shortcomings </w:t>
            </w:r>
          </w:p>
          <w:p w:rsidR="0041694A" w:rsidRPr="00D6638C" w:rsidRDefault="0041694A" w:rsidP="00D6638C">
            <w:pPr>
              <w:spacing w:after="0" w:line="240" w:lineRule="auto"/>
              <w:ind w:left="162"/>
              <w:rPr>
                <w:sz w:val="20"/>
                <w:szCs w:val="20"/>
              </w:rPr>
            </w:pPr>
            <w:r w:rsidRPr="00D6638C">
              <w:rPr>
                <w:sz w:val="20"/>
                <w:szCs w:val="20"/>
              </w:rPr>
              <w:t>5: Satisfactory (S): minor shortcomings</w:t>
            </w:r>
          </w:p>
          <w:p w:rsidR="0041694A" w:rsidRPr="00D6638C" w:rsidRDefault="0041694A" w:rsidP="00D6638C">
            <w:pPr>
              <w:spacing w:after="0" w:line="240" w:lineRule="auto"/>
              <w:ind w:left="162"/>
              <w:rPr>
                <w:sz w:val="20"/>
                <w:szCs w:val="20"/>
              </w:rPr>
            </w:pPr>
            <w:r w:rsidRPr="00D6638C">
              <w:rPr>
                <w:sz w:val="20"/>
                <w:szCs w:val="20"/>
              </w:rPr>
              <w:t>4: Moderately Satisfactory (MS)</w:t>
            </w:r>
          </w:p>
          <w:p w:rsidR="0041694A" w:rsidRPr="00D6638C" w:rsidRDefault="0041694A" w:rsidP="00D6638C">
            <w:pPr>
              <w:spacing w:after="0" w:line="240" w:lineRule="auto"/>
              <w:ind w:left="162"/>
              <w:rPr>
                <w:sz w:val="20"/>
                <w:szCs w:val="20"/>
              </w:rPr>
            </w:pPr>
            <w:r w:rsidRPr="00D6638C">
              <w:rPr>
                <w:sz w:val="20"/>
                <w:szCs w:val="20"/>
              </w:rPr>
              <w:t>3. Moderately Unsatisfactory (MU): significant  shortcomings</w:t>
            </w:r>
          </w:p>
          <w:p w:rsidR="0041694A" w:rsidRPr="00D6638C" w:rsidRDefault="0041694A" w:rsidP="00D6638C">
            <w:pPr>
              <w:spacing w:after="0" w:line="240" w:lineRule="auto"/>
              <w:ind w:left="162"/>
              <w:rPr>
                <w:sz w:val="20"/>
                <w:szCs w:val="20"/>
              </w:rPr>
            </w:pPr>
            <w:r w:rsidRPr="00D6638C">
              <w:rPr>
                <w:sz w:val="20"/>
                <w:szCs w:val="20"/>
              </w:rPr>
              <w:t>2. Unsatisfactory (U): major problems</w:t>
            </w:r>
          </w:p>
          <w:p w:rsidR="0041694A" w:rsidRPr="00D6638C" w:rsidRDefault="0041694A" w:rsidP="00D6638C">
            <w:pPr>
              <w:spacing w:after="0" w:line="240" w:lineRule="auto"/>
              <w:ind w:left="162"/>
              <w:rPr>
                <w:sz w:val="20"/>
                <w:szCs w:val="20"/>
              </w:rPr>
            </w:pPr>
            <w:r w:rsidRPr="00D6638C">
              <w:rPr>
                <w:sz w:val="20"/>
                <w:szCs w:val="20"/>
              </w:rPr>
              <w:t>1. Highly Unsatisfactory (HU): severe problems</w:t>
            </w:r>
          </w:p>
          <w:p w:rsidR="0041694A" w:rsidRPr="00D6638C" w:rsidRDefault="0041694A" w:rsidP="00D6638C">
            <w:pPr>
              <w:spacing w:after="0" w:line="240" w:lineRule="auto"/>
              <w:rPr>
                <w:sz w:val="20"/>
                <w:szCs w:val="20"/>
              </w:rPr>
            </w:pPr>
          </w:p>
        </w:tc>
        <w:tc>
          <w:tcPr>
            <w:tcW w:w="2010" w:type="pct"/>
            <w:tcBorders>
              <w:bottom w:val="nil"/>
            </w:tcBorders>
          </w:tcPr>
          <w:p w:rsidR="0041694A" w:rsidRPr="00D6638C" w:rsidRDefault="0041694A" w:rsidP="00D6638C">
            <w:pPr>
              <w:spacing w:after="0" w:line="240" w:lineRule="auto"/>
              <w:rPr>
                <w:sz w:val="20"/>
                <w:szCs w:val="20"/>
              </w:rPr>
            </w:pPr>
            <w:r w:rsidRPr="00D6638C">
              <w:rPr>
                <w:sz w:val="20"/>
                <w:szCs w:val="20"/>
              </w:rPr>
              <w:t>4. Likely (L): negligible risks to sustainability</w:t>
            </w:r>
          </w:p>
        </w:tc>
        <w:tc>
          <w:tcPr>
            <w:tcW w:w="981" w:type="pct"/>
            <w:tcBorders>
              <w:bottom w:val="nil"/>
            </w:tcBorders>
          </w:tcPr>
          <w:p w:rsidR="0041694A" w:rsidRPr="00D6638C" w:rsidRDefault="0041694A" w:rsidP="00D6638C">
            <w:pPr>
              <w:spacing w:after="0" w:line="240" w:lineRule="auto"/>
              <w:rPr>
                <w:sz w:val="20"/>
                <w:szCs w:val="20"/>
              </w:rPr>
            </w:pPr>
            <w:r w:rsidRPr="00D6638C">
              <w:rPr>
                <w:sz w:val="20"/>
                <w:szCs w:val="20"/>
              </w:rPr>
              <w:t>2. Relevant (R)</w:t>
            </w:r>
          </w:p>
        </w:tc>
      </w:tr>
      <w:tr w:rsidR="0041694A" w:rsidRPr="004F1CA9">
        <w:trPr>
          <w:trHeight w:val="251"/>
        </w:trPr>
        <w:tc>
          <w:tcPr>
            <w:tcW w:w="2009" w:type="pct"/>
            <w:vMerge/>
          </w:tcPr>
          <w:p w:rsidR="0041694A" w:rsidRPr="00D6638C" w:rsidRDefault="0041694A" w:rsidP="00D6638C">
            <w:pPr>
              <w:spacing w:before="200"/>
              <w:rPr>
                <w:sz w:val="20"/>
                <w:szCs w:val="20"/>
              </w:rPr>
            </w:pPr>
          </w:p>
        </w:tc>
        <w:tc>
          <w:tcPr>
            <w:tcW w:w="2010" w:type="pct"/>
            <w:tcBorders>
              <w:top w:val="nil"/>
              <w:bottom w:val="nil"/>
            </w:tcBorders>
          </w:tcPr>
          <w:p w:rsidR="0041694A" w:rsidRPr="00D6638C" w:rsidRDefault="0041694A" w:rsidP="00D6638C">
            <w:pPr>
              <w:spacing w:after="0" w:line="240" w:lineRule="auto"/>
              <w:rPr>
                <w:sz w:val="20"/>
                <w:szCs w:val="20"/>
              </w:rPr>
            </w:pPr>
            <w:r w:rsidRPr="00D6638C">
              <w:rPr>
                <w:sz w:val="20"/>
                <w:szCs w:val="20"/>
              </w:rPr>
              <w:t>3. Moderately Likely (ML):moderate risks</w:t>
            </w:r>
          </w:p>
        </w:tc>
        <w:tc>
          <w:tcPr>
            <w:tcW w:w="981" w:type="pct"/>
            <w:tcBorders>
              <w:top w:val="nil"/>
              <w:bottom w:val="nil"/>
            </w:tcBorders>
          </w:tcPr>
          <w:p w:rsidR="0041694A" w:rsidRPr="00D6638C" w:rsidRDefault="0041694A" w:rsidP="00D6638C">
            <w:pPr>
              <w:spacing w:after="0" w:line="240" w:lineRule="auto"/>
              <w:rPr>
                <w:sz w:val="20"/>
                <w:szCs w:val="20"/>
              </w:rPr>
            </w:pPr>
            <w:r w:rsidRPr="00D6638C">
              <w:rPr>
                <w:sz w:val="20"/>
                <w:szCs w:val="20"/>
              </w:rPr>
              <w:t>1.. Not relevant (NR)</w:t>
            </w:r>
          </w:p>
        </w:tc>
      </w:tr>
      <w:tr w:rsidR="0041694A" w:rsidRPr="004F1CA9">
        <w:tc>
          <w:tcPr>
            <w:tcW w:w="2009" w:type="pct"/>
            <w:vMerge/>
            <w:tcBorders>
              <w:bottom w:val="single" w:sz="4" w:space="0" w:color="auto"/>
            </w:tcBorders>
          </w:tcPr>
          <w:p w:rsidR="0041694A" w:rsidRPr="00D6638C" w:rsidRDefault="0041694A" w:rsidP="00D6638C">
            <w:pPr>
              <w:spacing w:before="200"/>
              <w:rPr>
                <w:sz w:val="20"/>
                <w:szCs w:val="20"/>
              </w:rPr>
            </w:pPr>
          </w:p>
        </w:tc>
        <w:tc>
          <w:tcPr>
            <w:tcW w:w="2010" w:type="pct"/>
            <w:tcBorders>
              <w:top w:val="nil"/>
              <w:bottom w:val="single" w:sz="4" w:space="0" w:color="auto"/>
            </w:tcBorders>
          </w:tcPr>
          <w:p w:rsidR="0041694A" w:rsidRPr="00D6638C" w:rsidRDefault="0041694A" w:rsidP="00D6638C">
            <w:pPr>
              <w:spacing w:after="0" w:line="240" w:lineRule="auto"/>
              <w:rPr>
                <w:sz w:val="20"/>
                <w:szCs w:val="20"/>
              </w:rPr>
            </w:pPr>
            <w:r w:rsidRPr="00D6638C">
              <w:rPr>
                <w:sz w:val="20"/>
                <w:szCs w:val="20"/>
              </w:rPr>
              <w:t>2. Moderately Unlikely (MU): significant risks</w:t>
            </w:r>
          </w:p>
          <w:p w:rsidR="0041694A" w:rsidRPr="00D6638C" w:rsidRDefault="0041694A" w:rsidP="00D6638C">
            <w:pPr>
              <w:spacing w:after="0" w:line="240" w:lineRule="auto"/>
              <w:rPr>
                <w:sz w:val="20"/>
                <w:szCs w:val="20"/>
              </w:rPr>
            </w:pPr>
            <w:r w:rsidRPr="00D6638C">
              <w:rPr>
                <w:sz w:val="20"/>
                <w:szCs w:val="20"/>
              </w:rPr>
              <w:t>1. Unlikely (U): severe risks</w:t>
            </w:r>
          </w:p>
        </w:tc>
        <w:tc>
          <w:tcPr>
            <w:tcW w:w="981" w:type="pct"/>
            <w:tcBorders>
              <w:top w:val="nil"/>
              <w:bottom w:val="single" w:sz="4" w:space="0" w:color="auto"/>
            </w:tcBorders>
          </w:tcPr>
          <w:p w:rsidR="0041694A" w:rsidRPr="00D6638C" w:rsidRDefault="0041694A" w:rsidP="00D6638C">
            <w:pPr>
              <w:spacing w:after="0" w:line="240" w:lineRule="auto"/>
              <w:rPr>
                <w:sz w:val="20"/>
                <w:szCs w:val="20"/>
              </w:rPr>
            </w:pPr>
          </w:p>
          <w:p w:rsidR="0041694A" w:rsidRPr="00D6638C" w:rsidRDefault="0041694A" w:rsidP="00D6638C">
            <w:pPr>
              <w:spacing w:after="0" w:line="240" w:lineRule="auto"/>
              <w:rPr>
                <w:b/>
                <w:bCs/>
                <w:i/>
                <w:iCs/>
                <w:sz w:val="20"/>
                <w:szCs w:val="20"/>
              </w:rPr>
            </w:pPr>
            <w:r w:rsidRPr="00D6638C">
              <w:rPr>
                <w:b/>
                <w:bCs/>
                <w:i/>
                <w:iCs/>
                <w:sz w:val="20"/>
                <w:szCs w:val="20"/>
              </w:rPr>
              <w:t>Impact Ratings:</w:t>
            </w:r>
          </w:p>
          <w:p w:rsidR="0041694A" w:rsidRPr="00D6638C" w:rsidRDefault="0041694A" w:rsidP="00D6638C">
            <w:pPr>
              <w:spacing w:after="0" w:line="240" w:lineRule="auto"/>
              <w:rPr>
                <w:sz w:val="20"/>
                <w:szCs w:val="20"/>
              </w:rPr>
            </w:pPr>
            <w:r w:rsidRPr="00D6638C">
              <w:rPr>
                <w:sz w:val="20"/>
                <w:szCs w:val="20"/>
              </w:rPr>
              <w:t>3. Significant (S)</w:t>
            </w:r>
          </w:p>
          <w:p w:rsidR="0041694A" w:rsidRPr="00D6638C" w:rsidRDefault="0041694A" w:rsidP="00D6638C">
            <w:pPr>
              <w:spacing w:after="0" w:line="240" w:lineRule="auto"/>
              <w:rPr>
                <w:sz w:val="20"/>
                <w:szCs w:val="20"/>
              </w:rPr>
            </w:pPr>
            <w:r w:rsidRPr="00D6638C">
              <w:rPr>
                <w:sz w:val="20"/>
                <w:szCs w:val="20"/>
              </w:rPr>
              <w:t>2. Minimal (M)</w:t>
            </w:r>
          </w:p>
          <w:p w:rsidR="0041694A" w:rsidRPr="00D6638C" w:rsidRDefault="0041694A" w:rsidP="00D6638C">
            <w:pPr>
              <w:spacing w:after="0" w:line="240" w:lineRule="auto"/>
              <w:rPr>
                <w:sz w:val="20"/>
                <w:szCs w:val="20"/>
              </w:rPr>
            </w:pPr>
            <w:r w:rsidRPr="00D6638C">
              <w:rPr>
                <w:sz w:val="20"/>
                <w:szCs w:val="20"/>
              </w:rPr>
              <w:t>1. Negligible (N)</w:t>
            </w:r>
          </w:p>
        </w:tc>
      </w:tr>
      <w:tr w:rsidR="0041694A" w:rsidRPr="004F1CA9">
        <w:tc>
          <w:tcPr>
            <w:tcW w:w="5000" w:type="pct"/>
            <w:gridSpan w:val="3"/>
            <w:tcBorders>
              <w:top w:val="single" w:sz="4" w:space="0" w:color="auto"/>
              <w:left w:val="single" w:sz="4" w:space="0" w:color="auto"/>
              <w:bottom w:val="single" w:sz="4" w:space="0" w:color="auto"/>
              <w:right w:val="single" w:sz="4" w:space="0" w:color="auto"/>
            </w:tcBorders>
          </w:tcPr>
          <w:p w:rsidR="0041694A" w:rsidRPr="00D6638C" w:rsidRDefault="0041694A" w:rsidP="00D6638C">
            <w:pPr>
              <w:spacing w:after="0" w:line="240" w:lineRule="auto"/>
              <w:rPr>
                <w:i/>
                <w:iCs/>
                <w:sz w:val="20"/>
                <w:szCs w:val="20"/>
              </w:rPr>
            </w:pPr>
            <w:r w:rsidRPr="00D6638C">
              <w:rPr>
                <w:i/>
                <w:iCs/>
                <w:sz w:val="20"/>
                <w:szCs w:val="20"/>
              </w:rPr>
              <w:t>Additional ratings where relevant:</w:t>
            </w:r>
          </w:p>
          <w:p w:rsidR="0041694A" w:rsidRPr="00D6638C" w:rsidRDefault="0041694A" w:rsidP="00D6638C">
            <w:pPr>
              <w:spacing w:after="0" w:line="240" w:lineRule="auto"/>
              <w:rPr>
                <w:sz w:val="20"/>
                <w:szCs w:val="20"/>
              </w:rPr>
            </w:pPr>
            <w:r w:rsidRPr="00D6638C">
              <w:rPr>
                <w:sz w:val="20"/>
                <w:szCs w:val="20"/>
              </w:rPr>
              <w:t xml:space="preserve">Not Applicable (N/A) </w:t>
            </w:r>
          </w:p>
          <w:p w:rsidR="0041694A" w:rsidRPr="00D6638C" w:rsidRDefault="0041694A" w:rsidP="00D6638C">
            <w:pPr>
              <w:spacing w:after="0" w:line="240" w:lineRule="auto"/>
              <w:rPr>
                <w:sz w:val="20"/>
                <w:szCs w:val="20"/>
              </w:rPr>
            </w:pPr>
            <w:r w:rsidRPr="00D6638C">
              <w:rPr>
                <w:sz w:val="20"/>
                <w:szCs w:val="20"/>
              </w:rPr>
              <w:t>Unable to Assess (U/A</w:t>
            </w:r>
          </w:p>
        </w:tc>
      </w:tr>
    </w:tbl>
    <w:p w:rsidR="0041694A" w:rsidRPr="00D6638C" w:rsidRDefault="0041694A" w:rsidP="007969E5">
      <w:pPr>
        <w:pStyle w:val="Heading31"/>
        <w:spacing w:before="0" w:line="240" w:lineRule="auto"/>
      </w:pPr>
      <w:bookmarkStart w:id="69" w:name="_Toc299133056"/>
      <w:bookmarkStart w:id="70" w:name="_Toc321341566"/>
      <w:r>
        <w:rPr>
          <w:rFonts w:cs="Times New Roman"/>
        </w:rPr>
        <w:br w:type="page"/>
      </w:r>
      <w:r w:rsidRPr="00D6638C">
        <w:t xml:space="preserve">Annex E: Evaluation Consultant Code of Conduct </w:t>
      </w:r>
      <w:r>
        <w:t xml:space="preserve">and </w:t>
      </w:r>
      <w:r w:rsidRPr="00D6638C">
        <w:t>Agreement Form</w:t>
      </w:r>
      <w:bookmarkEnd w:id="64"/>
      <w:bookmarkEnd w:id="65"/>
      <w:bookmarkEnd w:id="66"/>
      <w:bookmarkEnd w:id="69"/>
      <w:bookmarkEnd w:id="70"/>
    </w:p>
    <w:p w:rsidR="0041694A" w:rsidRDefault="0041694A" w:rsidP="00B913F1">
      <w:pPr>
        <w:autoSpaceDE w:val="0"/>
        <w:autoSpaceDN w:val="0"/>
        <w:adjustRightInd w:val="0"/>
        <w:spacing w:after="0" w:line="240" w:lineRule="auto"/>
        <w:rPr>
          <w:rFonts w:ascii="Myriad-Bold" w:hAnsi="Myriad-Bold" w:cs="Myriad-Bold"/>
          <w:b/>
          <w:bCs/>
          <w:color w:val="000000"/>
          <w:lang w:val="en-GB"/>
        </w:rPr>
      </w:pPr>
    </w:p>
    <w:p w:rsidR="0041694A" w:rsidRPr="00B913F1" w:rsidRDefault="0041694A" w:rsidP="00B913F1">
      <w:pPr>
        <w:autoSpaceDE w:val="0"/>
        <w:autoSpaceDN w:val="0"/>
        <w:adjustRightInd w:val="0"/>
        <w:spacing w:after="0" w:line="240" w:lineRule="auto"/>
        <w:rPr>
          <w:b/>
          <w:bCs/>
          <w:color w:val="000000"/>
          <w:sz w:val="24"/>
          <w:szCs w:val="24"/>
          <w:lang w:val="en-GB"/>
        </w:rPr>
      </w:pPr>
      <w:r w:rsidRPr="00B913F1">
        <w:rPr>
          <w:b/>
          <w:bCs/>
          <w:color w:val="000000"/>
          <w:sz w:val="24"/>
          <w:szCs w:val="24"/>
          <w:lang w:val="en-GB"/>
        </w:rPr>
        <w:t>Evaluators:</w:t>
      </w:r>
    </w:p>
    <w:p w:rsidR="0041694A" w:rsidRDefault="0041694A" w:rsidP="00B913F1">
      <w:pPr>
        <w:pStyle w:val="ListParagraph"/>
        <w:numPr>
          <w:ilvl w:val="0"/>
          <w:numId w:val="31"/>
        </w:numPr>
        <w:rPr>
          <w:rFonts w:eastAsia="ACaslon-Regular" w:cs="Times New Roman"/>
          <w:lang w:val="en-GB"/>
        </w:rPr>
      </w:pPr>
      <w:r w:rsidRPr="00B913F1">
        <w:rPr>
          <w:rFonts w:eastAsia="ACaslon-Regular"/>
          <w:lang w:val="en-GB"/>
        </w:rPr>
        <w:t>Must present information that is complete and fair in its assessment of strengths and weaknesses so that decisions or actions taken are well founded</w:t>
      </w:r>
      <w:r>
        <w:rPr>
          <w:rFonts w:eastAsia="ACaslon-Regular"/>
          <w:lang w:val="en-GB"/>
        </w:rPr>
        <w:t>.</w:t>
      </w:r>
      <w:r w:rsidRPr="00B913F1">
        <w:rPr>
          <w:rFonts w:eastAsia="ACaslon-Regular"/>
          <w:lang w:val="en-GB"/>
        </w:rPr>
        <w:t xml:space="preserve">  </w:t>
      </w:r>
    </w:p>
    <w:p w:rsidR="0041694A" w:rsidRPr="00B913F1" w:rsidRDefault="0041694A" w:rsidP="00B913F1">
      <w:pPr>
        <w:pStyle w:val="ListParagraph"/>
        <w:numPr>
          <w:ilvl w:val="0"/>
          <w:numId w:val="31"/>
        </w:numPr>
        <w:rPr>
          <w:rFonts w:eastAsia="ACaslon-Regular"/>
          <w:lang w:val="en-GB"/>
        </w:rPr>
      </w:pPr>
      <w:r w:rsidRPr="00B913F1">
        <w:rPr>
          <w:rFonts w:eastAsia="ACaslon-Regular"/>
          <w:lang w:val="en-GB"/>
        </w:rPr>
        <w:t>Must disclose the full set of evaluation findings along with information on their limitations and have this accessible to all affected by the evaluation with expressed</w:t>
      </w:r>
      <w:r>
        <w:rPr>
          <w:rFonts w:eastAsia="ACaslon-Regular"/>
          <w:lang w:val="en-GB"/>
        </w:rPr>
        <w:t xml:space="preserve"> </w:t>
      </w:r>
      <w:r w:rsidRPr="00B913F1">
        <w:rPr>
          <w:rFonts w:eastAsia="ACaslon-Regular"/>
          <w:lang w:val="en-GB"/>
        </w:rPr>
        <w:t xml:space="preserve">legal rights to receive results. </w:t>
      </w:r>
    </w:p>
    <w:p w:rsidR="0041694A" w:rsidRPr="00B913F1" w:rsidRDefault="0041694A" w:rsidP="00B913F1">
      <w:pPr>
        <w:pStyle w:val="ListParagraph"/>
        <w:numPr>
          <w:ilvl w:val="0"/>
          <w:numId w:val="31"/>
        </w:numPr>
        <w:rPr>
          <w:rFonts w:eastAsia="ACaslon-Regular"/>
          <w:lang w:val="en-GB"/>
        </w:rPr>
      </w:pPr>
      <w:r w:rsidRPr="00B913F1">
        <w:rPr>
          <w:rFonts w:eastAsia="ACaslon-Regular"/>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41694A" w:rsidRPr="00B913F1" w:rsidRDefault="0041694A" w:rsidP="00B913F1">
      <w:pPr>
        <w:pStyle w:val="ListParagraph"/>
        <w:numPr>
          <w:ilvl w:val="0"/>
          <w:numId w:val="31"/>
        </w:numPr>
        <w:rPr>
          <w:rFonts w:eastAsia="ACaslon-Regular"/>
          <w:lang w:val="en-GB"/>
        </w:rPr>
      </w:pPr>
      <w:r w:rsidRPr="00B913F1">
        <w:rPr>
          <w:rFonts w:eastAsia="ACaslon-Regular"/>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41694A" w:rsidRDefault="0041694A" w:rsidP="00B913F1">
      <w:pPr>
        <w:pStyle w:val="ListParagraph"/>
        <w:numPr>
          <w:ilvl w:val="0"/>
          <w:numId w:val="31"/>
        </w:numPr>
        <w:rPr>
          <w:rFonts w:eastAsia="ACaslon-Regular" w:cs="Times New Roman"/>
          <w:lang w:val="en-GB"/>
        </w:rPr>
      </w:pPr>
      <w:r w:rsidRPr="00B913F1">
        <w:rPr>
          <w:rFonts w:eastAsia="ACaslon-Regular"/>
          <w:lang w:val="en-GB"/>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rPr>
        <w:t xml:space="preserve"> </w:t>
      </w:r>
      <w:r w:rsidRPr="00B913F1">
        <w:rPr>
          <w:rFonts w:eastAsia="ACaslon-Regular"/>
          <w:lang w:val="en-GB"/>
        </w:rPr>
        <w:t xml:space="preserve">dignity and self-worth. </w:t>
      </w:r>
    </w:p>
    <w:p w:rsidR="0041694A" w:rsidRPr="00B913F1" w:rsidRDefault="0041694A" w:rsidP="00B913F1">
      <w:pPr>
        <w:pStyle w:val="ListParagraph"/>
        <w:numPr>
          <w:ilvl w:val="0"/>
          <w:numId w:val="31"/>
        </w:numPr>
        <w:rPr>
          <w:rFonts w:eastAsia="ACaslon-Regular"/>
          <w:lang w:val="en-GB"/>
        </w:rPr>
      </w:pPr>
      <w:r w:rsidRPr="00B913F1">
        <w:rPr>
          <w:rFonts w:eastAsia="ACaslon-Regular"/>
          <w:lang w:val="en-GB"/>
        </w:rPr>
        <w:t xml:space="preserve">Are responsible for their performance and their product(s). They are responsible for the clear, accurate and fair written and/or oral presentation of study imitations, findings and recommendations. </w:t>
      </w:r>
    </w:p>
    <w:p w:rsidR="0041694A" w:rsidRPr="00B913F1" w:rsidRDefault="0041694A" w:rsidP="00B913F1">
      <w:pPr>
        <w:pStyle w:val="ListParagraph"/>
        <w:numPr>
          <w:ilvl w:val="0"/>
          <w:numId w:val="31"/>
        </w:numPr>
        <w:rPr>
          <w:rFonts w:cs="Times New Roman"/>
        </w:rPr>
      </w:pPr>
      <w:r w:rsidRPr="00B913F1">
        <w:rPr>
          <w:rFonts w:eastAsia="ACaslon-Regular"/>
          <w:lang w:val="en-GB"/>
        </w:rPr>
        <w:t>Should reflect sound accounting procedures and be prudent in using the resources of the evaluation.</w:t>
      </w:r>
    </w:p>
    <w:p w:rsidR="0041694A" w:rsidRPr="00D6638C" w:rsidRDefault="0041694A"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color w:val="000000"/>
        </w:rPr>
      </w:pPr>
      <w:r w:rsidRPr="00D6638C">
        <w:rPr>
          <w:b/>
          <w:bCs/>
          <w:color w:val="000000"/>
        </w:rPr>
        <w:t>Evaluation Consultant Agreement Form</w:t>
      </w:r>
      <w:r w:rsidRPr="00D6638C">
        <w:rPr>
          <w:b/>
          <w:bCs/>
          <w:color w:val="000000"/>
          <w:sz w:val="24"/>
          <w:szCs w:val="24"/>
          <w:vertAlign w:val="superscript"/>
        </w:rPr>
        <w:footnoteReference w:id="3"/>
      </w:r>
    </w:p>
    <w:p w:rsidR="0041694A" w:rsidRPr="00D6638C" w:rsidRDefault="0041694A"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D6638C">
        <w:rPr>
          <w:b/>
          <w:bCs/>
          <w:color w:val="000000"/>
        </w:rPr>
        <w:t xml:space="preserve">Agreement to abide by the Code of Conduct for Evaluation in the UN System </w:t>
      </w:r>
    </w:p>
    <w:p w:rsidR="0041694A" w:rsidRPr="00D6638C" w:rsidRDefault="0041694A"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D6638C">
        <w:rPr>
          <w:b/>
          <w:bCs/>
          <w:color w:val="000000"/>
        </w:rPr>
        <w:t xml:space="preserve">Name of Consultant: </w:t>
      </w:r>
      <w:r w:rsidRPr="00D6638C">
        <w:rPr>
          <w:color w:val="000000"/>
        </w:rPr>
        <w:t>__</w:t>
      </w:r>
      <w:r w:rsidRPr="00D6638C">
        <w:rPr>
          <w:color w:val="000000"/>
          <w:u w:val="single"/>
        </w:rPr>
        <w:fldChar w:fldCharType="begin">
          <w:ffData>
            <w:name w:val="Text2"/>
            <w:enabled/>
            <w:calcOnExit w:val="0"/>
            <w:textInput/>
          </w:ffData>
        </w:fldChar>
      </w:r>
      <w:r w:rsidRPr="00D6638C">
        <w:rPr>
          <w:color w:val="000000"/>
          <w:u w:val="single"/>
        </w:rPr>
        <w:instrText xml:space="preserve"> FORMTEXT </w:instrText>
      </w:r>
      <w:r w:rsidRPr="00D6638C">
        <w:rPr>
          <w:color w:val="000000"/>
          <w:u w:val="single"/>
        </w:rPr>
      </w:r>
      <w:r w:rsidRPr="00D6638C">
        <w:rPr>
          <w:color w:val="000000"/>
          <w:u w:val="single"/>
        </w:rPr>
        <w:fldChar w:fldCharType="separate"/>
      </w:r>
      <w:r w:rsidRPr="00D6638C">
        <w:rPr>
          <w:noProof/>
          <w:color w:val="000000"/>
          <w:u w:val="single"/>
        </w:rPr>
        <w:t> </w:t>
      </w:r>
      <w:r w:rsidRPr="00D6638C">
        <w:rPr>
          <w:noProof/>
          <w:color w:val="000000"/>
          <w:u w:val="single"/>
        </w:rPr>
        <w:t> </w:t>
      </w:r>
      <w:r w:rsidRPr="00D6638C">
        <w:rPr>
          <w:noProof/>
          <w:color w:val="000000"/>
          <w:u w:val="single"/>
        </w:rPr>
        <w:t> </w:t>
      </w:r>
      <w:r w:rsidRPr="00D6638C">
        <w:rPr>
          <w:noProof/>
          <w:color w:val="000000"/>
          <w:u w:val="single"/>
        </w:rPr>
        <w:t> </w:t>
      </w:r>
      <w:r w:rsidRPr="00D6638C">
        <w:rPr>
          <w:noProof/>
          <w:color w:val="000000"/>
          <w:u w:val="single"/>
        </w:rPr>
        <w:t> </w:t>
      </w:r>
      <w:r w:rsidRPr="00D6638C">
        <w:rPr>
          <w:color w:val="000000"/>
          <w:u w:val="single"/>
        </w:rPr>
        <w:fldChar w:fldCharType="end"/>
      </w:r>
      <w:r w:rsidRPr="00D6638C">
        <w:rPr>
          <w:color w:val="000000"/>
        </w:rPr>
        <w:t xml:space="preserve">_________________________________________________ </w:t>
      </w:r>
    </w:p>
    <w:p w:rsidR="0041694A" w:rsidRPr="00D6638C" w:rsidRDefault="0041694A"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D6638C">
        <w:rPr>
          <w:b/>
          <w:bCs/>
          <w:color w:val="000000"/>
        </w:rPr>
        <w:t xml:space="preserve">Name of Consultancy Organization </w:t>
      </w:r>
      <w:r w:rsidRPr="00D6638C">
        <w:rPr>
          <w:color w:val="000000"/>
        </w:rPr>
        <w:t>(where relevant)</w:t>
      </w:r>
      <w:r w:rsidRPr="00D6638C">
        <w:rPr>
          <w:b/>
          <w:bCs/>
          <w:color w:val="000000"/>
        </w:rPr>
        <w:t xml:space="preserve">: </w:t>
      </w:r>
      <w:r w:rsidRPr="00D6638C">
        <w:rPr>
          <w:color w:val="000000"/>
        </w:rPr>
        <w:t xml:space="preserve">________________________ </w:t>
      </w:r>
    </w:p>
    <w:p w:rsidR="0041694A" w:rsidRPr="00D6638C" w:rsidRDefault="0041694A"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D6638C">
        <w:rPr>
          <w:b/>
          <w:bCs/>
          <w:color w:val="000000"/>
        </w:rPr>
        <w:t xml:space="preserve">I confirm that I have received and understood and will abide by the United Nations Code of Conduct for Evaluation. </w:t>
      </w:r>
    </w:p>
    <w:p w:rsidR="0041694A" w:rsidRPr="00D6638C" w:rsidRDefault="0041694A"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D6638C">
        <w:rPr>
          <w:color w:val="000000"/>
        </w:rPr>
        <w:t xml:space="preserve">Signed at </w:t>
      </w:r>
      <w:r w:rsidRPr="00224F9C">
        <w:rPr>
          <w:i/>
          <w:iCs/>
          <w:color w:val="000000"/>
          <w:highlight w:val="lightGray"/>
        </w:rPr>
        <w:t>place</w:t>
      </w:r>
      <w:r>
        <w:rPr>
          <w:i/>
          <w:iCs/>
          <w:color w:val="000000"/>
        </w:rPr>
        <w:t xml:space="preserve"> </w:t>
      </w:r>
      <w:r w:rsidRPr="00D6638C">
        <w:rPr>
          <w:color w:val="000000"/>
        </w:rPr>
        <w:t xml:space="preserve">on </w:t>
      </w:r>
      <w:r w:rsidRPr="00224F9C">
        <w:rPr>
          <w:i/>
          <w:iCs/>
          <w:color w:val="000000"/>
          <w:highlight w:val="lightGray"/>
        </w:rPr>
        <w:t>date</w:t>
      </w:r>
    </w:p>
    <w:p w:rsidR="0041694A" w:rsidRPr="00D6638C" w:rsidRDefault="0041694A"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hAnsi="HIDDJN+TimesNewRoman,Bold" w:cs="HIDDJN+TimesNewRoman,Bold"/>
          <w:color w:val="000000"/>
        </w:rPr>
      </w:pPr>
      <w:r w:rsidRPr="00D6638C">
        <w:rPr>
          <w:color w:val="000000"/>
        </w:rPr>
        <w:t>Signature</w:t>
      </w:r>
      <w:r w:rsidRPr="00D6638C">
        <w:rPr>
          <w:rFonts w:ascii="HIDDJN+TimesNewRoman,Bold" w:hAnsi="HIDDJN+TimesNewRoman,Bold" w:cs="HIDDJN+TimesNewRoman,Bold"/>
          <w:color w:val="000000"/>
        </w:rPr>
        <w:t>: ________________________________________</w:t>
      </w:r>
    </w:p>
    <w:p w:rsidR="0041694A" w:rsidRPr="00D6638C" w:rsidRDefault="0041694A" w:rsidP="00F05366">
      <w:pPr>
        <w:pStyle w:val="Heading31"/>
        <w:rPr>
          <w:rFonts w:cs="Times New Roman"/>
        </w:rPr>
      </w:pPr>
      <w:r w:rsidRPr="00D6638C">
        <w:rPr>
          <w:rFonts w:cs="Times New Roman"/>
          <w:sz w:val="20"/>
          <w:szCs w:val="20"/>
        </w:rPr>
        <w:br w:type="page"/>
      </w:r>
      <w:bookmarkStart w:id="71" w:name="_TOR_Annex_F_"/>
      <w:bookmarkStart w:id="72" w:name="_Toc299122847"/>
      <w:bookmarkStart w:id="73" w:name="_Toc299122869"/>
      <w:bookmarkStart w:id="74" w:name="_Toc299126633"/>
      <w:bookmarkStart w:id="75" w:name="_Toc299133057"/>
      <w:bookmarkStart w:id="76" w:name="_Toc321341567"/>
      <w:bookmarkEnd w:id="71"/>
      <w:r w:rsidRPr="00D6638C">
        <w:t>Annex F: Evaluation Report Outline</w:t>
      </w:r>
      <w:bookmarkEnd w:id="72"/>
      <w:bookmarkEnd w:id="73"/>
      <w:bookmarkEnd w:id="74"/>
      <w:bookmarkEnd w:id="75"/>
      <w:r w:rsidRPr="00D6638C">
        <w:rPr>
          <w:rFonts w:cs="Times New Roman"/>
          <w:vertAlign w:val="superscript"/>
        </w:rPr>
        <w:footnoteReference w:id="4"/>
      </w:r>
      <w:bookmarkEnd w:id="76"/>
    </w:p>
    <w:tbl>
      <w:tblPr>
        <w:tblW w:w="0" w:type="auto"/>
        <w:tblInd w:w="-106" w:type="dxa"/>
        <w:tblLook w:val="00A0"/>
      </w:tblPr>
      <w:tblGrid>
        <w:gridCol w:w="985"/>
        <w:gridCol w:w="8483"/>
      </w:tblGrid>
      <w:tr w:rsidR="0041694A" w:rsidRPr="004F1CA9">
        <w:tc>
          <w:tcPr>
            <w:tcW w:w="985" w:type="dxa"/>
          </w:tcPr>
          <w:p w:rsidR="0041694A" w:rsidRPr="00D6638C" w:rsidRDefault="0041694A" w:rsidP="00D6638C">
            <w:pPr>
              <w:spacing w:after="0"/>
              <w:rPr>
                <w:b/>
                <w:bCs/>
                <w:sz w:val="20"/>
                <w:szCs w:val="20"/>
              </w:rPr>
            </w:pPr>
            <w:r w:rsidRPr="00D6638C">
              <w:rPr>
                <w:b/>
                <w:bCs/>
                <w:sz w:val="20"/>
                <w:szCs w:val="20"/>
              </w:rPr>
              <w:t>i.</w:t>
            </w:r>
          </w:p>
        </w:tc>
        <w:tc>
          <w:tcPr>
            <w:tcW w:w="8483" w:type="dxa"/>
          </w:tcPr>
          <w:p w:rsidR="0041694A" w:rsidRPr="00D6638C" w:rsidRDefault="0041694A" w:rsidP="00D6638C">
            <w:pPr>
              <w:spacing w:after="0"/>
              <w:rPr>
                <w:sz w:val="20"/>
                <w:szCs w:val="20"/>
              </w:rPr>
            </w:pPr>
            <w:r w:rsidRPr="00D6638C">
              <w:rPr>
                <w:sz w:val="20"/>
                <w:szCs w:val="20"/>
              </w:rPr>
              <w:t>Opening page:</w:t>
            </w:r>
          </w:p>
          <w:p w:rsidR="0041694A" w:rsidRPr="00D6638C" w:rsidRDefault="0041694A" w:rsidP="00D6638C">
            <w:pPr>
              <w:numPr>
                <w:ilvl w:val="0"/>
                <w:numId w:val="17"/>
              </w:numPr>
              <w:spacing w:after="0" w:line="240" w:lineRule="auto"/>
              <w:rPr>
                <w:sz w:val="20"/>
                <w:szCs w:val="20"/>
              </w:rPr>
            </w:pPr>
            <w:r w:rsidRPr="00D6638C">
              <w:rPr>
                <w:sz w:val="20"/>
                <w:szCs w:val="20"/>
              </w:rPr>
              <w:t xml:space="preserve">Title of  UNDP supported GEF financed project </w:t>
            </w:r>
          </w:p>
          <w:p w:rsidR="0041694A" w:rsidRPr="00D6638C" w:rsidRDefault="0041694A" w:rsidP="00D6638C">
            <w:pPr>
              <w:numPr>
                <w:ilvl w:val="0"/>
                <w:numId w:val="17"/>
              </w:numPr>
              <w:spacing w:after="0" w:line="240" w:lineRule="auto"/>
              <w:rPr>
                <w:sz w:val="20"/>
                <w:szCs w:val="20"/>
              </w:rPr>
            </w:pPr>
            <w:r w:rsidRPr="00D6638C">
              <w:rPr>
                <w:sz w:val="20"/>
                <w:szCs w:val="20"/>
              </w:rPr>
              <w:t xml:space="preserve">UNDP and GEF project ID#s.  </w:t>
            </w:r>
          </w:p>
          <w:p w:rsidR="0041694A" w:rsidRPr="00D6638C" w:rsidRDefault="0041694A" w:rsidP="00D6638C">
            <w:pPr>
              <w:numPr>
                <w:ilvl w:val="0"/>
                <w:numId w:val="17"/>
              </w:numPr>
              <w:spacing w:after="0" w:line="240" w:lineRule="auto"/>
              <w:rPr>
                <w:sz w:val="20"/>
                <w:szCs w:val="20"/>
              </w:rPr>
            </w:pPr>
            <w:r w:rsidRPr="00D6638C">
              <w:rPr>
                <w:sz w:val="20"/>
                <w:szCs w:val="20"/>
              </w:rPr>
              <w:t>Evaluation time frame and date of evaluation report</w:t>
            </w:r>
          </w:p>
          <w:p w:rsidR="0041694A" w:rsidRPr="00D6638C" w:rsidRDefault="0041694A" w:rsidP="00D6638C">
            <w:pPr>
              <w:numPr>
                <w:ilvl w:val="0"/>
                <w:numId w:val="17"/>
              </w:numPr>
              <w:spacing w:after="0" w:line="240" w:lineRule="auto"/>
              <w:rPr>
                <w:sz w:val="20"/>
                <w:szCs w:val="20"/>
              </w:rPr>
            </w:pPr>
            <w:r w:rsidRPr="00D6638C">
              <w:rPr>
                <w:sz w:val="20"/>
                <w:szCs w:val="20"/>
              </w:rPr>
              <w:t>Region and countries included in the project</w:t>
            </w:r>
          </w:p>
          <w:p w:rsidR="0041694A" w:rsidRPr="00D6638C" w:rsidRDefault="0041694A" w:rsidP="00D6638C">
            <w:pPr>
              <w:numPr>
                <w:ilvl w:val="0"/>
                <w:numId w:val="17"/>
              </w:numPr>
              <w:spacing w:after="0" w:line="240" w:lineRule="auto"/>
              <w:rPr>
                <w:sz w:val="20"/>
                <w:szCs w:val="20"/>
              </w:rPr>
            </w:pPr>
            <w:r w:rsidRPr="00D6638C">
              <w:rPr>
                <w:sz w:val="20"/>
                <w:szCs w:val="20"/>
              </w:rPr>
              <w:t>GEF Operational Program/Strategic Program</w:t>
            </w:r>
          </w:p>
          <w:p w:rsidR="0041694A" w:rsidRPr="00D6638C" w:rsidRDefault="0041694A" w:rsidP="00D6638C">
            <w:pPr>
              <w:numPr>
                <w:ilvl w:val="0"/>
                <w:numId w:val="17"/>
              </w:numPr>
              <w:spacing w:after="0" w:line="240" w:lineRule="auto"/>
              <w:rPr>
                <w:sz w:val="20"/>
                <w:szCs w:val="20"/>
              </w:rPr>
            </w:pPr>
            <w:r w:rsidRPr="00D6638C">
              <w:rPr>
                <w:sz w:val="20"/>
                <w:szCs w:val="20"/>
              </w:rPr>
              <w:t>Implementing Partner and other project partners</w:t>
            </w:r>
          </w:p>
          <w:p w:rsidR="0041694A" w:rsidRPr="00D6638C" w:rsidRDefault="0041694A" w:rsidP="00D6638C">
            <w:pPr>
              <w:numPr>
                <w:ilvl w:val="0"/>
                <w:numId w:val="17"/>
              </w:numPr>
              <w:spacing w:after="0" w:line="240" w:lineRule="auto"/>
              <w:rPr>
                <w:sz w:val="20"/>
                <w:szCs w:val="20"/>
              </w:rPr>
            </w:pPr>
            <w:r w:rsidRPr="00D6638C">
              <w:rPr>
                <w:sz w:val="20"/>
                <w:szCs w:val="20"/>
              </w:rPr>
              <w:t xml:space="preserve">Evaluation team members </w:t>
            </w:r>
          </w:p>
          <w:p w:rsidR="0041694A" w:rsidRPr="00D6638C" w:rsidRDefault="0041694A" w:rsidP="00D6638C">
            <w:pPr>
              <w:numPr>
                <w:ilvl w:val="0"/>
                <w:numId w:val="17"/>
              </w:numPr>
              <w:spacing w:after="0" w:line="240" w:lineRule="auto"/>
              <w:rPr>
                <w:sz w:val="20"/>
                <w:szCs w:val="20"/>
              </w:rPr>
            </w:pPr>
            <w:r w:rsidRPr="00D6638C">
              <w:rPr>
                <w:sz w:val="20"/>
                <w:szCs w:val="20"/>
              </w:rPr>
              <w:t>Acknowledgements</w:t>
            </w:r>
          </w:p>
        </w:tc>
      </w:tr>
      <w:tr w:rsidR="0041694A" w:rsidRPr="004F1CA9">
        <w:tc>
          <w:tcPr>
            <w:tcW w:w="985" w:type="dxa"/>
          </w:tcPr>
          <w:p w:rsidR="0041694A" w:rsidRPr="00D6638C" w:rsidRDefault="0041694A" w:rsidP="00D6638C">
            <w:pPr>
              <w:spacing w:after="0"/>
              <w:rPr>
                <w:b/>
                <w:bCs/>
                <w:sz w:val="20"/>
                <w:szCs w:val="20"/>
              </w:rPr>
            </w:pPr>
            <w:r w:rsidRPr="00D6638C">
              <w:rPr>
                <w:b/>
                <w:bCs/>
                <w:sz w:val="20"/>
                <w:szCs w:val="20"/>
              </w:rPr>
              <w:t>ii.</w:t>
            </w:r>
          </w:p>
        </w:tc>
        <w:tc>
          <w:tcPr>
            <w:tcW w:w="8483" w:type="dxa"/>
          </w:tcPr>
          <w:p w:rsidR="0041694A" w:rsidRPr="00D6638C" w:rsidRDefault="0041694A" w:rsidP="00D6638C">
            <w:pPr>
              <w:spacing w:after="0"/>
              <w:rPr>
                <w:sz w:val="20"/>
                <w:szCs w:val="20"/>
              </w:rPr>
            </w:pPr>
            <w:r w:rsidRPr="00D6638C">
              <w:rPr>
                <w:sz w:val="20"/>
                <w:szCs w:val="20"/>
              </w:rPr>
              <w:t>Executive Summary</w:t>
            </w:r>
          </w:p>
          <w:p w:rsidR="0041694A" w:rsidRPr="00D6638C" w:rsidRDefault="0041694A" w:rsidP="00D6638C">
            <w:pPr>
              <w:numPr>
                <w:ilvl w:val="0"/>
                <w:numId w:val="17"/>
              </w:numPr>
              <w:spacing w:after="0" w:line="240" w:lineRule="auto"/>
              <w:rPr>
                <w:sz w:val="20"/>
                <w:szCs w:val="20"/>
              </w:rPr>
            </w:pPr>
            <w:r w:rsidRPr="00D6638C">
              <w:rPr>
                <w:sz w:val="20"/>
                <w:szCs w:val="20"/>
              </w:rPr>
              <w:t>Project Summary Table</w:t>
            </w:r>
          </w:p>
          <w:p w:rsidR="0041694A" w:rsidRPr="00D6638C" w:rsidRDefault="0041694A" w:rsidP="00D6638C">
            <w:pPr>
              <w:numPr>
                <w:ilvl w:val="0"/>
                <w:numId w:val="17"/>
              </w:numPr>
              <w:spacing w:after="0" w:line="240" w:lineRule="auto"/>
              <w:rPr>
                <w:sz w:val="20"/>
                <w:szCs w:val="20"/>
              </w:rPr>
            </w:pPr>
            <w:r w:rsidRPr="00D6638C">
              <w:rPr>
                <w:sz w:val="20"/>
                <w:szCs w:val="20"/>
              </w:rPr>
              <w:t>Project Description (brief)</w:t>
            </w:r>
          </w:p>
          <w:p w:rsidR="0041694A" w:rsidRPr="00D6638C" w:rsidRDefault="0041694A" w:rsidP="00D6638C">
            <w:pPr>
              <w:numPr>
                <w:ilvl w:val="0"/>
                <w:numId w:val="17"/>
              </w:numPr>
              <w:spacing w:after="0" w:line="240" w:lineRule="auto"/>
              <w:rPr>
                <w:sz w:val="20"/>
                <w:szCs w:val="20"/>
              </w:rPr>
            </w:pPr>
            <w:r w:rsidRPr="00D6638C">
              <w:rPr>
                <w:sz w:val="20"/>
                <w:szCs w:val="20"/>
              </w:rPr>
              <w:t>Evaluation Rating Table</w:t>
            </w:r>
          </w:p>
          <w:p w:rsidR="0041694A" w:rsidRPr="00D6638C" w:rsidRDefault="0041694A" w:rsidP="00D6638C">
            <w:pPr>
              <w:numPr>
                <w:ilvl w:val="0"/>
                <w:numId w:val="17"/>
              </w:numPr>
              <w:spacing w:after="0" w:line="240" w:lineRule="auto"/>
              <w:rPr>
                <w:sz w:val="20"/>
                <w:szCs w:val="20"/>
              </w:rPr>
            </w:pPr>
            <w:r w:rsidRPr="00D6638C">
              <w:rPr>
                <w:sz w:val="20"/>
                <w:szCs w:val="20"/>
              </w:rPr>
              <w:t>Summary of conclusions, recommendations and lessons</w:t>
            </w:r>
          </w:p>
        </w:tc>
      </w:tr>
      <w:tr w:rsidR="0041694A" w:rsidRPr="004F1CA9">
        <w:tc>
          <w:tcPr>
            <w:tcW w:w="985" w:type="dxa"/>
          </w:tcPr>
          <w:p w:rsidR="0041694A" w:rsidRPr="00D6638C" w:rsidRDefault="0041694A" w:rsidP="00D6638C">
            <w:pPr>
              <w:spacing w:after="0"/>
              <w:rPr>
                <w:b/>
                <w:bCs/>
                <w:sz w:val="20"/>
                <w:szCs w:val="20"/>
              </w:rPr>
            </w:pPr>
            <w:r w:rsidRPr="00D6638C">
              <w:rPr>
                <w:b/>
                <w:bCs/>
                <w:sz w:val="20"/>
                <w:szCs w:val="20"/>
              </w:rPr>
              <w:t>iii.</w:t>
            </w:r>
          </w:p>
        </w:tc>
        <w:tc>
          <w:tcPr>
            <w:tcW w:w="8483" w:type="dxa"/>
          </w:tcPr>
          <w:p w:rsidR="0041694A" w:rsidRPr="00D6638C" w:rsidRDefault="0041694A" w:rsidP="00D6638C">
            <w:pPr>
              <w:spacing w:after="0"/>
              <w:rPr>
                <w:sz w:val="20"/>
                <w:szCs w:val="20"/>
              </w:rPr>
            </w:pPr>
            <w:r w:rsidRPr="00D6638C">
              <w:rPr>
                <w:sz w:val="20"/>
                <w:szCs w:val="20"/>
              </w:rPr>
              <w:t>Acronyms and Abbreviations</w:t>
            </w:r>
          </w:p>
          <w:p w:rsidR="0041694A" w:rsidRPr="00D6638C" w:rsidRDefault="0041694A" w:rsidP="00D6638C">
            <w:pPr>
              <w:spacing w:after="0"/>
              <w:rPr>
                <w:sz w:val="20"/>
                <w:szCs w:val="20"/>
              </w:rPr>
            </w:pPr>
            <w:r w:rsidRPr="00D6638C">
              <w:rPr>
                <w:sz w:val="20"/>
                <w:szCs w:val="20"/>
              </w:rPr>
              <w:t>(See: UNDP Editorial Manual</w:t>
            </w:r>
            <w:r w:rsidRPr="00D6638C">
              <w:rPr>
                <w:sz w:val="20"/>
                <w:szCs w:val="20"/>
                <w:vertAlign w:val="superscript"/>
              </w:rPr>
              <w:footnoteReference w:id="5"/>
            </w:r>
            <w:r w:rsidRPr="00D6638C">
              <w:rPr>
                <w:sz w:val="20"/>
                <w:szCs w:val="20"/>
              </w:rPr>
              <w:t>)</w:t>
            </w:r>
          </w:p>
        </w:tc>
      </w:tr>
      <w:tr w:rsidR="0041694A" w:rsidRPr="004F1CA9">
        <w:tc>
          <w:tcPr>
            <w:tcW w:w="985" w:type="dxa"/>
          </w:tcPr>
          <w:p w:rsidR="0041694A" w:rsidRPr="00D6638C" w:rsidRDefault="0041694A" w:rsidP="00D6638C">
            <w:pPr>
              <w:spacing w:after="0"/>
              <w:rPr>
                <w:b/>
                <w:bCs/>
                <w:sz w:val="20"/>
                <w:szCs w:val="20"/>
              </w:rPr>
            </w:pPr>
            <w:r w:rsidRPr="00D6638C">
              <w:rPr>
                <w:b/>
                <w:bCs/>
                <w:sz w:val="20"/>
                <w:szCs w:val="20"/>
              </w:rPr>
              <w:t>1.</w:t>
            </w:r>
          </w:p>
        </w:tc>
        <w:tc>
          <w:tcPr>
            <w:tcW w:w="8483" w:type="dxa"/>
          </w:tcPr>
          <w:p w:rsidR="0041694A" w:rsidRPr="00D6638C" w:rsidRDefault="0041694A" w:rsidP="00D6638C">
            <w:pPr>
              <w:spacing w:after="0"/>
              <w:rPr>
                <w:sz w:val="20"/>
                <w:szCs w:val="20"/>
              </w:rPr>
            </w:pPr>
            <w:r w:rsidRPr="00D6638C">
              <w:rPr>
                <w:sz w:val="20"/>
                <w:szCs w:val="20"/>
              </w:rPr>
              <w:t>Introduction</w:t>
            </w:r>
          </w:p>
          <w:p w:rsidR="0041694A" w:rsidRPr="00D6638C" w:rsidRDefault="0041694A" w:rsidP="00D6638C">
            <w:pPr>
              <w:numPr>
                <w:ilvl w:val="0"/>
                <w:numId w:val="17"/>
              </w:numPr>
              <w:spacing w:after="0" w:line="240" w:lineRule="auto"/>
              <w:rPr>
                <w:b/>
                <w:bCs/>
                <w:sz w:val="20"/>
                <w:szCs w:val="20"/>
              </w:rPr>
            </w:pPr>
            <w:r w:rsidRPr="00D6638C">
              <w:rPr>
                <w:sz w:val="20"/>
                <w:szCs w:val="20"/>
              </w:rPr>
              <w:t xml:space="preserve">Purpose of the evaluation </w:t>
            </w:r>
          </w:p>
          <w:p w:rsidR="0041694A" w:rsidRPr="00D6638C" w:rsidRDefault="0041694A" w:rsidP="00D6638C">
            <w:pPr>
              <w:numPr>
                <w:ilvl w:val="0"/>
                <w:numId w:val="17"/>
              </w:numPr>
              <w:spacing w:after="0" w:line="240" w:lineRule="auto"/>
              <w:rPr>
                <w:b/>
                <w:bCs/>
                <w:sz w:val="20"/>
                <w:szCs w:val="20"/>
              </w:rPr>
            </w:pPr>
            <w:r w:rsidRPr="00D6638C">
              <w:rPr>
                <w:sz w:val="20"/>
                <w:szCs w:val="20"/>
              </w:rPr>
              <w:t xml:space="preserve">Scope &amp; Methodology </w:t>
            </w:r>
          </w:p>
          <w:p w:rsidR="0041694A" w:rsidRPr="00D6638C" w:rsidRDefault="0041694A" w:rsidP="00D6638C">
            <w:pPr>
              <w:numPr>
                <w:ilvl w:val="0"/>
                <w:numId w:val="17"/>
              </w:numPr>
              <w:spacing w:after="0" w:line="240" w:lineRule="auto"/>
              <w:rPr>
                <w:b/>
                <w:bCs/>
                <w:sz w:val="20"/>
                <w:szCs w:val="20"/>
              </w:rPr>
            </w:pPr>
            <w:r w:rsidRPr="00D6638C">
              <w:rPr>
                <w:sz w:val="20"/>
                <w:szCs w:val="20"/>
              </w:rPr>
              <w:t>Structure of the evaluation report</w:t>
            </w:r>
          </w:p>
        </w:tc>
      </w:tr>
      <w:tr w:rsidR="0041694A" w:rsidRPr="004F1CA9">
        <w:tc>
          <w:tcPr>
            <w:tcW w:w="985" w:type="dxa"/>
          </w:tcPr>
          <w:p w:rsidR="0041694A" w:rsidRPr="00D6638C" w:rsidRDefault="0041694A" w:rsidP="00D6638C">
            <w:pPr>
              <w:spacing w:after="0"/>
              <w:rPr>
                <w:b/>
                <w:bCs/>
                <w:sz w:val="20"/>
                <w:szCs w:val="20"/>
              </w:rPr>
            </w:pPr>
            <w:r w:rsidRPr="00D6638C">
              <w:rPr>
                <w:b/>
                <w:bCs/>
                <w:sz w:val="20"/>
                <w:szCs w:val="20"/>
              </w:rPr>
              <w:t>2.</w:t>
            </w:r>
          </w:p>
        </w:tc>
        <w:tc>
          <w:tcPr>
            <w:tcW w:w="8483" w:type="dxa"/>
          </w:tcPr>
          <w:p w:rsidR="0041694A" w:rsidRPr="00D6638C" w:rsidRDefault="0041694A" w:rsidP="00D6638C">
            <w:pPr>
              <w:spacing w:after="0"/>
              <w:rPr>
                <w:sz w:val="20"/>
                <w:szCs w:val="20"/>
              </w:rPr>
            </w:pPr>
            <w:r w:rsidRPr="00D6638C">
              <w:rPr>
                <w:sz w:val="20"/>
                <w:szCs w:val="20"/>
              </w:rPr>
              <w:t>Project description and development context</w:t>
            </w:r>
          </w:p>
          <w:p w:rsidR="0041694A" w:rsidRPr="00D6638C" w:rsidRDefault="0041694A" w:rsidP="00D6638C">
            <w:pPr>
              <w:numPr>
                <w:ilvl w:val="0"/>
                <w:numId w:val="19"/>
              </w:numPr>
              <w:spacing w:after="0" w:line="240" w:lineRule="auto"/>
              <w:rPr>
                <w:sz w:val="20"/>
                <w:szCs w:val="20"/>
              </w:rPr>
            </w:pPr>
            <w:r w:rsidRPr="00D6638C">
              <w:rPr>
                <w:sz w:val="20"/>
                <w:szCs w:val="20"/>
              </w:rPr>
              <w:t>Project start and duration</w:t>
            </w:r>
          </w:p>
          <w:p w:rsidR="0041694A" w:rsidRPr="00D6638C" w:rsidRDefault="0041694A" w:rsidP="00D6638C">
            <w:pPr>
              <w:numPr>
                <w:ilvl w:val="0"/>
                <w:numId w:val="19"/>
              </w:numPr>
              <w:spacing w:after="0" w:line="240" w:lineRule="auto"/>
              <w:rPr>
                <w:sz w:val="20"/>
                <w:szCs w:val="20"/>
              </w:rPr>
            </w:pPr>
            <w:r w:rsidRPr="00D6638C">
              <w:rPr>
                <w:sz w:val="20"/>
                <w:szCs w:val="20"/>
              </w:rPr>
              <w:t>Problems that the project sought  to address</w:t>
            </w:r>
          </w:p>
          <w:p w:rsidR="0041694A" w:rsidRPr="00D6638C" w:rsidRDefault="0041694A" w:rsidP="00D6638C">
            <w:pPr>
              <w:numPr>
                <w:ilvl w:val="0"/>
                <w:numId w:val="19"/>
              </w:numPr>
              <w:spacing w:after="0" w:line="240" w:lineRule="auto"/>
              <w:rPr>
                <w:sz w:val="20"/>
                <w:szCs w:val="20"/>
              </w:rPr>
            </w:pPr>
            <w:r w:rsidRPr="00D6638C">
              <w:rPr>
                <w:sz w:val="20"/>
                <w:szCs w:val="20"/>
              </w:rPr>
              <w:t>Immediate and development objectives of the project</w:t>
            </w:r>
          </w:p>
          <w:p w:rsidR="0041694A" w:rsidRPr="00D6638C" w:rsidRDefault="0041694A" w:rsidP="00D6638C">
            <w:pPr>
              <w:numPr>
                <w:ilvl w:val="0"/>
                <w:numId w:val="19"/>
              </w:numPr>
              <w:spacing w:after="0" w:line="240" w:lineRule="auto"/>
              <w:rPr>
                <w:sz w:val="20"/>
                <w:szCs w:val="20"/>
              </w:rPr>
            </w:pPr>
            <w:r w:rsidRPr="00D6638C">
              <w:rPr>
                <w:sz w:val="20"/>
                <w:szCs w:val="20"/>
              </w:rPr>
              <w:t>Baseline Indicators established</w:t>
            </w:r>
          </w:p>
          <w:p w:rsidR="0041694A" w:rsidRPr="00D6638C" w:rsidRDefault="0041694A" w:rsidP="00D6638C">
            <w:pPr>
              <w:numPr>
                <w:ilvl w:val="0"/>
                <w:numId w:val="19"/>
              </w:numPr>
              <w:spacing w:after="0" w:line="240" w:lineRule="auto"/>
              <w:rPr>
                <w:sz w:val="20"/>
                <w:szCs w:val="20"/>
              </w:rPr>
            </w:pPr>
            <w:r w:rsidRPr="00D6638C">
              <w:rPr>
                <w:sz w:val="20"/>
                <w:szCs w:val="20"/>
              </w:rPr>
              <w:t>Main stakeholders</w:t>
            </w:r>
          </w:p>
          <w:p w:rsidR="0041694A" w:rsidRPr="00D6638C" w:rsidRDefault="0041694A" w:rsidP="00D6638C">
            <w:pPr>
              <w:numPr>
                <w:ilvl w:val="0"/>
                <w:numId w:val="19"/>
              </w:numPr>
              <w:spacing w:after="0" w:line="240" w:lineRule="auto"/>
              <w:rPr>
                <w:sz w:val="20"/>
                <w:szCs w:val="20"/>
              </w:rPr>
            </w:pPr>
            <w:r w:rsidRPr="00D6638C">
              <w:rPr>
                <w:sz w:val="20"/>
                <w:szCs w:val="20"/>
              </w:rPr>
              <w:t>Expected Results</w:t>
            </w:r>
          </w:p>
        </w:tc>
      </w:tr>
      <w:tr w:rsidR="0041694A" w:rsidRPr="004F1CA9">
        <w:tc>
          <w:tcPr>
            <w:tcW w:w="985" w:type="dxa"/>
          </w:tcPr>
          <w:p w:rsidR="0041694A" w:rsidRPr="00D6638C" w:rsidRDefault="0041694A" w:rsidP="00D6638C">
            <w:pPr>
              <w:spacing w:after="0"/>
              <w:rPr>
                <w:b/>
                <w:bCs/>
                <w:sz w:val="20"/>
                <w:szCs w:val="20"/>
              </w:rPr>
            </w:pPr>
            <w:r w:rsidRPr="00D6638C">
              <w:rPr>
                <w:b/>
                <w:bCs/>
                <w:sz w:val="20"/>
                <w:szCs w:val="20"/>
              </w:rPr>
              <w:t>3.</w:t>
            </w:r>
          </w:p>
        </w:tc>
        <w:tc>
          <w:tcPr>
            <w:tcW w:w="8483" w:type="dxa"/>
          </w:tcPr>
          <w:p w:rsidR="0041694A" w:rsidRPr="00D6638C" w:rsidRDefault="0041694A" w:rsidP="00D6638C">
            <w:pPr>
              <w:spacing w:after="0"/>
              <w:rPr>
                <w:sz w:val="20"/>
                <w:szCs w:val="20"/>
              </w:rPr>
            </w:pPr>
            <w:r w:rsidRPr="00D6638C">
              <w:rPr>
                <w:sz w:val="20"/>
                <w:szCs w:val="20"/>
              </w:rPr>
              <w:t xml:space="preserve">Findings </w:t>
            </w:r>
          </w:p>
          <w:p w:rsidR="0041694A" w:rsidRPr="00D6638C" w:rsidRDefault="0041694A" w:rsidP="00D6638C">
            <w:pPr>
              <w:spacing w:after="0"/>
              <w:rPr>
                <w:sz w:val="20"/>
                <w:szCs w:val="20"/>
              </w:rPr>
            </w:pPr>
            <w:r w:rsidRPr="00D6638C">
              <w:rPr>
                <w:sz w:val="20"/>
                <w:szCs w:val="20"/>
              </w:rPr>
              <w:t>(In addition to a descriptive assessment, all criteria marked with (*) must be rated</w:t>
            </w:r>
            <w:r w:rsidRPr="00D6638C">
              <w:rPr>
                <w:sz w:val="20"/>
                <w:szCs w:val="20"/>
                <w:vertAlign w:val="superscript"/>
              </w:rPr>
              <w:footnoteReference w:id="6"/>
            </w:r>
            <w:r w:rsidRPr="00D6638C">
              <w:rPr>
                <w:sz w:val="20"/>
                <w:szCs w:val="20"/>
              </w:rPr>
              <w:t xml:space="preserve">) </w:t>
            </w:r>
          </w:p>
        </w:tc>
      </w:tr>
      <w:tr w:rsidR="0041694A" w:rsidRPr="004F1CA9">
        <w:tc>
          <w:tcPr>
            <w:tcW w:w="985" w:type="dxa"/>
          </w:tcPr>
          <w:p w:rsidR="0041694A" w:rsidRPr="00D6638C" w:rsidRDefault="0041694A" w:rsidP="00D6638C">
            <w:pPr>
              <w:spacing w:after="0"/>
              <w:rPr>
                <w:b/>
                <w:bCs/>
                <w:sz w:val="20"/>
                <w:szCs w:val="20"/>
              </w:rPr>
            </w:pPr>
            <w:r w:rsidRPr="00D6638C">
              <w:rPr>
                <w:b/>
                <w:bCs/>
                <w:sz w:val="20"/>
                <w:szCs w:val="20"/>
              </w:rPr>
              <w:t>3.1</w:t>
            </w:r>
          </w:p>
        </w:tc>
        <w:tc>
          <w:tcPr>
            <w:tcW w:w="8483" w:type="dxa"/>
          </w:tcPr>
          <w:p w:rsidR="0041694A" w:rsidRPr="00D6638C" w:rsidRDefault="0041694A" w:rsidP="00D6638C">
            <w:pPr>
              <w:spacing w:after="0"/>
              <w:rPr>
                <w:sz w:val="20"/>
                <w:szCs w:val="20"/>
              </w:rPr>
            </w:pPr>
            <w:r w:rsidRPr="00D6638C">
              <w:rPr>
                <w:sz w:val="20"/>
                <w:szCs w:val="20"/>
              </w:rPr>
              <w:t>Project Design / Formulation</w:t>
            </w:r>
          </w:p>
          <w:p w:rsidR="0041694A" w:rsidRPr="00D6638C" w:rsidRDefault="0041694A" w:rsidP="00D6638C">
            <w:pPr>
              <w:numPr>
                <w:ilvl w:val="0"/>
                <w:numId w:val="17"/>
              </w:numPr>
              <w:spacing w:after="0" w:line="240" w:lineRule="auto"/>
              <w:rPr>
                <w:sz w:val="20"/>
                <w:szCs w:val="20"/>
              </w:rPr>
            </w:pPr>
            <w:r w:rsidRPr="00D6638C">
              <w:rPr>
                <w:sz w:val="20"/>
                <w:szCs w:val="20"/>
              </w:rPr>
              <w:t>Analysis of LFA/Results Framework (Project logic /strategy; Indicators)</w:t>
            </w:r>
          </w:p>
          <w:p w:rsidR="0041694A" w:rsidRPr="00D6638C" w:rsidRDefault="0041694A" w:rsidP="00D6638C">
            <w:pPr>
              <w:numPr>
                <w:ilvl w:val="0"/>
                <w:numId w:val="17"/>
              </w:numPr>
              <w:spacing w:after="0" w:line="240" w:lineRule="auto"/>
              <w:rPr>
                <w:sz w:val="20"/>
                <w:szCs w:val="20"/>
              </w:rPr>
            </w:pPr>
            <w:r w:rsidRPr="00D6638C">
              <w:rPr>
                <w:sz w:val="20"/>
                <w:szCs w:val="20"/>
              </w:rPr>
              <w:t>Assumptions and Risks</w:t>
            </w:r>
          </w:p>
          <w:p w:rsidR="0041694A" w:rsidRPr="00D6638C" w:rsidRDefault="0041694A" w:rsidP="00D6638C">
            <w:pPr>
              <w:numPr>
                <w:ilvl w:val="0"/>
                <w:numId w:val="17"/>
              </w:numPr>
              <w:spacing w:after="0" w:line="240" w:lineRule="auto"/>
              <w:rPr>
                <w:sz w:val="20"/>
                <w:szCs w:val="20"/>
              </w:rPr>
            </w:pPr>
            <w:r w:rsidRPr="00D6638C">
              <w:rPr>
                <w:sz w:val="20"/>
                <w:szCs w:val="20"/>
              </w:rPr>
              <w:t xml:space="preserve">Lessons from other relevant projects (e.g., same focal area) incorporated into project design </w:t>
            </w:r>
          </w:p>
          <w:p w:rsidR="0041694A" w:rsidRPr="00D6638C" w:rsidRDefault="0041694A" w:rsidP="00D6638C">
            <w:pPr>
              <w:numPr>
                <w:ilvl w:val="0"/>
                <w:numId w:val="17"/>
              </w:numPr>
              <w:spacing w:after="0" w:line="240" w:lineRule="auto"/>
              <w:rPr>
                <w:sz w:val="20"/>
                <w:szCs w:val="20"/>
              </w:rPr>
            </w:pPr>
            <w:r w:rsidRPr="00D6638C">
              <w:rPr>
                <w:sz w:val="20"/>
                <w:szCs w:val="20"/>
              </w:rPr>
              <w:t xml:space="preserve">Planned stakeholder participation </w:t>
            </w:r>
          </w:p>
          <w:p w:rsidR="0041694A" w:rsidRPr="00D6638C" w:rsidRDefault="0041694A" w:rsidP="00D6638C">
            <w:pPr>
              <w:numPr>
                <w:ilvl w:val="0"/>
                <w:numId w:val="17"/>
              </w:numPr>
              <w:spacing w:after="0" w:line="240" w:lineRule="auto"/>
              <w:rPr>
                <w:sz w:val="20"/>
                <w:szCs w:val="20"/>
              </w:rPr>
            </w:pPr>
            <w:r w:rsidRPr="00D6638C">
              <w:rPr>
                <w:sz w:val="20"/>
                <w:szCs w:val="20"/>
              </w:rPr>
              <w:t xml:space="preserve">Replication approach </w:t>
            </w:r>
          </w:p>
          <w:p w:rsidR="0041694A" w:rsidRPr="00D6638C" w:rsidRDefault="0041694A" w:rsidP="00D6638C">
            <w:pPr>
              <w:numPr>
                <w:ilvl w:val="0"/>
                <w:numId w:val="17"/>
              </w:numPr>
              <w:spacing w:after="0" w:line="240" w:lineRule="auto"/>
              <w:rPr>
                <w:sz w:val="20"/>
                <w:szCs w:val="20"/>
              </w:rPr>
            </w:pPr>
            <w:r w:rsidRPr="00D6638C">
              <w:rPr>
                <w:sz w:val="20"/>
                <w:szCs w:val="20"/>
              </w:rPr>
              <w:t>UNDP comparative advantage</w:t>
            </w:r>
          </w:p>
          <w:p w:rsidR="0041694A" w:rsidRPr="00D6638C" w:rsidRDefault="0041694A" w:rsidP="00D6638C">
            <w:pPr>
              <w:numPr>
                <w:ilvl w:val="0"/>
                <w:numId w:val="17"/>
              </w:numPr>
              <w:spacing w:after="0" w:line="240" w:lineRule="auto"/>
              <w:rPr>
                <w:sz w:val="20"/>
                <w:szCs w:val="20"/>
              </w:rPr>
            </w:pPr>
            <w:r w:rsidRPr="00D6638C">
              <w:rPr>
                <w:sz w:val="20"/>
                <w:szCs w:val="20"/>
              </w:rPr>
              <w:t>Linkages between project and other interventions within the sector</w:t>
            </w:r>
          </w:p>
          <w:p w:rsidR="0041694A" w:rsidRPr="00D6638C" w:rsidRDefault="0041694A" w:rsidP="00D6638C">
            <w:pPr>
              <w:numPr>
                <w:ilvl w:val="0"/>
                <w:numId w:val="17"/>
              </w:numPr>
              <w:spacing w:after="0" w:line="240" w:lineRule="auto"/>
              <w:rPr>
                <w:sz w:val="20"/>
                <w:szCs w:val="20"/>
              </w:rPr>
            </w:pPr>
            <w:r w:rsidRPr="00D6638C">
              <w:rPr>
                <w:sz w:val="20"/>
                <w:szCs w:val="20"/>
              </w:rPr>
              <w:t>Management arrangements</w:t>
            </w:r>
          </w:p>
        </w:tc>
      </w:tr>
      <w:tr w:rsidR="0041694A" w:rsidRPr="004F1CA9">
        <w:tc>
          <w:tcPr>
            <w:tcW w:w="985" w:type="dxa"/>
          </w:tcPr>
          <w:p w:rsidR="0041694A" w:rsidRPr="00D6638C" w:rsidRDefault="0041694A" w:rsidP="00D6638C">
            <w:pPr>
              <w:spacing w:after="0"/>
              <w:rPr>
                <w:b/>
                <w:bCs/>
                <w:sz w:val="20"/>
                <w:szCs w:val="20"/>
              </w:rPr>
            </w:pPr>
            <w:r w:rsidRPr="00D6638C">
              <w:rPr>
                <w:b/>
                <w:bCs/>
                <w:sz w:val="20"/>
                <w:szCs w:val="20"/>
              </w:rPr>
              <w:t>3.2</w:t>
            </w:r>
          </w:p>
        </w:tc>
        <w:tc>
          <w:tcPr>
            <w:tcW w:w="8483" w:type="dxa"/>
          </w:tcPr>
          <w:p w:rsidR="0041694A" w:rsidRPr="00D6638C" w:rsidRDefault="0041694A" w:rsidP="00D6638C">
            <w:pPr>
              <w:spacing w:after="0"/>
              <w:rPr>
                <w:sz w:val="20"/>
                <w:szCs w:val="20"/>
              </w:rPr>
            </w:pPr>
            <w:r w:rsidRPr="00D6638C">
              <w:rPr>
                <w:sz w:val="20"/>
                <w:szCs w:val="20"/>
              </w:rPr>
              <w:t xml:space="preserve">Project </w:t>
            </w:r>
            <w:r w:rsidRPr="00D6638C">
              <w:rPr>
                <w:sz w:val="20"/>
                <w:szCs w:val="20"/>
                <w:lang w:val="en-GB"/>
              </w:rPr>
              <w:t>Implementation</w:t>
            </w:r>
          </w:p>
          <w:p w:rsidR="0041694A" w:rsidRPr="00D6638C" w:rsidRDefault="0041694A" w:rsidP="00D6638C">
            <w:pPr>
              <w:numPr>
                <w:ilvl w:val="0"/>
                <w:numId w:val="17"/>
              </w:numPr>
              <w:spacing w:after="0" w:line="240" w:lineRule="auto"/>
              <w:rPr>
                <w:sz w:val="20"/>
                <w:szCs w:val="20"/>
              </w:rPr>
            </w:pPr>
            <w:r w:rsidRPr="00D6638C">
              <w:rPr>
                <w:sz w:val="20"/>
                <w:szCs w:val="20"/>
              </w:rPr>
              <w:t>Adaptive management (changes to the project design and project outputs during implementation)</w:t>
            </w:r>
          </w:p>
          <w:p w:rsidR="0041694A" w:rsidRPr="00D6638C" w:rsidRDefault="0041694A" w:rsidP="00D6638C">
            <w:pPr>
              <w:numPr>
                <w:ilvl w:val="0"/>
                <w:numId w:val="17"/>
              </w:numPr>
              <w:spacing w:after="0" w:line="240" w:lineRule="auto"/>
              <w:rPr>
                <w:sz w:val="20"/>
                <w:szCs w:val="20"/>
              </w:rPr>
            </w:pPr>
            <w:r w:rsidRPr="00D6638C">
              <w:rPr>
                <w:sz w:val="20"/>
                <w:szCs w:val="20"/>
              </w:rPr>
              <w:t>Partnership arrangements (with relevant stakeholders involved in the country/region)</w:t>
            </w:r>
          </w:p>
          <w:p w:rsidR="0041694A" w:rsidRPr="00D6638C" w:rsidRDefault="0041694A" w:rsidP="00D6638C">
            <w:pPr>
              <w:numPr>
                <w:ilvl w:val="0"/>
                <w:numId w:val="17"/>
              </w:numPr>
              <w:spacing w:after="0" w:line="240" w:lineRule="auto"/>
              <w:rPr>
                <w:sz w:val="20"/>
                <w:szCs w:val="20"/>
              </w:rPr>
            </w:pPr>
            <w:r w:rsidRPr="00D6638C">
              <w:rPr>
                <w:sz w:val="20"/>
                <w:szCs w:val="20"/>
              </w:rPr>
              <w:t>Feedback from M&amp;E activities used for adaptive management</w:t>
            </w:r>
          </w:p>
          <w:p w:rsidR="0041694A" w:rsidRPr="00D6638C" w:rsidRDefault="0041694A" w:rsidP="00D6638C">
            <w:pPr>
              <w:numPr>
                <w:ilvl w:val="0"/>
                <w:numId w:val="17"/>
              </w:numPr>
              <w:spacing w:after="0" w:line="240" w:lineRule="auto"/>
              <w:rPr>
                <w:sz w:val="20"/>
                <w:szCs w:val="20"/>
              </w:rPr>
            </w:pPr>
            <w:r w:rsidRPr="00D6638C">
              <w:rPr>
                <w:sz w:val="20"/>
                <w:szCs w:val="20"/>
              </w:rPr>
              <w:t xml:space="preserve">Project Finance:  </w:t>
            </w:r>
          </w:p>
          <w:p w:rsidR="0041694A" w:rsidRPr="00D6638C" w:rsidRDefault="0041694A" w:rsidP="00D6638C">
            <w:pPr>
              <w:numPr>
                <w:ilvl w:val="0"/>
                <w:numId w:val="17"/>
              </w:numPr>
              <w:spacing w:after="0" w:line="240" w:lineRule="auto"/>
              <w:rPr>
                <w:sz w:val="20"/>
                <w:szCs w:val="20"/>
              </w:rPr>
            </w:pPr>
            <w:r w:rsidRPr="00D6638C">
              <w:rPr>
                <w:sz w:val="20"/>
                <w:szCs w:val="20"/>
              </w:rPr>
              <w:t>Monitoring and evaluation: design at entry and implementation (*)</w:t>
            </w:r>
          </w:p>
          <w:p w:rsidR="0041694A" w:rsidRPr="00D6638C" w:rsidRDefault="0041694A" w:rsidP="00D6638C">
            <w:pPr>
              <w:numPr>
                <w:ilvl w:val="0"/>
                <w:numId w:val="17"/>
              </w:numPr>
              <w:spacing w:after="0" w:line="240" w:lineRule="auto"/>
              <w:rPr>
                <w:b/>
                <w:bCs/>
                <w:sz w:val="20"/>
                <w:szCs w:val="20"/>
              </w:rPr>
            </w:pPr>
            <w:r w:rsidRPr="00D6638C">
              <w:rPr>
                <w:sz w:val="20"/>
                <w:szCs w:val="20"/>
              </w:rPr>
              <w:t>UNDP and Implementing Partner implementation / execution (*) coordination, and operational issues</w:t>
            </w:r>
          </w:p>
        </w:tc>
      </w:tr>
      <w:tr w:rsidR="0041694A" w:rsidRPr="004F1CA9">
        <w:trPr>
          <w:trHeight w:val="74"/>
        </w:trPr>
        <w:tc>
          <w:tcPr>
            <w:tcW w:w="985" w:type="dxa"/>
          </w:tcPr>
          <w:p w:rsidR="0041694A" w:rsidRPr="00D6638C" w:rsidRDefault="0041694A" w:rsidP="00D6638C">
            <w:pPr>
              <w:spacing w:after="0"/>
              <w:rPr>
                <w:b/>
                <w:bCs/>
                <w:sz w:val="20"/>
                <w:szCs w:val="20"/>
              </w:rPr>
            </w:pPr>
            <w:r w:rsidRPr="00D6638C">
              <w:rPr>
                <w:b/>
                <w:bCs/>
                <w:sz w:val="20"/>
                <w:szCs w:val="20"/>
              </w:rPr>
              <w:t>3.3</w:t>
            </w:r>
          </w:p>
        </w:tc>
        <w:tc>
          <w:tcPr>
            <w:tcW w:w="8483" w:type="dxa"/>
          </w:tcPr>
          <w:p w:rsidR="0041694A" w:rsidRPr="00D6638C" w:rsidRDefault="0041694A" w:rsidP="00D6638C">
            <w:pPr>
              <w:spacing w:after="0"/>
              <w:rPr>
                <w:sz w:val="20"/>
                <w:szCs w:val="20"/>
              </w:rPr>
            </w:pPr>
            <w:r w:rsidRPr="00D6638C">
              <w:rPr>
                <w:sz w:val="20"/>
                <w:szCs w:val="20"/>
              </w:rPr>
              <w:t xml:space="preserve">Project </w:t>
            </w:r>
            <w:r w:rsidRPr="00D6638C">
              <w:rPr>
                <w:sz w:val="20"/>
                <w:szCs w:val="20"/>
                <w:lang w:val="en-GB"/>
              </w:rPr>
              <w:t>Results</w:t>
            </w:r>
          </w:p>
          <w:p w:rsidR="0041694A" w:rsidRPr="00D6638C" w:rsidRDefault="0041694A" w:rsidP="00D6638C">
            <w:pPr>
              <w:numPr>
                <w:ilvl w:val="0"/>
                <w:numId w:val="17"/>
              </w:numPr>
              <w:spacing w:after="0" w:line="240" w:lineRule="auto"/>
              <w:rPr>
                <w:sz w:val="20"/>
                <w:szCs w:val="20"/>
              </w:rPr>
            </w:pPr>
            <w:r w:rsidRPr="00D6638C">
              <w:rPr>
                <w:sz w:val="20"/>
                <w:szCs w:val="20"/>
              </w:rPr>
              <w:t>Overall results (attainment of objectives) (*)</w:t>
            </w:r>
          </w:p>
          <w:p w:rsidR="0041694A" w:rsidRPr="00D6638C" w:rsidRDefault="0041694A" w:rsidP="00D6638C">
            <w:pPr>
              <w:numPr>
                <w:ilvl w:val="0"/>
                <w:numId w:val="17"/>
              </w:numPr>
              <w:spacing w:after="0" w:line="240" w:lineRule="auto"/>
              <w:rPr>
                <w:sz w:val="20"/>
                <w:szCs w:val="20"/>
              </w:rPr>
            </w:pPr>
            <w:r w:rsidRPr="00D6638C">
              <w:rPr>
                <w:sz w:val="20"/>
                <w:szCs w:val="20"/>
              </w:rPr>
              <w:t>Relevance(*)</w:t>
            </w:r>
          </w:p>
          <w:p w:rsidR="0041694A" w:rsidRPr="00D6638C" w:rsidRDefault="0041694A" w:rsidP="00D6638C">
            <w:pPr>
              <w:numPr>
                <w:ilvl w:val="0"/>
                <w:numId w:val="17"/>
              </w:numPr>
              <w:spacing w:after="0" w:line="240" w:lineRule="auto"/>
              <w:rPr>
                <w:sz w:val="20"/>
                <w:szCs w:val="20"/>
              </w:rPr>
            </w:pPr>
            <w:r w:rsidRPr="00D6638C">
              <w:rPr>
                <w:sz w:val="20"/>
                <w:szCs w:val="20"/>
              </w:rPr>
              <w:t>Effectiveness &amp; Efficiency (*)</w:t>
            </w:r>
          </w:p>
          <w:p w:rsidR="0041694A" w:rsidRPr="00D6638C" w:rsidRDefault="0041694A" w:rsidP="00D6638C">
            <w:pPr>
              <w:numPr>
                <w:ilvl w:val="0"/>
                <w:numId w:val="17"/>
              </w:numPr>
              <w:spacing w:after="0" w:line="240" w:lineRule="auto"/>
              <w:rPr>
                <w:sz w:val="20"/>
                <w:szCs w:val="20"/>
              </w:rPr>
            </w:pPr>
            <w:r w:rsidRPr="00D6638C">
              <w:rPr>
                <w:sz w:val="20"/>
                <w:szCs w:val="20"/>
              </w:rPr>
              <w:t xml:space="preserve">Country ownership </w:t>
            </w:r>
          </w:p>
          <w:p w:rsidR="0041694A" w:rsidRPr="00D6638C" w:rsidRDefault="0041694A" w:rsidP="00D6638C">
            <w:pPr>
              <w:numPr>
                <w:ilvl w:val="0"/>
                <w:numId w:val="17"/>
              </w:numPr>
              <w:spacing w:after="0" w:line="240" w:lineRule="auto"/>
              <w:rPr>
                <w:sz w:val="20"/>
                <w:szCs w:val="20"/>
              </w:rPr>
            </w:pPr>
            <w:r w:rsidRPr="00D6638C">
              <w:rPr>
                <w:sz w:val="20"/>
                <w:szCs w:val="20"/>
              </w:rPr>
              <w:t>Mainstreaming</w:t>
            </w:r>
          </w:p>
          <w:p w:rsidR="0041694A" w:rsidRPr="00D6638C" w:rsidRDefault="0041694A" w:rsidP="00D6638C">
            <w:pPr>
              <w:numPr>
                <w:ilvl w:val="0"/>
                <w:numId w:val="17"/>
              </w:numPr>
              <w:spacing w:after="0" w:line="240" w:lineRule="auto"/>
              <w:rPr>
                <w:sz w:val="20"/>
                <w:szCs w:val="20"/>
              </w:rPr>
            </w:pPr>
            <w:r w:rsidRPr="00D6638C">
              <w:rPr>
                <w:sz w:val="20"/>
                <w:szCs w:val="20"/>
              </w:rPr>
              <w:t xml:space="preserve">Sustainability (*) </w:t>
            </w:r>
          </w:p>
          <w:p w:rsidR="0041694A" w:rsidRPr="00D6638C" w:rsidRDefault="0041694A" w:rsidP="00D6638C">
            <w:pPr>
              <w:numPr>
                <w:ilvl w:val="0"/>
                <w:numId w:val="17"/>
              </w:numPr>
              <w:spacing w:after="0" w:line="240" w:lineRule="auto"/>
              <w:rPr>
                <w:sz w:val="20"/>
                <w:szCs w:val="20"/>
              </w:rPr>
            </w:pPr>
            <w:r w:rsidRPr="00D6638C">
              <w:rPr>
                <w:sz w:val="20"/>
                <w:szCs w:val="20"/>
              </w:rPr>
              <w:t xml:space="preserve">Impact </w:t>
            </w:r>
          </w:p>
        </w:tc>
      </w:tr>
      <w:tr w:rsidR="0041694A" w:rsidRPr="004F1CA9">
        <w:tc>
          <w:tcPr>
            <w:tcW w:w="985" w:type="dxa"/>
          </w:tcPr>
          <w:p w:rsidR="0041694A" w:rsidRPr="00D6638C" w:rsidRDefault="0041694A" w:rsidP="00D6638C">
            <w:pPr>
              <w:spacing w:after="0"/>
              <w:rPr>
                <w:b/>
                <w:bCs/>
                <w:sz w:val="20"/>
                <w:szCs w:val="20"/>
              </w:rPr>
            </w:pPr>
            <w:r w:rsidRPr="00D6638C">
              <w:rPr>
                <w:b/>
                <w:bCs/>
                <w:sz w:val="20"/>
                <w:szCs w:val="20"/>
              </w:rPr>
              <w:t xml:space="preserve">4. </w:t>
            </w:r>
          </w:p>
        </w:tc>
        <w:tc>
          <w:tcPr>
            <w:tcW w:w="8483" w:type="dxa"/>
          </w:tcPr>
          <w:p w:rsidR="0041694A" w:rsidRPr="00D6638C" w:rsidRDefault="0041694A" w:rsidP="00D6638C">
            <w:pPr>
              <w:spacing w:after="0"/>
              <w:rPr>
                <w:sz w:val="20"/>
                <w:szCs w:val="20"/>
              </w:rPr>
            </w:pPr>
            <w:r w:rsidRPr="00D6638C">
              <w:rPr>
                <w:sz w:val="20"/>
                <w:szCs w:val="20"/>
              </w:rPr>
              <w:t>Conclusions, Recommendations &amp; Lessons</w:t>
            </w:r>
          </w:p>
          <w:p w:rsidR="0041694A" w:rsidRPr="00D6638C" w:rsidRDefault="0041694A" w:rsidP="00D6638C">
            <w:pPr>
              <w:numPr>
                <w:ilvl w:val="0"/>
                <w:numId w:val="17"/>
              </w:numPr>
              <w:spacing w:after="0" w:line="240" w:lineRule="auto"/>
              <w:rPr>
                <w:b/>
                <w:bCs/>
                <w:sz w:val="20"/>
                <w:szCs w:val="20"/>
              </w:rPr>
            </w:pPr>
            <w:r w:rsidRPr="00D6638C">
              <w:rPr>
                <w:sz w:val="20"/>
                <w:szCs w:val="20"/>
              </w:rPr>
              <w:t>Corrective actions for the design, implementation, monitoring and evaluation of the project</w:t>
            </w:r>
          </w:p>
          <w:p w:rsidR="0041694A" w:rsidRPr="00D6638C" w:rsidRDefault="0041694A" w:rsidP="00D6638C">
            <w:pPr>
              <w:numPr>
                <w:ilvl w:val="0"/>
                <w:numId w:val="17"/>
              </w:numPr>
              <w:spacing w:after="0" w:line="240" w:lineRule="auto"/>
              <w:rPr>
                <w:b/>
                <w:bCs/>
                <w:sz w:val="20"/>
                <w:szCs w:val="20"/>
              </w:rPr>
            </w:pPr>
            <w:r w:rsidRPr="00D6638C">
              <w:rPr>
                <w:sz w:val="20"/>
                <w:szCs w:val="20"/>
              </w:rPr>
              <w:t>Actions to follow up or reinforce initial benefits from the project</w:t>
            </w:r>
          </w:p>
          <w:p w:rsidR="0041694A" w:rsidRPr="00D6638C" w:rsidRDefault="0041694A" w:rsidP="00D6638C">
            <w:pPr>
              <w:numPr>
                <w:ilvl w:val="0"/>
                <w:numId w:val="17"/>
              </w:numPr>
              <w:spacing w:after="0" w:line="240" w:lineRule="auto"/>
              <w:rPr>
                <w:b/>
                <w:bCs/>
                <w:sz w:val="20"/>
                <w:szCs w:val="20"/>
              </w:rPr>
            </w:pPr>
            <w:r w:rsidRPr="00D6638C">
              <w:rPr>
                <w:sz w:val="20"/>
                <w:szCs w:val="20"/>
              </w:rPr>
              <w:t>Proposals for future directions underlining main objectives</w:t>
            </w:r>
          </w:p>
          <w:p w:rsidR="0041694A" w:rsidRPr="00D6638C" w:rsidRDefault="0041694A" w:rsidP="00D6638C">
            <w:pPr>
              <w:numPr>
                <w:ilvl w:val="0"/>
                <w:numId w:val="17"/>
              </w:numPr>
              <w:spacing w:after="0" w:line="240" w:lineRule="auto"/>
              <w:rPr>
                <w:b/>
                <w:bCs/>
                <w:sz w:val="20"/>
                <w:szCs w:val="20"/>
              </w:rPr>
            </w:pPr>
            <w:r w:rsidRPr="00D6638C">
              <w:rPr>
                <w:sz w:val="20"/>
                <w:szCs w:val="20"/>
              </w:rPr>
              <w:t>Best and worst practices in addressing issues relating to relevance, performance and success</w:t>
            </w:r>
          </w:p>
        </w:tc>
      </w:tr>
      <w:tr w:rsidR="0041694A" w:rsidRPr="004F1CA9">
        <w:tc>
          <w:tcPr>
            <w:tcW w:w="985" w:type="dxa"/>
          </w:tcPr>
          <w:p w:rsidR="0041694A" w:rsidRPr="00D6638C" w:rsidRDefault="0041694A" w:rsidP="00D6638C">
            <w:pPr>
              <w:spacing w:after="0"/>
              <w:rPr>
                <w:b/>
                <w:bCs/>
                <w:sz w:val="20"/>
                <w:szCs w:val="20"/>
              </w:rPr>
            </w:pPr>
            <w:r w:rsidRPr="00D6638C">
              <w:rPr>
                <w:b/>
                <w:bCs/>
                <w:sz w:val="20"/>
                <w:szCs w:val="20"/>
              </w:rPr>
              <w:t xml:space="preserve">5. </w:t>
            </w:r>
          </w:p>
        </w:tc>
        <w:tc>
          <w:tcPr>
            <w:tcW w:w="8483" w:type="dxa"/>
          </w:tcPr>
          <w:p w:rsidR="0041694A" w:rsidRPr="00D6638C" w:rsidRDefault="0041694A" w:rsidP="00D6638C">
            <w:pPr>
              <w:spacing w:after="0"/>
              <w:rPr>
                <w:sz w:val="20"/>
                <w:szCs w:val="20"/>
              </w:rPr>
            </w:pPr>
            <w:r w:rsidRPr="00D6638C">
              <w:rPr>
                <w:sz w:val="20"/>
                <w:szCs w:val="20"/>
              </w:rPr>
              <w:t>Annexes</w:t>
            </w:r>
          </w:p>
          <w:p w:rsidR="0041694A" w:rsidRPr="00D6638C" w:rsidRDefault="0041694A" w:rsidP="00D6638C">
            <w:pPr>
              <w:numPr>
                <w:ilvl w:val="0"/>
                <w:numId w:val="17"/>
              </w:numPr>
              <w:spacing w:after="0" w:line="240" w:lineRule="auto"/>
              <w:rPr>
                <w:b/>
                <w:bCs/>
                <w:sz w:val="20"/>
                <w:szCs w:val="20"/>
              </w:rPr>
            </w:pPr>
            <w:r w:rsidRPr="00D6638C">
              <w:rPr>
                <w:sz w:val="20"/>
                <w:szCs w:val="20"/>
              </w:rPr>
              <w:t>ToR</w:t>
            </w:r>
          </w:p>
          <w:p w:rsidR="0041694A" w:rsidRPr="00D6638C" w:rsidRDefault="0041694A" w:rsidP="00D6638C">
            <w:pPr>
              <w:numPr>
                <w:ilvl w:val="0"/>
                <w:numId w:val="17"/>
              </w:numPr>
              <w:spacing w:after="0" w:line="240" w:lineRule="auto"/>
              <w:rPr>
                <w:b/>
                <w:bCs/>
                <w:sz w:val="20"/>
                <w:szCs w:val="20"/>
              </w:rPr>
            </w:pPr>
            <w:r w:rsidRPr="00D6638C">
              <w:rPr>
                <w:sz w:val="20"/>
                <w:szCs w:val="20"/>
              </w:rPr>
              <w:t>Itinerary</w:t>
            </w:r>
          </w:p>
          <w:p w:rsidR="0041694A" w:rsidRPr="00D6638C" w:rsidRDefault="0041694A" w:rsidP="00D6638C">
            <w:pPr>
              <w:numPr>
                <w:ilvl w:val="0"/>
                <w:numId w:val="17"/>
              </w:numPr>
              <w:spacing w:after="0" w:line="240" w:lineRule="auto"/>
              <w:rPr>
                <w:b/>
                <w:bCs/>
                <w:sz w:val="20"/>
                <w:szCs w:val="20"/>
              </w:rPr>
            </w:pPr>
            <w:r w:rsidRPr="00D6638C">
              <w:rPr>
                <w:sz w:val="20"/>
                <w:szCs w:val="20"/>
              </w:rPr>
              <w:t>List of persons interviewed</w:t>
            </w:r>
          </w:p>
          <w:p w:rsidR="0041694A" w:rsidRPr="00D6638C" w:rsidRDefault="0041694A" w:rsidP="00D6638C">
            <w:pPr>
              <w:numPr>
                <w:ilvl w:val="0"/>
                <w:numId w:val="17"/>
              </w:numPr>
              <w:spacing w:after="0" w:line="240" w:lineRule="auto"/>
              <w:rPr>
                <w:b/>
                <w:bCs/>
                <w:sz w:val="20"/>
                <w:szCs w:val="20"/>
              </w:rPr>
            </w:pPr>
            <w:r w:rsidRPr="00D6638C">
              <w:rPr>
                <w:sz w:val="20"/>
                <w:szCs w:val="20"/>
              </w:rPr>
              <w:t>Summary of field visits</w:t>
            </w:r>
          </w:p>
          <w:p w:rsidR="0041694A" w:rsidRPr="00D6638C" w:rsidRDefault="0041694A" w:rsidP="00D6638C">
            <w:pPr>
              <w:numPr>
                <w:ilvl w:val="0"/>
                <w:numId w:val="17"/>
              </w:numPr>
              <w:spacing w:after="0" w:line="240" w:lineRule="auto"/>
              <w:rPr>
                <w:b/>
                <w:bCs/>
                <w:sz w:val="20"/>
                <w:szCs w:val="20"/>
              </w:rPr>
            </w:pPr>
            <w:r w:rsidRPr="00D6638C">
              <w:rPr>
                <w:sz w:val="20"/>
                <w:szCs w:val="20"/>
              </w:rPr>
              <w:t>List of documents reviewed</w:t>
            </w:r>
          </w:p>
          <w:p w:rsidR="0041694A" w:rsidRPr="00D6638C" w:rsidRDefault="0041694A" w:rsidP="00D6638C">
            <w:pPr>
              <w:numPr>
                <w:ilvl w:val="0"/>
                <w:numId w:val="17"/>
              </w:numPr>
              <w:spacing w:after="0" w:line="240" w:lineRule="auto"/>
              <w:rPr>
                <w:b/>
                <w:bCs/>
                <w:sz w:val="20"/>
                <w:szCs w:val="20"/>
              </w:rPr>
            </w:pPr>
            <w:r w:rsidRPr="00D6638C">
              <w:rPr>
                <w:sz w:val="20"/>
                <w:szCs w:val="20"/>
              </w:rPr>
              <w:t>Evaluation Question Matrix</w:t>
            </w:r>
          </w:p>
          <w:p w:rsidR="0041694A" w:rsidRPr="00D6638C" w:rsidRDefault="0041694A" w:rsidP="00D6638C">
            <w:pPr>
              <w:numPr>
                <w:ilvl w:val="0"/>
                <w:numId w:val="17"/>
              </w:numPr>
              <w:spacing w:after="0" w:line="240" w:lineRule="auto"/>
              <w:rPr>
                <w:b/>
                <w:bCs/>
                <w:sz w:val="20"/>
                <w:szCs w:val="20"/>
              </w:rPr>
            </w:pPr>
            <w:r w:rsidRPr="00D6638C">
              <w:rPr>
                <w:sz w:val="20"/>
                <w:szCs w:val="20"/>
              </w:rPr>
              <w:t>Questionnaire used and summary of results</w:t>
            </w:r>
          </w:p>
          <w:p w:rsidR="0041694A" w:rsidRPr="00D6638C" w:rsidRDefault="0041694A" w:rsidP="00D6638C">
            <w:pPr>
              <w:numPr>
                <w:ilvl w:val="0"/>
                <w:numId w:val="17"/>
              </w:numPr>
              <w:spacing w:after="0" w:line="240" w:lineRule="auto"/>
              <w:rPr>
                <w:sz w:val="20"/>
                <w:szCs w:val="20"/>
              </w:rPr>
            </w:pPr>
            <w:r w:rsidRPr="00D6638C">
              <w:rPr>
                <w:sz w:val="20"/>
                <w:szCs w:val="20"/>
              </w:rPr>
              <w:t xml:space="preserve">Evaluation Consultant Agreement Form  </w:t>
            </w:r>
          </w:p>
          <w:p w:rsidR="0041694A" w:rsidRPr="00D6638C" w:rsidRDefault="0041694A" w:rsidP="00D6638C">
            <w:pPr>
              <w:spacing w:after="0"/>
              <w:rPr>
                <w:sz w:val="20"/>
                <w:szCs w:val="20"/>
              </w:rPr>
            </w:pPr>
          </w:p>
          <w:p w:rsidR="0041694A" w:rsidRPr="00D6638C" w:rsidRDefault="0041694A" w:rsidP="00D6638C">
            <w:pPr>
              <w:spacing w:after="0"/>
              <w:rPr>
                <w:sz w:val="20"/>
                <w:szCs w:val="20"/>
              </w:rPr>
            </w:pPr>
          </w:p>
        </w:tc>
      </w:tr>
    </w:tbl>
    <w:p w:rsidR="0041694A" w:rsidRPr="00D6638C" w:rsidRDefault="0041694A" w:rsidP="00D6638C">
      <w:pPr>
        <w:spacing w:before="200"/>
        <w:rPr>
          <w:sz w:val="20"/>
          <w:szCs w:val="20"/>
        </w:rPr>
      </w:pPr>
      <w:bookmarkStart w:id="77" w:name="_TOR_Annex_G_"/>
      <w:bookmarkStart w:id="78" w:name="_Toc299133058"/>
      <w:bookmarkStart w:id="79" w:name="_Toc299122848"/>
      <w:bookmarkStart w:id="80" w:name="_Toc299122870"/>
      <w:bookmarkStart w:id="81" w:name="_Toc299126634"/>
      <w:bookmarkEnd w:id="77"/>
    </w:p>
    <w:p w:rsidR="0041694A" w:rsidRPr="00D6638C" w:rsidRDefault="0041694A" w:rsidP="00D6638C">
      <w:pPr>
        <w:spacing w:before="200"/>
        <w:rPr>
          <w:color w:val="243F60"/>
          <w:spacing w:val="15"/>
        </w:rPr>
      </w:pPr>
      <w:r w:rsidRPr="00D6638C">
        <w:rPr>
          <w:sz w:val="20"/>
          <w:szCs w:val="20"/>
        </w:rPr>
        <w:br w:type="page"/>
      </w:r>
    </w:p>
    <w:p w:rsidR="0041694A" w:rsidRPr="00F05366" w:rsidRDefault="0041694A" w:rsidP="00F05366">
      <w:pPr>
        <w:pStyle w:val="Heading31"/>
      </w:pPr>
      <w:bookmarkStart w:id="82" w:name="_TOR_Annex_G__1"/>
      <w:bookmarkStart w:id="83" w:name="_Toc321341568"/>
      <w:bookmarkEnd w:id="82"/>
      <w:r w:rsidRPr="00F05366">
        <w:t>Annex G: Evaluation Report Clearance Form</w:t>
      </w:r>
      <w:bookmarkEnd w:id="78"/>
      <w:bookmarkEnd w:id="83"/>
    </w:p>
    <w:p w:rsidR="0041694A" w:rsidRPr="00D6638C" w:rsidRDefault="0041694A" w:rsidP="00D6638C">
      <w:pPr>
        <w:spacing w:before="200"/>
        <w:rPr>
          <w:i/>
          <w:iCs/>
          <w:sz w:val="20"/>
          <w:szCs w:val="20"/>
        </w:rPr>
      </w:pPr>
      <w:r>
        <w:rPr>
          <w:noProof/>
          <w:lang w:val="en-ZA" w:eastAsia="en-ZA"/>
        </w:rPr>
        <w:pict>
          <v:shapetype id="_x0000_t202" coordsize="21600,21600" o:spt="202" path="m,l,21600r21600,l21600,xe">
            <v:stroke joinstyle="miter"/>
            <v:path gradientshapeok="t" o:connecttype="rect"/>
          </v:shapetype>
          <v:shape id="Text Box 11" o:spid="_x0000_s1026" type="#_x0000_t202" style="position:absolute;margin-left:-7.25pt;margin-top:30.75pt;width:459.45pt;height:128.1pt;z-index:251658240;visibility:visible">
            <v:textbox style="mso-fit-shape-to-text:t">
              <w:txbxContent>
                <w:p w:rsidR="0041694A" w:rsidRPr="0084083F" w:rsidRDefault="0041694A" w:rsidP="00D6638C">
                  <w:pPr>
                    <w:rPr>
                      <w:rFonts w:eastAsia="Batang"/>
                    </w:rPr>
                  </w:pPr>
                  <w:r w:rsidRPr="0084083F">
                    <w:rPr>
                      <w:rFonts w:eastAsia="Batang"/>
                    </w:rPr>
                    <w:t>Evaluation Report Reviewed and Cleared by</w:t>
                  </w:r>
                </w:p>
                <w:p w:rsidR="0041694A" w:rsidRPr="0084083F" w:rsidRDefault="0041694A" w:rsidP="00D6638C">
                  <w:r w:rsidRPr="0084083F">
                    <w:t>UNDP Country Office</w:t>
                  </w:r>
                </w:p>
                <w:p w:rsidR="0041694A" w:rsidRPr="0084083F" w:rsidRDefault="0041694A" w:rsidP="00D6638C">
                  <w:r w:rsidRPr="0084083F">
                    <w:t>Name:  ___________________________________________________</w:t>
                  </w:r>
                </w:p>
                <w:p w:rsidR="0041694A" w:rsidRPr="0084083F" w:rsidRDefault="0041694A" w:rsidP="00D6638C">
                  <w:r w:rsidRPr="0084083F">
                    <w:t>Signature: ______________________________       Date: _________________________________</w:t>
                  </w:r>
                </w:p>
                <w:p w:rsidR="0041694A" w:rsidRPr="0084083F" w:rsidRDefault="0041694A" w:rsidP="00D6638C">
                  <w:r w:rsidRPr="0084083F">
                    <w:t>UNDP GEF R</w:t>
                  </w:r>
                  <w:r>
                    <w:t>TA</w:t>
                  </w:r>
                </w:p>
                <w:p w:rsidR="0041694A" w:rsidRPr="0084083F" w:rsidRDefault="0041694A" w:rsidP="00D6638C">
                  <w:r w:rsidRPr="0084083F">
                    <w:t>Name:  ___________________________________________________</w:t>
                  </w:r>
                </w:p>
                <w:p w:rsidR="0041694A" w:rsidRPr="0084083F" w:rsidRDefault="0041694A" w:rsidP="00D6638C">
                  <w:r w:rsidRPr="0084083F">
                    <w:t>Signature: ______________________________       Date: _________________________________</w:t>
                  </w:r>
                </w:p>
              </w:txbxContent>
            </v:textbox>
          </v:shape>
        </w:pict>
      </w:r>
      <w:r w:rsidRPr="00D6638C">
        <w:rPr>
          <w:i/>
          <w:iCs/>
          <w:sz w:val="20"/>
          <w:szCs w:val="20"/>
          <w:highlight w:val="lightGray"/>
        </w:rPr>
        <w:t>(to be completed by CO and UNDP GEF Technical Adviser based in the region and included in the final document)</w:t>
      </w:r>
      <w:bookmarkEnd w:id="79"/>
      <w:bookmarkEnd w:id="80"/>
      <w:bookmarkEnd w:id="81"/>
    </w:p>
    <w:p w:rsidR="0041694A" w:rsidRPr="00D6638C" w:rsidRDefault="0041694A" w:rsidP="00D6638C">
      <w:pPr>
        <w:spacing w:before="200"/>
        <w:rPr>
          <w:i/>
          <w:iCs/>
          <w:sz w:val="20"/>
          <w:szCs w:val="20"/>
        </w:rPr>
      </w:pPr>
    </w:p>
    <w:p w:rsidR="0041694A" w:rsidRPr="00D6638C" w:rsidRDefault="0041694A" w:rsidP="00D6638C">
      <w:pPr>
        <w:spacing w:before="200"/>
        <w:rPr>
          <w:i/>
          <w:iCs/>
          <w:sz w:val="20"/>
          <w:szCs w:val="20"/>
        </w:rPr>
      </w:pPr>
    </w:p>
    <w:p w:rsidR="0041694A" w:rsidRPr="00D6638C" w:rsidRDefault="0041694A" w:rsidP="00D6638C">
      <w:pPr>
        <w:spacing w:before="200"/>
        <w:rPr>
          <w:i/>
          <w:iCs/>
          <w:sz w:val="20"/>
          <w:szCs w:val="20"/>
        </w:rPr>
      </w:pPr>
    </w:p>
    <w:p w:rsidR="0041694A" w:rsidRPr="00D6638C" w:rsidRDefault="0041694A" w:rsidP="00D6638C">
      <w:pPr>
        <w:spacing w:before="200"/>
        <w:rPr>
          <w:sz w:val="20"/>
          <w:szCs w:val="20"/>
        </w:rPr>
      </w:pPr>
    </w:p>
    <w:p w:rsidR="0041694A" w:rsidRPr="00D6638C" w:rsidRDefault="0041694A" w:rsidP="00D6638C">
      <w:pPr>
        <w:spacing w:before="200"/>
        <w:rPr>
          <w:sz w:val="20"/>
          <w:szCs w:val="20"/>
        </w:rPr>
      </w:pPr>
    </w:p>
    <w:p w:rsidR="0041694A" w:rsidRPr="00D6638C" w:rsidRDefault="0041694A" w:rsidP="00D6638C">
      <w:pPr>
        <w:spacing w:before="200"/>
        <w:rPr>
          <w:sz w:val="20"/>
          <w:szCs w:val="20"/>
        </w:rPr>
      </w:pPr>
    </w:p>
    <w:p w:rsidR="0041694A" w:rsidRPr="00D6638C" w:rsidRDefault="0041694A" w:rsidP="00D6638C">
      <w:pPr>
        <w:spacing w:before="200"/>
        <w:rPr>
          <w:sz w:val="20"/>
          <w:szCs w:val="20"/>
        </w:rPr>
      </w:pPr>
    </w:p>
    <w:p w:rsidR="0041694A" w:rsidRPr="00D6638C" w:rsidRDefault="0041694A" w:rsidP="00D6638C">
      <w:pPr>
        <w:spacing w:before="200"/>
        <w:rPr>
          <w:sz w:val="20"/>
          <w:szCs w:val="20"/>
        </w:rPr>
      </w:pPr>
    </w:p>
    <w:p w:rsidR="0041694A" w:rsidRPr="00D6638C" w:rsidRDefault="0041694A" w:rsidP="00D6638C">
      <w:pPr>
        <w:spacing w:before="200"/>
        <w:rPr>
          <w:sz w:val="20"/>
          <w:szCs w:val="20"/>
        </w:rPr>
      </w:pPr>
    </w:p>
    <w:p w:rsidR="0041694A" w:rsidRPr="00D6638C" w:rsidRDefault="0041694A" w:rsidP="00D6638C">
      <w:pPr>
        <w:spacing w:before="200"/>
        <w:rPr>
          <w:sz w:val="20"/>
          <w:szCs w:val="20"/>
        </w:rPr>
      </w:pPr>
    </w:p>
    <w:p w:rsidR="0041694A" w:rsidRPr="00D6638C" w:rsidRDefault="0041694A" w:rsidP="00D6638C">
      <w:pPr>
        <w:spacing w:before="200"/>
        <w:rPr>
          <w:sz w:val="20"/>
          <w:szCs w:val="20"/>
        </w:rPr>
      </w:pPr>
    </w:p>
    <w:p w:rsidR="0041694A" w:rsidRPr="00D6638C" w:rsidRDefault="0041694A" w:rsidP="00D6638C">
      <w:pPr>
        <w:spacing w:before="200"/>
        <w:rPr>
          <w:sz w:val="20"/>
          <w:szCs w:val="20"/>
        </w:rPr>
      </w:pPr>
    </w:p>
    <w:p w:rsidR="0041694A" w:rsidRDefault="0041694A" w:rsidP="00D6638C">
      <w:pPr>
        <w:spacing w:before="200"/>
      </w:pPr>
      <w:bookmarkStart w:id="84" w:name="_Annex_3__Sample"/>
      <w:bookmarkEnd w:id="84"/>
    </w:p>
    <w:sectPr w:rsidR="0041694A" w:rsidSect="007969E5">
      <w:pgSz w:w="12240" w:h="15840"/>
      <w:pgMar w:top="1247" w:right="1304" w:bottom="1247" w:left="1304"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4A" w:rsidRDefault="0041694A" w:rsidP="00D6638C">
      <w:pPr>
        <w:spacing w:after="0" w:line="240" w:lineRule="auto"/>
      </w:pPr>
      <w:r>
        <w:separator/>
      </w:r>
    </w:p>
  </w:endnote>
  <w:endnote w:type="continuationSeparator" w:id="0">
    <w:p w:rsidR="0041694A" w:rsidRDefault="0041694A" w:rsidP="00D6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4A" w:rsidRDefault="0041694A">
    <w:pPr>
      <w:pStyle w:val="Footer"/>
      <w:jc w:val="right"/>
      <w:rPr>
        <w:rFonts w:cs="Times New Roman"/>
      </w:rPr>
    </w:pPr>
    <w:fldSimple w:instr=" PAGE   \* MERGEFORMAT ">
      <w:r>
        <w:rPr>
          <w:noProof/>
        </w:rPr>
        <w:t>13</w:t>
      </w:r>
    </w:fldSimple>
  </w:p>
  <w:p w:rsidR="0041694A" w:rsidRDefault="0041694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4A" w:rsidRDefault="0041694A" w:rsidP="00D6638C">
      <w:pPr>
        <w:spacing w:after="0" w:line="240" w:lineRule="auto"/>
      </w:pPr>
      <w:r>
        <w:separator/>
      </w:r>
    </w:p>
  </w:footnote>
  <w:footnote w:type="continuationSeparator" w:id="0">
    <w:p w:rsidR="0041694A" w:rsidRDefault="0041694A" w:rsidP="00D6638C">
      <w:pPr>
        <w:spacing w:after="0" w:line="240" w:lineRule="auto"/>
      </w:pPr>
      <w:r>
        <w:continuationSeparator/>
      </w:r>
    </w:p>
  </w:footnote>
  <w:footnote w:id="1">
    <w:p w:rsidR="0041694A" w:rsidRDefault="0041694A" w:rsidP="00D6638C">
      <w:pPr>
        <w:pStyle w:val="FootnoteText"/>
        <w:rPr>
          <w:rFonts w:cs="Times New Roman"/>
        </w:rPr>
      </w:pPr>
      <w:r w:rsidRPr="005B6FDF">
        <w:rPr>
          <w:rStyle w:val="FootnoteReference"/>
          <w:rFonts w:cs="Times New Roman"/>
        </w:rPr>
        <w:footnoteRef/>
      </w:r>
      <w:r w:rsidRPr="005B6FDF">
        <w:t xml:space="preserve"> For additional information on methods, see the </w:t>
      </w:r>
      <w:hyperlink r:id="rId1" w:history="1">
        <w:r w:rsidRPr="004D426A">
          <w:rPr>
            <w:rStyle w:val="Hyperlink"/>
          </w:rPr>
          <w:t>Handbook on Planning, Monitoring and Evaluating for Development Results</w:t>
        </w:r>
      </w:hyperlink>
      <w:r>
        <w:t>, Chapter 7, p</w:t>
      </w:r>
      <w:r w:rsidRPr="005B6FDF">
        <w:t>g. 163</w:t>
      </w:r>
    </w:p>
  </w:footnote>
  <w:footnote w:id="2">
    <w:p w:rsidR="0041694A" w:rsidRDefault="0041694A">
      <w:pPr>
        <w:pStyle w:val="FootnoteText"/>
        <w:rPr>
          <w:rFonts w:cs="Times New Roman"/>
        </w:rPr>
      </w:pPr>
      <w:r>
        <w:rPr>
          <w:rStyle w:val="FootnoteReference"/>
          <w:rFonts w:cs="Times New Roman"/>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41694A" w:rsidRDefault="0041694A" w:rsidP="00D6638C">
      <w:pPr>
        <w:pStyle w:val="FootnoteText"/>
        <w:rPr>
          <w:rFonts w:cs="Times New Roman"/>
        </w:rPr>
      </w:pPr>
      <w:r w:rsidRPr="004B6248">
        <w:rPr>
          <w:rStyle w:val="FootnoteReference"/>
          <w:rFonts w:cs="Times New Roman"/>
        </w:rPr>
        <w:footnoteRef/>
      </w:r>
      <w:r w:rsidRPr="00FB1376">
        <w:t>www.unevaluation.org/unegcodeofconduct</w:t>
      </w:r>
    </w:p>
    <w:p w:rsidR="0041694A" w:rsidRDefault="0041694A" w:rsidP="00D6638C">
      <w:pPr>
        <w:pStyle w:val="FootnoteText"/>
        <w:rPr>
          <w:rFonts w:cs="Times New Roman"/>
        </w:rPr>
      </w:pPr>
    </w:p>
  </w:footnote>
  <w:footnote w:id="4">
    <w:p w:rsidR="0041694A" w:rsidRDefault="0041694A" w:rsidP="00D6638C">
      <w:pPr>
        <w:spacing w:after="0"/>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iCs/>
          <w:sz w:val="18"/>
          <w:szCs w:val="18"/>
          <w:highlight w:val="lightGray"/>
        </w:rPr>
        <w:t>40</w:t>
      </w:r>
      <w:r w:rsidRPr="002B7151">
        <w:rPr>
          <w:sz w:val="18"/>
          <w:szCs w:val="18"/>
        </w:rPr>
        <w:t xml:space="preserve"> pages in total (not including annexes).</w:t>
      </w:r>
    </w:p>
  </w:footnote>
  <w:footnote w:id="5">
    <w:p w:rsidR="0041694A" w:rsidRDefault="0041694A" w:rsidP="00D6638C">
      <w:pPr>
        <w:pStyle w:val="FootnoteText"/>
        <w:rPr>
          <w:rFonts w:cs="Times New Roman"/>
        </w:rPr>
      </w:pPr>
      <w:r w:rsidRPr="002B7151">
        <w:rPr>
          <w:rStyle w:val="FootnoteReference"/>
          <w:rFonts w:cs="Times New Roman"/>
        </w:rPr>
        <w:footnoteRef/>
      </w:r>
      <w:r w:rsidRPr="002B7151">
        <w:t xml:space="preserve"> UNDP Style Manual, Office of Communications, Partnerships Bureau, updated November 2008</w:t>
      </w:r>
    </w:p>
  </w:footnote>
  <w:footnote w:id="6">
    <w:p w:rsidR="0041694A" w:rsidRDefault="0041694A" w:rsidP="00D6638C">
      <w:pPr>
        <w:pStyle w:val="FootnoteText"/>
        <w:rPr>
          <w:rFonts w:cs="Times New Roman"/>
        </w:rPr>
      </w:pPr>
      <w:r w:rsidRPr="002B7151">
        <w:rPr>
          <w:rStyle w:val="FootnoteReference"/>
          <w:rFonts w:cs="Times New Roman"/>
        </w:rPr>
        <w:footnoteRef/>
      </w:r>
      <w:r w:rsidRPr="002B7151">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24C"/>
    <w:multiLevelType w:val="hybridMultilevel"/>
    <w:tmpl w:val="ED9AC968"/>
    <w:lvl w:ilvl="0" w:tplc="DCC288DA">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0C96D47"/>
    <w:multiLevelType w:val="hybridMultilevel"/>
    <w:tmpl w:val="09CADFF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2F7151E"/>
    <w:multiLevelType w:val="hybridMultilevel"/>
    <w:tmpl w:val="FA7E70C2"/>
    <w:lvl w:ilvl="0" w:tplc="DCC288DA">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7C03185"/>
    <w:multiLevelType w:val="hybridMultilevel"/>
    <w:tmpl w:val="F4DAD44A"/>
    <w:lvl w:ilvl="0" w:tplc="C7A233FA">
      <w:start w:val="1"/>
      <w:numFmt w:val="lowerLetter"/>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10">
    <w:nsid w:val="2A594BB5"/>
    <w:multiLevelType w:val="hybridMultilevel"/>
    <w:tmpl w:val="542CABA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D844F6F"/>
    <w:multiLevelType w:val="hybridMultilevel"/>
    <w:tmpl w:val="89F4EFD8"/>
    <w:lvl w:ilvl="0" w:tplc="DCC288DA">
      <w:start w:val="1"/>
      <w:numFmt w:val="bullet"/>
      <w:lvlText w:val=""/>
      <w:lvlJc w:val="left"/>
      <w:pPr>
        <w:ind w:left="360" w:hanging="360"/>
      </w:pPr>
      <w:rPr>
        <w:rFonts w:ascii="Symbol" w:hAnsi="Symbol" w:cs="Symbol" w:hint="default"/>
      </w:rPr>
    </w:lvl>
    <w:lvl w:ilvl="1" w:tplc="A474A8F4">
      <w:start w:val="1"/>
      <w:numFmt w:val="bullet"/>
      <w:lvlText w:val="o"/>
      <w:lvlJc w:val="left"/>
      <w:pPr>
        <w:ind w:left="1440" w:hanging="360"/>
      </w:pPr>
      <w:rPr>
        <w:rFonts w:ascii="Courier New" w:hAnsi="Courier New" w:cs="Courier New" w:hint="default"/>
      </w:rPr>
    </w:lvl>
    <w:lvl w:ilvl="2" w:tplc="39B05FA8">
      <w:start w:val="1"/>
      <w:numFmt w:val="bullet"/>
      <w:lvlText w:val=""/>
      <w:lvlJc w:val="left"/>
      <w:pPr>
        <w:ind w:left="2160" w:hanging="360"/>
      </w:pPr>
      <w:rPr>
        <w:rFonts w:ascii="Wingdings" w:hAnsi="Wingdings" w:cs="Wingdings" w:hint="default"/>
      </w:rPr>
    </w:lvl>
    <w:lvl w:ilvl="3" w:tplc="45F6457E">
      <w:start w:val="1"/>
      <w:numFmt w:val="bullet"/>
      <w:lvlText w:val=""/>
      <w:lvlJc w:val="left"/>
      <w:pPr>
        <w:ind w:left="2880" w:hanging="360"/>
      </w:pPr>
      <w:rPr>
        <w:rFonts w:ascii="Symbol" w:hAnsi="Symbol" w:cs="Symbol" w:hint="default"/>
      </w:rPr>
    </w:lvl>
    <w:lvl w:ilvl="4" w:tplc="671E70F8">
      <w:start w:val="1"/>
      <w:numFmt w:val="bullet"/>
      <w:lvlText w:val="o"/>
      <w:lvlJc w:val="left"/>
      <w:pPr>
        <w:ind w:left="3600" w:hanging="360"/>
      </w:pPr>
      <w:rPr>
        <w:rFonts w:ascii="Courier New" w:hAnsi="Courier New" w:cs="Courier New" w:hint="default"/>
      </w:rPr>
    </w:lvl>
    <w:lvl w:ilvl="5" w:tplc="395E422A">
      <w:start w:val="1"/>
      <w:numFmt w:val="bullet"/>
      <w:lvlText w:val=""/>
      <w:lvlJc w:val="left"/>
      <w:pPr>
        <w:ind w:left="4320" w:hanging="360"/>
      </w:pPr>
      <w:rPr>
        <w:rFonts w:ascii="Wingdings" w:hAnsi="Wingdings" w:cs="Wingdings" w:hint="default"/>
      </w:rPr>
    </w:lvl>
    <w:lvl w:ilvl="6" w:tplc="ADC61F6C">
      <w:start w:val="1"/>
      <w:numFmt w:val="bullet"/>
      <w:lvlText w:val=""/>
      <w:lvlJc w:val="left"/>
      <w:pPr>
        <w:ind w:left="5040" w:hanging="360"/>
      </w:pPr>
      <w:rPr>
        <w:rFonts w:ascii="Symbol" w:hAnsi="Symbol" w:cs="Symbol" w:hint="default"/>
      </w:rPr>
    </w:lvl>
    <w:lvl w:ilvl="7" w:tplc="E2625754">
      <w:start w:val="1"/>
      <w:numFmt w:val="bullet"/>
      <w:lvlText w:val="o"/>
      <w:lvlJc w:val="left"/>
      <w:pPr>
        <w:ind w:left="5760" w:hanging="360"/>
      </w:pPr>
      <w:rPr>
        <w:rFonts w:ascii="Courier New" w:hAnsi="Courier New" w:cs="Courier New" w:hint="default"/>
      </w:rPr>
    </w:lvl>
    <w:lvl w:ilvl="8" w:tplc="8DB497EA">
      <w:start w:val="1"/>
      <w:numFmt w:val="bullet"/>
      <w:lvlText w:val=""/>
      <w:lvlJc w:val="left"/>
      <w:pPr>
        <w:ind w:left="6480" w:hanging="360"/>
      </w:pPr>
      <w:rPr>
        <w:rFonts w:ascii="Wingdings" w:hAnsi="Wingdings" w:cs="Wingdings" w:hint="default"/>
      </w:rPr>
    </w:lvl>
  </w:abstractNum>
  <w:abstractNum w:abstractNumId="12">
    <w:nsid w:val="30DF26A3"/>
    <w:multiLevelType w:val="hybridMultilevel"/>
    <w:tmpl w:val="69460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A5639B"/>
    <w:multiLevelType w:val="hybridMultilevel"/>
    <w:tmpl w:val="81FE8B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5C450DF"/>
    <w:multiLevelType w:val="hybridMultilevel"/>
    <w:tmpl w:val="7FB6DE76"/>
    <w:lvl w:ilvl="0" w:tplc="31E45760">
      <w:start w:val="1"/>
      <w:numFmt w:val="bullet"/>
      <w:lvlText w:val=""/>
      <w:lvlJc w:val="left"/>
      <w:pPr>
        <w:ind w:left="-25" w:hanging="360"/>
      </w:pPr>
      <w:rPr>
        <w:rFonts w:ascii="Symbol" w:hAnsi="Symbol" w:cs="Symbol" w:hint="default"/>
      </w:rPr>
    </w:lvl>
    <w:lvl w:ilvl="1" w:tplc="04090003">
      <w:start w:val="1"/>
      <w:numFmt w:val="bullet"/>
      <w:lvlText w:val="o"/>
      <w:lvlJc w:val="left"/>
      <w:pPr>
        <w:ind w:left="695" w:hanging="360"/>
      </w:pPr>
      <w:rPr>
        <w:rFonts w:ascii="Courier New" w:hAnsi="Courier New" w:cs="Courier New" w:hint="default"/>
      </w:rPr>
    </w:lvl>
    <w:lvl w:ilvl="2" w:tplc="04090005">
      <w:start w:val="1"/>
      <w:numFmt w:val="bullet"/>
      <w:lvlText w:val=""/>
      <w:lvlJc w:val="left"/>
      <w:pPr>
        <w:ind w:left="1415" w:hanging="360"/>
      </w:pPr>
      <w:rPr>
        <w:rFonts w:ascii="Wingdings" w:hAnsi="Wingdings" w:cs="Wingdings" w:hint="default"/>
      </w:rPr>
    </w:lvl>
    <w:lvl w:ilvl="3" w:tplc="04090001">
      <w:start w:val="1"/>
      <w:numFmt w:val="bullet"/>
      <w:lvlText w:val=""/>
      <w:lvlJc w:val="left"/>
      <w:pPr>
        <w:ind w:left="2135" w:hanging="360"/>
      </w:pPr>
      <w:rPr>
        <w:rFonts w:ascii="Symbol" w:hAnsi="Symbol" w:cs="Symbol" w:hint="default"/>
      </w:rPr>
    </w:lvl>
    <w:lvl w:ilvl="4" w:tplc="04090003">
      <w:start w:val="1"/>
      <w:numFmt w:val="bullet"/>
      <w:lvlText w:val="o"/>
      <w:lvlJc w:val="left"/>
      <w:pPr>
        <w:ind w:left="2855" w:hanging="360"/>
      </w:pPr>
      <w:rPr>
        <w:rFonts w:ascii="Courier New" w:hAnsi="Courier New" w:cs="Courier New" w:hint="default"/>
      </w:rPr>
    </w:lvl>
    <w:lvl w:ilvl="5" w:tplc="04090005">
      <w:start w:val="1"/>
      <w:numFmt w:val="bullet"/>
      <w:lvlText w:val=""/>
      <w:lvlJc w:val="left"/>
      <w:pPr>
        <w:ind w:left="3575" w:hanging="360"/>
      </w:pPr>
      <w:rPr>
        <w:rFonts w:ascii="Wingdings" w:hAnsi="Wingdings" w:cs="Wingdings" w:hint="default"/>
      </w:rPr>
    </w:lvl>
    <w:lvl w:ilvl="6" w:tplc="04090001">
      <w:start w:val="1"/>
      <w:numFmt w:val="bullet"/>
      <w:lvlText w:val=""/>
      <w:lvlJc w:val="left"/>
      <w:pPr>
        <w:ind w:left="4295" w:hanging="360"/>
      </w:pPr>
      <w:rPr>
        <w:rFonts w:ascii="Symbol" w:hAnsi="Symbol" w:cs="Symbol" w:hint="default"/>
      </w:rPr>
    </w:lvl>
    <w:lvl w:ilvl="7" w:tplc="04090003">
      <w:start w:val="1"/>
      <w:numFmt w:val="bullet"/>
      <w:lvlText w:val="o"/>
      <w:lvlJc w:val="left"/>
      <w:pPr>
        <w:ind w:left="5015" w:hanging="360"/>
      </w:pPr>
      <w:rPr>
        <w:rFonts w:ascii="Courier New" w:hAnsi="Courier New" w:cs="Courier New" w:hint="default"/>
      </w:rPr>
    </w:lvl>
    <w:lvl w:ilvl="8" w:tplc="04090005">
      <w:start w:val="1"/>
      <w:numFmt w:val="bullet"/>
      <w:lvlText w:val=""/>
      <w:lvlJc w:val="left"/>
      <w:pPr>
        <w:ind w:left="5735" w:hanging="360"/>
      </w:pPr>
      <w:rPr>
        <w:rFonts w:ascii="Wingdings" w:hAnsi="Wingdings" w:cs="Wingdings" w:hint="default"/>
      </w:rPr>
    </w:lvl>
  </w:abstractNum>
  <w:abstractNum w:abstractNumId="15">
    <w:nsid w:val="3A017269"/>
    <w:multiLevelType w:val="hybridMultilevel"/>
    <w:tmpl w:val="D0DE5D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06F357C"/>
    <w:multiLevelType w:val="hybridMultilevel"/>
    <w:tmpl w:val="214233A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40E01542"/>
    <w:multiLevelType w:val="hybridMultilevel"/>
    <w:tmpl w:val="0C2AF3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2AD34B7"/>
    <w:multiLevelType w:val="hybridMultilevel"/>
    <w:tmpl w:val="C40C723A"/>
    <w:lvl w:ilvl="0" w:tplc="0409000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4BEA1560"/>
    <w:multiLevelType w:val="hybridMultilevel"/>
    <w:tmpl w:val="A192016A"/>
    <w:lvl w:ilvl="0" w:tplc="95929028">
      <w:start w:val="1"/>
      <w:numFmt w:val="bullet"/>
      <w:pStyle w:val="norm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25F4DE1"/>
    <w:multiLevelType w:val="hybridMultilevel"/>
    <w:tmpl w:val="4CEA24B0"/>
    <w:lvl w:ilvl="0" w:tplc="04090017">
      <w:start w:val="1"/>
      <w:numFmt w:val="decimal"/>
      <w:lvlText w:val="%1."/>
      <w:lvlJc w:val="left"/>
      <w:pPr>
        <w:ind w:left="360" w:hanging="360"/>
      </w:pPr>
      <w:rPr>
        <w:rFonts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cs="Wingdings" w:hint="default"/>
      </w:rPr>
    </w:lvl>
    <w:lvl w:ilvl="3" w:tplc="0409000F">
      <w:start w:val="1"/>
      <w:numFmt w:val="bullet"/>
      <w:lvlText w:val=""/>
      <w:lvlJc w:val="left"/>
      <w:pPr>
        <w:ind w:left="2520" w:hanging="360"/>
      </w:pPr>
      <w:rPr>
        <w:rFonts w:ascii="Symbol" w:hAnsi="Symbol" w:cs="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cs="Wingdings" w:hint="default"/>
      </w:rPr>
    </w:lvl>
    <w:lvl w:ilvl="6" w:tplc="0409000F">
      <w:start w:val="1"/>
      <w:numFmt w:val="bullet"/>
      <w:lvlText w:val=""/>
      <w:lvlJc w:val="left"/>
      <w:pPr>
        <w:ind w:left="4680" w:hanging="360"/>
      </w:pPr>
      <w:rPr>
        <w:rFonts w:ascii="Symbol" w:hAnsi="Symbol" w:cs="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cs="Wingdings" w:hint="default"/>
      </w:rPr>
    </w:lvl>
  </w:abstractNum>
  <w:abstractNum w:abstractNumId="22">
    <w:nsid w:val="55085260"/>
    <w:multiLevelType w:val="hybridMultilevel"/>
    <w:tmpl w:val="4CEA24B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start w:val="1"/>
      <w:numFmt w:val="lowerRoman"/>
      <w:lvlText w:val="%3."/>
      <w:lvlJc w:val="right"/>
      <w:pPr>
        <w:ind w:left="1080" w:hanging="180"/>
      </w:pPr>
    </w:lvl>
    <w:lvl w:ilvl="3" w:tplc="04090001">
      <w:start w:val="1"/>
      <w:numFmt w:val="decimal"/>
      <w:lvlText w:val="%4."/>
      <w:lvlJc w:val="left"/>
      <w:pPr>
        <w:ind w:left="1800" w:hanging="360"/>
      </w:pPr>
    </w:lvl>
    <w:lvl w:ilvl="4" w:tplc="04090003">
      <w:start w:val="1"/>
      <w:numFmt w:val="lowerLetter"/>
      <w:lvlText w:val="%5."/>
      <w:lvlJc w:val="left"/>
      <w:pPr>
        <w:ind w:left="2520" w:hanging="360"/>
      </w:pPr>
    </w:lvl>
    <w:lvl w:ilvl="5" w:tplc="04090005">
      <w:start w:val="1"/>
      <w:numFmt w:val="lowerRoman"/>
      <w:lvlText w:val="%6."/>
      <w:lvlJc w:val="right"/>
      <w:pPr>
        <w:ind w:left="3240" w:hanging="180"/>
      </w:pPr>
    </w:lvl>
    <w:lvl w:ilvl="6" w:tplc="04090001">
      <w:start w:val="1"/>
      <w:numFmt w:val="decimal"/>
      <w:lvlText w:val="%7."/>
      <w:lvlJc w:val="left"/>
      <w:pPr>
        <w:ind w:left="3960" w:hanging="360"/>
      </w:pPr>
    </w:lvl>
    <w:lvl w:ilvl="7" w:tplc="04090003">
      <w:start w:val="1"/>
      <w:numFmt w:val="lowerLetter"/>
      <w:lvlText w:val="%8."/>
      <w:lvlJc w:val="left"/>
      <w:pPr>
        <w:ind w:left="4680" w:hanging="360"/>
      </w:pPr>
    </w:lvl>
    <w:lvl w:ilvl="8" w:tplc="04090005">
      <w:start w:val="1"/>
      <w:numFmt w:val="lowerRoman"/>
      <w:lvlText w:val="%9."/>
      <w:lvlJc w:val="right"/>
      <w:pPr>
        <w:ind w:left="5400" w:hanging="180"/>
      </w:pPr>
    </w:lvl>
  </w:abstractNum>
  <w:abstractNum w:abstractNumId="24">
    <w:nsid w:val="5CE508F8"/>
    <w:multiLevelType w:val="hybridMultilevel"/>
    <w:tmpl w:val="88688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hanging="360"/>
      </w:pPr>
    </w:lvl>
    <w:lvl w:ilvl="2" w:tplc="04090005">
      <w:start w:val="1"/>
      <w:numFmt w:val="lowerRoman"/>
      <w:lvlText w:val="%3."/>
      <w:lvlJc w:val="right"/>
      <w:pPr>
        <w:ind w:left="720" w:hanging="180"/>
      </w:pPr>
    </w:lvl>
    <w:lvl w:ilvl="3" w:tplc="04090001">
      <w:start w:val="1"/>
      <w:numFmt w:val="decimal"/>
      <w:lvlText w:val="%4."/>
      <w:lvlJc w:val="left"/>
      <w:pPr>
        <w:ind w:left="1440" w:hanging="360"/>
      </w:pPr>
    </w:lvl>
    <w:lvl w:ilvl="4" w:tplc="04090003">
      <w:start w:val="1"/>
      <w:numFmt w:val="lowerLetter"/>
      <w:lvlText w:val="%5."/>
      <w:lvlJc w:val="left"/>
      <w:pPr>
        <w:ind w:left="2160" w:hanging="360"/>
      </w:pPr>
    </w:lvl>
    <w:lvl w:ilvl="5" w:tplc="04090005">
      <w:start w:val="1"/>
      <w:numFmt w:val="lowerRoman"/>
      <w:lvlText w:val="%6."/>
      <w:lvlJc w:val="right"/>
      <w:pPr>
        <w:ind w:left="2880" w:hanging="180"/>
      </w:pPr>
    </w:lvl>
    <w:lvl w:ilvl="6" w:tplc="04090001">
      <w:start w:val="1"/>
      <w:numFmt w:val="decimal"/>
      <w:lvlText w:val="%7."/>
      <w:lvlJc w:val="left"/>
      <w:pPr>
        <w:ind w:left="3600" w:hanging="360"/>
      </w:pPr>
    </w:lvl>
    <w:lvl w:ilvl="7" w:tplc="04090003">
      <w:start w:val="1"/>
      <w:numFmt w:val="lowerLetter"/>
      <w:lvlText w:val="%8."/>
      <w:lvlJc w:val="left"/>
      <w:pPr>
        <w:ind w:left="4320" w:hanging="360"/>
      </w:pPr>
    </w:lvl>
    <w:lvl w:ilvl="8" w:tplc="04090005">
      <w:start w:val="1"/>
      <w:numFmt w:val="lowerRoman"/>
      <w:lvlText w:val="%9."/>
      <w:lvlJc w:val="right"/>
      <w:pPr>
        <w:ind w:left="5040" w:hanging="180"/>
      </w:pPr>
    </w:lvl>
  </w:abstractNum>
  <w:abstractNum w:abstractNumId="26">
    <w:nsid w:val="620477E6"/>
    <w:multiLevelType w:val="hybridMultilevel"/>
    <w:tmpl w:val="12A6DE0E"/>
    <w:lvl w:ilvl="0" w:tplc="FFFFFFFF">
      <w:start w:val="1"/>
      <w:numFmt w:val="bullet"/>
      <w:lvlText w:val=""/>
      <w:lvlJc w:val="left"/>
      <w:pPr>
        <w:ind w:left="360" w:hanging="360"/>
      </w:pPr>
      <w:rPr>
        <w:rFonts w:ascii="Symbol" w:hAnsi="Symbol" w:cs="Symbol" w:hint="default"/>
      </w:rPr>
    </w:lvl>
    <w:lvl w:ilvl="1" w:tplc="FFFFFFFF">
      <w:start w:val="1"/>
      <w:numFmt w:val="lowerLetter"/>
      <w:lvlText w:val="%2."/>
      <w:lvlJc w:val="left"/>
      <w:pPr>
        <w:ind w:left="1872" w:hanging="360"/>
      </w:pPr>
    </w:lvl>
    <w:lvl w:ilvl="2" w:tplc="FFFFFFFF">
      <w:start w:val="1"/>
      <w:numFmt w:val="lowerRoman"/>
      <w:lvlText w:val="%3."/>
      <w:lvlJc w:val="right"/>
      <w:pPr>
        <w:ind w:left="2592" w:hanging="180"/>
      </w:pPr>
    </w:lvl>
    <w:lvl w:ilvl="3" w:tplc="FFFFFFFF">
      <w:start w:val="1"/>
      <w:numFmt w:val="decimal"/>
      <w:lvlText w:val="%4."/>
      <w:lvlJc w:val="left"/>
      <w:pPr>
        <w:ind w:left="3312" w:hanging="360"/>
      </w:pPr>
    </w:lvl>
    <w:lvl w:ilvl="4" w:tplc="FFFFFFFF">
      <w:start w:val="1"/>
      <w:numFmt w:val="lowerLetter"/>
      <w:lvlText w:val="%5."/>
      <w:lvlJc w:val="left"/>
      <w:pPr>
        <w:ind w:left="4032" w:hanging="360"/>
      </w:pPr>
    </w:lvl>
    <w:lvl w:ilvl="5" w:tplc="FFFFFFFF">
      <w:start w:val="1"/>
      <w:numFmt w:val="lowerRoman"/>
      <w:lvlText w:val="%6."/>
      <w:lvlJc w:val="right"/>
      <w:pPr>
        <w:ind w:left="4752" w:hanging="180"/>
      </w:pPr>
    </w:lvl>
    <w:lvl w:ilvl="6" w:tplc="FFFFFFFF">
      <w:start w:val="1"/>
      <w:numFmt w:val="decimal"/>
      <w:lvlText w:val="%7."/>
      <w:lvlJc w:val="left"/>
      <w:pPr>
        <w:ind w:left="5472" w:hanging="360"/>
      </w:pPr>
    </w:lvl>
    <w:lvl w:ilvl="7" w:tplc="FFFFFFFF">
      <w:start w:val="1"/>
      <w:numFmt w:val="lowerLetter"/>
      <w:lvlText w:val="%8."/>
      <w:lvlJc w:val="left"/>
      <w:pPr>
        <w:ind w:left="6192" w:hanging="360"/>
      </w:pPr>
    </w:lvl>
    <w:lvl w:ilvl="8" w:tplc="FFFFFFFF">
      <w:start w:val="1"/>
      <w:numFmt w:val="lowerRoman"/>
      <w:lvlText w:val="%9."/>
      <w:lvlJc w:val="right"/>
      <w:pPr>
        <w:ind w:left="6912" w:hanging="180"/>
      </w:pPr>
    </w:lvl>
  </w:abstractNum>
  <w:abstractNum w:abstractNumId="27">
    <w:nsid w:val="64B94D91"/>
    <w:multiLevelType w:val="hybridMultilevel"/>
    <w:tmpl w:val="FC62F4F4"/>
    <w:lvl w:ilvl="0" w:tplc="0A8AA976">
      <w:start w:val="1"/>
      <w:numFmt w:val="bullet"/>
      <w:lvlText w:val=""/>
      <w:lvlJc w:val="left"/>
      <w:pPr>
        <w:tabs>
          <w:tab w:val="num" w:pos="360"/>
        </w:tabs>
        <w:ind w:left="360" w:hanging="360"/>
      </w:pPr>
      <w:rPr>
        <w:rFonts w:ascii="Wingdings" w:hAnsi="Wingdings" w:cs="Wingdings"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cs="Wingdings" w:hint="default"/>
      </w:rPr>
    </w:lvl>
    <w:lvl w:ilvl="3" w:tplc="0409000F">
      <w:start w:val="1"/>
      <w:numFmt w:val="bullet"/>
      <w:lvlText w:val=""/>
      <w:lvlJc w:val="left"/>
      <w:pPr>
        <w:tabs>
          <w:tab w:val="num" w:pos="2520"/>
        </w:tabs>
        <w:ind w:left="2520" w:hanging="360"/>
      </w:pPr>
      <w:rPr>
        <w:rFonts w:ascii="Symbol" w:hAnsi="Symbol" w:cs="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cs="Wingdings" w:hint="default"/>
      </w:rPr>
    </w:lvl>
    <w:lvl w:ilvl="6" w:tplc="0409000F">
      <w:start w:val="1"/>
      <w:numFmt w:val="bullet"/>
      <w:lvlText w:val=""/>
      <w:lvlJc w:val="left"/>
      <w:pPr>
        <w:tabs>
          <w:tab w:val="num" w:pos="4680"/>
        </w:tabs>
        <w:ind w:left="4680" w:hanging="360"/>
      </w:pPr>
      <w:rPr>
        <w:rFonts w:ascii="Symbol" w:hAnsi="Symbol" w:cs="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cs="Wingdings" w:hint="default"/>
      </w:rPr>
    </w:lvl>
  </w:abstractNum>
  <w:abstractNum w:abstractNumId="28">
    <w:nsid w:val="68C352FF"/>
    <w:multiLevelType w:val="hybridMultilevel"/>
    <w:tmpl w:val="7DE0632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6F124F9E"/>
    <w:multiLevelType w:val="hybridMultilevel"/>
    <w:tmpl w:val="3F806BD4"/>
    <w:lvl w:ilvl="0" w:tplc="DCC288DA">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37E6E29"/>
    <w:multiLevelType w:val="hybridMultilevel"/>
    <w:tmpl w:val="CADAB7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7B58266C"/>
    <w:multiLevelType w:val="hybridMultilevel"/>
    <w:tmpl w:val="9238E01A"/>
    <w:lvl w:ilvl="0" w:tplc="DCC288DA">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31"/>
  </w:num>
  <w:num w:numId="3">
    <w:abstractNumId w:val="25"/>
  </w:num>
  <w:num w:numId="4">
    <w:abstractNumId w:val="18"/>
  </w:num>
  <w:num w:numId="5">
    <w:abstractNumId w:val="2"/>
  </w:num>
  <w:num w:numId="6">
    <w:abstractNumId w:val="22"/>
  </w:num>
  <w:num w:numId="7">
    <w:abstractNumId w:val="1"/>
  </w:num>
  <w:num w:numId="8">
    <w:abstractNumId w:val="27"/>
  </w:num>
  <w:num w:numId="9">
    <w:abstractNumId w:val="11"/>
  </w:num>
  <w:num w:numId="10">
    <w:abstractNumId w:val="26"/>
  </w:num>
  <w:num w:numId="11">
    <w:abstractNumId w:val="9"/>
  </w:num>
  <w:num w:numId="12">
    <w:abstractNumId w:val="23"/>
  </w:num>
  <w:num w:numId="13">
    <w:abstractNumId w:val="21"/>
  </w:num>
  <w:num w:numId="14">
    <w:abstractNumId w:val="3"/>
  </w:num>
  <w:num w:numId="15">
    <w:abstractNumId w:val="20"/>
  </w:num>
  <w:num w:numId="16">
    <w:abstractNumId w:val="14"/>
  </w:num>
  <w:num w:numId="17">
    <w:abstractNumId w:val="4"/>
  </w:num>
  <w:num w:numId="18">
    <w:abstractNumId w:val="12"/>
  </w:num>
  <w:num w:numId="19">
    <w:abstractNumId w:val="30"/>
  </w:num>
  <w:num w:numId="20">
    <w:abstractNumId w:val="16"/>
  </w:num>
  <w:num w:numId="21">
    <w:abstractNumId w:val="10"/>
  </w:num>
  <w:num w:numId="22">
    <w:abstractNumId w:val="5"/>
  </w:num>
  <w:num w:numId="23">
    <w:abstractNumId w:val="6"/>
  </w:num>
  <w:num w:numId="24">
    <w:abstractNumId w:val="28"/>
  </w:num>
  <w:num w:numId="25">
    <w:abstractNumId w:val="0"/>
  </w:num>
  <w:num w:numId="26">
    <w:abstractNumId w:val="32"/>
  </w:num>
  <w:num w:numId="27">
    <w:abstractNumId w:val="8"/>
  </w:num>
  <w:num w:numId="28">
    <w:abstractNumId w:val="29"/>
  </w:num>
  <w:num w:numId="29">
    <w:abstractNumId w:val="19"/>
  </w:num>
  <w:num w:numId="30">
    <w:abstractNumId w:val="17"/>
  </w:num>
  <w:num w:numId="31">
    <w:abstractNumId w:val="24"/>
  </w:num>
  <w:num w:numId="32">
    <w:abstractNumId w:val="15"/>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38C"/>
    <w:rsid w:val="00022F8E"/>
    <w:rsid w:val="000F31F8"/>
    <w:rsid w:val="00142D56"/>
    <w:rsid w:val="00202126"/>
    <w:rsid w:val="00224F9C"/>
    <w:rsid w:val="00260278"/>
    <w:rsid w:val="002B7151"/>
    <w:rsid w:val="00303541"/>
    <w:rsid w:val="00310398"/>
    <w:rsid w:val="003A1C86"/>
    <w:rsid w:val="003E6F6B"/>
    <w:rsid w:val="0041694A"/>
    <w:rsid w:val="004B6248"/>
    <w:rsid w:val="004D426A"/>
    <w:rsid w:val="004F1CA9"/>
    <w:rsid w:val="005029CF"/>
    <w:rsid w:val="005B6FDF"/>
    <w:rsid w:val="005F34BE"/>
    <w:rsid w:val="00635A7B"/>
    <w:rsid w:val="00662932"/>
    <w:rsid w:val="006C1964"/>
    <w:rsid w:val="006D1D43"/>
    <w:rsid w:val="0075382E"/>
    <w:rsid w:val="007969E5"/>
    <w:rsid w:val="007C3619"/>
    <w:rsid w:val="007F1B35"/>
    <w:rsid w:val="008363CD"/>
    <w:rsid w:val="0084083F"/>
    <w:rsid w:val="009D10F4"/>
    <w:rsid w:val="00B23B78"/>
    <w:rsid w:val="00B37F05"/>
    <w:rsid w:val="00B913F1"/>
    <w:rsid w:val="00BD39FE"/>
    <w:rsid w:val="00BE6287"/>
    <w:rsid w:val="00C51251"/>
    <w:rsid w:val="00CA0022"/>
    <w:rsid w:val="00CA0DA9"/>
    <w:rsid w:val="00CF641D"/>
    <w:rsid w:val="00D2538E"/>
    <w:rsid w:val="00D6638C"/>
    <w:rsid w:val="00DA06F7"/>
    <w:rsid w:val="00DD33F9"/>
    <w:rsid w:val="00DE7F10"/>
    <w:rsid w:val="00E23201"/>
    <w:rsid w:val="00E77635"/>
    <w:rsid w:val="00F05366"/>
    <w:rsid w:val="00F41115"/>
    <w:rsid w:val="00FB1376"/>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E7F10"/>
    <w:pPr>
      <w:spacing w:after="200" w:line="276" w:lineRule="auto"/>
    </w:pPr>
    <w:rPr>
      <w:rFonts w:cs="Calibri"/>
      <w:lang w:val="en-US" w:eastAsia="en-US"/>
    </w:rPr>
  </w:style>
  <w:style w:type="paragraph" w:styleId="Heading1">
    <w:name w:val="heading 1"/>
    <w:basedOn w:val="Normal"/>
    <w:next w:val="Normal"/>
    <w:link w:val="Heading1Char1"/>
    <w:uiPriority w:val="99"/>
    <w:qFormat/>
    <w:rsid w:val="00D6638C"/>
    <w:pPr>
      <w:keepNext/>
      <w:keepLines/>
      <w:spacing w:before="480" w:after="0"/>
      <w:outlineLvl w:val="0"/>
    </w:pPr>
    <w:rPr>
      <w:rFonts w:ascii="Cambria" w:eastAsia="MS ????" w:hAnsi="Cambria" w:cs="Cambria"/>
      <w:b/>
      <w:bCs/>
      <w:color w:val="365F91"/>
      <w:sz w:val="28"/>
      <w:szCs w:val="28"/>
    </w:rPr>
  </w:style>
  <w:style w:type="paragraph" w:styleId="Heading2">
    <w:name w:val="heading 2"/>
    <w:basedOn w:val="Normal"/>
    <w:next w:val="Normal"/>
    <w:link w:val="Heading2Char"/>
    <w:uiPriority w:val="99"/>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9"/>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9"/>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9"/>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9"/>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9"/>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9"/>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9"/>
    <w:qFormat/>
    <w:rsid w:val="00D6638C"/>
    <w:pPr>
      <w:spacing w:before="300" w:after="0"/>
      <w:outlineLvl w:val="8"/>
    </w:pPr>
    <w:rPr>
      <w:rFonts w:eastAsia="Times New Roman"/>
      <w:i/>
      <w:iCs/>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D6638C"/>
    <w:rPr>
      <w:b/>
      <w:bCs/>
      <w:caps/>
      <w:color w:val="FFFFFF"/>
      <w:spacing w:val="15"/>
      <w:shd w:val="clear" w:color="auto" w:fill="4F81BD"/>
    </w:rPr>
  </w:style>
  <w:style w:type="character" w:customStyle="1" w:styleId="Heading2Char">
    <w:name w:val="Heading 2 Char"/>
    <w:basedOn w:val="DefaultParagraphFont"/>
    <w:link w:val="Heading2"/>
    <w:uiPriority w:val="99"/>
    <w:locked/>
    <w:rsid w:val="00D6638C"/>
    <w:rPr>
      <w:caps/>
      <w:spacing w:val="15"/>
      <w:shd w:val="clear" w:color="auto" w:fill="DBE5F1"/>
    </w:rPr>
  </w:style>
  <w:style w:type="character" w:customStyle="1" w:styleId="Heading3Char">
    <w:name w:val="Heading 3 Char"/>
    <w:basedOn w:val="DefaultParagraphFont"/>
    <w:link w:val="Heading3"/>
    <w:uiPriority w:val="99"/>
    <w:locked/>
    <w:rsid w:val="00D6638C"/>
    <w:rPr>
      <w:caps/>
      <w:color w:val="243F60"/>
      <w:spacing w:val="15"/>
    </w:rPr>
  </w:style>
  <w:style w:type="character" w:customStyle="1" w:styleId="Heading4Char">
    <w:name w:val="Heading 4 Char"/>
    <w:basedOn w:val="DefaultParagraphFont"/>
    <w:link w:val="Heading4"/>
    <w:uiPriority w:val="99"/>
    <w:locked/>
    <w:rsid w:val="00D6638C"/>
    <w:rPr>
      <w:caps/>
      <w:color w:val="365F91"/>
      <w:spacing w:val="10"/>
    </w:rPr>
  </w:style>
  <w:style w:type="character" w:customStyle="1" w:styleId="Heading5Char">
    <w:name w:val="Heading 5 Char"/>
    <w:basedOn w:val="DefaultParagraphFont"/>
    <w:link w:val="Heading5"/>
    <w:uiPriority w:val="99"/>
    <w:locked/>
    <w:rsid w:val="00D6638C"/>
    <w:rPr>
      <w:caps/>
      <w:color w:val="365F91"/>
      <w:spacing w:val="10"/>
    </w:rPr>
  </w:style>
  <w:style w:type="character" w:customStyle="1" w:styleId="Heading6Char">
    <w:name w:val="Heading 6 Char"/>
    <w:basedOn w:val="DefaultParagraphFont"/>
    <w:link w:val="Heading6"/>
    <w:uiPriority w:val="99"/>
    <w:semiHidden/>
    <w:locked/>
    <w:rsid w:val="00D6638C"/>
    <w:rPr>
      <w:caps/>
      <w:color w:val="365F91"/>
      <w:spacing w:val="10"/>
    </w:rPr>
  </w:style>
  <w:style w:type="character" w:customStyle="1" w:styleId="Heading7Char">
    <w:name w:val="Heading 7 Char"/>
    <w:basedOn w:val="DefaultParagraphFont"/>
    <w:link w:val="Heading7"/>
    <w:uiPriority w:val="99"/>
    <w:semiHidden/>
    <w:locked/>
    <w:rsid w:val="00D6638C"/>
    <w:rPr>
      <w:caps/>
      <w:color w:val="365F91"/>
      <w:spacing w:val="10"/>
    </w:rPr>
  </w:style>
  <w:style w:type="character" w:customStyle="1" w:styleId="Heading8Char">
    <w:name w:val="Heading 8 Char"/>
    <w:basedOn w:val="DefaultParagraphFont"/>
    <w:link w:val="Heading8"/>
    <w:uiPriority w:val="99"/>
    <w:semiHidden/>
    <w:locked/>
    <w:rsid w:val="00D6638C"/>
    <w:rPr>
      <w:rFonts w:eastAsia="Times New Roman"/>
      <w:caps/>
      <w:spacing w:val="10"/>
      <w:sz w:val="18"/>
      <w:szCs w:val="18"/>
    </w:rPr>
  </w:style>
  <w:style w:type="character" w:customStyle="1" w:styleId="Heading9Char">
    <w:name w:val="Heading 9 Char"/>
    <w:basedOn w:val="DefaultParagraphFont"/>
    <w:link w:val="Heading9"/>
    <w:uiPriority w:val="99"/>
    <w:semiHidden/>
    <w:locked/>
    <w:rsid w:val="00D6638C"/>
    <w:rPr>
      <w:rFonts w:eastAsia="Times New Roman"/>
      <w:i/>
      <w:iCs/>
      <w:caps/>
      <w:spacing w:val="10"/>
      <w:sz w:val="18"/>
      <w:szCs w:val="18"/>
    </w:rPr>
  </w:style>
  <w:style w:type="paragraph" w:customStyle="1" w:styleId="Heading11">
    <w:name w:val="Heading 11"/>
    <w:basedOn w:val="Normal"/>
    <w:next w:val="Normal"/>
    <w:link w:val="Heading1Char"/>
    <w:uiPriority w:val="99"/>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9"/>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9"/>
    <w:rsid w:val="00F05366"/>
  </w:style>
  <w:style w:type="paragraph" w:customStyle="1" w:styleId="Heading41">
    <w:name w:val="Heading 41"/>
    <w:basedOn w:val="Normal"/>
    <w:next w:val="Normal"/>
    <w:uiPriority w:val="99"/>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9"/>
    <w:rsid w:val="00F05366"/>
    <w:pPr>
      <w:pBdr>
        <w:bottom w:val="single" w:sz="6" w:space="1" w:color="4F81BD"/>
      </w:pBdr>
      <w:spacing w:before="300" w:after="0"/>
      <w:outlineLvl w:val="4"/>
    </w:pPr>
    <w:rPr>
      <w:rFonts w:eastAsia="Times New Roman"/>
      <w:b/>
      <w:bCs/>
      <w:caps/>
      <w:spacing w:val="10"/>
    </w:rPr>
  </w:style>
  <w:style w:type="paragraph" w:customStyle="1" w:styleId="Heading61">
    <w:name w:val="Heading 61"/>
    <w:basedOn w:val="Normal"/>
    <w:next w:val="Normal"/>
    <w:uiPriority w:val="99"/>
    <w:semiHidden/>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9"/>
    <w:semiHidden/>
    <w:rsid w:val="00D6638C"/>
    <w:pPr>
      <w:spacing w:before="300" w:after="0"/>
      <w:outlineLvl w:val="6"/>
    </w:pPr>
    <w:rPr>
      <w:rFonts w:eastAsia="Times New Roman"/>
      <w:caps/>
      <w:color w:val="365F91"/>
      <w:spacing w:val="10"/>
    </w:rPr>
  </w:style>
  <w:style w:type="paragraph" w:customStyle="1" w:styleId="Caption1">
    <w:name w:val="Caption1"/>
    <w:basedOn w:val="Normal"/>
    <w:next w:val="Normal"/>
    <w:uiPriority w:val="99"/>
    <w:semiHidden/>
    <w:rsid w:val="00D6638C"/>
    <w:pPr>
      <w:spacing w:before="200"/>
    </w:pPr>
    <w:rPr>
      <w:rFonts w:eastAsia="Times New Roman"/>
      <w:b/>
      <w:bCs/>
      <w:color w:val="365F91"/>
      <w:sz w:val="16"/>
      <w:szCs w:val="16"/>
    </w:rPr>
  </w:style>
  <w:style w:type="paragraph" w:customStyle="1" w:styleId="Title1">
    <w:name w:val="Title1"/>
    <w:basedOn w:val="Normal"/>
    <w:next w:val="Normal"/>
    <w:uiPriority w:val="99"/>
    <w:rsid w:val="00D6638C"/>
    <w:pPr>
      <w:spacing w:before="720"/>
    </w:pPr>
    <w:rPr>
      <w:rFonts w:eastAsia="Times New Roman"/>
      <w:caps/>
      <w:color w:val="4F81BD"/>
      <w:spacing w:val="10"/>
      <w:kern w:val="28"/>
      <w:sz w:val="52"/>
      <w:szCs w:val="52"/>
    </w:rPr>
  </w:style>
  <w:style w:type="character" w:customStyle="1" w:styleId="TitleChar">
    <w:name w:val="Title Char"/>
    <w:uiPriority w:val="99"/>
    <w:locked/>
    <w:rsid w:val="00D6638C"/>
    <w:rPr>
      <w:caps/>
      <w:color w:val="4F81BD"/>
      <w:spacing w:val="10"/>
      <w:kern w:val="28"/>
      <w:sz w:val="52"/>
      <w:szCs w:val="52"/>
    </w:rPr>
  </w:style>
  <w:style w:type="paragraph" w:customStyle="1" w:styleId="Subtitle1">
    <w:name w:val="Subtitle1"/>
    <w:basedOn w:val="Normal"/>
    <w:next w:val="Normal"/>
    <w:uiPriority w:val="99"/>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uiPriority w:val="99"/>
    <w:locked/>
    <w:rsid w:val="00D6638C"/>
    <w:rPr>
      <w:caps/>
      <w:color w:val="595959"/>
      <w:spacing w:val="10"/>
      <w:sz w:val="24"/>
      <w:szCs w:val="24"/>
    </w:rPr>
  </w:style>
  <w:style w:type="character" w:styleId="Strong">
    <w:name w:val="Strong"/>
    <w:basedOn w:val="DefaultParagraphFont"/>
    <w:uiPriority w:val="99"/>
    <w:qFormat/>
    <w:rsid w:val="00D6638C"/>
    <w:rPr>
      <w:b/>
      <w:bCs/>
    </w:rPr>
  </w:style>
  <w:style w:type="character" w:customStyle="1" w:styleId="Emphasis1">
    <w:name w:val="Emphasis1"/>
    <w:uiPriority w:val="99"/>
    <w:rsid w:val="00D6638C"/>
    <w:rPr>
      <w:caps/>
      <w:color w:val="243F60"/>
      <w:spacing w:val="5"/>
    </w:rPr>
  </w:style>
  <w:style w:type="paragraph" w:styleId="NoSpacing">
    <w:name w:val="No Spacing"/>
    <w:basedOn w:val="Normal"/>
    <w:link w:val="NoSpacingChar"/>
    <w:uiPriority w:val="99"/>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99"/>
    <w:locked/>
    <w:rsid w:val="00D6638C"/>
    <w:rPr>
      <w:rFonts w:eastAsia="Times New Roman"/>
      <w:sz w:val="20"/>
      <w:szCs w:val="20"/>
    </w:rPr>
  </w:style>
  <w:style w:type="paragraph" w:styleId="ListParagraph">
    <w:name w:val="List Paragraph"/>
    <w:basedOn w:val="Normal"/>
    <w:link w:val="ListParagraphChar"/>
    <w:uiPriority w:val="99"/>
    <w:qFormat/>
    <w:rsid w:val="00D6638C"/>
    <w:pPr>
      <w:spacing w:before="200"/>
      <w:ind w:left="720"/>
    </w:pPr>
    <w:rPr>
      <w:rFonts w:eastAsia="Times New Roman"/>
      <w:sz w:val="20"/>
      <w:szCs w:val="20"/>
    </w:rPr>
  </w:style>
  <w:style w:type="paragraph" w:styleId="Quote">
    <w:name w:val="Quote"/>
    <w:basedOn w:val="Normal"/>
    <w:next w:val="Normal"/>
    <w:link w:val="QuoteChar"/>
    <w:uiPriority w:val="9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99"/>
    <w:locked/>
    <w:rsid w:val="00D6638C"/>
    <w:rPr>
      <w:rFonts w:eastAsia="Times New Roman"/>
      <w:i/>
      <w:iCs/>
      <w:sz w:val="20"/>
      <w:szCs w:val="20"/>
    </w:rPr>
  </w:style>
  <w:style w:type="paragraph" w:customStyle="1" w:styleId="IntenseQuote1">
    <w:name w:val="Intense Quote1"/>
    <w:basedOn w:val="Normal"/>
    <w:next w:val="Normal"/>
    <w:uiPriority w:val="99"/>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uiPriority w:val="99"/>
    <w:locked/>
    <w:rsid w:val="00D6638C"/>
    <w:rPr>
      <w:i/>
      <w:iCs/>
      <w:color w:val="4F81BD"/>
      <w:sz w:val="20"/>
      <w:szCs w:val="20"/>
    </w:rPr>
  </w:style>
  <w:style w:type="character" w:customStyle="1" w:styleId="SubtleEmphasis1">
    <w:name w:val="Subtle Emphasis1"/>
    <w:uiPriority w:val="99"/>
    <w:rsid w:val="00D6638C"/>
    <w:rPr>
      <w:i/>
      <w:iCs/>
      <w:color w:val="243F60"/>
    </w:rPr>
  </w:style>
  <w:style w:type="character" w:customStyle="1" w:styleId="IntenseEmphasis1">
    <w:name w:val="Intense Emphasis1"/>
    <w:uiPriority w:val="99"/>
    <w:rsid w:val="00D6638C"/>
    <w:rPr>
      <w:b/>
      <w:bCs/>
      <w:caps/>
      <w:color w:val="243F60"/>
      <w:spacing w:val="10"/>
    </w:rPr>
  </w:style>
  <w:style w:type="character" w:customStyle="1" w:styleId="SubtleReference1">
    <w:name w:val="Subtle Reference1"/>
    <w:uiPriority w:val="99"/>
    <w:rsid w:val="00D6638C"/>
    <w:rPr>
      <w:b/>
      <w:bCs/>
      <w:color w:val="4F81BD"/>
    </w:rPr>
  </w:style>
  <w:style w:type="character" w:customStyle="1" w:styleId="IntenseReference1">
    <w:name w:val="Intense Reference1"/>
    <w:uiPriority w:val="99"/>
    <w:rsid w:val="00D6638C"/>
    <w:rPr>
      <w:b/>
      <w:bCs/>
      <w:i/>
      <w:iCs/>
      <w:caps/>
      <w:color w:val="4F81BD"/>
    </w:rPr>
  </w:style>
  <w:style w:type="character" w:styleId="BookTitle">
    <w:name w:val="Book Title"/>
    <w:basedOn w:val="DefaultParagraphFont"/>
    <w:uiPriority w:val="99"/>
    <w:qFormat/>
    <w:rsid w:val="00D6638C"/>
    <w:rPr>
      <w:b/>
      <w:bCs/>
      <w:i/>
      <w:iCs/>
      <w:spacing w:val="9"/>
    </w:rPr>
  </w:style>
  <w:style w:type="character" w:customStyle="1" w:styleId="Heading1Char1">
    <w:name w:val="Heading 1 Char1"/>
    <w:basedOn w:val="DefaultParagraphFont"/>
    <w:link w:val="Heading1"/>
    <w:uiPriority w:val="99"/>
    <w:locked/>
    <w:rsid w:val="00D6638C"/>
    <w:rPr>
      <w:rFonts w:ascii="Cambria" w:eastAsia="MS ????" w:hAnsi="Cambria" w:cs="Cambria"/>
      <w:b/>
      <w:bCs/>
      <w:color w:val="365F91"/>
      <w:sz w:val="28"/>
      <w:szCs w:val="28"/>
    </w:rPr>
  </w:style>
  <w:style w:type="paragraph" w:styleId="TOCHeading">
    <w:name w:val="TOC Heading"/>
    <w:basedOn w:val="Heading1"/>
    <w:next w:val="Normal"/>
    <w:uiPriority w:val="99"/>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Calibri"/>
      <w:caps/>
      <w:color w:val="FFFFFF"/>
      <w:spacing w:val="15"/>
      <w:sz w:val="22"/>
      <w:szCs w:val="22"/>
    </w:rPr>
  </w:style>
  <w:style w:type="character" w:styleId="FootnoteReference">
    <w:name w:val="footnote reference"/>
    <w:aliases w:val="16 Point,Superscript 6 Point"/>
    <w:basedOn w:val="DefaultParagraphFont"/>
    <w:uiPriority w:val="99"/>
    <w:semiHidden/>
    <w:rsid w:val="00D6638C"/>
    <w:rPr>
      <w:vertAlign w:val="superscript"/>
    </w:rPr>
  </w:style>
  <w:style w:type="paragraph" w:customStyle="1" w:styleId="normalbullet">
    <w:name w:val="normal bullet"/>
    <w:basedOn w:val="Normal"/>
    <w:link w:val="normalbulletChar"/>
    <w:uiPriority w:val="99"/>
    <w:rsid w:val="00D6638C"/>
    <w:pPr>
      <w:numPr>
        <w:numId w:val="29"/>
      </w:numPr>
      <w:spacing w:before="60" w:after="60" w:line="240" w:lineRule="auto"/>
    </w:pPr>
    <w:rPr>
      <w:rFonts w:eastAsia="Times New Roman"/>
      <w:sz w:val="20"/>
      <w:szCs w:val="20"/>
    </w:rPr>
  </w:style>
  <w:style w:type="character" w:customStyle="1" w:styleId="normalbulletChar">
    <w:name w:val="normal bullet Char"/>
    <w:basedOn w:val="DefaultParagraphFont"/>
    <w:link w:val="normalbullet"/>
    <w:uiPriority w:val="99"/>
    <w:locked/>
    <w:rsid w:val="00D6638C"/>
    <w:rPr>
      <w:rFonts w:ascii="Calibri" w:hAnsi="Calibri" w:cs="Calibri"/>
      <w:sz w:val="20"/>
      <w:szCs w:val="20"/>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3"/>
    <w:uiPriority w:val="99"/>
    <w:semiHidden/>
    <w:rsid w:val="00D6638C"/>
    <w:pPr>
      <w:spacing w:before="40" w:after="40" w:line="240" w:lineRule="auto"/>
    </w:pPr>
    <w:rPr>
      <w:rFonts w:eastAsia="Times New Roman"/>
      <w:sz w:val="18"/>
      <w:szCs w:val="18"/>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semiHidden/>
    <w:locked/>
    <w:rsid w:val="005F34BE"/>
    <w:rPr>
      <w:sz w:val="20"/>
      <w:szCs w:val="20"/>
      <w:lang w:val="en-US" w:eastAsia="en-US"/>
    </w:rPr>
  </w:style>
  <w:style w:type="character" w:customStyle="1" w:styleId="FootnoteTextChar3">
    <w:name w:val="Footnote Text Char3"/>
    <w:aliases w:val="single space Char1,Footnote Text Char Char Char Char Char1,Footnote Text Char Char Char2,Footnote Text Char2 Char1,Footnote Text Char1 Char1 Char1,Footnote Text Char Char Char Char2,Footnote Text Char2 Char Char Char Char1"/>
    <w:basedOn w:val="DefaultParagraphFont"/>
    <w:link w:val="FootnoteText"/>
    <w:uiPriority w:val="99"/>
    <w:locked/>
    <w:rsid w:val="00D6638C"/>
    <w:rPr>
      <w:rFonts w:eastAsia="Times New Roman"/>
      <w:sz w:val="20"/>
      <w:szCs w:val="20"/>
    </w:rPr>
  </w:style>
  <w:style w:type="character" w:styleId="Hyperlink">
    <w:name w:val="Hyperlink"/>
    <w:basedOn w:val="DefaultParagraphFont"/>
    <w:uiPriority w:val="99"/>
    <w:rsid w:val="00D6638C"/>
    <w:rPr>
      <w:color w:val="0000FF"/>
      <w:u w:val="single"/>
    </w:rPr>
  </w:style>
  <w:style w:type="paragraph" w:customStyle="1" w:styleId="Normalbullet0">
    <w:name w:val="Normal bullet"/>
    <w:basedOn w:val="Normal"/>
    <w:link w:val="NormalbulletChar0"/>
    <w:uiPriority w:val="99"/>
    <w:rsid w:val="00D6638C"/>
    <w:rPr>
      <w:rFonts w:eastAsia="Times New Roman"/>
    </w:rPr>
  </w:style>
  <w:style w:type="character" w:customStyle="1" w:styleId="NormalbulletChar0">
    <w:name w:val="Normal bullet Char"/>
    <w:basedOn w:val="DefaultParagraphFont"/>
    <w:link w:val="Normalbullet0"/>
    <w:uiPriority w:val="99"/>
    <w:locked/>
    <w:rsid w:val="00D6638C"/>
    <w:rPr>
      <w:rFonts w:ascii="Calibri" w:hAnsi="Calibri" w:cs="Calibri"/>
    </w:rPr>
  </w:style>
  <w:style w:type="paragraph" w:styleId="BodyText">
    <w:name w:val="Body Text"/>
    <w:basedOn w:val="Normal"/>
    <w:link w:val="BodyTextChar"/>
    <w:uiPriority w:val="99"/>
    <w:rsid w:val="00D663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D6638C"/>
    <w:rPr>
      <w:rFonts w:ascii="Times New Roman" w:hAnsi="Times New Roman" w:cs="Times New Roman"/>
      <w:sz w:val="24"/>
      <w:szCs w:val="24"/>
    </w:rPr>
  </w:style>
  <w:style w:type="character" w:customStyle="1" w:styleId="ListParagraphChar">
    <w:name w:val="List Paragraph Char"/>
    <w:basedOn w:val="DefaultParagraphFont"/>
    <w:link w:val="ListParagraph"/>
    <w:uiPriority w:val="99"/>
    <w:locked/>
    <w:rsid w:val="00D6638C"/>
    <w:rPr>
      <w:rFonts w:eastAsia="Times New Roman"/>
      <w:sz w:val="20"/>
      <w:szCs w:val="20"/>
    </w:rPr>
  </w:style>
  <w:style w:type="paragraph" w:styleId="BalloonText">
    <w:name w:val="Balloon Text"/>
    <w:basedOn w:val="Normal"/>
    <w:link w:val="BalloonTextChar"/>
    <w:uiPriority w:val="99"/>
    <w:semiHidden/>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D6638C"/>
    <w:rPr>
      <w:rFonts w:ascii="Tahoma" w:hAnsi="Tahoma" w:cs="Tahoma"/>
      <w:sz w:val="16"/>
      <w:szCs w:val="16"/>
    </w:rPr>
  </w:style>
  <w:style w:type="paragraph" w:customStyle="1" w:styleId="Default">
    <w:name w:val="Default"/>
    <w:uiPriority w:val="99"/>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val="en-US" w:eastAsia="en-US"/>
    </w:rPr>
  </w:style>
  <w:style w:type="paragraph" w:styleId="Header">
    <w:name w:val="header"/>
    <w:basedOn w:val="Normal"/>
    <w:link w:val="HeaderChar"/>
    <w:uiPriority w:val="99"/>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D6638C"/>
    <w:rPr>
      <w:rFonts w:eastAsia="Times New Roman"/>
      <w:sz w:val="20"/>
      <w:szCs w:val="20"/>
    </w:rPr>
  </w:style>
  <w:style w:type="paragraph" w:styleId="Footer">
    <w:name w:val="footer"/>
    <w:basedOn w:val="Normal"/>
    <w:link w:val="FooterChar"/>
    <w:uiPriority w:val="99"/>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D6638C"/>
    <w:rPr>
      <w:rFonts w:eastAsia="Times New Roman"/>
      <w:sz w:val="20"/>
      <w:szCs w:val="20"/>
    </w:rPr>
  </w:style>
  <w:style w:type="paragraph" w:styleId="TOC1">
    <w:name w:val="toc 1"/>
    <w:basedOn w:val="Normal"/>
    <w:next w:val="Normal"/>
    <w:autoRedefine/>
    <w:uiPriority w:val="99"/>
    <w:semiHidden/>
    <w:rsid w:val="00D6638C"/>
    <w:pPr>
      <w:tabs>
        <w:tab w:val="left" w:pos="403"/>
        <w:tab w:val="right" w:leader="dot" w:pos="9350"/>
      </w:tabs>
      <w:spacing w:before="40" w:after="40" w:line="240" w:lineRule="auto"/>
    </w:pPr>
    <w:rPr>
      <w:rFonts w:eastAsia="Times New Roman"/>
      <w:noProof/>
    </w:rPr>
  </w:style>
  <w:style w:type="paragraph" w:styleId="TOC2">
    <w:name w:val="toc 2"/>
    <w:basedOn w:val="Normal"/>
    <w:next w:val="Normal"/>
    <w:autoRedefine/>
    <w:uiPriority w:val="99"/>
    <w:semiHidden/>
    <w:rsid w:val="00D6638C"/>
    <w:pPr>
      <w:tabs>
        <w:tab w:val="left" w:pos="630"/>
        <w:tab w:val="right" w:leader="dot" w:pos="9350"/>
      </w:tabs>
      <w:spacing w:before="20" w:after="20" w:line="240" w:lineRule="auto"/>
      <w:ind w:left="202"/>
    </w:pPr>
    <w:rPr>
      <w:rFonts w:eastAsia="Times New Roman"/>
      <w:noProof/>
    </w:rPr>
  </w:style>
  <w:style w:type="paragraph" w:styleId="TOC3">
    <w:name w:val="toc 3"/>
    <w:basedOn w:val="Normal"/>
    <w:next w:val="Normal"/>
    <w:autoRedefine/>
    <w:uiPriority w:val="99"/>
    <w:semiHidden/>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99"/>
    <w:rsid w:val="00D6638C"/>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rsid w:val="00D6638C"/>
    <w:rPr>
      <w:color w:val="800080"/>
      <w:u w:val="single"/>
    </w:rPr>
  </w:style>
  <w:style w:type="character" w:styleId="HTMLCite">
    <w:name w:val="HTML Cite"/>
    <w:basedOn w:val="DefaultParagraphFont"/>
    <w:uiPriority w:val="99"/>
    <w:rsid w:val="00D6638C"/>
    <w:rPr>
      <w:color w:val="auto"/>
    </w:rPr>
  </w:style>
  <w:style w:type="character" w:styleId="CommentReference">
    <w:name w:val="annotation reference"/>
    <w:basedOn w:val="DefaultParagraphFont"/>
    <w:uiPriority w:val="99"/>
    <w:semiHidden/>
    <w:rsid w:val="00D6638C"/>
    <w:rPr>
      <w:sz w:val="16"/>
      <w:szCs w:val="16"/>
    </w:rPr>
  </w:style>
  <w:style w:type="paragraph" w:styleId="CommentText">
    <w:name w:val="annotation text"/>
    <w:basedOn w:val="Normal"/>
    <w:link w:val="CommentTextChar"/>
    <w:uiPriority w:val="99"/>
    <w:semiHidden/>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uiPriority w:val="99"/>
    <w:locked/>
    <w:rsid w:val="00D6638C"/>
    <w:rPr>
      <w:rFonts w:eastAsia="Times New Roman"/>
      <w:sz w:val="20"/>
      <w:szCs w:val="20"/>
    </w:rPr>
  </w:style>
  <w:style w:type="paragraph" w:styleId="CommentSubject">
    <w:name w:val="annotation subject"/>
    <w:basedOn w:val="CommentText"/>
    <w:next w:val="CommentText"/>
    <w:link w:val="CommentSubjectChar"/>
    <w:uiPriority w:val="99"/>
    <w:semiHidden/>
    <w:rsid w:val="00D6638C"/>
    <w:rPr>
      <w:b/>
      <w:bCs/>
    </w:rPr>
  </w:style>
  <w:style w:type="character" w:customStyle="1" w:styleId="CommentSubjectChar">
    <w:name w:val="Comment Subject Char"/>
    <w:basedOn w:val="CommentTextChar"/>
    <w:link w:val="CommentSubject"/>
    <w:uiPriority w:val="99"/>
    <w:semiHidden/>
    <w:locked/>
    <w:rsid w:val="00D6638C"/>
    <w:rPr>
      <w:b/>
      <w:bCs/>
    </w:rPr>
  </w:style>
  <w:style w:type="paragraph" w:styleId="Revision">
    <w:name w:val="Revision"/>
    <w:hidden/>
    <w:uiPriority w:val="99"/>
    <w:semiHidden/>
    <w:rsid w:val="00D6638C"/>
    <w:rPr>
      <w:rFonts w:eastAsia="Times New Roman" w:cs="Calibri"/>
      <w:sz w:val="20"/>
      <w:szCs w:val="20"/>
      <w:lang w:val="en-US" w:eastAsia="en-US"/>
    </w:rPr>
  </w:style>
  <w:style w:type="table" w:customStyle="1" w:styleId="LightList1">
    <w:name w:val="Light List1"/>
    <w:uiPriority w:val="99"/>
    <w:rsid w:val="00D6638C"/>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D6638C"/>
    <w:rPr>
      <w:rFonts w:eastAsia="Times New Roman"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D6638C"/>
    <w:rPr>
      <w:rFonts w:eastAsia="Times New Roman"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11">
    <w:name w:val="Medium Shading 11"/>
    <w:uiPriority w:val="99"/>
    <w:rsid w:val="00D6638C"/>
    <w:rPr>
      <w:rFonts w:eastAsia="Times New Roman"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ColorfulGrid-Accent51">
    <w:name w:val="Colorful Grid - Accent 51"/>
    <w:uiPriority w:val="99"/>
    <w:rsid w:val="00D6638C"/>
    <w:rPr>
      <w:rFonts w:eastAsia="Times New Roman"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1">
    <w:name w:val="Colorful Grid1"/>
    <w:uiPriority w:val="99"/>
    <w:rsid w:val="00D6638C"/>
    <w:rPr>
      <w:rFonts w:eastAsia="Times New Roman"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uiPriority w:val="99"/>
    <w:rsid w:val="00D6638C"/>
    <w:rPr>
      <w:rFonts w:eastAsia="Times New Roman"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Tableau-">
    <w:name w:val="Tableau - •"/>
    <w:basedOn w:val="Normal"/>
    <w:uiPriority w:val="99"/>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18"/>
      <w:lang w:val="fr-FR"/>
    </w:rPr>
  </w:style>
  <w:style w:type="paragraph" w:customStyle="1" w:styleId="Tableau-Texte">
    <w:name w:val="Tableau - Texte"/>
    <w:basedOn w:val="Normal"/>
    <w:uiPriority w:val="99"/>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18"/>
      <w:lang w:val="fr-FR"/>
    </w:rPr>
  </w:style>
  <w:style w:type="table" w:customStyle="1" w:styleId="MediumShading1-Accent11">
    <w:name w:val="Medium Shading 1 - Accent 11"/>
    <w:uiPriority w:val="99"/>
    <w:rsid w:val="00D6638C"/>
    <w:rPr>
      <w:rFonts w:eastAsia="Times New Roman"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uiPriority w:val="99"/>
    <w:rsid w:val="00D6638C"/>
  </w:style>
  <w:style w:type="table" w:customStyle="1" w:styleId="LightShading1">
    <w:name w:val="Light Shading1"/>
    <w:uiPriority w:val="99"/>
    <w:rsid w:val="00D6638C"/>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locked/>
    <w:rsid w:val="00D6638C"/>
    <w:rPr>
      <w:rFonts w:ascii="Tahoma" w:hAnsi="Tahoma" w:cs="Tahoma"/>
      <w:sz w:val="16"/>
      <w:szCs w:val="16"/>
    </w:rPr>
  </w:style>
  <w:style w:type="paragraph" w:styleId="BodyText2">
    <w:name w:val="Body Text 2"/>
    <w:basedOn w:val="Normal"/>
    <w:link w:val="BodyText2Char"/>
    <w:uiPriority w:val="99"/>
    <w:semiHidden/>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locked/>
    <w:rsid w:val="00D6638C"/>
    <w:rPr>
      <w:rFonts w:eastAsia="Times New Roman"/>
      <w:sz w:val="20"/>
      <w:szCs w:val="20"/>
    </w:rPr>
  </w:style>
  <w:style w:type="character" w:customStyle="1" w:styleId="Heading2Char1">
    <w:name w:val="Heading 2 Char1"/>
    <w:basedOn w:val="DefaultParagraphFont"/>
    <w:uiPriority w:val="99"/>
    <w:semiHidden/>
    <w:rsid w:val="00D6638C"/>
    <w:rPr>
      <w:rFonts w:ascii="Cambria" w:eastAsia="MS ????" w:hAnsi="Cambria" w:cs="Cambria"/>
      <w:b/>
      <w:bCs/>
      <w:color w:val="4F81BD"/>
      <w:sz w:val="26"/>
      <w:szCs w:val="26"/>
    </w:rPr>
  </w:style>
  <w:style w:type="character" w:customStyle="1" w:styleId="Heading3Char1">
    <w:name w:val="Heading 3 Char1"/>
    <w:basedOn w:val="DefaultParagraphFont"/>
    <w:uiPriority w:val="99"/>
    <w:semiHidden/>
    <w:rsid w:val="00D6638C"/>
    <w:rPr>
      <w:rFonts w:ascii="Cambria" w:eastAsia="MS ????" w:hAnsi="Cambria" w:cs="Cambria"/>
      <w:b/>
      <w:bCs/>
      <w:color w:val="4F81BD"/>
    </w:rPr>
  </w:style>
  <w:style w:type="character" w:customStyle="1" w:styleId="Heading4Char1">
    <w:name w:val="Heading 4 Char1"/>
    <w:basedOn w:val="DefaultParagraphFont"/>
    <w:uiPriority w:val="99"/>
    <w:semiHidden/>
    <w:rsid w:val="00D6638C"/>
    <w:rPr>
      <w:rFonts w:ascii="Cambria" w:eastAsia="MS ????" w:hAnsi="Cambria" w:cs="Cambria"/>
      <w:b/>
      <w:bCs/>
      <w:i/>
      <w:iCs/>
      <w:color w:val="4F81BD"/>
    </w:rPr>
  </w:style>
  <w:style w:type="character" w:customStyle="1" w:styleId="Heading5Char1">
    <w:name w:val="Heading 5 Char1"/>
    <w:basedOn w:val="DefaultParagraphFont"/>
    <w:uiPriority w:val="99"/>
    <w:semiHidden/>
    <w:rsid w:val="00D6638C"/>
    <w:rPr>
      <w:rFonts w:ascii="Cambria" w:eastAsia="MS ????" w:hAnsi="Cambria" w:cs="Cambria"/>
      <w:color w:val="243F60"/>
    </w:rPr>
  </w:style>
  <w:style w:type="character" w:customStyle="1" w:styleId="Heading6Char1">
    <w:name w:val="Heading 6 Char1"/>
    <w:basedOn w:val="DefaultParagraphFont"/>
    <w:uiPriority w:val="99"/>
    <w:semiHidden/>
    <w:rsid w:val="00D6638C"/>
    <w:rPr>
      <w:rFonts w:ascii="Cambria" w:eastAsia="MS ????" w:hAnsi="Cambria" w:cs="Cambria"/>
      <w:i/>
      <w:iCs/>
      <w:color w:val="243F60"/>
    </w:rPr>
  </w:style>
  <w:style w:type="character" w:customStyle="1" w:styleId="Heading7Char1">
    <w:name w:val="Heading 7 Char1"/>
    <w:basedOn w:val="DefaultParagraphFont"/>
    <w:uiPriority w:val="99"/>
    <w:semiHidden/>
    <w:rsid w:val="00D6638C"/>
    <w:rPr>
      <w:rFonts w:ascii="Cambria" w:eastAsia="MS ????" w:hAnsi="Cambria" w:cs="Cambria"/>
      <w:i/>
      <w:iCs/>
      <w:color w:val="404040"/>
    </w:rPr>
  </w:style>
  <w:style w:type="paragraph" w:styleId="Title">
    <w:name w:val="Title"/>
    <w:basedOn w:val="Normal"/>
    <w:next w:val="Normal"/>
    <w:link w:val="TitleChar1"/>
    <w:uiPriority w:val="99"/>
    <w:qFormat/>
    <w:rsid w:val="00D6638C"/>
    <w:pPr>
      <w:pBdr>
        <w:bottom w:val="single" w:sz="8" w:space="4" w:color="4F81BD"/>
      </w:pBdr>
      <w:spacing w:after="300" w:line="240" w:lineRule="auto"/>
    </w:pPr>
    <w:rPr>
      <w:caps/>
      <w:color w:val="4F81BD"/>
      <w:spacing w:val="10"/>
      <w:kern w:val="28"/>
      <w:sz w:val="52"/>
      <w:szCs w:val="52"/>
    </w:rPr>
  </w:style>
  <w:style w:type="character" w:customStyle="1" w:styleId="TitleChar1">
    <w:name w:val="Title Char1"/>
    <w:basedOn w:val="DefaultParagraphFont"/>
    <w:link w:val="Title"/>
    <w:uiPriority w:val="99"/>
    <w:locked/>
    <w:rsid w:val="00D6638C"/>
    <w:rPr>
      <w:rFonts w:ascii="Cambria" w:eastAsia="MS ????" w:hAnsi="Cambria" w:cs="Cambria"/>
      <w:color w:val="auto"/>
      <w:spacing w:val="5"/>
      <w:kern w:val="28"/>
      <w:sz w:val="52"/>
      <w:szCs w:val="52"/>
    </w:rPr>
  </w:style>
  <w:style w:type="paragraph" w:styleId="Subtitle">
    <w:name w:val="Subtitle"/>
    <w:basedOn w:val="Normal"/>
    <w:next w:val="Normal"/>
    <w:link w:val="SubtitleChar1"/>
    <w:uiPriority w:val="99"/>
    <w:qFormat/>
    <w:rsid w:val="00D6638C"/>
    <w:pPr>
      <w:numPr>
        <w:ilvl w:val="1"/>
      </w:numPr>
    </w:pPr>
    <w:rPr>
      <w:caps/>
      <w:color w:val="595959"/>
      <w:spacing w:val="10"/>
      <w:sz w:val="24"/>
      <w:szCs w:val="24"/>
    </w:rPr>
  </w:style>
  <w:style w:type="character" w:customStyle="1" w:styleId="SubtitleChar1">
    <w:name w:val="Subtitle Char1"/>
    <w:basedOn w:val="DefaultParagraphFont"/>
    <w:link w:val="Subtitle"/>
    <w:uiPriority w:val="99"/>
    <w:locked/>
    <w:rsid w:val="00D6638C"/>
    <w:rPr>
      <w:rFonts w:ascii="Cambria" w:eastAsia="MS ????" w:hAnsi="Cambria" w:cs="Cambria"/>
      <w:i/>
      <w:iCs/>
      <w:color w:val="4F81BD"/>
      <w:spacing w:val="15"/>
      <w:sz w:val="24"/>
      <w:szCs w:val="24"/>
    </w:rPr>
  </w:style>
  <w:style w:type="character" w:styleId="Emphasis">
    <w:name w:val="Emphasis"/>
    <w:basedOn w:val="DefaultParagraphFont"/>
    <w:uiPriority w:val="99"/>
    <w:qFormat/>
    <w:rsid w:val="00D6638C"/>
    <w:rPr>
      <w:i/>
      <w:iCs/>
    </w:rPr>
  </w:style>
  <w:style w:type="paragraph" w:styleId="IntenseQuote">
    <w:name w:val="Intense Quote"/>
    <w:basedOn w:val="Normal"/>
    <w:next w:val="Normal"/>
    <w:link w:val="IntenseQuoteChar1"/>
    <w:uiPriority w:val="99"/>
    <w:qFormat/>
    <w:rsid w:val="00D6638C"/>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basedOn w:val="DefaultParagraphFont"/>
    <w:link w:val="IntenseQuote"/>
    <w:uiPriority w:val="99"/>
    <w:locked/>
    <w:rsid w:val="00D6638C"/>
    <w:rPr>
      <w:b/>
      <w:bCs/>
      <w:i/>
      <w:iCs/>
      <w:color w:val="4F81BD"/>
    </w:rPr>
  </w:style>
  <w:style w:type="character" w:styleId="SubtleEmphasis">
    <w:name w:val="Subtle Emphasis"/>
    <w:basedOn w:val="DefaultParagraphFont"/>
    <w:uiPriority w:val="99"/>
    <w:qFormat/>
    <w:rsid w:val="00D6638C"/>
    <w:rPr>
      <w:i/>
      <w:iCs/>
      <w:color w:val="808080"/>
    </w:rPr>
  </w:style>
  <w:style w:type="character" w:styleId="IntenseEmphasis">
    <w:name w:val="Intense Emphasis"/>
    <w:basedOn w:val="DefaultParagraphFont"/>
    <w:uiPriority w:val="99"/>
    <w:qFormat/>
    <w:rsid w:val="00D6638C"/>
    <w:rPr>
      <w:b/>
      <w:bCs/>
      <w:i/>
      <w:iCs/>
      <w:color w:val="4F81BD"/>
    </w:rPr>
  </w:style>
  <w:style w:type="character" w:styleId="SubtleReference">
    <w:name w:val="Subtle Reference"/>
    <w:basedOn w:val="DefaultParagraphFont"/>
    <w:uiPriority w:val="99"/>
    <w:qFormat/>
    <w:rsid w:val="00D6638C"/>
    <w:rPr>
      <w:smallCaps/>
      <w:color w:val="C0504D"/>
      <w:u w:val="single"/>
    </w:rPr>
  </w:style>
  <w:style w:type="character" w:styleId="IntenseReference">
    <w:name w:val="Intense Reference"/>
    <w:basedOn w:val="DefaultParagraphFont"/>
    <w:uiPriority w:val="99"/>
    <w:qFormat/>
    <w:rsid w:val="00D6638C"/>
    <w:rPr>
      <w:b/>
      <w:bCs/>
      <w:smallCaps/>
      <w:color w:val="C0504D"/>
      <w:spacing w:val="5"/>
      <w:u w:val="single"/>
    </w:rPr>
  </w:style>
  <w:style w:type="character" w:styleId="FollowedHyperlink">
    <w:name w:val="FollowedHyperlink"/>
    <w:basedOn w:val="DefaultParagraphFont"/>
    <w:uiPriority w:val="99"/>
    <w:semiHidden/>
    <w:rsid w:val="00D6638C"/>
    <w:rPr>
      <w:color w:val="800080"/>
      <w:u w:val="single"/>
    </w:rPr>
  </w:style>
  <w:style w:type="table" w:styleId="LightList-Accent2">
    <w:name w:val="Light List Accent 2"/>
    <w:basedOn w:val="TableNormal"/>
    <w:uiPriority w:val="99"/>
    <w:rsid w:val="00D6638C"/>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99"/>
    <w:rsid w:val="00D6638C"/>
    <w:rPr>
      <w:rFonts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99"/>
    <w:rsid w:val="00D6638C"/>
    <w:rPr>
      <w:rFonts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r="http://schemas.openxmlformats.org/officeDocument/2006/relationships" xmlns:w="http://schemas.openxmlformats.org/wordprocessingml/2006/main">
  <w:divs>
    <w:div w:id="9470842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evaluation.org/ethical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3068</Words>
  <Characters>18015</Characters>
  <Application>Microsoft Office Outlook</Application>
  <DocSecurity>0</DocSecurity>
  <Lines>0</Lines>
  <Paragraphs>0</Paragraphs>
  <ScaleCrop>false</ScaleCrop>
  <Company>asclme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TERMS OF REFERENCE</dc:title>
  <dc:subject/>
  <dc:creator>Alan Fox</dc:creator>
  <cp:keywords/>
  <dc:description/>
  <cp:lastModifiedBy>David Vousden</cp:lastModifiedBy>
  <cp:revision>2</cp:revision>
  <cp:lastPrinted>2012-09-12T06:37:00Z</cp:lastPrinted>
  <dcterms:created xsi:type="dcterms:W3CDTF">2012-09-12T09:01:00Z</dcterms:created>
  <dcterms:modified xsi:type="dcterms:W3CDTF">2012-09-12T09:01:00Z</dcterms:modified>
</cp:coreProperties>
</file>