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F7" w:rsidRDefault="007F6CF7"/>
    <w:tbl>
      <w:tblPr>
        <w:tblW w:w="10260" w:type="dxa"/>
        <w:tblInd w:w="-432" w:type="dxa"/>
        <w:tblLayout w:type="fixed"/>
        <w:tblLook w:val="04A0" w:firstRow="1" w:lastRow="0" w:firstColumn="1" w:lastColumn="0" w:noHBand="0" w:noVBand="1"/>
      </w:tblPr>
      <w:tblGrid>
        <w:gridCol w:w="1620"/>
        <w:gridCol w:w="6575"/>
        <w:gridCol w:w="2065"/>
      </w:tblGrid>
      <w:tr w:rsidR="00182FF2" w:rsidRPr="007F6CF7" w:rsidTr="00182FF2">
        <w:trPr>
          <w:trHeight w:val="540"/>
        </w:trPr>
        <w:tc>
          <w:tcPr>
            <w:tcW w:w="1620" w:type="dxa"/>
            <w:hideMark/>
          </w:tcPr>
          <w:p w:rsidR="00182FF2" w:rsidRDefault="00182FF2">
            <w:pPr>
              <w:pStyle w:val="Encabezado"/>
              <w:rPr>
                <w:rFonts w:cs="Calibri"/>
                <w:sz w:val="22"/>
                <w:szCs w:val="22"/>
                <w:lang w:eastAsia="es-DO"/>
              </w:rPr>
            </w:pPr>
          </w:p>
        </w:tc>
        <w:tc>
          <w:tcPr>
            <w:tcW w:w="6575" w:type="dxa"/>
            <w:vAlign w:val="center"/>
          </w:tcPr>
          <w:p w:rsidR="00182FF2" w:rsidRDefault="00182FF2">
            <w:pPr>
              <w:pStyle w:val="Encabezado"/>
              <w:ind w:left="108"/>
              <w:jc w:val="center"/>
              <w:rPr>
                <w:rFonts w:cs="Calibri"/>
                <w:b/>
                <w:sz w:val="22"/>
                <w:szCs w:val="22"/>
                <w:lang w:val="es-ES_tradnl" w:eastAsia="es-DO"/>
              </w:rPr>
            </w:pPr>
            <w:r>
              <w:rPr>
                <w:rFonts w:cs="Calibri"/>
                <w:b/>
                <w:sz w:val="22"/>
                <w:szCs w:val="22"/>
                <w:lang w:val="es-ES_tradnl" w:eastAsia="es-DO"/>
              </w:rPr>
              <w:t>Ministerio de Medio Ambiente y Recursos Naturales</w:t>
            </w:r>
          </w:p>
          <w:p w:rsidR="00182FF2" w:rsidRDefault="00182FF2">
            <w:pPr>
              <w:pStyle w:val="Encabezado"/>
              <w:ind w:left="108"/>
              <w:jc w:val="center"/>
              <w:rPr>
                <w:rFonts w:cs="Calibri"/>
                <w:b/>
                <w:sz w:val="22"/>
                <w:szCs w:val="22"/>
                <w:lang w:val="es-DO" w:eastAsia="es-DO"/>
              </w:rPr>
            </w:pPr>
            <w:r>
              <w:rPr>
                <w:rFonts w:cs="Calibri"/>
                <w:b/>
                <w:sz w:val="22"/>
                <w:szCs w:val="22"/>
                <w:lang w:val="es-DO" w:eastAsia="es-DO"/>
              </w:rPr>
              <w:t>Programa de las Naciones Unidas para el Desarrollo (PNUD)</w:t>
            </w:r>
          </w:p>
          <w:p w:rsidR="00182FF2" w:rsidRDefault="00182FF2">
            <w:pPr>
              <w:pStyle w:val="Encabezado"/>
              <w:ind w:left="108"/>
              <w:jc w:val="center"/>
              <w:rPr>
                <w:rFonts w:cs="Calibri"/>
                <w:b/>
                <w:sz w:val="22"/>
                <w:szCs w:val="22"/>
                <w:lang w:val="es-DO" w:eastAsia="es-DO"/>
              </w:rPr>
            </w:pPr>
          </w:p>
          <w:p w:rsidR="00182FF2" w:rsidRDefault="00182FF2" w:rsidP="009200FB">
            <w:pPr>
              <w:pStyle w:val="Encabezado"/>
              <w:ind w:left="108"/>
              <w:jc w:val="center"/>
              <w:rPr>
                <w:rFonts w:cs="Calibri"/>
                <w:b/>
                <w:sz w:val="22"/>
                <w:szCs w:val="22"/>
                <w:lang w:val="es-DO" w:eastAsia="es-DO"/>
              </w:rPr>
            </w:pPr>
            <w:r>
              <w:rPr>
                <w:rFonts w:cs="Calibri"/>
                <w:b/>
                <w:sz w:val="22"/>
                <w:szCs w:val="22"/>
                <w:lang w:val="es-ES_tradnl"/>
              </w:rPr>
              <w:t xml:space="preserve">Proyecto </w:t>
            </w:r>
            <w:r w:rsidR="009200FB">
              <w:rPr>
                <w:rFonts w:cs="Calibri"/>
                <w:b/>
                <w:sz w:val="22"/>
                <w:szCs w:val="22"/>
                <w:lang w:val="es-ES_tradnl"/>
              </w:rPr>
              <w:t>Consolidación de Áreas Marinas Protegidas</w:t>
            </w:r>
          </w:p>
        </w:tc>
        <w:tc>
          <w:tcPr>
            <w:tcW w:w="2065" w:type="dxa"/>
            <w:vAlign w:val="center"/>
            <w:hideMark/>
          </w:tcPr>
          <w:p w:rsidR="00182FF2" w:rsidRPr="00DE725D" w:rsidRDefault="00182FF2">
            <w:pPr>
              <w:pStyle w:val="Encabezado"/>
              <w:ind w:left="36"/>
              <w:rPr>
                <w:rFonts w:cs="Calibri"/>
                <w:sz w:val="22"/>
                <w:szCs w:val="22"/>
                <w:lang w:val="es-DO" w:eastAsia="es-DO"/>
              </w:rPr>
            </w:pPr>
          </w:p>
        </w:tc>
      </w:tr>
    </w:tbl>
    <w:p w:rsidR="00182FF2" w:rsidRDefault="00182FF2" w:rsidP="00182FF2">
      <w:pPr>
        <w:spacing w:line="240" w:lineRule="auto"/>
        <w:jc w:val="center"/>
        <w:rPr>
          <w:rFonts w:cs="Calibri"/>
          <w:b/>
          <w:lang w:val="es-DO" w:eastAsia="es-DO"/>
        </w:rPr>
      </w:pPr>
    </w:p>
    <w:p w:rsidR="00182FF2" w:rsidRDefault="00182FF2" w:rsidP="00182FF2">
      <w:pPr>
        <w:jc w:val="center"/>
        <w:rPr>
          <w:rFonts w:cs="Arial"/>
          <w:b/>
          <w:color w:val="000000"/>
          <w:u w:val="single"/>
          <w:lang w:val="es-AR"/>
        </w:rPr>
      </w:pPr>
      <w:r>
        <w:rPr>
          <w:rFonts w:cs="Arial"/>
          <w:b/>
          <w:color w:val="000000"/>
          <w:u w:val="single"/>
          <w:lang w:val="es-AR"/>
        </w:rPr>
        <w:t>TERMINOS DE REFERENCIA</w:t>
      </w:r>
      <w:bookmarkStart w:id="0" w:name="_Toc477751675"/>
      <w:bookmarkEnd w:id="0"/>
    </w:p>
    <w:p w:rsidR="00182FF2" w:rsidRDefault="00182FF2" w:rsidP="00182FF2">
      <w:pPr>
        <w:shd w:val="clear" w:color="auto" w:fill="EAF1DD" w:themeFill="accent3" w:themeFillTint="33"/>
        <w:jc w:val="center"/>
        <w:rPr>
          <w:b/>
          <w:sz w:val="28"/>
          <w:lang w:val="es-ES"/>
        </w:rPr>
      </w:pPr>
      <w:r w:rsidRPr="00182FF2">
        <w:rPr>
          <w:b/>
          <w:sz w:val="28"/>
          <w:lang w:val="es-ES"/>
        </w:rPr>
        <w:t>REVISIÓN DE MEDIO TÉRMINO</w:t>
      </w:r>
    </w:p>
    <w:p w:rsidR="008B6A8C" w:rsidRPr="00182FF2" w:rsidRDefault="008B6A8C" w:rsidP="00182FF2">
      <w:pPr>
        <w:shd w:val="clear" w:color="auto" w:fill="EAF1DD" w:themeFill="accent3" w:themeFillTint="33"/>
        <w:jc w:val="center"/>
        <w:rPr>
          <w:b/>
          <w:sz w:val="28"/>
          <w:lang w:val="es-ES"/>
        </w:rPr>
      </w:pPr>
      <w:r>
        <w:rPr>
          <w:b/>
          <w:sz w:val="28"/>
          <w:lang w:val="es-ES"/>
        </w:rPr>
        <w:t>Evaluador</w:t>
      </w:r>
      <w:r w:rsidR="00206F1E">
        <w:rPr>
          <w:b/>
          <w:sz w:val="28"/>
          <w:lang w:val="es-ES"/>
        </w:rPr>
        <w:t>(a)</w:t>
      </w:r>
      <w:r>
        <w:rPr>
          <w:b/>
          <w:sz w:val="28"/>
          <w:lang w:val="es-ES"/>
        </w:rPr>
        <w:t xml:space="preserve"> Nacional</w:t>
      </w:r>
    </w:p>
    <w:p w:rsidR="00345AB3" w:rsidRPr="009B33E3" w:rsidRDefault="00345AB3" w:rsidP="009B33E3">
      <w:pPr>
        <w:pStyle w:val="Heading51"/>
        <w:rPr>
          <w:rFonts w:cs="Calibri"/>
          <w:lang w:val="es-ES"/>
        </w:rPr>
      </w:pPr>
      <w:r w:rsidRPr="009B33E3">
        <w:rPr>
          <w:rFonts w:cs="Calibri"/>
          <w:lang w:val="es-ES"/>
        </w:rPr>
        <w:t>INTRODUCCIÓN</w:t>
      </w:r>
    </w:p>
    <w:p w:rsidR="009B33E3" w:rsidRPr="009B33E3" w:rsidRDefault="009B33E3" w:rsidP="009B33E3">
      <w:pPr>
        <w:spacing w:after="0"/>
        <w:jc w:val="both"/>
        <w:rPr>
          <w:rFonts w:cs="Calibri"/>
          <w:lang w:val="es-ES"/>
        </w:rPr>
      </w:pPr>
    </w:p>
    <w:p w:rsidR="00345AB3" w:rsidRDefault="00345AB3" w:rsidP="009B33E3">
      <w:pPr>
        <w:spacing w:after="0"/>
        <w:jc w:val="both"/>
        <w:rPr>
          <w:rFonts w:cs="Calibri"/>
          <w:lang w:val="es-ES"/>
        </w:rPr>
      </w:pPr>
      <w:r w:rsidRPr="009B33E3">
        <w:rPr>
          <w:rFonts w:cs="Calibri"/>
          <w:lang w:val="es-ES"/>
        </w:rPr>
        <w:t>De acuerdo con las políticas y los procedimientos de S</w:t>
      </w:r>
      <w:r w:rsidR="00E25F37" w:rsidRPr="009B33E3">
        <w:rPr>
          <w:rFonts w:cs="Calibri"/>
          <w:lang w:val="es-ES"/>
        </w:rPr>
        <w:t xml:space="preserve">eguimiento </w:t>
      </w:r>
      <w:r w:rsidRPr="009B33E3">
        <w:rPr>
          <w:rFonts w:cs="Calibri"/>
          <w:lang w:val="es-ES"/>
        </w:rPr>
        <w:t>y</w:t>
      </w:r>
      <w:r w:rsidR="00E25F37" w:rsidRPr="009B33E3">
        <w:rPr>
          <w:rFonts w:cs="Calibri"/>
          <w:lang w:val="es-ES"/>
        </w:rPr>
        <w:t xml:space="preserve"> </w:t>
      </w:r>
      <w:r w:rsidRPr="009B33E3">
        <w:rPr>
          <w:rFonts w:cs="Calibri"/>
          <w:lang w:val="es-ES"/>
        </w:rPr>
        <w:t>E</w:t>
      </w:r>
      <w:r w:rsidR="00E25F37" w:rsidRPr="009B33E3">
        <w:rPr>
          <w:rFonts w:cs="Calibri"/>
          <w:lang w:val="es-ES"/>
        </w:rPr>
        <w:t>valuación</w:t>
      </w:r>
      <w:r w:rsidRPr="009B33E3">
        <w:rPr>
          <w:rFonts w:cs="Calibri"/>
          <w:lang w:val="es-ES"/>
        </w:rPr>
        <w:t xml:space="preserve"> del </w:t>
      </w:r>
      <w:r w:rsidR="00E25F37" w:rsidRPr="009B33E3">
        <w:rPr>
          <w:rFonts w:cs="Calibri"/>
          <w:lang w:val="es-ES"/>
        </w:rPr>
        <w:t>Programa de las Naciones Unidas para el Desarrollo (</w:t>
      </w:r>
      <w:r w:rsidRPr="009B33E3">
        <w:rPr>
          <w:rFonts w:cs="Calibri"/>
          <w:lang w:val="es-ES"/>
        </w:rPr>
        <w:t>PNUD</w:t>
      </w:r>
      <w:r w:rsidR="00E25F37" w:rsidRPr="009B33E3">
        <w:rPr>
          <w:rFonts w:cs="Calibri"/>
          <w:lang w:val="es-ES"/>
        </w:rPr>
        <w:t>)</w:t>
      </w:r>
      <w:r w:rsidRPr="009B33E3">
        <w:rPr>
          <w:rFonts w:cs="Calibri"/>
          <w:lang w:val="es-ES"/>
        </w:rPr>
        <w:t xml:space="preserve"> y del</w:t>
      </w:r>
      <w:r w:rsidR="00E25F37" w:rsidRPr="009B33E3">
        <w:rPr>
          <w:rFonts w:cs="Calibri"/>
          <w:lang w:val="es-ES"/>
        </w:rPr>
        <w:t xml:space="preserve"> Fondo para el Medio Ambiente Mundial</w:t>
      </w:r>
      <w:r w:rsidRPr="009B33E3">
        <w:rPr>
          <w:rFonts w:cs="Calibri"/>
          <w:lang w:val="es-ES"/>
        </w:rPr>
        <w:t xml:space="preserve"> </w:t>
      </w:r>
      <w:r w:rsidR="00E25F37" w:rsidRPr="009B33E3">
        <w:rPr>
          <w:rFonts w:cs="Calibri"/>
          <w:lang w:val="es-ES"/>
        </w:rPr>
        <w:t>(</w:t>
      </w:r>
      <w:r w:rsidRPr="009B33E3">
        <w:rPr>
          <w:rFonts w:cs="Calibri"/>
          <w:lang w:val="es-ES"/>
        </w:rPr>
        <w:t>FMAM</w:t>
      </w:r>
      <w:r w:rsidR="00E25F37" w:rsidRPr="009B33E3">
        <w:rPr>
          <w:rFonts w:cs="Calibri"/>
          <w:lang w:val="es-ES"/>
        </w:rPr>
        <w:t xml:space="preserve"> o GEF, por sus siglas en inglés), todos los proyectos </w:t>
      </w:r>
      <w:r w:rsidR="00E25F37" w:rsidRPr="009B33E3">
        <w:rPr>
          <w:rFonts w:cs="Calibri"/>
          <w:i/>
          <w:lang w:val="es-ES"/>
        </w:rPr>
        <w:t xml:space="preserve">full </w:t>
      </w:r>
      <w:proofErr w:type="spellStart"/>
      <w:r w:rsidR="00E25F37" w:rsidRPr="009B33E3">
        <w:rPr>
          <w:rFonts w:cs="Calibri"/>
          <w:i/>
          <w:lang w:val="es-ES"/>
        </w:rPr>
        <w:t>size</w:t>
      </w:r>
      <w:proofErr w:type="spellEnd"/>
      <w:r w:rsidRPr="009B33E3">
        <w:rPr>
          <w:rFonts w:cs="Calibri"/>
          <w:lang w:val="es-ES"/>
        </w:rPr>
        <w:t xml:space="preserve"> respaldados por el PNUD y financiados por el FMAM deben someterse a una </w:t>
      </w:r>
      <w:r w:rsidR="000C103E">
        <w:rPr>
          <w:rFonts w:cs="Calibri"/>
          <w:lang w:val="es-ES"/>
        </w:rPr>
        <w:t>Evaluaci</w:t>
      </w:r>
      <w:r w:rsidR="00E25F37" w:rsidRPr="009B33E3">
        <w:rPr>
          <w:rFonts w:cs="Calibri"/>
          <w:lang w:val="es-ES"/>
        </w:rPr>
        <w:t>ón de Medio Término (</w:t>
      </w:r>
      <w:r w:rsidR="00FA5084">
        <w:rPr>
          <w:rFonts w:cs="Calibri"/>
          <w:lang w:val="es-ES"/>
        </w:rPr>
        <w:t>EMT</w:t>
      </w:r>
      <w:r w:rsidR="00E25F37" w:rsidRPr="009B33E3">
        <w:rPr>
          <w:rFonts w:cs="Calibri"/>
          <w:lang w:val="es-ES"/>
        </w:rPr>
        <w:t>) en el punto intermedio de la vigencia del proyecto.</w:t>
      </w:r>
      <w:r w:rsidRPr="009B33E3">
        <w:rPr>
          <w:rFonts w:cs="Calibri"/>
          <w:lang w:val="es-ES"/>
        </w:rPr>
        <w:t xml:space="preserve"> Estos términos de referencia (</w:t>
      </w:r>
      <w:proofErr w:type="spellStart"/>
      <w:r w:rsidRPr="009B33E3">
        <w:rPr>
          <w:rFonts w:cs="Calibri"/>
          <w:lang w:val="es-ES"/>
        </w:rPr>
        <w:t>TdR</w:t>
      </w:r>
      <w:proofErr w:type="spellEnd"/>
      <w:r w:rsidRPr="009B33E3">
        <w:rPr>
          <w:rFonts w:cs="Calibri"/>
          <w:lang w:val="es-ES"/>
        </w:rPr>
        <w:t xml:space="preserve">) establecen las expectativas de una </w:t>
      </w:r>
      <w:r w:rsidR="00FA5084">
        <w:rPr>
          <w:rFonts w:cs="Calibri"/>
          <w:lang w:val="es-ES"/>
        </w:rPr>
        <w:t>EMT</w:t>
      </w:r>
      <w:r w:rsidRPr="009B33E3">
        <w:rPr>
          <w:rFonts w:cs="Calibri"/>
          <w:lang w:val="es-ES"/>
        </w:rPr>
        <w:t xml:space="preserve"> del </w:t>
      </w:r>
      <w:r w:rsidR="00E25F37" w:rsidRPr="009B33E3">
        <w:rPr>
          <w:rFonts w:cs="Calibri"/>
          <w:lang w:val="es-ES"/>
        </w:rPr>
        <w:t>proyecto</w:t>
      </w:r>
      <w:r w:rsidR="00E25F37" w:rsidRPr="009B33E3">
        <w:rPr>
          <w:rFonts w:cs="Calibri"/>
          <w:i/>
          <w:lang w:val="es-ES"/>
        </w:rPr>
        <w:t xml:space="preserve"> </w:t>
      </w:r>
      <w:r w:rsidR="009200FB" w:rsidRPr="009200FB">
        <w:rPr>
          <w:rFonts w:cs="Calibri"/>
          <w:i/>
          <w:lang w:val="es-ES"/>
        </w:rPr>
        <w:t>Consolidación de Áreas Marinas Protegidas</w:t>
      </w:r>
      <w:r w:rsidR="009200FB">
        <w:rPr>
          <w:rFonts w:cs="Calibri"/>
          <w:i/>
          <w:lang w:val="es-ES"/>
        </w:rPr>
        <w:t xml:space="preserve"> de Costa Rica</w:t>
      </w:r>
      <w:r w:rsidRPr="009B33E3">
        <w:rPr>
          <w:rFonts w:cs="Calibri"/>
          <w:lang w:val="es-ES"/>
        </w:rPr>
        <w:t>.</w:t>
      </w:r>
      <w:r w:rsidR="00BC3676">
        <w:rPr>
          <w:rFonts w:cs="Calibri"/>
          <w:lang w:val="es-ES"/>
        </w:rPr>
        <w:t xml:space="preserve"> Dicho proyecto es ejecutado por el  </w:t>
      </w:r>
      <w:r w:rsidR="00BC3676" w:rsidRPr="00182FF2">
        <w:rPr>
          <w:rFonts w:cs="Calibri"/>
          <w:lang w:val="es-ES"/>
        </w:rPr>
        <w:t xml:space="preserve">Gobierno de la República </w:t>
      </w:r>
      <w:r w:rsidR="009200FB">
        <w:rPr>
          <w:rFonts w:cs="Calibri"/>
          <w:lang w:val="es-ES"/>
        </w:rPr>
        <w:t>Costa Rica</w:t>
      </w:r>
      <w:r w:rsidR="00BC3676" w:rsidRPr="00182FF2">
        <w:rPr>
          <w:rFonts w:cs="Calibri"/>
          <w:lang w:val="es-ES"/>
        </w:rPr>
        <w:t xml:space="preserve">, a través del Ministerio de Medio Ambiente y </w:t>
      </w:r>
      <w:r w:rsidR="009200FB">
        <w:rPr>
          <w:rFonts w:cs="Calibri"/>
          <w:lang w:val="es-ES"/>
        </w:rPr>
        <w:t>el Sistema Nacional de Áreas de Conservación</w:t>
      </w:r>
      <w:r w:rsidR="00BC3676">
        <w:rPr>
          <w:rFonts w:cs="Calibri"/>
          <w:lang w:val="es-ES"/>
        </w:rPr>
        <w:t>.</w:t>
      </w:r>
    </w:p>
    <w:p w:rsidR="00345AB3" w:rsidRPr="009B33E3" w:rsidRDefault="00BC3676" w:rsidP="009B33E3">
      <w:pPr>
        <w:spacing w:before="200"/>
        <w:jc w:val="both"/>
        <w:rPr>
          <w:rFonts w:cs="Calibri"/>
          <w:lang w:val="es-ES"/>
        </w:rPr>
      </w:pPr>
      <w:r>
        <w:rPr>
          <w:rFonts w:cs="Calibri"/>
          <w:lang w:val="es-ES"/>
        </w:rPr>
        <w:t>A continuación, se presentan algunos</w:t>
      </w:r>
      <w:r w:rsidR="00345AB3" w:rsidRPr="009B33E3">
        <w:rPr>
          <w:rFonts w:cs="Calibri"/>
          <w:lang w:val="es-ES"/>
        </w:rPr>
        <w:t xml:space="preserve"> aspectos esenciales del proye</w:t>
      </w:r>
      <w:r w:rsidR="000C3977" w:rsidRPr="009B33E3">
        <w:rPr>
          <w:rFonts w:cs="Calibri"/>
          <w:lang w:val="es-ES"/>
        </w:rPr>
        <w:t xml:space="preserve">cto: </w:t>
      </w:r>
      <w:r w:rsidR="00345AB3" w:rsidRPr="009B33E3">
        <w:rPr>
          <w:rFonts w:cs="Calibri"/>
          <w:lang w:val="es-ES"/>
        </w:rPr>
        <w:t xml:space="preserve"> </w:t>
      </w:r>
    </w:p>
    <w:p w:rsidR="00345AB3" w:rsidRDefault="00345AB3">
      <w:pPr>
        <w:pStyle w:val="Heading51"/>
        <w:spacing w:line="280" w:lineRule="auto"/>
        <w:rPr>
          <w:rFonts w:cs="Calibri"/>
          <w:szCs w:val="24"/>
          <w:lang w:val="es-ES"/>
        </w:rPr>
      </w:pPr>
      <w:r w:rsidRPr="00D95DBC">
        <w:rPr>
          <w:rFonts w:cs="Calibri"/>
          <w:szCs w:val="24"/>
          <w:lang w:val="es-ES"/>
        </w:rPr>
        <w:t>Cuadro sinóptico del proyecto</w:t>
      </w:r>
    </w:p>
    <w:p w:rsidR="00007AD3" w:rsidRDefault="00007AD3" w:rsidP="00007AD3">
      <w:pPr>
        <w:rPr>
          <w:lang w:val="es-ES"/>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55"/>
        <w:gridCol w:w="1413"/>
        <w:gridCol w:w="2669"/>
        <w:gridCol w:w="364"/>
        <w:gridCol w:w="1680"/>
        <w:gridCol w:w="1865"/>
      </w:tblGrid>
      <w:tr w:rsidR="00007AD3" w:rsidRPr="007F6CF7" w:rsidTr="00007AD3">
        <w:trPr>
          <w:trHeight w:val="359"/>
        </w:trPr>
        <w:tc>
          <w:tcPr>
            <w:tcW w:w="539" w:type="pct"/>
            <w:tcBorders>
              <w:top w:val="single" w:sz="4" w:space="0" w:color="auto"/>
              <w:left w:val="single" w:sz="4" w:space="0" w:color="auto"/>
              <w:bottom w:val="single" w:sz="4" w:space="0" w:color="auto"/>
              <w:right w:val="single" w:sz="4" w:space="0" w:color="auto"/>
            </w:tcBorders>
            <w:shd w:val="clear" w:color="auto" w:fill="7F7F7F"/>
            <w:vAlign w:val="center"/>
            <w:hideMark/>
          </w:tcPr>
          <w:p w:rsidR="00007AD3" w:rsidRDefault="00007AD3" w:rsidP="00151DF5">
            <w:pPr>
              <w:spacing w:before="100" w:beforeAutospacing="1"/>
              <w:contextualSpacing/>
              <w:rPr>
                <w:rFonts w:cs="Calibri"/>
                <w:lang w:val="es-ES"/>
              </w:rPr>
            </w:pPr>
            <w:r>
              <w:rPr>
                <w:rFonts w:cs="Calibri"/>
                <w:b/>
                <w:color w:val="FFFFFF"/>
                <w:sz w:val="20"/>
                <w:lang w:val="es-ES"/>
              </w:rPr>
              <w:t xml:space="preserve">Título del proyecto: </w:t>
            </w:r>
          </w:p>
        </w:tc>
        <w:tc>
          <w:tcPr>
            <w:tcW w:w="446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07AD3" w:rsidRDefault="00007AD3" w:rsidP="00007AD3">
            <w:pPr>
              <w:spacing w:before="100" w:beforeAutospacing="1"/>
              <w:contextualSpacing/>
              <w:jc w:val="center"/>
              <w:rPr>
                <w:rFonts w:cs="Calibri"/>
                <w:lang w:val="es-ES"/>
              </w:rPr>
            </w:pPr>
            <w:r>
              <w:rPr>
                <w:rFonts w:cs="Calibri"/>
                <w:lang w:val="es-ES"/>
              </w:rPr>
              <w:t>“Consolidación de las Áreas Marinas Protegidas de Costa Rica”</w:t>
            </w:r>
          </w:p>
        </w:tc>
      </w:tr>
      <w:tr w:rsidR="00007AD3" w:rsidRPr="007F6CF7" w:rsidTr="00007AD3">
        <w:trPr>
          <w:trHeight w:val="553"/>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Identificación del proyecto del FMAM:</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lang w:val="es-ES"/>
              </w:rPr>
            </w:pPr>
            <w:r>
              <w:rPr>
                <w:rFonts w:eastAsia="Calibri"/>
                <w:sz w:val="20"/>
                <w:szCs w:val="20"/>
              </w:rPr>
              <w:t>3956</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sz w:val="20"/>
                <w:lang w:val="es-ES"/>
              </w:rPr>
            </w:pP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i/>
                <w:color w:val="000000"/>
                <w:sz w:val="20"/>
                <w:u w:val="single"/>
                <w:lang w:val="es-ES"/>
              </w:rPr>
              <w:t>al momento de aprobación (millones de USD)</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i/>
                <w:color w:val="000000"/>
                <w:sz w:val="20"/>
                <w:u w:val="single"/>
                <w:lang w:val="es-ES"/>
              </w:rPr>
              <w:t>al momento de finalización (millones de USD)</w:t>
            </w:r>
          </w:p>
        </w:tc>
      </w:tr>
      <w:tr w:rsidR="00007AD3" w:rsidTr="00007AD3">
        <w:trPr>
          <w:trHeight w:val="278"/>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Identificación del proyecto del PNUD:</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b/>
                <w:color w:val="000000"/>
                <w:sz w:val="20"/>
                <w:lang w:val="es-ES"/>
              </w:rPr>
            </w:pPr>
            <w:r>
              <w:rPr>
                <w:rFonts w:eastAsia="Calibri"/>
                <w:sz w:val="20"/>
                <w:szCs w:val="20"/>
              </w:rPr>
              <w:t>4529</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Financiación del GEF:</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FA5084">
            <w:pPr>
              <w:jc w:val="center"/>
              <w:rPr>
                <w:rFonts w:cs="Calibri"/>
                <w:sz w:val="20"/>
                <w:lang w:val="es-ES"/>
              </w:rPr>
            </w:pPr>
            <w:r w:rsidRPr="00F3063C">
              <w:rPr>
                <w:rFonts w:eastAsia="Calibri" w:cs="Calibri"/>
                <w:sz w:val="20"/>
                <w:lang w:val="es-ES"/>
              </w:rPr>
              <w:t>1</w:t>
            </w:r>
            <w:r w:rsidR="00FA5084">
              <w:rPr>
                <w:rFonts w:eastAsia="Calibri" w:cs="Calibri"/>
                <w:sz w:val="20"/>
                <w:lang w:val="es-ES"/>
              </w:rPr>
              <w:t>.</w:t>
            </w:r>
            <w:r w:rsidRPr="00F3063C">
              <w:rPr>
                <w:rFonts w:eastAsia="Calibri" w:cs="Calibri"/>
                <w:sz w:val="20"/>
                <w:lang w:val="es-ES"/>
              </w:rPr>
              <w:t>212</w:t>
            </w:r>
            <w:r w:rsidR="00FA5084">
              <w:rPr>
                <w:rFonts w:eastAsia="Calibri" w:cs="Calibri"/>
                <w:sz w:val="20"/>
                <w:lang w:val="es-ES"/>
              </w:rPr>
              <w:t>.</w:t>
            </w:r>
            <w:r w:rsidRPr="00F3063C">
              <w:rPr>
                <w:rFonts w:eastAsia="Calibri" w:cs="Calibri"/>
                <w:sz w:val="20"/>
                <w:lang w:val="es-ES"/>
              </w:rPr>
              <w:t>027</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sz w:val="20"/>
                <w:lang w:val="es-ES"/>
              </w:rPr>
            </w:pPr>
            <w:r>
              <w:rPr>
                <w:rFonts w:cs="Calibri"/>
                <w:sz w:val="20"/>
                <w:lang w:val="es-ES"/>
              </w:rPr>
              <w:t>N/A</w:t>
            </w:r>
          </w:p>
        </w:tc>
      </w:tr>
      <w:tr w:rsidR="00007AD3" w:rsidTr="00007AD3">
        <w:trPr>
          <w:trHeight w:val="269"/>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País:</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color w:val="000000"/>
                <w:sz w:val="20"/>
                <w:lang w:val="es-ES"/>
              </w:rPr>
            </w:pPr>
            <w:r>
              <w:rPr>
                <w:rFonts w:cs="Calibri"/>
                <w:sz w:val="20"/>
                <w:lang w:val="es-ES"/>
              </w:rPr>
              <w:t>Costa Rica</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Pr="00F3063C" w:rsidRDefault="00007AD3" w:rsidP="00007AD3">
            <w:pPr>
              <w:jc w:val="center"/>
              <w:rPr>
                <w:rFonts w:cs="Calibri"/>
                <w:color w:val="000000"/>
                <w:sz w:val="20"/>
                <w:lang w:val="es-ES"/>
              </w:rPr>
            </w:pPr>
            <w:r>
              <w:rPr>
                <w:rFonts w:cs="Calibri"/>
                <w:color w:val="000000"/>
                <w:sz w:val="20"/>
                <w:lang w:val="es-ES"/>
              </w:rPr>
              <w:t xml:space="preserve">Programa </w:t>
            </w:r>
            <w:r w:rsidRPr="00F3063C">
              <w:rPr>
                <w:rFonts w:cs="Calibri"/>
                <w:color w:val="000000"/>
                <w:sz w:val="20"/>
                <w:lang w:val="es-ES"/>
              </w:rPr>
              <w:t xml:space="preserve"> Costa Rica por Siempre:</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FA5084">
            <w:pPr>
              <w:jc w:val="center"/>
              <w:rPr>
                <w:rFonts w:cs="Calibri"/>
                <w:sz w:val="20"/>
                <w:lang w:val="es-ES"/>
              </w:rPr>
            </w:pPr>
            <w:r w:rsidRPr="00F3063C">
              <w:rPr>
                <w:rFonts w:eastAsia="Calibri" w:cs="Calibri"/>
                <w:sz w:val="20"/>
                <w:lang w:val="es-ES"/>
              </w:rPr>
              <w:t>11</w:t>
            </w:r>
            <w:r w:rsidR="00FA5084">
              <w:rPr>
                <w:rFonts w:eastAsia="Calibri" w:cs="Calibri"/>
                <w:sz w:val="20"/>
                <w:lang w:val="es-ES"/>
              </w:rPr>
              <w:t>.</w:t>
            </w:r>
            <w:r w:rsidRPr="00F3063C">
              <w:rPr>
                <w:rFonts w:eastAsia="Calibri" w:cs="Calibri"/>
                <w:sz w:val="20"/>
                <w:lang w:val="es-ES"/>
              </w:rPr>
              <w:t>412</w:t>
            </w:r>
            <w:r w:rsidR="00FA5084">
              <w:rPr>
                <w:rFonts w:eastAsia="Calibri" w:cs="Calibri"/>
                <w:sz w:val="20"/>
                <w:lang w:val="es-ES"/>
              </w:rPr>
              <w:t>.</w:t>
            </w:r>
            <w:r w:rsidRPr="00F3063C">
              <w:rPr>
                <w:rFonts w:eastAsia="Calibri" w:cs="Calibri"/>
                <w:sz w:val="20"/>
                <w:lang w:val="es-ES"/>
              </w:rPr>
              <w:t>500</w:t>
            </w:r>
            <w:r w:rsidR="00FA5084">
              <w:rPr>
                <w:rFonts w:eastAsia="Calibri" w:cs="Calibri"/>
                <w:sz w:val="20"/>
                <w:lang w:val="es-ES"/>
              </w:rPr>
              <w:t>,00</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pPr>
            <w:r>
              <w:rPr>
                <w:rFonts w:cs="Calibri"/>
                <w:sz w:val="20"/>
                <w:lang w:val="es-ES"/>
              </w:rPr>
              <w:t>N/A</w:t>
            </w:r>
          </w:p>
        </w:tc>
      </w:tr>
      <w:tr w:rsidR="00007AD3" w:rsidTr="00007AD3">
        <w:trPr>
          <w:trHeight w:val="296"/>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Región:</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sz w:val="20"/>
                <w:lang w:val="es-ES"/>
              </w:rPr>
            </w:pPr>
            <w:r>
              <w:rPr>
                <w:rFonts w:cs="Calibri"/>
                <w:sz w:val="20"/>
                <w:lang w:val="es-ES"/>
              </w:rPr>
              <w:t>LAC</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Pr="00F3063C" w:rsidRDefault="00007AD3" w:rsidP="00007AD3">
            <w:pPr>
              <w:jc w:val="center"/>
              <w:rPr>
                <w:rFonts w:cs="Calibri"/>
                <w:color w:val="000000"/>
                <w:sz w:val="20"/>
                <w:lang w:val="es-ES"/>
              </w:rPr>
            </w:pPr>
            <w:r>
              <w:rPr>
                <w:rFonts w:cs="Calibri"/>
                <w:color w:val="000000"/>
                <w:sz w:val="20"/>
                <w:lang w:val="es-ES"/>
              </w:rPr>
              <w:t>SIN</w:t>
            </w:r>
            <w:r w:rsidRPr="00F3063C">
              <w:rPr>
                <w:rFonts w:cs="Calibri"/>
                <w:color w:val="000000"/>
                <w:sz w:val="20"/>
                <w:lang w:val="es-ES"/>
              </w:rPr>
              <w:t>AC:</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FA5084" w:rsidP="00007AD3">
            <w:pPr>
              <w:jc w:val="center"/>
              <w:rPr>
                <w:rFonts w:cs="Calibri"/>
                <w:sz w:val="20"/>
                <w:lang w:val="es-ES"/>
              </w:rPr>
            </w:pPr>
            <w:r>
              <w:rPr>
                <w:rFonts w:eastAsia="Calibri" w:cs="Calibri"/>
                <w:sz w:val="20"/>
                <w:lang w:val="es-ES"/>
              </w:rPr>
              <w:t>6.449.</w:t>
            </w:r>
            <w:r w:rsidR="00007AD3" w:rsidRPr="00E14B5B">
              <w:rPr>
                <w:rFonts w:eastAsia="Calibri" w:cs="Calibri"/>
                <w:sz w:val="20"/>
                <w:lang w:val="es-ES"/>
              </w:rPr>
              <w:t>000</w:t>
            </w:r>
            <w:r>
              <w:rPr>
                <w:rFonts w:eastAsia="Calibri" w:cs="Calibri"/>
                <w:sz w:val="20"/>
                <w:lang w:val="es-ES"/>
              </w:rPr>
              <w:t>,00</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pPr>
            <w:r>
              <w:rPr>
                <w:rFonts w:cs="Calibri"/>
                <w:sz w:val="20"/>
                <w:lang w:val="es-ES"/>
              </w:rPr>
              <w:t>N/A</w:t>
            </w:r>
          </w:p>
        </w:tc>
      </w:tr>
      <w:tr w:rsidR="00007AD3" w:rsidTr="00007AD3">
        <w:trPr>
          <w:trHeight w:val="314"/>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lastRenderedPageBreak/>
              <w:t>Área de interés:</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sz w:val="20"/>
                <w:lang w:val="es-ES"/>
              </w:rPr>
            </w:pPr>
            <w:r>
              <w:rPr>
                <w:rFonts w:cs="Calibri"/>
                <w:sz w:val="20"/>
                <w:lang w:val="es-ES"/>
              </w:rPr>
              <w:t>Biodiversidad</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Pr="00F3063C" w:rsidRDefault="00007AD3" w:rsidP="00007AD3">
            <w:pPr>
              <w:jc w:val="center"/>
              <w:rPr>
                <w:rFonts w:cs="Calibri"/>
                <w:color w:val="000000"/>
                <w:sz w:val="20"/>
                <w:lang w:val="es-ES"/>
              </w:rPr>
            </w:pPr>
            <w:r w:rsidRPr="00F3063C">
              <w:rPr>
                <w:rFonts w:cs="Calibri"/>
                <w:color w:val="000000"/>
                <w:sz w:val="20"/>
                <w:lang w:val="es-ES"/>
              </w:rPr>
              <w:t>Otro:</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sz w:val="20"/>
                <w:lang w:val="es-ES"/>
              </w:rPr>
            </w:pP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pPr>
            <w:r>
              <w:rPr>
                <w:rFonts w:cs="Calibri"/>
                <w:sz w:val="20"/>
                <w:lang w:val="es-ES"/>
              </w:rPr>
              <w:t>N/A</w:t>
            </w:r>
          </w:p>
        </w:tc>
      </w:tr>
      <w:tr w:rsidR="00007AD3" w:rsidTr="00007AD3">
        <w:trPr>
          <w:trHeight w:val="553"/>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Programa operativo:</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Pr="002C4876" w:rsidRDefault="00007AD3" w:rsidP="00007AD3">
            <w:pPr>
              <w:tabs>
                <w:tab w:val="right" w:pos="0"/>
              </w:tabs>
              <w:jc w:val="center"/>
              <w:rPr>
                <w:rFonts w:cs="Calibri"/>
                <w:sz w:val="20"/>
              </w:rPr>
            </w:pPr>
            <w:r w:rsidRPr="00007AD3">
              <w:rPr>
                <w:rFonts w:cs="Calibri"/>
                <w:sz w:val="20"/>
              </w:rPr>
              <w:t>BD-SP2-Marine PA BD-SP1-PA Financing</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Cofinanciación total:</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FA5084" w:rsidP="00007AD3">
            <w:pPr>
              <w:jc w:val="center"/>
              <w:rPr>
                <w:rFonts w:cs="Calibri"/>
                <w:sz w:val="20"/>
                <w:lang w:val="es-ES"/>
              </w:rPr>
            </w:pPr>
            <w:r>
              <w:rPr>
                <w:rFonts w:cs="Calibri"/>
                <w:sz w:val="20"/>
                <w:lang w:val="es-ES"/>
              </w:rPr>
              <w:t>17.861.500,00</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pPr>
            <w:r>
              <w:rPr>
                <w:rFonts w:cs="Calibri"/>
                <w:sz w:val="20"/>
                <w:lang w:val="es-ES"/>
              </w:rPr>
              <w:t>N/A</w:t>
            </w:r>
          </w:p>
        </w:tc>
      </w:tr>
      <w:tr w:rsidR="00007AD3" w:rsidTr="00007AD3">
        <w:trPr>
          <w:trHeight w:val="341"/>
        </w:trPr>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Organismo de Ejecución:</w:t>
            </w:r>
          </w:p>
        </w:tc>
        <w:tc>
          <w:tcPr>
            <w:tcW w:w="729"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sz w:val="20"/>
                <w:lang w:val="es-ES"/>
              </w:rPr>
            </w:pPr>
            <w:r>
              <w:rPr>
                <w:rFonts w:cs="Calibri"/>
                <w:sz w:val="20"/>
                <w:lang w:val="es-ES"/>
              </w:rPr>
              <w:t>Sistema Nacional de Áreas de Conservación (SINAC)</w:t>
            </w:r>
          </w:p>
        </w:tc>
        <w:tc>
          <w:tcPr>
            <w:tcW w:w="1377"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color w:val="000000"/>
                <w:sz w:val="20"/>
                <w:lang w:val="es-ES"/>
              </w:rPr>
              <w:t>Gasto total del proyecto:</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sz w:val="20"/>
                <w:lang w:val="es-ES"/>
              </w:rPr>
            </w:pPr>
            <w:r w:rsidRPr="00E14B5B">
              <w:rPr>
                <w:rFonts w:eastAsia="Calibri" w:cs="Calibri"/>
                <w:sz w:val="20"/>
                <w:lang w:val="es-ES"/>
              </w:rPr>
              <w:t>19,073,527</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pPr>
            <w:r>
              <w:rPr>
                <w:rFonts w:cs="Calibri"/>
                <w:sz w:val="20"/>
                <w:lang w:val="es-ES"/>
              </w:rPr>
              <w:t>N/A</w:t>
            </w:r>
          </w:p>
        </w:tc>
      </w:tr>
      <w:tr w:rsidR="00007AD3" w:rsidTr="00007AD3">
        <w:trPr>
          <w:trHeight w:val="368"/>
        </w:trPr>
        <w:tc>
          <w:tcPr>
            <w:tcW w:w="87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r>
              <w:rPr>
                <w:rFonts w:cs="Calibri"/>
                <w:sz w:val="20"/>
                <w:lang w:val="es-ES"/>
              </w:rPr>
              <w:t>Otros socios involucrados:</w:t>
            </w:r>
          </w:p>
        </w:tc>
        <w:tc>
          <w:tcPr>
            <w:tcW w:w="729" w:type="pct"/>
            <w:vMerge w:val="restar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color w:val="000000"/>
                <w:sz w:val="20"/>
                <w:lang w:val="es-ES"/>
              </w:rPr>
            </w:pPr>
            <w:r>
              <w:rPr>
                <w:rFonts w:cs="Calibri"/>
                <w:sz w:val="20"/>
                <w:lang w:val="es-ES"/>
              </w:rPr>
              <w:t>-</w:t>
            </w:r>
          </w:p>
        </w:tc>
        <w:tc>
          <w:tcPr>
            <w:tcW w:w="2432" w:type="pct"/>
            <w:gridSpan w:val="3"/>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lang w:val="es-ES"/>
              </w:rPr>
            </w:pPr>
            <w:r>
              <w:rPr>
                <w:rFonts w:cs="Calibri"/>
                <w:color w:val="000000"/>
                <w:sz w:val="20"/>
                <w:lang w:val="es-ES"/>
              </w:rPr>
              <w:t>Firma del documento del proyecto (fecha de comienzo del proyecto):</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sz w:val="20"/>
                <w:lang w:val="es-ES"/>
              </w:rPr>
            </w:pPr>
            <w:r>
              <w:rPr>
                <w:rFonts w:cs="Calibri"/>
                <w:sz w:val="20"/>
                <w:lang w:val="es-ES"/>
              </w:rPr>
              <w:t>01</w:t>
            </w:r>
            <w:r w:rsidRPr="00F3063C">
              <w:rPr>
                <w:rFonts w:eastAsia="Calibri" w:cs="Calibri"/>
                <w:sz w:val="20"/>
                <w:lang w:val="es-ES"/>
              </w:rPr>
              <w:t>/0</w:t>
            </w:r>
            <w:r>
              <w:rPr>
                <w:rFonts w:cs="Calibri"/>
                <w:sz w:val="20"/>
                <w:lang w:val="es-ES"/>
              </w:rPr>
              <w:t>9</w:t>
            </w:r>
            <w:r w:rsidRPr="00F3063C">
              <w:rPr>
                <w:rFonts w:eastAsia="Calibri" w:cs="Calibri"/>
                <w:sz w:val="20"/>
                <w:lang w:val="es-ES"/>
              </w:rPr>
              <w:t>/2011</w:t>
            </w:r>
          </w:p>
        </w:tc>
      </w:tr>
      <w:tr w:rsidR="00007AD3" w:rsidTr="00007AD3">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jc w:val="center"/>
              <w:rPr>
                <w:rFonts w:cs="Calibri"/>
                <w:color w:val="000000"/>
                <w:sz w:val="20"/>
                <w:lang w:val="es-ES"/>
              </w:rPr>
            </w:pP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spacing w:line="144" w:lineRule="atLeast"/>
              <w:jc w:val="center"/>
              <w:rPr>
                <w:rFonts w:cs="Calibri"/>
                <w:lang w:val="es-ES"/>
              </w:rPr>
            </w:pPr>
            <w:r>
              <w:rPr>
                <w:rFonts w:cs="Calibri"/>
                <w:color w:val="000000"/>
                <w:sz w:val="20"/>
                <w:lang w:val="es-ES"/>
              </w:rPr>
              <w:t>Fecha de cierre (Operativo):</w:t>
            </w:r>
          </w:p>
        </w:tc>
        <w:tc>
          <w:tcPr>
            <w:tcW w:w="867"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color w:val="000000"/>
                <w:sz w:val="20"/>
                <w:lang w:val="es-ES"/>
              </w:rPr>
            </w:pPr>
            <w:r>
              <w:rPr>
                <w:rFonts w:cs="Calibri"/>
                <w:color w:val="000000"/>
                <w:sz w:val="20"/>
                <w:lang w:val="es-ES"/>
              </w:rPr>
              <w:t>Propuesto:</w:t>
            </w:r>
          </w:p>
          <w:p w:rsidR="00007AD3" w:rsidRDefault="00007AD3" w:rsidP="00007AD3">
            <w:pPr>
              <w:tabs>
                <w:tab w:val="right" w:pos="0"/>
              </w:tabs>
              <w:spacing w:line="144" w:lineRule="atLeast"/>
              <w:jc w:val="center"/>
              <w:rPr>
                <w:rFonts w:cs="Calibri"/>
                <w:color w:val="000000"/>
                <w:sz w:val="20"/>
                <w:lang w:val="es-ES"/>
              </w:rPr>
            </w:pPr>
            <w:r>
              <w:rPr>
                <w:rFonts w:cs="Calibri"/>
                <w:sz w:val="20"/>
                <w:lang w:val="es-ES"/>
              </w:rPr>
              <w:t>01/09/2015</w:t>
            </w:r>
          </w:p>
        </w:tc>
        <w:tc>
          <w:tcPr>
            <w:tcW w:w="962" w:type="pct"/>
            <w:tcBorders>
              <w:top w:val="single" w:sz="4" w:space="0" w:color="auto"/>
              <w:left w:val="single" w:sz="4" w:space="0" w:color="auto"/>
              <w:bottom w:val="single" w:sz="4" w:space="0" w:color="auto"/>
              <w:right w:val="single" w:sz="4" w:space="0" w:color="auto"/>
            </w:tcBorders>
            <w:vAlign w:val="center"/>
            <w:hideMark/>
          </w:tcPr>
          <w:p w:rsidR="00007AD3" w:rsidRDefault="00007AD3" w:rsidP="00007AD3">
            <w:pPr>
              <w:tabs>
                <w:tab w:val="right" w:pos="0"/>
              </w:tabs>
              <w:jc w:val="center"/>
              <w:rPr>
                <w:rFonts w:cs="Calibri"/>
                <w:sz w:val="20"/>
                <w:lang w:val="es-ES"/>
              </w:rPr>
            </w:pPr>
            <w:r>
              <w:rPr>
                <w:rFonts w:cs="Calibri"/>
                <w:color w:val="000000"/>
                <w:sz w:val="20"/>
                <w:lang w:val="es-ES"/>
              </w:rPr>
              <w:t>Real:</w:t>
            </w:r>
          </w:p>
          <w:p w:rsidR="00007AD3" w:rsidRDefault="00007AD3" w:rsidP="00007AD3">
            <w:pPr>
              <w:tabs>
                <w:tab w:val="right" w:pos="0"/>
              </w:tabs>
              <w:spacing w:line="144" w:lineRule="atLeast"/>
              <w:jc w:val="center"/>
              <w:rPr>
                <w:rFonts w:cs="Calibri"/>
                <w:color w:val="000000"/>
                <w:sz w:val="20"/>
                <w:lang w:val="es-ES"/>
              </w:rPr>
            </w:pPr>
            <w:r>
              <w:rPr>
                <w:rFonts w:cs="Calibri"/>
                <w:sz w:val="20"/>
                <w:lang w:val="es-ES"/>
              </w:rPr>
              <w:t>N/A</w:t>
            </w:r>
          </w:p>
        </w:tc>
      </w:tr>
    </w:tbl>
    <w:p w:rsidR="00007AD3" w:rsidRDefault="00007AD3" w:rsidP="00007AD3">
      <w:pPr>
        <w:rPr>
          <w:lang w:val="es-ES"/>
        </w:rPr>
      </w:pPr>
    </w:p>
    <w:p w:rsidR="00007AD3" w:rsidRDefault="00007AD3" w:rsidP="00007AD3">
      <w:pPr>
        <w:rPr>
          <w:lang w:val="es-ES"/>
        </w:rPr>
      </w:pPr>
    </w:p>
    <w:p w:rsidR="00345AB3" w:rsidRPr="009B33E3" w:rsidRDefault="00345AB3" w:rsidP="009B33E3">
      <w:pPr>
        <w:pStyle w:val="Heading51"/>
        <w:rPr>
          <w:rFonts w:cs="Calibri"/>
          <w:lang w:val="es-ES"/>
        </w:rPr>
      </w:pPr>
      <w:r w:rsidRPr="009B33E3">
        <w:rPr>
          <w:rFonts w:cs="Calibri"/>
          <w:lang w:val="es-ES"/>
        </w:rPr>
        <w:t>OBJETIVO Y ALCANCE</w:t>
      </w:r>
    </w:p>
    <w:p w:rsidR="009B33E3" w:rsidRPr="009B33E3" w:rsidRDefault="009B33E3" w:rsidP="00E717C2">
      <w:pPr>
        <w:spacing w:after="0"/>
        <w:jc w:val="both"/>
        <w:rPr>
          <w:rFonts w:cs="Calibri"/>
          <w:lang w:val="es-ES"/>
        </w:rPr>
      </w:pPr>
    </w:p>
    <w:p w:rsidR="006C77F0" w:rsidRPr="00A77E8B" w:rsidRDefault="00345AB3" w:rsidP="00E717C2">
      <w:pPr>
        <w:spacing w:after="0"/>
        <w:jc w:val="both"/>
        <w:rPr>
          <w:highlight w:val="yellow"/>
          <w:lang w:val="es-ES"/>
        </w:rPr>
      </w:pPr>
      <w:r w:rsidRPr="009B33E3">
        <w:rPr>
          <w:rFonts w:cs="Calibri"/>
          <w:lang w:val="es-ES"/>
        </w:rPr>
        <w:t>El proyecto se diseñó para</w:t>
      </w:r>
      <w:r w:rsidR="000D202C">
        <w:rPr>
          <w:lang w:val="es-ES"/>
        </w:rPr>
        <w:t xml:space="preserve"> consolidar </w:t>
      </w:r>
      <w:r w:rsidR="000D202C" w:rsidRPr="00A77E8B">
        <w:rPr>
          <w:lang w:val="es-ES"/>
        </w:rPr>
        <w:t xml:space="preserve">las áreas marinas protegidas del </w:t>
      </w:r>
      <w:r w:rsidR="006C77F0" w:rsidRPr="00A77E8B">
        <w:rPr>
          <w:lang w:val="es-ES"/>
        </w:rPr>
        <w:t xml:space="preserve">Sistema Nacional de Áreas </w:t>
      </w:r>
      <w:r w:rsidR="000D202C" w:rsidRPr="00A77E8B">
        <w:rPr>
          <w:lang w:val="es-ES"/>
        </w:rPr>
        <w:t>de Conservación (SINAC</w:t>
      </w:r>
      <w:r w:rsidR="006C77F0" w:rsidRPr="00A77E8B">
        <w:rPr>
          <w:lang w:val="es-ES"/>
        </w:rPr>
        <w:t xml:space="preserve">). Los tres principales </w:t>
      </w:r>
      <w:r w:rsidR="006C77F0" w:rsidRPr="00A77E8B">
        <w:rPr>
          <w:b/>
          <w:lang w:val="es-ES"/>
        </w:rPr>
        <w:t>resultados</w:t>
      </w:r>
      <w:r w:rsidR="006C77F0" w:rsidRPr="00A77E8B">
        <w:rPr>
          <w:lang w:val="es-ES"/>
        </w:rPr>
        <w:t xml:space="preserve"> del proyecto son:</w:t>
      </w:r>
      <w:r w:rsidR="006C77F0" w:rsidRPr="00A77E8B">
        <w:rPr>
          <w:b/>
          <w:lang w:val="es-ES"/>
        </w:rPr>
        <w:t xml:space="preserve"> </w:t>
      </w:r>
      <w:r w:rsidR="00A77E8B" w:rsidRPr="00A77E8B">
        <w:rPr>
          <w:lang w:val="es-ES"/>
        </w:rPr>
        <w:t xml:space="preserve">a) fortalecer el marco institucional y mejorará la capacidad individual para la gestión de </w:t>
      </w:r>
      <w:proofErr w:type="spellStart"/>
      <w:r w:rsidR="00A77E8B" w:rsidRPr="00A77E8B">
        <w:rPr>
          <w:lang w:val="es-ES"/>
        </w:rPr>
        <w:t>AMPs</w:t>
      </w:r>
      <w:proofErr w:type="spellEnd"/>
      <w:r w:rsidR="00A77E8B" w:rsidRPr="00A77E8B">
        <w:rPr>
          <w:lang w:val="es-ES"/>
        </w:rPr>
        <w:t xml:space="preserve"> efectiva, b) aumentar y diversificar el financiamiento para las zonas marinas protegidas, y c) ampliar la cobertura de </w:t>
      </w:r>
      <w:proofErr w:type="spellStart"/>
      <w:r w:rsidR="00A77E8B" w:rsidRPr="00A77E8B">
        <w:rPr>
          <w:lang w:val="es-ES"/>
        </w:rPr>
        <w:t>AMPs</w:t>
      </w:r>
      <w:proofErr w:type="spellEnd"/>
      <w:r w:rsidR="00A77E8B" w:rsidRPr="00A77E8B">
        <w:rPr>
          <w:lang w:val="es-ES"/>
        </w:rPr>
        <w:t xml:space="preserve"> para mejorar la representatividad ecológica.</w:t>
      </w:r>
    </w:p>
    <w:p w:rsidR="00345AB3" w:rsidRPr="009B33E3" w:rsidRDefault="00345AB3" w:rsidP="00E717C2">
      <w:pPr>
        <w:spacing w:before="200"/>
        <w:jc w:val="both"/>
        <w:rPr>
          <w:rFonts w:cs="Calibri"/>
          <w:i/>
          <w:lang w:val="es-ES"/>
        </w:rPr>
      </w:pPr>
      <w:r w:rsidRPr="009B33E3">
        <w:rPr>
          <w:rFonts w:cs="Calibri"/>
          <w:lang w:val="es-ES"/>
        </w:rPr>
        <w:t xml:space="preserve">La </w:t>
      </w:r>
      <w:r w:rsidR="000C103E">
        <w:rPr>
          <w:rFonts w:cs="Calibri"/>
          <w:lang w:val="es-ES"/>
        </w:rPr>
        <w:t>Evaluación de Medio Término (</w:t>
      </w:r>
      <w:r w:rsidR="00FA5084">
        <w:rPr>
          <w:rFonts w:cs="Calibri"/>
          <w:lang w:val="es-ES"/>
        </w:rPr>
        <w:t>EMT</w:t>
      </w:r>
      <w:r w:rsidR="000C103E">
        <w:rPr>
          <w:rFonts w:cs="Calibri"/>
          <w:lang w:val="es-ES"/>
        </w:rPr>
        <w:t>)</w:t>
      </w:r>
      <w:r w:rsidRPr="009B33E3">
        <w:rPr>
          <w:rFonts w:cs="Calibri"/>
          <w:lang w:val="es-ES"/>
        </w:rPr>
        <w:t xml:space="preserve"> se realizará según las pautas, normas y procedimientos establecidos por el PNUD y el FMAM, según se establece en la Guía de Evaluación del PNUD para Proyectos Financiados por el FMAM.  </w:t>
      </w:r>
    </w:p>
    <w:p w:rsidR="006C77F0" w:rsidRPr="009B33E3" w:rsidRDefault="006C77F0" w:rsidP="00A95337">
      <w:pPr>
        <w:widowControl w:val="0"/>
        <w:spacing w:after="0"/>
        <w:jc w:val="both"/>
        <w:rPr>
          <w:rFonts w:cs="Calibri"/>
          <w:lang w:val="es-ES"/>
        </w:rPr>
      </w:pPr>
      <w:r w:rsidRPr="009B33E3">
        <w:rPr>
          <w:rFonts w:cs="Calibri"/>
          <w:lang w:val="es-ES"/>
        </w:rPr>
        <w:t xml:space="preserve">La </w:t>
      </w:r>
      <w:r w:rsidR="00FA5084">
        <w:rPr>
          <w:rFonts w:cs="Calibri"/>
          <w:lang w:val="es-ES"/>
        </w:rPr>
        <w:t>EMT</w:t>
      </w:r>
      <w:r w:rsidRPr="009B33E3">
        <w:rPr>
          <w:rFonts w:cs="Calibri"/>
          <w:lang w:val="es-ES"/>
        </w:rPr>
        <w:t xml:space="preserve"> tiene como objetivo proporcionar una revisión independiente y </w:t>
      </w:r>
      <w:r w:rsidR="00F47BFD" w:rsidRPr="009B33E3">
        <w:rPr>
          <w:rFonts w:cs="Calibri"/>
          <w:lang w:val="es-ES"/>
        </w:rPr>
        <w:t xml:space="preserve">en </w:t>
      </w:r>
      <w:r w:rsidRPr="009B33E3">
        <w:rPr>
          <w:rFonts w:cs="Calibri"/>
          <w:lang w:val="es-ES"/>
        </w:rPr>
        <w:t>profundidad del progreso de la implementación del proyecto. Está concebida para identificar problemas potenciales en el diseño del proyecto, evaluar el progreso en la consecución de los objetivos, identificar y documentar lecciones aprendidas, así como proporcionar recomendaciones sobre acciones específicas que deban realizarse para mejorar la ejecución del proyecto. Con esta evaluación existe la oportunidad de conocer y tener indicios anticipados sobre el éxito o fracaso del proyecto, e impulsar los ajustes necesarios.</w:t>
      </w:r>
    </w:p>
    <w:p w:rsidR="00A95337" w:rsidRDefault="00A95337" w:rsidP="00A95337">
      <w:pPr>
        <w:pStyle w:val="Heading51"/>
        <w:spacing w:before="0"/>
        <w:rPr>
          <w:rFonts w:cs="Calibri"/>
          <w:lang w:val="es-ES"/>
        </w:rPr>
      </w:pPr>
    </w:p>
    <w:p w:rsidR="00345AB3" w:rsidRPr="009B33E3" w:rsidRDefault="00345AB3" w:rsidP="00A95337">
      <w:pPr>
        <w:pStyle w:val="Heading51"/>
        <w:spacing w:before="0"/>
        <w:rPr>
          <w:rFonts w:cs="Calibri"/>
          <w:lang w:val="es-ES"/>
        </w:rPr>
      </w:pPr>
      <w:r w:rsidRPr="009B33E3">
        <w:rPr>
          <w:rFonts w:cs="Calibri"/>
          <w:lang w:val="es-ES"/>
        </w:rPr>
        <w:t>ENFOQUE Y MÉTODO DE EVALUACIÓN</w:t>
      </w:r>
    </w:p>
    <w:p w:rsidR="009B33E3" w:rsidRPr="009B33E3" w:rsidRDefault="009B33E3" w:rsidP="009B33E3">
      <w:pPr>
        <w:spacing w:after="0"/>
        <w:jc w:val="both"/>
        <w:rPr>
          <w:rFonts w:cs="Calibri"/>
          <w:lang w:val="es-ES"/>
        </w:rPr>
      </w:pPr>
    </w:p>
    <w:p w:rsidR="00345AB3" w:rsidRDefault="00345AB3" w:rsidP="009B33E3">
      <w:pPr>
        <w:spacing w:after="0"/>
        <w:jc w:val="both"/>
        <w:rPr>
          <w:rFonts w:cs="Calibri"/>
          <w:lang w:val="es-ES"/>
        </w:rPr>
      </w:pPr>
      <w:r w:rsidRPr="009B33E3">
        <w:rPr>
          <w:rFonts w:cs="Calibri"/>
          <w:lang w:val="es-ES"/>
        </w:rPr>
        <w:lastRenderedPageBreak/>
        <w:t>Se espera que el evaluador enmarque el trabajo de evaluación utilizando los criterios de</w:t>
      </w:r>
      <w:r w:rsidRPr="009B33E3">
        <w:rPr>
          <w:rFonts w:cs="Calibri"/>
          <w:b/>
          <w:lang w:val="es-ES"/>
        </w:rPr>
        <w:t xml:space="preserve"> relevancia, efectividad, eficiencia, sostenibilidad e impacto</w:t>
      </w:r>
      <w:r w:rsidRPr="009B33E3">
        <w:rPr>
          <w:rFonts w:cs="Calibri"/>
          <w:lang w:val="es-ES"/>
        </w:rPr>
        <w:t xml:space="preserve">, según se define y explica en la </w:t>
      </w:r>
      <w:r w:rsidRPr="009B33E3">
        <w:rPr>
          <w:rFonts w:cs="Calibri"/>
          <w:u w:val="single"/>
          <w:lang w:val="es-ES"/>
        </w:rPr>
        <w:t>Guía para realizar evaluaciones finales de los proyectos respaldados por el PNUD y financiados por el FMAM</w:t>
      </w:r>
      <w:r w:rsidR="00F47BFD" w:rsidRPr="009B33E3">
        <w:rPr>
          <w:rStyle w:val="Refdenotaalpie"/>
          <w:rFonts w:cs="Calibri"/>
          <w:u w:val="single"/>
          <w:lang w:val="es-ES"/>
        </w:rPr>
        <w:footnoteReference w:id="1"/>
      </w:r>
      <w:r w:rsidRPr="009B33E3">
        <w:rPr>
          <w:rFonts w:cs="Calibri"/>
          <w:lang w:val="es-ES"/>
        </w:rPr>
        <w:t xml:space="preserve">.    Se redactó una serie de preguntas que cubre cada uno de estos criterios incluidos en estos </w:t>
      </w:r>
      <w:proofErr w:type="spellStart"/>
      <w:r w:rsidRPr="009B33E3">
        <w:rPr>
          <w:rFonts w:cs="Calibri"/>
          <w:lang w:val="es-ES"/>
        </w:rPr>
        <w:t>TdR</w:t>
      </w:r>
      <w:proofErr w:type="spellEnd"/>
      <w:r w:rsidRPr="009B33E3">
        <w:rPr>
          <w:rFonts w:cs="Calibri"/>
          <w:lang w:val="es-ES"/>
        </w:rPr>
        <w:t xml:space="preserve"> </w:t>
      </w:r>
      <w:r w:rsidR="009B33E3" w:rsidRPr="009B33E3">
        <w:rPr>
          <w:rFonts w:cs="Calibri"/>
          <w:i/>
          <w:snapToGrid/>
          <w:lang w:val="es-ES" w:bidi="en-US"/>
        </w:rPr>
        <w:t xml:space="preserve"> (</w:t>
      </w:r>
      <w:r w:rsidR="009B33E3" w:rsidRPr="009B33E3">
        <w:rPr>
          <w:rFonts w:cs="Calibri"/>
          <w:snapToGrid/>
          <w:lang w:val="es-ES" w:bidi="en-US"/>
        </w:rPr>
        <w:t>ver</w:t>
      </w:r>
      <w:r w:rsidRPr="009B33E3">
        <w:rPr>
          <w:rFonts w:cs="Calibri"/>
          <w:snapToGrid/>
          <w:lang w:val="es-ES" w:bidi="en-US"/>
        </w:rPr>
        <w:t xml:space="preserve"> </w:t>
      </w:r>
      <w:r w:rsidRPr="009731F8">
        <w:rPr>
          <w:rFonts w:cs="Calibri"/>
          <w:b/>
          <w:snapToGrid/>
          <w:lang w:val="es-ES" w:bidi="en-US"/>
        </w:rPr>
        <w:t>Anexo C</w:t>
      </w:r>
      <w:r w:rsidRPr="009B33E3">
        <w:rPr>
          <w:rFonts w:cs="Calibri"/>
          <w:i/>
          <w:snapToGrid/>
          <w:lang w:val="es-ES" w:bidi="en-US"/>
        </w:rPr>
        <w:t>).</w:t>
      </w:r>
      <w:r w:rsidRPr="009B33E3">
        <w:rPr>
          <w:rFonts w:cs="Calibri"/>
          <w:lang w:val="es-ES"/>
        </w:rPr>
        <w:t xml:space="preserve"> Se espera que el evaluador modifique, complete y presente esta matriz como parte de un informe inicial de la evaluación, y la incluya como anexo en el informe final.  </w:t>
      </w:r>
    </w:p>
    <w:p w:rsidR="009B33E3" w:rsidRPr="009B33E3" w:rsidRDefault="009B33E3" w:rsidP="009B33E3">
      <w:pPr>
        <w:spacing w:after="0"/>
        <w:jc w:val="both"/>
        <w:rPr>
          <w:rFonts w:cs="Calibri"/>
          <w:lang w:val="es-ES"/>
        </w:rPr>
      </w:pPr>
    </w:p>
    <w:p w:rsidR="00345AB3" w:rsidRDefault="00345AB3" w:rsidP="009B33E3">
      <w:pPr>
        <w:spacing w:after="120"/>
        <w:jc w:val="both"/>
        <w:rPr>
          <w:rFonts w:cs="Calibri"/>
          <w:lang w:val="es-ES"/>
        </w:rPr>
      </w:pPr>
      <w:r w:rsidRPr="009B33E3">
        <w:rPr>
          <w:rFonts w:cs="Calibri"/>
          <w:lang w:val="es-ES"/>
        </w:rPr>
        <w:t xml:space="preserve">La evaluación debe proporcionar información basada en evidencia que sea creíble, confiable y útil. Se espera que el evaluador siga un enfoque participativo y consultivo que asegure participación estrecha con </w:t>
      </w:r>
      <w:r w:rsidR="009B33E3">
        <w:rPr>
          <w:rFonts w:cs="Calibri"/>
          <w:lang w:val="es-ES"/>
        </w:rPr>
        <w:t xml:space="preserve">funcionarios </w:t>
      </w:r>
      <w:r w:rsidRPr="009B33E3">
        <w:rPr>
          <w:rFonts w:cs="Calibri"/>
          <w:lang w:val="es-ES"/>
        </w:rPr>
        <w:t xml:space="preserve">de gobierno, en particular el </w:t>
      </w:r>
      <w:r w:rsidR="00F47BFD" w:rsidRPr="009B33E3">
        <w:rPr>
          <w:rFonts w:cs="Calibri"/>
          <w:lang w:val="es-ES"/>
        </w:rPr>
        <w:t>punto focal operativo</w:t>
      </w:r>
      <w:r w:rsidRPr="009B33E3">
        <w:rPr>
          <w:rFonts w:cs="Calibri"/>
          <w:lang w:val="es-ES"/>
        </w:rPr>
        <w:t xml:space="preserve"> del FMAM, la Oficina en el País del PNUD, el equipo del proyecto, el Asesor Técnico Regional del FMAM/PNUD e interesados clave. Se espera que el evaluador realice una misión de campo en </w:t>
      </w:r>
      <w:r w:rsidR="000D202C">
        <w:rPr>
          <w:rFonts w:cs="Calibri"/>
          <w:lang w:val="es-ES"/>
        </w:rPr>
        <w:t>la República de Costa Rica</w:t>
      </w:r>
      <w:r w:rsidR="009B33E3" w:rsidRPr="009B33E3">
        <w:rPr>
          <w:rFonts w:cs="Calibri"/>
          <w:lang w:val="es-ES"/>
        </w:rPr>
        <w:t>,</w:t>
      </w:r>
      <w:r w:rsidRPr="009B33E3">
        <w:rPr>
          <w:rFonts w:cs="Calibri"/>
          <w:lang w:val="es-ES"/>
        </w:rPr>
        <w:t xml:space="preserve"> </w:t>
      </w:r>
      <w:r w:rsidR="009B33E3">
        <w:rPr>
          <w:rFonts w:cs="Calibri"/>
          <w:lang w:val="es-ES"/>
        </w:rPr>
        <w:t xml:space="preserve">en la que visite </w:t>
      </w:r>
      <w:r w:rsidR="00516146">
        <w:rPr>
          <w:rFonts w:cs="Calibri"/>
          <w:lang w:val="es-ES"/>
        </w:rPr>
        <w:t xml:space="preserve">la oficina del proyecto y otros actores clave en </w:t>
      </w:r>
      <w:r w:rsidR="000D202C">
        <w:rPr>
          <w:rFonts w:cs="Calibri"/>
          <w:lang w:val="es-ES"/>
        </w:rPr>
        <w:t>las Áreas de Conservación</w:t>
      </w:r>
      <w:r w:rsidR="00516146">
        <w:rPr>
          <w:rFonts w:cs="Calibri"/>
          <w:lang w:val="es-ES"/>
        </w:rPr>
        <w:t>, así como otras áreas de incidencia del proyecto en el interior, a ser acordadas al inicio de la evaluación.</w:t>
      </w:r>
      <w:r w:rsidRPr="009B33E3">
        <w:rPr>
          <w:rFonts w:cs="Calibri"/>
          <w:lang w:val="es-ES"/>
        </w:rPr>
        <w:t xml:space="preserve"> Las entrevistas se llevarán a cabo con las siguientes organizaciones e individuos como mínimo: </w:t>
      </w:r>
    </w:p>
    <w:p w:rsidR="00516146" w:rsidRPr="00516146" w:rsidRDefault="00516146" w:rsidP="00EC73C6">
      <w:pPr>
        <w:pStyle w:val="Prrafodelista"/>
        <w:widowControl w:val="0"/>
        <w:numPr>
          <w:ilvl w:val="0"/>
          <w:numId w:val="10"/>
        </w:numPr>
        <w:spacing w:before="0" w:after="0" w:line="240" w:lineRule="auto"/>
        <w:jc w:val="both"/>
        <w:rPr>
          <w:rFonts w:asciiTheme="minorHAnsi" w:hAnsiTheme="minorHAnsi" w:cstheme="minorHAnsi"/>
          <w:i/>
          <w:sz w:val="22"/>
        </w:rPr>
      </w:pPr>
      <w:proofErr w:type="spellStart"/>
      <w:r>
        <w:rPr>
          <w:rFonts w:asciiTheme="minorHAnsi" w:hAnsiTheme="minorHAnsi" w:cstheme="minorHAnsi"/>
          <w:i/>
          <w:sz w:val="22"/>
        </w:rPr>
        <w:t>Equipo</w:t>
      </w:r>
      <w:proofErr w:type="spellEnd"/>
      <w:r>
        <w:rPr>
          <w:rFonts w:asciiTheme="minorHAnsi" w:hAnsiTheme="minorHAnsi" w:cstheme="minorHAnsi"/>
          <w:i/>
          <w:sz w:val="22"/>
        </w:rPr>
        <w:t xml:space="preserve"> del </w:t>
      </w:r>
      <w:proofErr w:type="spellStart"/>
      <w:r>
        <w:rPr>
          <w:rFonts w:asciiTheme="minorHAnsi" w:hAnsiTheme="minorHAnsi" w:cstheme="minorHAnsi"/>
          <w:i/>
          <w:sz w:val="22"/>
        </w:rPr>
        <w:t>proyecto</w:t>
      </w:r>
      <w:proofErr w:type="spellEnd"/>
    </w:p>
    <w:p w:rsidR="00516146" w:rsidRPr="00516146" w:rsidRDefault="00516146"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sidRPr="00516146">
        <w:rPr>
          <w:rFonts w:asciiTheme="minorHAnsi" w:hAnsiTheme="minorHAnsi" w:cstheme="minorHAnsi"/>
          <w:i/>
          <w:sz w:val="22"/>
          <w:lang w:val="es-ES"/>
        </w:rPr>
        <w:t>Programa de Naciones Unidas para el Desarrollo (PNUD)</w:t>
      </w:r>
    </w:p>
    <w:p w:rsidR="000D202C" w:rsidRDefault="00516146"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sidRPr="000D202C">
        <w:rPr>
          <w:rFonts w:asciiTheme="minorHAnsi" w:hAnsiTheme="minorHAnsi" w:cstheme="minorHAnsi"/>
          <w:i/>
          <w:sz w:val="22"/>
          <w:lang w:val="es-ES"/>
        </w:rPr>
        <w:t>Ministerio de</w:t>
      </w:r>
      <w:r w:rsidR="000D202C" w:rsidRPr="000D202C">
        <w:rPr>
          <w:rFonts w:asciiTheme="minorHAnsi" w:hAnsiTheme="minorHAnsi" w:cstheme="minorHAnsi"/>
          <w:i/>
          <w:sz w:val="22"/>
          <w:lang w:val="es-ES"/>
        </w:rPr>
        <w:t xml:space="preserve"> Ambiente </w:t>
      </w:r>
    </w:p>
    <w:p w:rsidR="000D202C" w:rsidRDefault="000D202C"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sidRPr="000D202C">
        <w:rPr>
          <w:rFonts w:asciiTheme="minorHAnsi" w:hAnsiTheme="minorHAnsi" w:cstheme="minorHAnsi"/>
          <w:i/>
          <w:sz w:val="22"/>
          <w:lang w:val="es-ES"/>
        </w:rPr>
        <w:t>SINAC</w:t>
      </w:r>
    </w:p>
    <w:p w:rsidR="000D202C" w:rsidRDefault="00151DF5"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Áreas</w:t>
      </w:r>
      <w:r w:rsidR="000D202C">
        <w:rPr>
          <w:rFonts w:asciiTheme="minorHAnsi" w:hAnsiTheme="minorHAnsi" w:cstheme="minorHAnsi"/>
          <w:i/>
          <w:sz w:val="22"/>
          <w:lang w:val="es-ES"/>
        </w:rPr>
        <w:t xml:space="preserve"> de Conservación</w:t>
      </w:r>
    </w:p>
    <w:p w:rsidR="00516146" w:rsidRPr="000D202C" w:rsidRDefault="00516146"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sidRPr="000D202C">
        <w:rPr>
          <w:rFonts w:asciiTheme="minorHAnsi" w:hAnsiTheme="minorHAnsi" w:cstheme="minorHAnsi"/>
          <w:i/>
          <w:sz w:val="22"/>
          <w:lang w:val="es-ES"/>
        </w:rPr>
        <w:t>Punto Focal Operativo del FMAM</w:t>
      </w:r>
    </w:p>
    <w:p w:rsidR="00C24AD8" w:rsidRDefault="000D202C"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Programa Costa Rica por Siempre</w:t>
      </w:r>
    </w:p>
    <w:p w:rsidR="002E567B" w:rsidRPr="00516146" w:rsidRDefault="002E567B"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Personal de las áreas protegidas a visitar</w:t>
      </w:r>
    </w:p>
    <w:p w:rsidR="00C24AD8" w:rsidRDefault="000D202C"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proofErr w:type="spellStart"/>
      <w:r>
        <w:rPr>
          <w:rFonts w:asciiTheme="minorHAnsi" w:hAnsiTheme="minorHAnsi" w:cstheme="minorHAnsi"/>
          <w:i/>
          <w:sz w:val="22"/>
          <w:lang w:val="es-ES"/>
        </w:rPr>
        <w:t>ONGs</w:t>
      </w:r>
      <w:proofErr w:type="spellEnd"/>
      <w:r>
        <w:rPr>
          <w:rFonts w:asciiTheme="minorHAnsi" w:hAnsiTheme="minorHAnsi" w:cstheme="minorHAnsi"/>
          <w:i/>
          <w:sz w:val="22"/>
          <w:lang w:val="es-ES"/>
        </w:rPr>
        <w:t xml:space="preserve"> </w:t>
      </w:r>
    </w:p>
    <w:p w:rsidR="00C24AD8" w:rsidRPr="00516146" w:rsidRDefault="00C24AD8" w:rsidP="00EC73C6">
      <w:pPr>
        <w:pStyle w:val="Prrafodelista"/>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Consultores del proyecto</w:t>
      </w:r>
    </w:p>
    <w:p w:rsidR="00516146" w:rsidRPr="009B33E3" w:rsidRDefault="00516146" w:rsidP="009B33E3">
      <w:pPr>
        <w:spacing w:after="120"/>
        <w:jc w:val="both"/>
        <w:rPr>
          <w:rFonts w:cs="Calibri"/>
          <w:lang w:val="es-ES"/>
        </w:rPr>
      </w:pPr>
    </w:p>
    <w:p w:rsidR="00345AB3" w:rsidRPr="009B33E3" w:rsidRDefault="00345AB3" w:rsidP="009B33E3">
      <w:pPr>
        <w:spacing w:after="120"/>
        <w:jc w:val="both"/>
        <w:rPr>
          <w:rFonts w:cs="Calibri"/>
          <w:lang w:val="es-ES"/>
        </w:rPr>
      </w:pPr>
      <w:r w:rsidRPr="009B33E3">
        <w:rPr>
          <w:rFonts w:cs="Calibri"/>
          <w:lang w:val="es-ES"/>
        </w:rPr>
        <w:t xml:space="preserve">El evaluador revisará todas las fuentes de información relevantes, tales como el documento del proyecto, los informes </w:t>
      </w:r>
      <w:r w:rsidR="00F47BFD" w:rsidRPr="009B33E3">
        <w:rPr>
          <w:rFonts w:cs="Calibri"/>
          <w:lang w:val="es-ES"/>
        </w:rPr>
        <w:t>de progreso anuales (PIR)</w:t>
      </w:r>
      <w:r w:rsidRPr="009B33E3">
        <w:rPr>
          <w:rFonts w:cs="Calibri"/>
          <w:lang w:val="es-ES"/>
        </w:rPr>
        <w:t xml:space="preserve"> y otros informes, revisiones de presupuesto del proyecto, informes de progreso, herramientas de seguimiento del área de interés del FMAM, archivos del proyecto, documentos nacionales estratégicos y legales, y cualquier otro material que el evaluador considere útil para esta evaluación con base empírica. En el </w:t>
      </w:r>
      <w:r w:rsidRPr="009731F8">
        <w:rPr>
          <w:rFonts w:cs="Calibri"/>
          <w:b/>
          <w:snapToGrid/>
          <w:shd w:val="clear" w:color="auto" w:fill="FFFFFF"/>
          <w:lang w:val="es-ES" w:bidi="en-US"/>
        </w:rPr>
        <w:t>Anexo B</w:t>
      </w:r>
      <w:r w:rsidRPr="009B33E3">
        <w:rPr>
          <w:rFonts w:cs="Calibri"/>
          <w:lang w:val="es-ES"/>
        </w:rPr>
        <w:t xml:space="preserve"> de estos Términos de Referencia se incluye una lista de documentos que el equipo del proyecto proporcionará al evaluador para el examen.</w:t>
      </w:r>
    </w:p>
    <w:p w:rsidR="00345AB3" w:rsidRPr="009B33E3" w:rsidRDefault="00345AB3" w:rsidP="009B33E3">
      <w:pPr>
        <w:pStyle w:val="Heading51"/>
        <w:rPr>
          <w:rFonts w:cs="Calibri"/>
          <w:lang w:val="es-ES"/>
        </w:rPr>
      </w:pPr>
      <w:r w:rsidRPr="009B33E3">
        <w:rPr>
          <w:rFonts w:cs="Calibri"/>
          <w:lang w:val="es-ES"/>
        </w:rPr>
        <w:t>CRITERIOS Y CALIFICACIONES DE LA EVALUACIÓN</w:t>
      </w:r>
    </w:p>
    <w:p w:rsidR="009B33E3" w:rsidRPr="009B33E3" w:rsidRDefault="009B33E3" w:rsidP="009B33E3">
      <w:pPr>
        <w:autoSpaceDE w:val="0"/>
        <w:autoSpaceDN w:val="0"/>
        <w:adjustRightInd w:val="0"/>
        <w:spacing w:after="0"/>
        <w:rPr>
          <w:rFonts w:cs="Calibri"/>
          <w:lang w:val="es-ES"/>
        </w:rPr>
      </w:pPr>
    </w:p>
    <w:p w:rsidR="00345AB3" w:rsidRPr="009B33E3" w:rsidRDefault="00345AB3" w:rsidP="009B33E3">
      <w:pPr>
        <w:autoSpaceDE w:val="0"/>
        <w:autoSpaceDN w:val="0"/>
        <w:adjustRightInd w:val="0"/>
        <w:spacing w:after="0"/>
        <w:jc w:val="both"/>
        <w:rPr>
          <w:rFonts w:cs="Calibri"/>
          <w:lang w:val="es-ES"/>
        </w:rPr>
      </w:pPr>
      <w:r w:rsidRPr="009B33E3">
        <w:rPr>
          <w:rFonts w:cs="Calibri"/>
          <w:lang w:val="es-ES"/>
        </w:rPr>
        <w:t xml:space="preserve">Se llevará a cabo una evaluación del rendimiento del proyecto, en comparación con las expectativas que se establecen en el Marco lógico del proyecto y el </w:t>
      </w:r>
      <w:r w:rsidRPr="00A22857">
        <w:rPr>
          <w:rFonts w:cs="Calibri"/>
          <w:lang w:val="es-ES"/>
        </w:rPr>
        <w:t>Marco de resultados</w:t>
      </w:r>
      <w:r w:rsidRPr="009B33E3">
        <w:rPr>
          <w:rFonts w:cs="Calibri"/>
          <w:lang w:val="es-ES"/>
        </w:rPr>
        <w:t xml:space="preserve"> </w:t>
      </w:r>
      <w:r w:rsidRPr="00A22857">
        <w:rPr>
          <w:rFonts w:cs="Calibri"/>
          <w:snapToGrid/>
          <w:lang w:val="es-ES" w:bidi="en-US"/>
        </w:rPr>
        <w:t>(consulte</w:t>
      </w:r>
      <w:r w:rsidRPr="00A22857">
        <w:rPr>
          <w:rFonts w:cs="Calibri"/>
          <w:lang w:val="es-ES"/>
        </w:rPr>
        <w:t xml:space="preserve"> el </w:t>
      </w:r>
      <w:r w:rsidRPr="00A22857">
        <w:rPr>
          <w:rFonts w:cs="Calibri"/>
          <w:b/>
          <w:snapToGrid/>
          <w:lang w:val="es-ES" w:bidi="en-US"/>
        </w:rPr>
        <w:t>Anexo A</w:t>
      </w:r>
      <w:r w:rsidRPr="00A22857">
        <w:rPr>
          <w:rFonts w:cs="Calibri"/>
          <w:snapToGrid/>
          <w:lang w:val="es-ES" w:bidi="en-US"/>
        </w:rPr>
        <w:t>)</w:t>
      </w:r>
      <w:r w:rsidRPr="00A22857">
        <w:rPr>
          <w:rFonts w:cs="Calibri"/>
          <w:lang w:val="es-ES"/>
        </w:rPr>
        <w:t>,</w:t>
      </w:r>
      <w:r w:rsidRPr="009B33E3">
        <w:rPr>
          <w:rFonts w:cs="Calibri"/>
          <w:lang w:val="es-ES"/>
        </w:rPr>
        <w:t xml:space="preserve"> que proporciona indicadores de rendimiento e impacto para la ejecución del proyecto, junto con los medios de verificación correspondientes. La evaluación cubrirá mínimamente los criterios de: </w:t>
      </w:r>
      <w:r w:rsidRPr="009B33E3">
        <w:rPr>
          <w:rFonts w:cs="Calibri"/>
          <w:b/>
          <w:lang w:val="es-ES"/>
        </w:rPr>
        <w:t xml:space="preserve">relevancia, </w:t>
      </w:r>
      <w:r w:rsidRPr="009B33E3">
        <w:rPr>
          <w:rFonts w:cs="Calibri"/>
          <w:b/>
          <w:lang w:val="es-ES"/>
        </w:rPr>
        <w:lastRenderedPageBreak/>
        <w:t xml:space="preserve">efectividad, eficiencia, sostenibilidad e impacto. </w:t>
      </w:r>
      <w:r w:rsidRPr="009B33E3">
        <w:rPr>
          <w:rFonts w:cs="Calibri"/>
          <w:lang w:val="es-ES"/>
        </w:rPr>
        <w:t xml:space="preserve">Las calificaciones deben proporcionarse de acuerdo con los siguientes criterios de rendimiento. Se debe incluir la tabla completa en el resumen ejecutivo de evaluación.   Las escalas de calificación obligatorias se incluyen en el </w:t>
      </w:r>
      <w:r w:rsidRPr="00A22857">
        <w:rPr>
          <w:rFonts w:cs="Calibri"/>
          <w:b/>
          <w:snapToGrid/>
          <w:lang w:val="es-ES" w:bidi="en-US"/>
        </w:rPr>
        <w:t>Anexo D</w:t>
      </w:r>
      <w:r w:rsidRPr="009B33E3">
        <w:rPr>
          <w:rFonts w:cs="Calibri"/>
          <w:lang w:val="es-ES"/>
        </w:rPr>
        <w:t xml:space="preserve"> de los </w:t>
      </w:r>
      <w:proofErr w:type="spellStart"/>
      <w:r w:rsidRPr="009B33E3">
        <w:rPr>
          <w:rFonts w:cs="Calibri"/>
          <w:lang w:val="es-ES"/>
        </w:rPr>
        <w:t>TdR</w:t>
      </w:r>
      <w:proofErr w:type="spellEnd"/>
      <w:r w:rsidRPr="009B33E3">
        <w:rPr>
          <w:rFonts w:cs="Calibri"/>
          <w:lang w:val="es-ES"/>
        </w:rPr>
        <w:t>.</w:t>
      </w:r>
    </w:p>
    <w:p w:rsidR="00151DF5" w:rsidRDefault="00151DF5">
      <w:pPr>
        <w:autoSpaceDE w:val="0"/>
        <w:autoSpaceDN w:val="0"/>
        <w:adjustRightInd w:val="0"/>
        <w:spacing w:after="0"/>
        <w:rPr>
          <w:rFonts w:cs="Calibri"/>
          <w:sz w:val="20"/>
          <w:szCs w:val="24"/>
          <w:lang w:val="es-ES"/>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1271"/>
        <w:gridCol w:w="4322"/>
        <w:gridCol w:w="1257"/>
      </w:tblGrid>
      <w:tr w:rsidR="00345AB3" w:rsidRPr="007F6CF7" w:rsidTr="000A25DC">
        <w:trPr>
          <w:trHeight w:val="206"/>
        </w:trPr>
        <w:tc>
          <w:tcPr>
            <w:tcW w:w="5000" w:type="pct"/>
            <w:gridSpan w:val="4"/>
            <w:vAlign w:val="center"/>
          </w:tcPr>
          <w:p w:rsidR="00345AB3" w:rsidRPr="00D95DBC" w:rsidRDefault="00345AB3">
            <w:pPr>
              <w:tabs>
                <w:tab w:val="right" w:pos="0"/>
              </w:tabs>
              <w:spacing w:after="0" w:line="280" w:lineRule="auto"/>
              <w:rPr>
                <w:rFonts w:cs="Calibri"/>
                <w:szCs w:val="24"/>
                <w:lang w:val="es-ES"/>
              </w:rPr>
            </w:pPr>
            <w:r w:rsidRPr="00D95DBC">
              <w:rPr>
                <w:rFonts w:cs="Calibri"/>
                <w:b/>
                <w:color w:val="000000"/>
                <w:sz w:val="20"/>
                <w:szCs w:val="24"/>
                <w:lang w:val="es-ES"/>
              </w:rPr>
              <w:t>Calificación del rendimiento del proyecto</w:t>
            </w:r>
          </w:p>
        </w:tc>
      </w:tr>
      <w:tr w:rsidR="00345AB3" w:rsidRPr="00D95DBC" w:rsidTr="009B33E3">
        <w:tc>
          <w:tcPr>
            <w:tcW w:w="1410" w:type="pct"/>
            <w:shd w:val="clear" w:color="auto" w:fill="7F7F7F"/>
          </w:tcPr>
          <w:p w:rsidR="00345AB3" w:rsidRPr="00D95DBC" w:rsidRDefault="00345AB3">
            <w:pPr>
              <w:spacing w:after="0" w:line="280" w:lineRule="auto"/>
              <w:rPr>
                <w:rFonts w:cs="Calibri"/>
                <w:szCs w:val="24"/>
                <w:lang w:val="es-ES"/>
              </w:rPr>
            </w:pPr>
            <w:r w:rsidRPr="00D95DBC">
              <w:rPr>
                <w:rFonts w:cs="Calibri"/>
                <w:b/>
                <w:color w:val="FFFFFF"/>
                <w:sz w:val="20"/>
                <w:szCs w:val="24"/>
                <w:lang w:val="es-ES"/>
              </w:rPr>
              <w:t>1. Seguimiento y Evaluación</w:t>
            </w:r>
          </w:p>
        </w:tc>
        <w:tc>
          <w:tcPr>
            <w:tcW w:w="666" w:type="pct"/>
            <w:shd w:val="clear" w:color="auto" w:fill="7F7F7F"/>
          </w:tcPr>
          <w:p w:rsidR="00345AB3" w:rsidRPr="00D95DBC" w:rsidRDefault="00345AB3">
            <w:pPr>
              <w:spacing w:after="0" w:line="280" w:lineRule="auto"/>
              <w:jc w:val="center"/>
              <w:rPr>
                <w:rFonts w:cs="Calibri"/>
                <w:szCs w:val="24"/>
                <w:lang w:val="es-ES"/>
              </w:rPr>
            </w:pPr>
            <w:r w:rsidRPr="00D95DBC">
              <w:rPr>
                <w:rFonts w:cs="Calibri"/>
                <w:b/>
                <w:i/>
                <w:color w:val="FFFFFF"/>
                <w:sz w:val="20"/>
                <w:szCs w:val="24"/>
                <w:lang w:val="es-ES"/>
              </w:rPr>
              <w:t>calificación</w:t>
            </w:r>
          </w:p>
        </w:tc>
        <w:tc>
          <w:tcPr>
            <w:tcW w:w="2265" w:type="pct"/>
            <w:shd w:val="clear" w:color="auto" w:fill="7F7F7F"/>
          </w:tcPr>
          <w:p w:rsidR="00345AB3" w:rsidRPr="00D95DBC" w:rsidRDefault="00345AB3">
            <w:pPr>
              <w:spacing w:after="0" w:line="280" w:lineRule="auto"/>
              <w:rPr>
                <w:rFonts w:cs="Calibri"/>
                <w:szCs w:val="24"/>
                <w:lang w:val="es-ES"/>
              </w:rPr>
            </w:pPr>
            <w:r w:rsidRPr="00D95DBC">
              <w:rPr>
                <w:rFonts w:cs="Calibri"/>
                <w:b/>
                <w:color w:val="FFFFFF"/>
                <w:sz w:val="20"/>
                <w:szCs w:val="24"/>
                <w:lang w:val="es-ES"/>
              </w:rPr>
              <w:t>2. Ejecución de los IA y EA:</w:t>
            </w:r>
          </w:p>
        </w:tc>
        <w:tc>
          <w:tcPr>
            <w:tcW w:w="659" w:type="pct"/>
            <w:shd w:val="clear" w:color="auto" w:fill="7F7F7F"/>
          </w:tcPr>
          <w:p w:rsidR="00345AB3" w:rsidRPr="00D95DBC" w:rsidRDefault="00345AB3">
            <w:pPr>
              <w:spacing w:after="0" w:line="280" w:lineRule="auto"/>
              <w:jc w:val="center"/>
              <w:rPr>
                <w:rFonts w:cs="Calibri"/>
                <w:szCs w:val="24"/>
                <w:lang w:val="es-ES"/>
              </w:rPr>
            </w:pPr>
            <w:r w:rsidRPr="00D95DBC">
              <w:rPr>
                <w:rFonts w:cs="Calibri"/>
                <w:b/>
                <w:i/>
                <w:color w:val="FFFFFF"/>
                <w:sz w:val="20"/>
                <w:szCs w:val="24"/>
                <w:lang w:val="es-ES"/>
              </w:rPr>
              <w:t>calificación</w:t>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Diseño de entrada de </w:t>
            </w:r>
            <w:proofErr w:type="spellStart"/>
            <w:r w:rsidRPr="00D95DBC">
              <w:rPr>
                <w:rFonts w:cs="Calibri"/>
                <w:sz w:val="20"/>
                <w:szCs w:val="24"/>
                <w:lang w:val="es-ES"/>
              </w:rPr>
              <w:t>SyE</w:t>
            </w:r>
            <w:proofErr w:type="spellEnd"/>
          </w:p>
        </w:tc>
        <w:tc>
          <w:tcPr>
            <w:tcW w:w="666" w:type="pct"/>
            <w:tcBorders>
              <w:bottom w:val="single" w:sz="4" w:space="0" w:color="auto"/>
            </w:tcBorders>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Borders>
              <w:bottom w:val="single" w:sz="4" w:space="0" w:color="auto"/>
            </w:tcBorders>
          </w:tcPr>
          <w:p w:rsidR="00345AB3" w:rsidRPr="00D95DBC" w:rsidRDefault="00345AB3">
            <w:pPr>
              <w:spacing w:after="0" w:line="280" w:lineRule="auto"/>
              <w:rPr>
                <w:rFonts w:cs="Calibri"/>
                <w:szCs w:val="24"/>
                <w:lang w:val="es-ES"/>
              </w:rPr>
            </w:pPr>
            <w:r w:rsidRPr="00D95DBC">
              <w:rPr>
                <w:rFonts w:cs="Calibri"/>
                <w:sz w:val="20"/>
                <w:szCs w:val="24"/>
                <w:lang w:val="es-ES"/>
              </w:rPr>
              <w:t>Calidad de aplicación del PNUD</w:t>
            </w:r>
          </w:p>
        </w:tc>
        <w:tc>
          <w:tcPr>
            <w:tcW w:w="659" w:type="pct"/>
            <w:tcBorders>
              <w:bottom w:val="single" w:sz="4" w:space="0" w:color="auto"/>
            </w:tcBorders>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Ejecución del plan de </w:t>
            </w:r>
            <w:proofErr w:type="spellStart"/>
            <w:r w:rsidRPr="00D95DBC">
              <w:rPr>
                <w:rFonts w:cs="Calibri"/>
                <w:sz w:val="20"/>
                <w:szCs w:val="24"/>
                <w:lang w:val="es-ES"/>
              </w:rPr>
              <w:t>SyE</w:t>
            </w:r>
            <w:proofErr w:type="spellEnd"/>
          </w:p>
        </w:tc>
        <w:tc>
          <w:tcPr>
            <w:tcW w:w="666" w:type="pct"/>
            <w:tcBorders>
              <w:bottom w:val="single" w:sz="4" w:space="0" w:color="auto"/>
            </w:tcBorders>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Borders>
              <w:bottom w:val="single" w:sz="4" w:space="0" w:color="auto"/>
            </w:tcBorders>
          </w:tcPr>
          <w:p w:rsidR="00345AB3" w:rsidRPr="00D95DBC" w:rsidRDefault="00345AB3">
            <w:pPr>
              <w:spacing w:after="0" w:line="280" w:lineRule="auto"/>
              <w:rPr>
                <w:rFonts w:cs="Calibri"/>
                <w:szCs w:val="24"/>
                <w:lang w:val="es-ES"/>
              </w:rPr>
            </w:pPr>
            <w:r w:rsidRPr="00D95DBC">
              <w:rPr>
                <w:rFonts w:cs="Calibri"/>
                <w:sz w:val="20"/>
                <w:szCs w:val="24"/>
                <w:lang w:val="es-ES"/>
              </w:rPr>
              <w:t xml:space="preserve">Calidad de ejecución: organismo de ejecución </w:t>
            </w:r>
          </w:p>
        </w:tc>
        <w:tc>
          <w:tcPr>
            <w:tcW w:w="659" w:type="pct"/>
            <w:tcBorders>
              <w:bottom w:val="single" w:sz="4" w:space="0" w:color="auto"/>
            </w:tcBorders>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Calidad general de </w:t>
            </w:r>
            <w:proofErr w:type="spellStart"/>
            <w:r w:rsidRPr="00D95DBC">
              <w:rPr>
                <w:rFonts w:cs="Calibri"/>
                <w:sz w:val="20"/>
                <w:szCs w:val="24"/>
                <w:lang w:val="es-ES"/>
              </w:rPr>
              <w:t>SyE</w:t>
            </w:r>
            <w:proofErr w:type="spellEnd"/>
          </w:p>
        </w:tc>
        <w:tc>
          <w:tcPr>
            <w:tcW w:w="666" w:type="pct"/>
            <w:tcBorders>
              <w:bottom w:val="single" w:sz="4" w:space="0" w:color="auto"/>
            </w:tcBorders>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Borders>
              <w:bottom w:val="single" w:sz="4" w:space="0" w:color="auto"/>
            </w:tcBorders>
          </w:tcPr>
          <w:p w:rsidR="00345AB3" w:rsidRPr="00D95DBC" w:rsidRDefault="00345AB3">
            <w:pPr>
              <w:spacing w:after="0" w:line="280" w:lineRule="auto"/>
              <w:rPr>
                <w:rFonts w:cs="Calibri"/>
                <w:szCs w:val="24"/>
                <w:lang w:val="es-ES"/>
              </w:rPr>
            </w:pPr>
            <w:r w:rsidRPr="00D95DBC">
              <w:rPr>
                <w:rFonts w:cs="Calibri"/>
                <w:sz w:val="20"/>
                <w:szCs w:val="24"/>
                <w:lang w:val="es-ES"/>
              </w:rPr>
              <w:t>Calidad general de aplicación y ejecución</w:t>
            </w:r>
          </w:p>
        </w:tc>
        <w:tc>
          <w:tcPr>
            <w:tcW w:w="659" w:type="pct"/>
            <w:tcBorders>
              <w:bottom w:val="single" w:sz="4" w:space="0" w:color="auto"/>
            </w:tcBorders>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c>
          <w:tcPr>
            <w:tcW w:w="1410" w:type="pct"/>
            <w:shd w:val="clear" w:color="auto" w:fill="7F7F7F"/>
          </w:tcPr>
          <w:p w:rsidR="00345AB3" w:rsidRPr="00D95DBC" w:rsidRDefault="00345AB3">
            <w:pPr>
              <w:spacing w:after="0" w:line="240" w:lineRule="auto"/>
              <w:contextualSpacing/>
              <w:rPr>
                <w:rFonts w:cs="Calibri"/>
                <w:szCs w:val="24"/>
                <w:lang w:val="es-ES"/>
              </w:rPr>
            </w:pPr>
            <w:r w:rsidRPr="00D95DBC">
              <w:rPr>
                <w:rFonts w:cs="Calibri"/>
                <w:b/>
                <w:color w:val="FFFFFF"/>
                <w:sz w:val="20"/>
                <w:szCs w:val="24"/>
                <w:lang w:val="es-ES"/>
              </w:rPr>
              <w:t xml:space="preserve">3. Evaluación de los resultados </w:t>
            </w:r>
          </w:p>
        </w:tc>
        <w:tc>
          <w:tcPr>
            <w:tcW w:w="666" w:type="pct"/>
            <w:shd w:val="clear" w:color="auto" w:fill="7F7F7F"/>
          </w:tcPr>
          <w:p w:rsidR="00345AB3" w:rsidRPr="00D95DBC" w:rsidRDefault="00345AB3">
            <w:pPr>
              <w:spacing w:after="0" w:line="240" w:lineRule="auto"/>
              <w:contextualSpacing/>
              <w:jc w:val="center"/>
              <w:rPr>
                <w:rFonts w:cs="Calibri"/>
                <w:szCs w:val="24"/>
                <w:lang w:val="es-ES"/>
              </w:rPr>
            </w:pPr>
            <w:r w:rsidRPr="00D95DBC">
              <w:rPr>
                <w:rFonts w:cs="Calibri"/>
                <w:b/>
                <w:color w:val="FFFFFF"/>
                <w:sz w:val="20"/>
                <w:szCs w:val="24"/>
                <w:lang w:val="es-ES"/>
              </w:rPr>
              <w:t>calificación</w:t>
            </w:r>
          </w:p>
        </w:tc>
        <w:tc>
          <w:tcPr>
            <w:tcW w:w="2265" w:type="pct"/>
            <w:shd w:val="clear" w:color="auto" w:fill="7F7F7F"/>
          </w:tcPr>
          <w:p w:rsidR="00345AB3" w:rsidRPr="00D95DBC" w:rsidRDefault="00345AB3">
            <w:pPr>
              <w:spacing w:after="0" w:line="240" w:lineRule="auto"/>
              <w:contextualSpacing/>
              <w:rPr>
                <w:rFonts w:cs="Calibri"/>
                <w:szCs w:val="24"/>
                <w:lang w:val="es-ES"/>
              </w:rPr>
            </w:pPr>
            <w:r w:rsidRPr="00D95DBC">
              <w:rPr>
                <w:rFonts w:cs="Calibri"/>
                <w:b/>
                <w:color w:val="FFFFFF"/>
                <w:sz w:val="20"/>
                <w:szCs w:val="24"/>
                <w:lang w:val="es-ES"/>
              </w:rPr>
              <w:t>4. Sostenibilidad</w:t>
            </w:r>
          </w:p>
        </w:tc>
        <w:tc>
          <w:tcPr>
            <w:tcW w:w="659" w:type="pct"/>
            <w:shd w:val="clear" w:color="auto" w:fill="7F7F7F"/>
          </w:tcPr>
          <w:p w:rsidR="00345AB3" w:rsidRPr="00D95DBC" w:rsidRDefault="00345AB3">
            <w:pPr>
              <w:spacing w:after="0" w:line="240" w:lineRule="auto"/>
              <w:contextualSpacing/>
              <w:jc w:val="center"/>
              <w:rPr>
                <w:rFonts w:cs="Calibri"/>
                <w:szCs w:val="24"/>
                <w:lang w:val="es-ES"/>
              </w:rPr>
            </w:pPr>
            <w:r w:rsidRPr="00D95DBC">
              <w:rPr>
                <w:rFonts w:cs="Calibri"/>
                <w:b/>
                <w:color w:val="FFFFFF"/>
                <w:sz w:val="20"/>
                <w:szCs w:val="24"/>
                <w:lang w:val="es-ES"/>
              </w:rPr>
              <w:t>calificación</w:t>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Relevancia </w:t>
            </w:r>
          </w:p>
        </w:tc>
        <w:tc>
          <w:tcPr>
            <w:tcW w:w="666" w:type="pct"/>
          </w:tcPr>
          <w:p w:rsidR="00345AB3" w:rsidRPr="00D95DBC" w:rsidRDefault="00554755">
            <w:pPr>
              <w:spacing w:after="0" w:line="280" w:lineRule="auto"/>
              <w:rPr>
                <w:rFonts w:cs="Calibri"/>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Recursos financieros:</w:t>
            </w:r>
          </w:p>
        </w:tc>
        <w:tc>
          <w:tcPr>
            <w:tcW w:w="659"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Efectividad</w:t>
            </w:r>
          </w:p>
        </w:tc>
        <w:tc>
          <w:tcPr>
            <w:tcW w:w="666"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Socio-políticos:</w:t>
            </w:r>
          </w:p>
        </w:tc>
        <w:tc>
          <w:tcPr>
            <w:tcW w:w="659"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Eficiencia </w:t>
            </w:r>
          </w:p>
        </w:tc>
        <w:tc>
          <w:tcPr>
            <w:tcW w:w="666"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Marco institucional y gobernanza:</w:t>
            </w:r>
          </w:p>
        </w:tc>
        <w:tc>
          <w:tcPr>
            <w:tcW w:w="659"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Calificación general de los resultados del proyecto</w:t>
            </w:r>
          </w:p>
        </w:tc>
        <w:tc>
          <w:tcPr>
            <w:tcW w:w="666"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Ambiental:</w:t>
            </w:r>
          </w:p>
        </w:tc>
        <w:tc>
          <w:tcPr>
            <w:tcW w:w="659"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rPr>
                <w:rFonts w:cs="Calibri"/>
                <w:sz w:val="20"/>
                <w:szCs w:val="24"/>
                <w:lang w:val="es-ES"/>
              </w:rPr>
            </w:pPr>
          </w:p>
        </w:tc>
        <w:tc>
          <w:tcPr>
            <w:tcW w:w="666" w:type="pct"/>
          </w:tcPr>
          <w:p w:rsidR="00345AB3" w:rsidRPr="00D95DBC" w:rsidRDefault="00345AB3">
            <w:pPr>
              <w:spacing w:after="0"/>
              <w:rPr>
                <w:rFonts w:cs="Calibri"/>
                <w:sz w:val="20"/>
                <w:szCs w:val="24"/>
                <w:lang w:val="es-ES"/>
              </w:rPr>
            </w:pP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Probabilidad general de sostenibilidad:</w:t>
            </w:r>
          </w:p>
        </w:tc>
        <w:tc>
          <w:tcPr>
            <w:tcW w:w="659" w:type="pct"/>
          </w:tcPr>
          <w:p w:rsidR="00345AB3" w:rsidRPr="00D95DBC" w:rsidRDefault="00554755">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bl>
    <w:p w:rsidR="00A95337" w:rsidRDefault="00A95337" w:rsidP="009B33E3">
      <w:pPr>
        <w:pStyle w:val="Heading51"/>
        <w:jc w:val="both"/>
        <w:rPr>
          <w:rFonts w:cs="Calibri"/>
          <w:lang w:val="es-ES"/>
        </w:rPr>
      </w:pPr>
    </w:p>
    <w:p w:rsidR="00345AB3" w:rsidRPr="009B33E3" w:rsidRDefault="00345AB3" w:rsidP="009B33E3">
      <w:pPr>
        <w:pStyle w:val="Heading51"/>
        <w:jc w:val="both"/>
        <w:rPr>
          <w:rFonts w:cs="Calibri"/>
          <w:lang w:val="es-ES"/>
        </w:rPr>
      </w:pPr>
      <w:r w:rsidRPr="009B33E3">
        <w:rPr>
          <w:rFonts w:cs="Calibri"/>
          <w:lang w:val="es-ES"/>
        </w:rPr>
        <w:t>FINANCIACIÓN/COFINANCIACIÓN DEL PROYECTO</w:t>
      </w:r>
    </w:p>
    <w:p w:rsidR="009B33E3" w:rsidRPr="009B33E3" w:rsidRDefault="009B33E3" w:rsidP="009B33E3">
      <w:pPr>
        <w:spacing w:after="0"/>
        <w:jc w:val="both"/>
        <w:rPr>
          <w:rFonts w:cs="Calibri"/>
          <w:lang w:val="es-ES"/>
        </w:rPr>
      </w:pPr>
    </w:p>
    <w:p w:rsidR="00345AB3" w:rsidRPr="009B33E3" w:rsidRDefault="00345AB3" w:rsidP="009B33E3">
      <w:pPr>
        <w:spacing w:after="0"/>
        <w:jc w:val="both"/>
        <w:rPr>
          <w:rFonts w:cs="Calibri"/>
          <w:lang w:val="es-ES"/>
        </w:rPr>
      </w:pPr>
      <w:r w:rsidRPr="009B33E3">
        <w:rPr>
          <w:rFonts w:cs="Calibri"/>
          <w:lang w:val="es-ES"/>
        </w:rPr>
        <w:t>La evaluación valorará los aspectos financieros clave del proyecto, incluido el alcance de cofinanciación planificada y realizada. Se requerirán los datos de los costos y la financiación del proyecto, incluidos los gastos anuales.  Se deberán evaluar y explicar las diferencias entre los gastos planificados y reales.  Deben considerarse los resultados de las auditorías financieras recientes, si están disponibles. Los evaluadores recibirán asistencia de la Oficina en el País</w:t>
      </w:r>
      <w:r w:rsidR="00206B75">
        <w:rPr>
          <w:rFonts w:cs="Calibri"/>
          <w:lang w:val="es-ES"/>
        </w:rPr>
        <w:t xml:space="preserve"> del PNUD</w:t>
      </w:r>
      <w:r w:rsidRPr="009B33E3">
        <w:rPr>
          <w:rFonts w:cs="Calibri"/>
          <w:lang w:val="es-ES"/>
        </w:rPr>
        <w:t xml:space="preserve"> (OP) y del Equipo del Proyecto para obtener datos financieros a fin de completar la siguiente tabla de cofinanciación, que se incluirá en el informe final de evaluación.  </w:t>
      </w:r>
    </w:p>
    <w:p w:rsidR="009B33E3" w:rsidRPr="00D95DBC" w:rsidRDefault="009B33E3" w:rsidP="009B33E3">
      <w:pPr>
        <w:spacing w:after="0" w:line="280" w:lineRule="auto"/>
        <w:rPr>
          <w:rFonts w:cs="Calibri"/>
          <w:szCs w:val="24"/>
          <w:lang w:val="es-ES"/>
        </w:rPr>
      </w:pPr>
    </w:p>
    <w:tbl>
      <w:tblPr>
        <w:tblpPr w:leftFromText="180" w:rightFromText="180" w:vertAnchor="text" w:horzAnchor="margin" w:tblpX="-162" w:tblpY="79"/>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170"/>
        <w:gridCol w:w="810"/>
        <w:gridCol w:w="1260"/>
        <w:gridCol w:w="900"/>
        <w:gridCol w:w="1260"/>
        <w:gridCol w:w="810"/>
        <w:gridCol w:w="1170"/>
        <w:gridCol w:w="1080"/>
      </w:tblGrid>
      <w:tr w:rsidR="00345AB3" w:rsidRPr="00D95DBC" w:rsidTr="00895279">
        <w:tc>
          <w:tcPr>
            <w:tcW w:w="2250" w:type="dxa"/>
            <w:vMerge w:val="restart"/>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Cofinanciación</w:t>
            </w:r>
          </w:p>
          <w:p w:rsidR="00345AB3" w:rsidRPr="00D95DBC" w:rsidRDefault="00345AB3" w:rsidP="00895279">
            <w:pPr>
              <w:spacing w:after="0" w:line="280" w:lineRule="auto"/>
              <w:rPr>
                <w:rFonts w:cs="Calibri"/>
                <w:szCs w:val="24"/>
                <w:lang w:val="es-ES"/>
              </w:rPr>
            </w:pPr>
            <w:r w:rsidRPr="00D95DBC">
              <w:rPr>
                <w:rFonts w:cs="Calibri"/>
                <w:sz w:val="20"/>
                <w:szCs w:val="24"/>
                <w:lang w:val="es-ES"/>
              </w:rPr>
              <w:t>(tipo/fuente)</w:t>
            </w:r>
          </w:p>
        </w:tc>
        <w:tc>
          <w:tcPr>
            <w:tcW w:w="1980" w:type="dxa"/>
            <w:gridSpan w:val="2"/>
          </w:tcPr>
          <w:p w:rsidR="00345AB3" w:rsidRPr="00D95DBC" w:rsidRDefault="00345AB3" w:rsidP="00895279">
            <w:pPr>
              <w:spacing w:after="0" w:line="280" w:lineRule="auto"/>
              <w:rPr>
                <w:rFonts w:cs="Calibri"/>
                <w:szCs w:val="24"/>
                <w:lang w:val="es-ES"/>
              </w:rPr>
            </w:pPr>
            <w:r w:rsidRPr="00D95DBC">
              <w:rPr>
                <w:rFonts w:cs="Calibri"/>
                <w:sz w:val="20"/>
                <w:szCs w:val="24"/>
                <w:lang w:val="es-ES"/>
              </w:rPr>
              <w:t>Financiación propia del PNUD (millones de USD)</w:t>
            </w:r>
          </w:p>
        </w:tc>
        <w:tc>
          <w:tcPr>
            <w:tcW w:w="2160" w:type="dxa"/>
            <w:gridSpan w:val="2"/>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Gobierno</w:t>
            </w:r>
          </w:p>
          <w:p w:rsidR="00345AB3" w:rsidRPr="00D95DBC" w:rsidRDefault="00345AB3" w:rsidP="00895279">
            <w:pPr>
              <w:spacing w:after="0" w:line="280" w:lineRule="auto"/>
              <w:rPr>
                <w:rFonts w:cs="Calibri"/>
                <w:szCs w:val="24"/>
                <w:lang w:val="es-ES"/>
              </w:rPr>
            </w:pPr>
            <w:r w:rsidRPr="00D95DBC">
              <w:rPr>
                <w:rFonts w:cs="Calibri"/>
                <w:sz w:val="20"/>
                <w:szCs w:val="24"/>
                <w:lang w:val="es-ES"/>
              </w:rPr>
              <w:t>(millones de USD)</w:t>
            </w:r>
          </w:p>
        </w:tc>
        <w:tc>
          <w:tcPr>
            <w:tcW w:w="2070" w:type="dxa"/>
            <w:gridSpan w:val="2"/>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Organismo asociado</w:t>
            </w:r>
          </w:p>
          <w:p w:rsidR="00345AB3" w:rsidRPr="00D95DBC" w:rsidRDefault="00345AB3" w:rsidP="00895279">
            <w:pPr>
              <w:spacing w:after="0" w:line="280" w:lineRule="auto"/>
              <w:rPr>
                <w:rFonts w:cs="Calibri"/>
                <w:szCs w:val="24"/>
                <w:lang w:val="es-ES"/>
              </w:rPr>
            </w:pPr>
            <w:r w:rsidRPr="00D95DBC">
              <w:rPr>
                <w:rFonts w:cs="Calibri"/>
                <w:sz w:val="20"/>
                <w:szCs w:val="24"/>
                <w:lang w:val="es-ES"/>
              </w:rPr>
              <w:t>(millones de USD)</w:t>
            </w:r>
          </w:p>
        </w:tc>
        <w:tc>
          <w:tcPr>
            <w:tcW w:w="2250" w:type="dxa"/>
            <w:gridSpan w:val="2"/>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Total</w:t>
            </w:r>
          </w:p>
          <w:p w:rsidR="00345AB3" w:rsidRPr="00D95DBC" w:rsidRDefault="00345AB3" w:rsidP="00895279">
            <w:pPr>
              <w:spacing w:after="0" w:line="280" w:lineRule="auto"/>
              <w:rPr>
                <w:rFonts w:cs="Calibri"/>
                <w:szCs w:val="24"/>
                <w:lang w:val="es-ES"/>
              </w:rPr>
            </w:pPr>
            <w:r w:rsidRPr="00D95DBC">
              <w:rPr>
                <w:rFonts w:cs="Calibri"/>
                <w:sz w:val="20"/>
                <w:szCs w:val="24"/>
                <w:lang w:val="es-ES"/>
              </w:rPr>
              <w:t>(millones de USD)</w:t>
            </w:r>
          </w:p>
        </w:tc>
      </w:tr>
      <w:tr w:rsidR="00345AB3" w:rsidRPr="00D95DBC" w:rsidTr="00895279">
        <w:trPr>
          <w:trHeight w:val="143"/>
        </w:trPr>
        <w:tc>
          <w:tcPr>
            <w:tcW w:w="2250" w:type="dxa"/>
            <w:vMerge/>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Planificado</w:t>
            </w:r>
          </w:p>
        </w:tc>
        <w:tc>
          <w:tcPr>
            <w:tcW w:w="81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 xml:space="preserve">Real </w:t>
            </w:r>
          </w:p>
        </w:tc>
        <w:tc>
          <w:tcPr>
            <w:tcW w:w="126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Planificado</w:t>
            </w:r>
          </w:p>
        </w:tc>
        <w:tc>
          <w:tcPr>
            <w:tcW w:w="90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c>
          <w:tcPr>
            <w:tcW w:w="126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Planificado</w:t>
            </w:r>
          </w:p>
        </w:tc>
        <w:tc>
          <w:tcPr>
            <w:tcW w:w="81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c>
          <w:tcPr>
            <w:tcW w:w="117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c>
          <w:tcPr>
            <w:tcW w:w="108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r>
      <w:tr w:rsidR="00345AB3" w:rsidRPr="00D95DBC" w:rsidTr="00895279">
        <w:tc>
          <w:tcPr>
            <w:tcW w:w="225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 xml:space="preserve">Subvenciones </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rPr>
          <w:trHeight w:val="332"/>
        </w:trPr>
        <w:tc>
          <w:tcPr>
            <w:tcW w:w="225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 xml:space="preserve">Préstamos/concesiones </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c>
          <w:tcPr>
            <w:tcW w:w="2250" w:type="dxa"/>
          </w:tcPr>
          <w:p w:rsidR="00345AB3" w:rsidRPr="00D95DBC" w:rsidRDefault="00345AB3" w:rsidP="00EC73C6">
            <w:pPr>
              <w:numPr>
                <w:ilvl w:val="0"/>
                <w:numId w:val="2"/>
              </w:numPr>
              <w:spacing w:before="60" w:after="60" w:line="240" w:lineRule="auto"/>
              <w:rPr>
                <w:rFonts w:cs="Calibri"/>
                <w:szCs w:val="24"/>
                <w:lang w:val="es-ES"/>
              </w:rPr>
            </w:pPr>
            <w:r w:rsidRPr="00D95DBC">
              <w:rPr>
                <w:rFonts w:cs="Calibri"/>
                <w:sz w:val="20"/>
                <w:szCs w:val="24"/>
                <w:lang w:val="es-ES"/>
              </w:rPr>
              <w:t>Ayuda en especie</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c>
          <w:tcPr>
            <w:tcW w:w="2250" w:type="dxa"/>
          </w:tcPr>
          <w:p w:rsidR="00345AB3" w:rsidRPr="00D95DBC" w:rsidRDefault="00345AB3" w:rsidP="00EC73C6">
            <w:pPr>
              <w:numPr>
                <w:ilvl w:val="0"/>
                <w:numId w:val="2"/>
              </w:numPr>
              <w:spacing w:before="60" w:after="60" w:line="240" w:lineRule="auto"/>
              <w:rPr>
                <w:rFonts w:cs="Calibri"/>
                <w:szCs w:val="24"/>
                <w:lang w:val="es-ES"/>
              </w:rPr>
            </w:pPr>
            <w:r w:rsidRPr="00D95DBC">
              <w:rPr>
                <w:rFonts w:cs="Calibri"/>
                <w:sz w:val="20"/>
                <w:szCs w:val="24"/>
                <w:lang w:val="es-ES"/>
              </w:rPr>
              <w:t>Otro</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rPr>
          <w:trHeight w:val="215"/>
        </w:trPr>
        <w:tc>
          <w:tcPr>
            <w:tcW w:w="225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Totales</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bl>
    <w:p w:rsidR="008A0D27" w:rsidRDefault="008A0D27" w:rsidP="009B33E3">
      <w:pPr>
        <w:pStyle w:val="Heading51"/>
        <w:jc w:val="both"/>
        <w:rPr>
          <w:rFonts w:cs="Calibri"/>
          <w:lang w:val="es-ES"/>
        </w:rPr>
      </w:pPr>
    </w:p>
    <w:p w:rsidR="00345AB3" w:rsidRPr="009B33E3" w:rsidRDefault="00345AB3" w:rsidP="009B33E3">
      <w:pPr>
        <w:pStyle w:val="Heading51"/>
        <w:jc w:val="both"/>
        <w:rPr>
          <w:rFonts w:cs="Calibri"/>
          <w:lang w:val="es-ES"/>
        </w:rPr>
      </w:pPr>
      <w:r w:rsidRPr="009B33E3">
        <w:rPr>
          <w:rFonts w:cs="Calibri"/>
          <w:lang w:val="es-ES"/>
        </w:rPr>
        <w:t>Integración</w:t>
      </w:r>
    </w:p>
    <w:p w:rsidR="009B33E3" w:rsidRPr="009B33E3" w:rsidRDefault="009B33E3" w:rsidP="009B33E3">
      <w:pPr>
        <w:spacing w:after="120"/>
        <w:jc w:val="both"/>
        <w:rPr>
          <w:rFonts w:cs="Calibri"/>
          <w:lang w:val="es-ES"/>
        </w:rPr>
      </w:pPr>
    </w:p>
    <w:p w:rsidR="00345AB3" w:rsidRDefault="00345AB3" w:rsidP="009B33E3">
      <w:pPr>
        <w:spacing w:after="120"/>
        <w:jc w:val="both"/>
        <w:rPr>
          <w:rFonts w:cs="Calibri"/>
          <w:lang w:val="es-ES"/>
        </w:rPr>
      </w:pPr>
      <w:r w:rsidRPr="009B33E3">
        <w:rPr>
          <w:rFonts w:cs="Calibri"/>
          <w:lang w:val="es-ES"/>
        </w:rPr>
        <w:t xml:space="preserve">Los proyectos respaldados por el PNUD y financiados por el FMAM son componentes clave en la programación nacional del PNUD, así como también en los programas regionales y mundiales. La evaluación valorará el grado en que el proyecto se integró con otras </w:t>
      </w:r>
      <w:r w:rsidR="00206B75">
        <w:rPr>
          <w:rFonts w:cs="Calibri"/>
          <w:lang w:val="es-ES"/>
        </w:rPr>
        <w:t>prioridades del PNUD, entre ella</w:t>
      </w:r>
      <w:r w:rsidRPr="009B33E3">
        <w:rPr>
          <w:rFonts w:cs="Calibri"/>
          <w:lang w:val="es-ES"/>
        </w:rPr>
        <w:t xml:space="preserve">s la reducción de la pobreza, mejor gobernanza, la prevención y recuperación de desastres naturales y el género. </w:t>
      </w:r>
    </w:p>
    <w:p w:rsidR="00345AB3" w:rsidRPr="009B33E3" w:rsidRDefault="00345AB3" w:rsidP="009B33E3">
      <w:pPr>
        <w:pStyle w:val="Heading51"/>
        <w:jc w:val="both"/>
        <w:rPr>
          <w:rFonts w:cs="Calibri"/>
          <w:lang w:val="es-ES"/>
        </w:rPr>
      </w:pPr>
      <w:r w:rsidRPr="009B33E3">
        <w:rPr>
          <w:rFonts w:cs="Calibri"/>
          <w:lang w:val="es-ES"/>
        </w:rPr>
        <w:t>Impacto</w:t>
      </w:r>
    </w:p>
    <w:p w:rsidR="009B33E3" w:rsidRPr="009B33E3" w:rsidRDefault="009B33E3" w:rsidP="009B33E3">
      <w:pPr>
        <w:spacing w:after="120"/>
        <w:jc w:val="both"/>
        <w:rPr>
          <w:rFonts w:cs="Calibri"/>
          <w:lang w:val="es-ES"/>
        </w:rPr>
      </w:pPr>
    </w:p>
    <w:p w:rsidR="00345AB3" w:rsidRPr="009B33E3" w:rsidRDefault="00345AB3" w:rsidP="009B33E3">
      <w:pPr>
        <w:spacing w:after="120"/>
        <w:jc w:val="both"/>
        <w:rPr>
          <w:rFonts w:cs="Calibri"/>
          <w:lang w:val="es-ES"/>
        </w:rPr>
      </w:pPr>
      <w:r w:rsidRPr="009B33E3">
        <w:rPr>
          <w:rFonts w:cs="Calibri"/>
          <w:lang w:val="es-ES"/>
        </w:rPr>
        <w:t xml:space="preserve">Los evaluadores valorarán el grado en que el proyecto está logrando impactos o está progresando hacia el logro de impactos. </w:t>
      </w:r>
      <w:r w:rsidRPr="00B235E9">
        <w:rPr>
          <w:rFonts w:cs="Calibri"/>
          <w:lang w:val="es-ES"/>
        </w:rPr>
        <w:t>Los resultados clave a los que se debería llegar en las evaluaciones incluyen si el proyecto demostró: a) mejoras verificables en el estado ecológico, b) reducciones verificables en la tensión de los sistemas ecológicos, y/o c) un progreso demostrado hacia el logro de estos impactos.</w:t>
      </w:r>
      <w:r w:rsidRPr="00B235E9">
        <w:rPr>
          <w:rStyle w:val="Refdenotaalpie"/>
          <w:rFonts w:cs="Calibri"/>
          <w:lang w:val="es-ES"/>
        </w:rPr>
        <w:footnoteReference w:id="2"/>
      </w:r>
      <w:r w:rsidRPr="009B33E3">
        <w:rPr>
          <w:rFonts w:cs="Calibri"/>
          <w:lang w:val="es-ES"/>
        </w:rPr>
        <w:t xml:space="preserve"> </w:t>
      </w:r>
    </w:p>
    <w:p w:rsidR="00345AB3" w:rsidRPr="009B33E3" w:rsidRDefault="00345AB3" w:rsidP="009B33E3">
      <w:pPr>
        <w:pStyle w:val="Heading51"/>
        <w:jc w:val="both"/>
        <w:rPr>
          <w:rFonts w:cs="Calibri"/>
          <w:lang w:val="es-ES"/>
        </w:rPr>
      </w:pPr>
      <w:r w:rsidRPr="009B33E3">
        <w:rPr>
          <w:rFonts w:cs="Calibri"/>
          <w:lang w:val="es-ES"/>
        </w:rPr>
        <w:t>Conclusiones, recomendaciones y lecciones</w:t>
      </w:r>
    </w:p>
    <w:p w:rsidR="009B33E3" w:rsidRPr="009B33E3" w:rsidRDefault="009B33E3" w:rsidP="009B33E3">
      <w:pPr>
        <w:spacing w:after="120"/>
        <w:jc w:val="both"/>
        <w:rPr>
          <w:rFonts w:cs="Calibri"/>
          <w:lang w:val="es-ES"/>
        </w:rPr>
      </w:pPr>
    </w:p>
    <w:p w:rsidR="00345AB3" w:rsidRPr="009B33E3" w:rsidRDefault="00345AB3" w:rsidP="009B33E3">
      <w:pPr>
        <w:spacing w:after="120"/>
        <w:jc w:val="both"/>
        <w:rPr>
          <w:rFonts w:cs="Calibri"/>
          <w:lang w:val="es-ES"/>
        </w:rPr>
      </w:pPr>
      <w:r w:rsidRPr="009B33E3">
        <w:rPr>
          <w:rFonts w:cs="Calibri"/>
          <w:lang w:val="es-ES"/>
        </w:rPr>
        <w:t xml:space="preserve">El informe de evaluación debe incluir un capítulo que proporcione un conjunto de </w:t>
      </w:r>
      <w:r w:rsidRPr="009B33E3">
        <w:rPr>
          <w:rFonts w:cs="Calibri"/>
          <w:b/>
          <w:lang w:val="es-ES"/>
        </w:rPr>
        <w:t>conclusiones, recomendaciones</w:t>
      </w:r>
      <w:r w:rsidRPr="009B33E3">
        <w:rPr>
          <w:rFonts w:cs="Calibri"/>
          <w:lang w:val="es-ES"/>
        </w:rPr>
        <w:t xml:space="preserve"> y </w:t>
      </w:r>
      <w:r w:rsidRPr="009B33E3">
        <w:rPr>
          <w:rFonts w:cs="Calibri"/>
          <w:b/>
          <w:lang w:val="es-ES"/>
        </w:rPr>
        <w:t>lecciones</w:t>
      </w:r>
      <w:r w:rsidRPr="009B33E3">
        <w:rPr>
          <w:rFonts w:cs="Calibri"/>
          <w:lang w:val="es-ES"/>
        </w:rPr>
        <w:t xml:space="preserve">.  </w:t>
      </w:r>
      <w:r w:rsidR="009C2EAF" w:rsidRPr="009B33E3">
        <w:rPr>
          <w:rFonts w:cs="Calibri"/>
          <w:lang w:val="es-ES"/>
        </w:rPr>
        <w:t>La</w:t>
      </w:r>
      <w:r w:rsidR="00FC013B">
        <w:rPr>
          <w:rFonts w:cs="Calibri"/>
          <w:lang w:val="es-ES"/>
        </w:rPr>
        <w:t xml:space="preserve"> </w:t>
      </w:r>
      <w:r w:rsidR="00B235E9">
        <w:rPr>
          <w:rFonts w:cs="Calibri"/>
          <w:lang w:val="es-ES"/>
        </w:rPr>
        <w:t>evaluación</w:t>
      </w:r>
      <w:r w:rsidR="00FC013B">
        <w:rPr>
          <w:rFonts w:cs="Calibri"/>
          <w:lang w:val="es-ES"/>
        </w:rPr>
        <w:t xml:space="preserve"> de medio período </w:t>
      </w:r>
      <w:r w:rsidR="009C2EAF" w:rsidRPr="009B33E3">
        <w:rPr>
          <w:rFonts w:cs="Calibri"/>
          <w:lang w:val="es-ES"/>
        </w:rPr>
        <w:t>deberá enfatizar en proporcionar recomendaciones específicas y aplicables a la realidad y contexto, que apunten al logro de los objetivos y resultados del proyecto.</w:t>
      </w:r>
    </w:p>
    <w:p w:rsidR="00345AB3" w:rsidRPr="009B33E3" w:rsidRDefault="00345AB3" w:rsidP="009B33E3">
      <w:pPr>
        <w:pStyle w:val="Heading51"/>
        <w:jc w:val="both"/>
        <w:rPr>
          <w:rFonts w:cs="Calibri"/>
          <w:lang w:val="es-ES"/>
        </w:rPr>
      </w:pPr>
      <w:r w:rsidRPr="009B33E3">
        <w:rPr>
          <w:rFonts w:cs="Calibri"/>
          <w:lang w:val="es-ES"/>
        </w:rPr>
        <w:t xml:space="preserve">Arreglos de </w:t>
      </w:r>
      <w:r w:rsidR="00FC013B">
        <w:rPr>
          <w:rFonts w:cs="Calibri"/>
          <w:lang w:val="es-ES"/>
        </w:rPr>
        <w:t>IMPLEMENTA</w:t>
      </w:r>
      <w:r w:rsidR="00FC013B" w:rsidRPr="009B33E3">
        <w:rPr>
          <w:rFonts w:cs="Calibri"/>
          <w:lang w:val="es-ES"/>
        </w:rPr>
        <w:t>ción</w:t>
      </w:r>
    </w:p>
    <w:p w:rsidR="009B33E3" w:rsidRPr="009B33E3" w:rsidRDefault="009B33E3" w:rsidP="009B33E3">
      <w:pPr>
        <w:spacing w:after="0"/>
        <w:jc w:val="both"/>
        <w:rPr>
          <w:rFonts w:cs="Calibri"/>
          <w:lang w:val="es-ES"/>
        </w:rPr>
      </w:pPr>
    </w:p>
    <w:p w:rsidR="00345AB3" w:rsidRPr="009B33E3" w:rsidRDefault="00345AB3" w:rsidP="009B33E3">
      <w:pPr>
        <w:spacing w:after="0"/>
        <w:jc w:val="both"/>
        <w:rPr>
          <w:rFonts w:cs="Calibri"/>
          <w:lang w:val="es-ES"/>
        </w:rPr>
      </w:pPr>
      <w:r w:rsidRPr="009B33E3">
        <w:rPr>
          <w:rFonts w:cs="Calibri"/>
          <w:lang w:val="es-ES"/>
        </w:rPr>
        <w:t>La responsabilidad principal para gestionar esta evaluación radica en la O</w:t>
      </w:r>
      <w:r w:rsidR="00540B20" w:rsidRPr="009B33E3">
        <w:rPr>
          <w:rFonts w:cs="Calibri"/>
          <w:lang w:val="es-ES"/>
        </w:rPr>
        <w:t xml:space="preserve">ficina </w:t>
      </w:r>
      <w:r w:rsidRPr="009B33E3">
        <w:rPr>
          <w:rFonts w:cs="Calibri"/>
          <w:lang w:val="es-ES"/>
        </w:rPr>
        <w:t>P</w:t>
      </w:r>
      <w:r w:rsidR="00540B20" w:rsidRPr="009B33E3">
        <w:rPr>
          <w:rFonts w:cs="Calibri"/>
          <w:lang w:val="es-ES"/>
        </w:rPr>
        <w:t>aís (OP)</w:t>
      </w:r>
      <w:r w:rsidRPr="009B33E3">
        <w:rPr>
          <w:rFonts w:cs="Calibri"/>
          <w:lang w:val="es-ES"/>
        </w:rPr>
        <w:t xml:space="preserve"> del PNUD en</w:t>
      </w:r>
      <w:r w:rsidR="00654B48" w:rsidRPr="009B33E3">
        <w:rPr>
          <w:rFonts w:cs="Calibri"/>
          <w:lang w:val="es-ES"/>
        </w:rPr>
        <w:t xml:space="preserve"> República </w:t>
      </w:r>
      <w:r w:rsidR="00E15D33">
        <w:rPr>
          <w:rFonts w:cs="Calibri"/>
          <w:lang w:val="es-ES"/>
        </w:rPr>
        <w:t>de Costa Rica</w:t>
      </w:r>
      <w:r w:rsidRPr="009B33E3">
        <w:rPr>
          <w:rFonts w:cs="Calibri"/>
          <w:lang w:val="es-ES"/>
        </w:rPr>
        <w:t xml:space="preserve">. La OP contratará a los evaluadores y asegurará el suministro oportuno de viáticos y arreglos de viaje dentro del país para el equipo de evaluación. El Equipo del Proyecto será responsable de mantenerse en contacto con el equipo de Evaluadores para establecer entrevistas con los interesados, organizar visitas de campo, coordinar con el Gobierno, etc.  </w:t>
      </w:r>
    </w:p>
    <w:p w:rsidR="0033418A" w:rsidRDefault="0033418A" w:rsidP="009B33E3">
      <w:pPr>
        <w:pStyle w:val="Heading51"/>
        <w:jc w:val="both"/>
        <w:rPr>
          <w:rFonts w:cs="Calibri"/>
          <w:lang w:val="es-ES"/>
        </w:rPr>
      </w:pPr>
    </w:p>
    <w:p w:rsidR="00345AB3" w:rsidRPr="009B33E3" w:rsidRDefault="00345AB3" w:rsidP="009B33E3">
      <w:pPr>
        <w:pStyle w:val="Heading51"/>
        <w:jc w:val="both"/>
        <w:rPr>
          <w:rFonts w:cs="Calibri"/>
          <w:lang w:val="es-ES"/>
        </w:rPr>
      </w:pPr>
      <w:r w:rsidRPr="009B33E3">
        <w:rPr>
          <w:rFonts w:cs="Calibri"/>
          <w:lang w:val="es-ES"/>
        </w:rPr>
        <w:t>Plazo de la evaluación</w:t>
      </w:r>
    </w:p>
    <w:p w:rsidR="009B33E3" w:rsidRPr="009B33E3" w:rsidRDefault="009B33E3" w:rsidP="009B33E3">
      <w:pPr>
        <w:spacing w:after="120"/>
        <w:jc w:val="both"/>
        <w:rPr>
          <w:rFonts w:cs="Calibri"/>
          <w:lang w:val="es-ES"/>
        </w:rPr>
      </w:pPr>
    </w:p>
    <w:p w:rsidR="00345AB3" w:rsidRPr="00ED6B79" w:rsidRDefault="00345AB3" w:rsidP="00BE288F">
      <w:pPr>
        <w:spacing w:after="0"/>
        <w:jc w:val="both"/>
        <w:rPr>
          <w:rFonts w:cs="Calibri"/>
          <w:lang w:val="es-ES"/>
        </w:rPr>
      </w:pPr>
      <w:r w:rsidRPr="00ED6B79">
        <w:rPr>
          <w:rFonts w:cs="Calibri"/>
          <w:lang w:val="es-ES"/>
        </w:rPr>
        <w:lastRenderedPageBreak/>
        <w:t xml:space="preserve">La duración total de la evaluación será de </w:t>
      </w:r>
      <w:r w:rsidR="002D5B78">
        <w:rPr>
          <w:rFonts w:cs="Calibri"/>
          <w:lang w:val="es-ES"/>
        </w:rPr>
        <w:t>30</w:t>
      </w:r>
      <w:r w:rsidR="00654B48" w:rsidRPr="00ED6B79">
        <w:rPr>
          <w:rFonts w:cs="Calibri"/>
          <w:i/>
          <w:snapToGrid/>
          <w:lang w:val="es-ES" w:bidi="en-US"/>
        </w:rPr>
        <w:t xml:space="preserve"> </w:t>
      </w:r>
      <w:r w:rsidR="000A16E1" w:rsidRPr="00ED6B79">
        <w:rPr>
          <w:rFonts w:cs="Calibri"/>
          <w:lang w:val="es-ES"/>
        </w:rPr>
        <w:t xml:space="preserve">días, dentro de un plazo de 2 meses, </w:t>
      </w:r>
      <w:r w:rsidRPr="00ED6B79">
        <w:rPr>
          <w:rFonts w:cs="Calibri"/>
          <w:lang w:val="es-ES"/>
        </w:rPr>
        <w:t xml:space="preserve">de acuerdo con el siguiente plan: </w:t>
      </w:r>
    </w:p>
    <w:p w:rsidR="005A7AA3" w:rsidRPr="00ED6B79" w:rsidRDefault="005A7AA3" w:rsidP="00EC73C6">
      <w:pPr>
        <w:pStyle w:val="Prrafodelista"/>
        <w:numPr>
          <w:ilvl w:val="0"/>
          <w:numId w:val="11"/>
        </w:numPr>
        <w:jc w:val="both"/>
        <w:rPr>
          <w:rFonts w:asciiTheme="minorHAnsi" w:hAnsiTheme="minorHAnsi" w:cstheme="minorHAnsi"/>
          <w:sz w:val="22"/>
          <w:u w:val="single"/>
          <w:lang w:val="es-ES"/>
        </w:rPr>
      </w:pPr>
      <w:r w:rsidRPr="00ED6B79">
        <w:rPr>
          <w:rFonts w:asciiTheme="minorHAnsi" w:hAnsiTheme="minorHAnsi" w:cstheme="minorHAnsi"/>
          <w:sz w:val="22"/>
          <w:u w:val="single"/>
          <w:lang w:val="es-ES"/>
        </w:rPr>
        <w:t>Evaluador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345AB3" w:rsidRPr="00ED6B79">
        <w:trPr>
          <w:trHeight w:val="440"/>
        </w:trPr>
        <w:tc>
          <w:tcPr>
            <w:tcW w:w="2988" w:type="dxa"/>
            <w:shd w:val="clear" w:color="auto" w:fill="7F7F7F"/>
          </w:tcPr>
          <w:p w:rsidR="00345AB3" w:rsidRPr="00ED6B79" w:rsidRDefault="00345AB3">
            <w:pPr>
              <w:spacing w:after="0" w:line="280" w:lineRule="auto"/>
              <w:jc w:val="center"/>
              <w:rPr>
                <w:rFonts w:cs="Calibri"/>
                <w:szCs w:val="24"/>
                <w:lang w:val="es-ES"/>
              </w:rPr>
            </w:pPr>
            <w:r w:rsidRPr="00ED6B79">
              <w:rPr>
                <w:rFonts w:cs="Calibri"/>
                <w:b/>
                <w:color w:val="FFFFFF"/>
                <w:sz w:val="20"/>
                <w:szCs w:val="24"/>
                <w:lang w:val="es-ES"/>
              </w:rPr>
              <w:t>Actividad</w:t>
            </w:r>
          </w:p>
        </w:tc>
        <w:tc>
          <w:tcPr>
            <w:tcW w:w="3499" w:type="dxa"/>
            <w:shd w:val="clear" w:color="auto" w:fill="7F7F7F"/>
          </w:tcPr>
          <w:p w:rsidR="00345AB3" w:rsidRPr="00ED6B79" w:rsidRDefault="00345AB3">
            <w:pPr>
              <w:spacing w:after="0" w:line="280" w:lineRule="auto"/>
              <w:jc w:val="center"/>
              <w:rPr>
                <w:rFonts w:cs="Calibri"/>
                <w:szCs w:val="24"/>
                <w:lang w:val="es-ES"/>
              </w:rPr>
            </w:pPr>
            <w:r w:rsidRPr="00ED6B79">
              <w:rPr>
                <w:rFonts w:cs="Calibri"/>
                <w:color w:val="FFFFFF"/>
                <w:sz w:val="20"/>
                <w:szCs w:val="24"/>
                <w:lang w:val="es-ES"/>
              </w:rPr>
              <w:t>Período</w:t>
            </w:r>
          </w:p>
        </w:tc>
        <w:tc>
          <w:tcPr>
            <w:tcW w:w="3071" w:type="dxa"/>
            <w:shd w:val="clear" w:color="auto" w:fill="7F7F7F"/>
          </w:tcPr>
          <w:p w:rsidR="00345AB3" w:rsidRPr="00ED6B79" w:rsidRDefault="00345AB3">
            <w:pPr>
              <w:spacing w:after="0" w:line="280" w:lineRule="auto"/>
              <w:jc w:val="center"/>
              <w:rPr>
                <w:rFonts w:cs="Calibri"/>
                <w:szCs w:val="24"/>
                <w:lang w:val="es-ES"/>
              </w:rPr>
            </w:pPr>
            <w:r w:rsidRPr="00ED6B79">
              <w:rPr>
                <w:rFonts w:cs="Calibri"/>
                <w:color w:val="FFFFFF"/>
                <w:sz w:val="20"/>
                <w:szCs w:val="24"/>
                <w:lang w:val="es-ES"/>
              </w:rPr>
              <w:t>Fecha de finalización</w:t>
            </w:r>
          </w:p>
        </w:tc>
      </w:tr>
      <w:tr w:rsidR="00741837" w:rsidRPr="007F6CF7" w:rsidTr="00741837">
        <w:tc>
          <w:tcPr>
            <w:tcW w:w="2988" w:type="dxa"/>
          </w:tcPr>
          <w:p w:rsidR="00741837" w:rsidRPr="00ED6B79" w:rsidRDefault="00741837">
            <w:pPr>
              <w:spacing w:after="0" w:line="280" w:lineRule="auto"/>
              <w:rPr>
                <w:rFonts w:cs="Calibri"/>
                <w:szCs w:val="24"/>
                <w:lang w:val="es-ES"/>
              </w:rPr>
            </w:pPr>
            <w:r w:rsidRPr="00ED6B79">
              <w:rPr>
                <w:rFonts w:cs="Calibri"/>
                <w:b/>
                <w:sz w:val="20"/>
                <w:szCs w:val="24"/>
                <w:lang w:val="es-ES"/>
              </w:rPr>
              <w:t>Preparación</w:t>
            </w:r>
          </w:p>
        </w:tc>
        <w:tc>
          <w:tcPr>
            <w:tcW w:w="3499" w:type="dxa"/>
            <w:vAlign w:val="center"/>
          </w:tcPr>
          <w:p w:rsidR="00741837" w:rsidRPr="00ED6B79" w:rsidRDefault="002D5B78" w:rsidP="00654B48">
            <w:pPr>
              <w:spacing w:after="0" w:line="280" w:lineRule="auto"/>
              <w:jc w:val="center"/>
              <w:rPr>
                <w:rFonts w:cs="Calibri"/>
                <w:szCs w:val="24"/>
                <w:lang w:val="es-ES"/>
              </w:rPr>
            </w:pPr>
            <w:r>
              <w:rPr>
                <w:rFonts w:cs="Calibri"/>
                <w:i/>
                <w:snapToGrid/>
                <w:sz w:val="20"/>
                <w:szCs w:val="20"/>
                <w:lang w:bidi="en-US"/>
              </w:rPr>
              <w:t>2</w:t>
            </w:r>
            <w:r w:rsidR="00741837" w:rsidRPr="00ED6B79">
              <w:rPr>
                <w:rFonts w:cs="Calibri"/>
                <w:i/>
                <w:snapToGrid/>
                <w:sz w:val="20"/>
                <w:szCs w:val="20"/>
                <w:lang w:bidi="en-US"/>
              </w:rPr>
              <w:t xml:space="preserve"> </w:t>
            </w:r>
            <w:r w:rsidR="00741837" w:rsidRPr="00ED6B79">
              <w:rPr>
                <w:rFonts w:cs="Calibri"/>
                <w:sz w:val="20"/>
                <w:szCs w:val="24"/>
                <w:lang w:val="es-ES"/>
              </w:rPr>
              <w:t>días</w:t>
            </w:r>
          </w:p>
        </w:tc>
        <w:tc>
          <w:tcPr>
            <w:tcW w:w="3071" w:type="dxa"/>
            <w:vMerge w:val="restart"/>
            <w:vAlign w:val="center"/>
          </w:tcPr>
          <w:p w:rsidR="00741837" w:rsidRPr="00ED6B79" w:rsidRDefault="00741837" w:rsidP="00ED6B79">
            <w:pPr>
              <w:spacing w:after="0" w:line="240" w:lineRule="auto"/>
              <w:jc w:val="both"/>
              <w:rPr>
                <w:rFonts w:cs="Calibri"/>
                <w:szCs w:val="24"/>
                <w:lang w:val="es-ES"/>
              </w:rPr>
            </w:pPr>
            <w:r w:rsidRPr="00ED6B79">
              <w:rPr>
                <w:rFonts w:cs="Calibri"/>
                <w:sz w:val="20"/>
                <w:szCs w:val="24"/>
                <w:lang w:val="es-ES"/>
              </w:rPr>
              <w:t xml:space="preserve">Las fechas de finalización de las actividades estarán en función de la fecha de la firma del contrato de los evaluadores. Sin embargo, en principio se prevé que la evaluación inicie a principios del mes de </w:t>
            </w:r>
            <w:r w:rsidR="00ED6B79" w:rsidRPr="00ED6B79">
              <w:rPr>
                <w:rFonts w:cs="Calibri"/>
                <w:sz w:val="20"/>
                <w:szCs w:val="24"/>
                <w:lang w:val="es-ES"/>
              </w:rPr>
              <w:t>julio</w:t>
            </w:r>
            <w:r w:rsidRPr="00ED6B79">
              <w:rPr>
                <w:rFonts w:cs="Calibri"/>
                <w:sz w:val="20"/>
                <w:szCs w:val="24"/>
                <w:lang w:val="es-ES"/>
              </w:rPr>
              <w:t>, de manera que se pueda contar con un documento final en el mes de</w:t>
            </w:r>
            <w:r w:rsidR="00ED6B79" w:rsidRPr="00ED6B79">
              <w:rPr>
                <w:rFonts w:cs="Calibri"/>
                <w:sz w:val="20"/>
                <w:szCs w:val="24"/>
                <w:lang w:val="es-ES"/>
              </w:rPr>
              <w:t xml:space="preserve"> setiembre</w:t>
            </w:r>
            <w:r w:rsidRPr="00ED6B79">
              <w:rPr>
                <w:rFonts w:cs="Calibri"/>
                <w:sz w:val="20"/>
                <w:szCs w:val="24"/>
                <w:lang w:val="es-ES"/>
              </w:rPr>
              <w:t>.</w:t>
            </w:r>
          </w:p>
        </w:tc>
      </w:tr>
      <w:tr w:rsidR="00741837" w:rsidRPr="00ED6B79" w:rsidTr="00654B48">
        <w:tc>
          <w:tcPr>
            <w:tcW w:w="2988" w:type="dxa"/>
          </w:tcPr>
          <w:p w:rsidR="00741837" w:rsidRPr="00ED6B79" w:rsidRDefault="00741837">
            <w:pPr>
              <w:spacing w:after="0" w:line="280" w:lineRule="auto"/>
              <w:rPr>
                <w:rFonts w:cs="Calibri"/>
                <w:szCs w:val="24"/>
                <w:lang w:val="es-ES"/>
              </w:rPr>
            </w:pPr>
            <w:r w:rsidRPr="00ED6B79">
              <w:rPr>
                <w:rFonts w:cs="Calibri"/>
                <w:b/>
                <w:sz w:val="20"/>
                <w:szCs w:val="24"/>
                <w:lang w:val="es-ES"/>
              </w:rPr>
              <w:t>Misión de evaluación</w:t>
            </w:r>
          </w:p>
        </w:tc>
        <w:tc>
          <w:tcPr>
            <w:tcW w:w="3499" w:type="dxa"/>
            <w:vAlign w:val="center"/>
          </w:tcPr>
          <w:p w:rsidR="00741837" w:rsidRPr="00ED6B79" w:rsidRDefault="00917FA3" w:rsidP="002D5B78">
            <w:pPr>
              <w:spacing w:after="0" w:line="280" w:lineRule="auto"/>
              <w:jc w:val="center"/>
              <w:rPr>
                <w:rFonts w:cs="Calibri"/>
                <w:szCs w:val="24"/>
                <w:lang w:val="es-ES"/>
              </w:rPr>
            </w:pPr>
            <w:r>
              <w:rPr>
                <w:rFonts w:cs="Calibri"/>
                <w:i/>
                <w:snapToGrid/>
                <w:sz w:val="20"/>
                <w:szCs w:val="20"/>
                <w:lang w:val="es-ES" w:bidi="en-US"/>
              </w:rPr>
              <w:t>1</w:t>
            </w:r>
            <w:r w:rsidR="002D5B78">
              <w:rPr>
                <w:rFonts w:cs="Calibri"/>
                <w:i/>
                <w:snapToGrid/>
                <w:sz w:val="20"/>
                <w:szCs w:val="20"/>
                <w:lang w:val="es-ES" w:bidi="en-US"/>
              </w:rPr>
              <w:t>8</w:t>
            </w:r>
            <w:r w:rsidR="00741837" w:rsidRPr="00ED6B79">
              <w:rPr>
                <w:rFonts w:cs="Calibri"/>
                <w:i/>
                <w:snapToGrid/>
                <w:sz w:val="20"/>
                <w:szCs w:val="20"/>
                <w:lang w:val="es-ES" w:bidi="en-US"/>
              </w:rPr>
              <w:t xml:space="preserve"> </w:t>
            </w:r>
            <w:r w:rsidR="00741837" w:rsidRPr="00ED6B79">
              <w:rPr>
                <w:rFonts w:cs="Calibri"/>
                <w:sz w:val="20"/>
                <w:szCs w:val="24"/>
                <w:lang w:val="es-ES"/>
              </w:rPr>
              <w:t>días</w:t>
            </w:r>
          </w:p>
        </w:tc>
        <w:tc>
          <w:tcPr>
            <w:tcW w:w="3071" w:type="dxa"/>
            <w:vMerge/>
          </w:tcPr>
          <w:p w:rsidR="00741837" w:rsidRPr="00ED6B79" w:rsidRDefault="00741837" w:rsidP="000A25DC">
            <w:pPr>
              <w:spacing w:after="0"/>
              <w:rPr>
                <w:rFonts w:cs="Calibri"/>
                <w:szCs w:val="24"/>
                <w:lang w:val="es-ES"/>
              </w:rPr>
            </w:pPr>
          </w:p>
        </w:tc>
      </w:tr>
      <w:tr w:rsidR="00741837" w:rsidRPr="00ED6B79" w:rsidTr="00654B48">
        <w:tc>
          <w:tcPr>
            <w:tcW w:w="2988" w:type="dxa"/>
          </w:tcPr>
          <w:p w:rsidR="00741837" w:rsidRPr="00ED6B79" w:rsidRDefault="00741837">
            <w:pPr>
              <w:spacing w:after="0" w:line="280" w:lineRule="auto"/>
              <w:rPr>
                <w:rFonts w:cs="Calibri"/>
                <w:szCs w:val="24"/>
                <w:lang w:val="es-ES"/>
              </w:rPr>
            </w:pPr>
            <w:r w:rsidRPr="00ED6B79">
              <w:rPr>
                <w:rFonts w:cs="Calibri"/>
                <w:b/>
                <w:sz w:val="20"/>
                <w:szCs w:val="24"/>
                <w:lang w:val="es-ES"/>
              </w:rPr>
              <w:t>Borrador del informe de evaluación</w:t>
            </w:r>
          </w:p>
        </w:tc>
        <w:tc>
          <w:tcPr>
            <w:tcW w:w="3499" w:type="dxa"/>
            <w:vAlign w:val="center"/>
          </w:tcPr>
          <w:p w:rsidR="00741837" w:rsidRPr="00ED6B79" w:rsidRDefault="00741837" w:rsidP="00654B48">
            <w:pPr>
              <w:spacing w:after="0" w:line="280" w:lineRule="auto"/>
              <w:jc w:val="center"/>
              <w:rPr>
                <w:rFonts w:cs="Calibri"/>
                <w:szCs w:val="24"/>
                <w:lang w:val="es-ES"/>
              </w:rPr>
            </w:pPr>
            <w:r w:rsidRPr="00ED6B79">
              <w:rPr>
                <w:rFonts w:cs="Calibri"/>
                <w:i/>
                <w:snapToGrid/>
                <w:sz w:val="20"/>
                <w:szCs w:val="20"/>
                <w:lang w:val="es-ES" w:bidi="en-US"/>
              </w:rPr>
              <w:t xml:space="preserve">8 </w:t>
            </w:r>
            <w:r w:rsidRPr="00ED6B79">
              <w:rPr>
                <w:rFonts w:cs="Calibri"/>
                <w:sz w:val="20"/>
                <w:szCs w:val="24"/>
                <w:lang w:val="es-ES"/>
              </w:rPr>
              <w:t>días</w:t>
            </w:r>
          </w:p>
        </w:tc>
        <w:tc>
          <w:tcPr>
            <w:tcW w:w="3071" w:type="dxa"/>
            <w:vMerge/>
          </w:tcPr>
          <w:p w:rsidR="00741837" w:rsidRPr="00ED6B79" w:rsidRDefault="00741837">
            <w:pPr>
              <w:spacing w:after="0" w:line="280" w:lineRule="auto"/>
              <w:rPr>
                <w:rFonts w:cs="Calibri"/>
                <w:szCs w:val="24"/>
                <w:lang w:val="es-ES"/>
              </w:rPr>
            </w:pPr>
          </w:p>
        </w:tc>
      </w:tr>
      <w:tr w:rsidR="00741837" w:rsidRPr="00ED6B79" w:rsidTr="00654B48">
        <w:tc>
          <w:tcPr>
            <w:tcW w:w="2988" w:type="dxa"/>
          </w:tcPr>
          <w:p w:rsidR="00741837" w:rsidRPr="00ED6B79" w:rsidRDefault="00741837">
            <w:pPr>
              <w:spacing w:after="0" w:line="280" w:lineRule="auto"/>
              <w:rPr>
                <w:rFonts w:cs="Calibri"/>
                <w:szCs w:val="24"/>
                <w:lang w:val="es-ES"/>
              </w:rPr>
            </w:pPr>
            <w:r w:rsidRPr="00ED6B79">
              <w:rPr>
                <w:rFonts w:cs="Calibri"/>
                <w:b/>
                <w:sz w:val="20"/>
                <w:szCs w:val="24"/>
                <w:lang w:val="es-ES"/>
              </w:rPr>
              <w:t>Informe final</w:t>
            </w:r>
          </w:p>
        </w:tc>
        <w:tc>
          <w:tcPr>
            <w:tcW w:w="3499" w:type="dxa"/>
            <w:vAlign w:val="center"/>
          </w:tcPr>
          <w:p w:rsidR="00741837" w:rsidRPr="00ED6B79" w:rsidRDefault="00741837" w:rsidP="00654B48">
            <w:pPr>
              <w:spacing w:after="0" w:line="280" w:lineRule="auto"/>
              <w:jc w:val="center"/>
              <w:rPr>
                <w:rFonts w:cs="Calibri"/>
                <w:szCs w:val="24"/>
                <w:lang w:val="es-ES"/>
              </w:rPr>
            </w:pPr>
            <w:r w:rsidRPr="00ED6B79">
              <w:rPr>
                <w:rFonts w:cs="Calibri"/>
                <w:i/>
                <w:snapToGrid/>
                <w:sz w:val="20"/>
                <w:szCs w:val="20"/>
                <w:lang w:val="es-ES" w:bidi="en-US"/>
              </w:rPr>
              <w:t xml:space="preserve">2  </w:t>
            </w:r>
            <w:r w:rsidRPr="00ED6B79">
              <w:rPr>
                <w:rFonts w:cs="Calibri"/>
                <w:sz w:val="20"/>
                <w:szCs w:val="24"/>
                <w:lang w:val="es-ES"/>
              </w:rPr>
              <w:t>días</w:t>
            </w:r>
          </w:p>
        </w:tc>
        <w:tc>
          <w:tcPr>
            <w:tcW w:w="3071" w:type="dxa"/>
            <w:vMerge/>
          </w:tcPr>
          <w:p w:rsidR="00741837" w:rsidRPr="00ED6B79" w:rsidRDefault="00741837">
            <w:pPr>
              <w:spacing w:after="0" w:line="280" w:lineRule="auto"/>
              <w:rPr>
                <w:rFonts w:cs="Calibri"/>
                <w:szCs w:val="24"/>
                <w:lang w:val="es-ES"/>
              </w:rPr>
            </w:pPr>
          </w:p>
        </w:tc>
      </w:tr>
    </w:tbl>
    <w:p w:rsidR="00A95337" w:rsidRPr="00ED6B79" w:rsidRDefault="00A95337" w:rsidP="00A95337">
      <w:pPr>
        <w:pStyle w:val="Prrafodelista"/>
        <w:jc w:val="both"/>
        <w:rPr>
          <w:rFonts w:asciiTheme="minorHAnsi" w:hAnsiTheme="minorHAnsi" w:cstheme="minorHAnsi"/>
          <w:sz w:val="22"/>
          <w:u w:val="single"/>
          <w:lang w:val="es-ES"/>
        </w:rPr>
      </w:pPr>
    </w:p>
    <w:p w:rsidR="005A7AA3" w:rsidRPr="00ED6B79" w:rsidRDefault="005A7AA3" w:rsidP="00EC73C6">
      <w:pPr>
        <w:pStyle w:val="Prrafodelista"/>
        <w:numPr>
          <w:ilvl w:val="0"/>
          <w:numId w:val="11"/>
        </w:numPr>
        <w:jc w:val="both"/>
        <w:rPr>
          <w:rFonts w:asciiTheme="minorHAnsi" w:hAnsiTheme="minorHAnsi" w:cstheme="minorHAnsi"/>
          <w:sz w:val="22"/>
          <w:u w:val="single"/>
          <w:lang w:val="es-ES"/>
        </w:rPr>
      </w:pPr>
      <w:r w:rsidRPr="00ED6B79">
        <w:rPr>
          <w:rFonts w:asciiTheme="minorHAnsi" w:hAnsiTheme="minorHAnsi" w:cstheme="minorHAnsi"/>
          <w:sz w:val="22"/>
          <w:u w:val="single"/>
          <w:lang w:val="es-ES"/>
        </w:rPr>
        <w:t>Evaluador 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5A7AA3" w:rsidRPr="00ED6B79" w:rsidTr="00ED6B79">
        <w:trPr>
          <w:trHeight w:val="440"/>
        </w:trPr>
        <w:tc>
          <w:tcPr>
            <w:tcW w:w="2988" w:type="dxa"/>
            <w:shd w:val="clear" w:color="auto" w:fill="7F7F7F"/>
            <w:vAlign w:val="center"/>
          </w:tcPr>
          <w:p w:rsidR="005A7AA3" w:rsidRPr="00ED6B79" w:rsidRDefault="005A7AA3" w:rsidP="00ED6B79">
            <w:pPr>
              <w:spacing w:before="200" w:after="0" w:line="280" w:lineRule="auto"/>
              <w:jc w:val="center"/>
              <w:rPr>
                <w:rFonts w:cs="Calibri"/>
                <w:b/>
                <w:bCs/>
                <w:snapToGrid/>
                <w:szCs w:val="24"/>
                <w:lang w:val="es-ES"/>
              </w:rPr>
            </w:pPr>
            <w:r w:rsidRPr="00ED6B79">
              <w:rPr>
                <w:rFonts w:cs="Calibri"/>
                <w:b/>
                <w:color w:val="FFFFFF"/>
                <w:sz w:val="20"/>
                <w:szCs w:val="24"/>
                <w:lang w:val="es-ES"/>
              </w:rPr>
              <w:t>Actividad</w:t>
            </w:r>
          </w:p>
        </w:tc>
        <w:tc>
          <w:tcPr>
            <w:tcW w:w="3499" w:type="dxa"/>
            <w:shd w:val="clear" w:color="auto" w:fill="7F7F7F"/>
            <w:vAlign w:val="center"/>
          </w:tcPr>
          <w:p w:rsidR="00ED6B79" w:rsidRDefault="00ED6B79" w:rsidP="00ED6B79">
            <w:pPr>
              <w:spacing w:after="0" w:line="280" w:lineRule="auto"/>
              <w:jc w:val="center"/>
              <w:rPr>
                <w:rFonts w:cs="Calibri"/>
                <w:b/>
                <w:color w:val="FFFFFF"/>
                <w:sz w:val="20"/>
                <w:szCs w:val="24"/>
                <w:lang w:val="es-ES"/>
              </w:rPr>
            </w:pPr>
          </w:p>
          <w:p w:rsidR="005A7AA3" w:rsidRPr="00ED6B79" w:rsidRDefault="005A7AA3" w:rsidP="00ED6B79">
            <w:pPr>
              <w:spacing w:after="0" w:line="280" w:lineRule="auto"/>
              <w:jc w:val="center"/>
              <w:rPr>
                <w:rFonts w:cs="Calibri"/>
                <w:b/>
                <w:szCs w:val="24"/>
                <w:lang w:val="es-ES"/>
              </w:rPr>
            </w:pPr>
            <w:r w:rsidRPr="00ED6B79">
              <w:rPr>
                <w:rFonts w:cs="Calibri"/>
                <w:b/>
                <w:color w:val="FFFFFF"/>
                <w:sz w:val="20"/>
                <w:szCs w:val="24"/>
                <w:lang w:val="es-ES"/>
              </w:rPr>
              <w:t>Período</w:t>
            </w:r>
          </w:p>
        </w:tc>
        <w:tc>
          <w:tcPr>
            <w:tcW w:w="3071" w:type="dxa"/>
            <w:shd w:val="clear" w:color="auto" w:fill="7F7F7F"/>
            <w:vAlign w:val="center"/>
          </w:tcPr>
          <w:p w:rsidR="00ED6B79" w:rsidRDefault="00ED6B79" w:rsidP="00ED6B79">
            <w:pPr>
              <w:spacing w:after="0" w:line="280" w:lineRule="auto"/>
              <w:jc w:val="center"/>
              <w:rPr>
                <w:rFonts w:cs="Calibri"/>
                <w:b/>
                <w:color w:val="FFFFFF"/>
                <w:sz w:val="20"/>
                <w:szCs w:val="24"/>
                <w:lang w:val="es-ES"/>
              </w:rPr>
            </w:pPr>
          </w:p>
          <w:p w:rsidR="005A7AA3" w:rsidRPr="00ED6B79" w:rsidRDefault="005A7AA3" w:rsidP="00ED6B79">
            <w:pPr>
              <w:spacing w:after="0" w:line="280" w:lineRule="auto"/>
              <w:jc w:val="center"/>
              <w:rPr>
                <w:rFonts w:cs="Calibri"/>
                <w:b/>
                <w:szCs w:val="24"/>
                <w:lang w:val="es-ES"/>
              </w:rPr>
            </w:pPr>
            <w:r w:rsidRPr="00ED6B79">
              <w:rPr>
                <w:rFonts w:cs="Calibri"/>
                <w:b/>
                <w:color w:val="FFFFFF"/>
                <w:sz w:val="20"/>
                <w:szCs w:val="24"/>
                <w:lang w:val="es-ES"/>
              </w:rPr>
              <w:t>Fecha de finalización</w:t>
            </w:r>
          </w:p>
        </w:tc>
      </w:tr>
      <w:tr w:rsidR="005A7AA3" w:rsidRPr="007F6CF7" w:rsidTr="005A7AA3">
        <w:tc>
          <w:tcPr>
            <w:tcW w:w="2988" w:type="dxa"/>
          </w:tcPr>
          <w:p w:rsidR="005A7AA3" w:rsidRPr="00ED6B79" w:rsidRDefault="005A7AA3" w:rsidP="005A7AA3">
            <w:pPr>
              <w:spacing w:after="0" w:line="280" w:lineRule="auto"/>
              <w:rPr>
                <w:rFonts w:cs="Calibri"/>
                <w:szCs w:val="24"/>
                <w:lang w:val="es-ES"/>
              </w:rPr>
            </w:pPr>
            <w:r w:rsidRPr="00ED6B79">
              <w:rPr>
                <w:rFonts w:cs="Calibri"/>
                <w:b/>
                <w:sz w:val="20"/>
                <w:szCs w:val="24"/>
                <w:lang w:val="es-ES"/>
              </w:rPr>
              <w:t>Preparación</w:t>
            </w:r>
          </w:p>
        </w:tc>
        <w:tc>
          <w:tcPr>
            <w:tcW w:w="3499" w:type="dxa"/>
            <w:vAlign w:val="center"/>
          </w:tcPr>
          <w:p w:rsidR="005A7AA3" w:rsidRPr="00ED6B79" w:rsidRDefault="005A7AA3" w:rsidP="005A7AA3">
            <w:pPr>
              <w:spacing w:after="0" w:line="280" w:lineRule="auto"/>
              <w:jc w:val="center"/>
              <w:rPr>
                <w:rFonts w:cs="Calibri"/>
                <w:szCs w:val="24"/>
                <w:lang w:val="es-ES"/>
              </w:rPr>
            </w:pPr>
            <w:r w:rsidRPr="00ED6B79">
              <w:rPr>
                <w:rFonts w:cs="Calibri"/>
                <w:i/>
                <w:snapToGrid/>
                <w:sz w:val="20"/>
                <w:szCs w:val="20"/>
                <w:lang w:bidi="en-US"/>
              </w:rPr>
              <w:t xml:space="preserve">3 </w:t>
            </w:r>
            <w:r w:rsidRPr="00ED6B79">
              <w:rPr>
                <w:rFonts w:cs="Calibri"/>
                <w:sz w:val="20"/>
                <w:szCs w:val="24"/>
                <w:lang w:val="es-ES"/>
              </w:rPr>
              <w:t>días</w:t>
            </w:r>
          </w:p>
        </w:tc>
        <w:tc>
          <w:tcPr>
            <w:tcW w:w="3071" w:type="dxa"/>
            <w:vMerge w:val="restart"/>
            <w:vAlign w:val="center"/>
          </w:tcPr>
          <w:p w:rsidR="005A7AA3" w:rsidRPr="00ED6B79" w:rsidRDefault="005A7AA3" w:rsidP="005A7AA3">
            <w:pPr>
              <w:spacing w:after="0" w:line="240" w:lineRule="auto"/>
              <w:jc w:val="both"/>
              <w:rPr>
                <w:rFonts w:cs="Calibri"/>
                <w:szCs w:val="24"/>
                <w:lang w:val="es-ES"/>
              </w:rPr>
            </w:pPr>
            <w:r w:rsidRPr="00ED6B79">
              <w:rPr>
                <w:rFonts w:cs="Calibri"/>
                <w:sz w:val="20"/>
                <w:szCs w:val="24"/>
                <w:lang w:val="es-ES"/>
              </w:rPr>
              <w:t xml:space="preserve">Las fechas de finalización de las actividades estarán en función de la fecha de la firma del contrato de los evaluadores. Sin embargo, en principio se prevé que la evaluación inicie a principios del mes de </w:t>
            </w:r>
            <w:r w:rsidR="00ED6B79" w:rsidRPr="00ED6B79">
              <w:rPr>
                <w:rFonts w:cs="Calibri"/>
                <w:sz w:val="20"/>
                <w:szCs w:val="24"/>
                <w:lang w:val="es-ES"/>
              </w:rPr>
              <w:t>julio, de manera que se pueda contar con un documento final en el mes de setiembre</w:t>
            </w:r>
          </w:p>
        </w:tc>
      </w:tr>
      <w:tr w:rsidR="005A7AA3" w:rsidRPr="00ED6B79" w:rsidTr="005A7AA3">
        <w:tc>
          <w:tcPr>
            <w:tcW w:w="2988" w:type="dxa"/>
          </w:tcPr>
          <w:p w:rsidR="005A7AA3" w:rsidRPr="00ED6B79" w:rsidRDefault="005A7AA3" w:rsidP="005A7AA3">
            <w:pPr>
              <w:spacing w:after="0" w:line="280" w:lineRule="auto"/>
              <w:rPr>
                <w:rFonts w:cs="Calibri"/>
                <w:szCs w:val="24"/>
                <w:lang w:val="es-ES"/>
              </w:rPr>
            </w:pPr>
            <w:r w:rsidRPr="00ED6B79">
              <w:rPr>
                <w:rFonts w:cs="Calibri"/>
                <w:b/>
                <w:sz w:val="20"/>
                <w:szCs w:val="24"/>
                <w:lang w:val="es-ES"/>
              </w:rPr>
              <w:t>Misión de evaluación</w:t>
            </w:r>
          </w:p>
        </w:tc>
        <w:tc>
          <w:tcPr>
            <w:tcW w:w="3499" w:type="dxa"/>
            <w:vAlign w:val="center"/>
          </w:tcPr>
          <w:p w:rsidR="005A7AA3" w:rsidRPr="00ED6B79" w:rsidRDefault="0033418A" w:rsidP="002D5B78">
            <w:pPr>
              <w:spacing w:after="0" w:line="280" w:lineRule="auto"/>
              <w:jc w:val="center"/>
              <w:rPr>
                <w:rFonts w:cs="Calibri"/>
                <w:szCs w:val="24"/>
                <w:lang w:val="es-ES"/>
              </w:rPr>
            </w:pPr>
            <w:r>
              <w:rPr>
                <w:rFonts w:cs="Calibri"/>
                <w:i/>
                <w:snapToGrid/>
                <w:sz w:val="20"/>
                <w:szCs w:val="20"/>
                <w:lang w:val="es-ES" w:bidi="en-US"/>
              </w:rPr>
              <w:t>1</w:t>
            </w:r>
            <w:r w:rsidR="002D5B78">
              <w:rPr>
                <w:rFonts w:cs="Calibri"/>
                <w:i/>
                <w:snapToGrid/>
                <w:sz w:val="20"/>
                <w:szCs w:val="20"/>
                <w:lang w:val="es-ES" w:bidi="en-US"/>
              </w:rPr>
              <w:t>5</w:t>
            </w:r>
            <w:r w:rsidR="005A7AA3" w:rsidRPr="00ED6B79">
              <w:rPr>
                <w:rFonts w:cs="Calibri"/>
                <w:i/>
                <w:snapToGrid/>
                <w:sz w:val="20"/>
                <w:szCs w:val="20"/>
                <w:lang w:val="es-ES" w:bidi="en-US"/>
              </w:rPr>
              <w:t xml:space="preserve"> </w:t>
            </w:r>
            <w:r w:rsidR="005A7AA3" w:rsidRPr="00ED6B79">
              <w:rPr>
                <w:rFonts w:cs="Calibri"/>
                <w:sz w:val="20"/>
                <w:szCs w:val="24"/>
                <w:lang w:val="es-ES"/>
              </w:rPr>
              <w:t>días</w:t>
            </w:r>
          </w:p>
        </w:tc>
        <w:tc>
          <w:tcPr>
            <w:tcW w:w="3071" w:type="dxa"/>
            <w:vMerge/>
          </w:tcPr>
          <w:p w:rsidR="005A7AA3" w:rsidRPr="00ED6B79" w:rsidRDefault="005A7AA3" w:rsidP="005A7AA3">
            <w:pPr>
              <w:spacing w:after="0"/>
              <w:rPr>
                <w:rFonts w:cs="Calibri"/>
                <w:szCs w:val="24"/>
                <w:lang w:val="es-ES"/>
              </w:rPr>
            </w:pPr>
          </w:p>
        </w:tc>
      </w:tr>
      <w:tr w:rsidR="005A7AA3" w:rsidRPr="00741837" w:rsidTr="005A7AA3">
        <w:tc>
          <w:tcPr>
            <w:tcW w:w="2988" w:type="dxa"/>
          </w:tcPr>
          <w:p w:rsidR="005A7AA3" w:rsidRPr="00ED6B79" w:rsidRDefault="005A7AA3" w:rsidP="005A7AA3">
            <w:pPr>
              <w:spacing w:after="0" w:line="280" w:lineRule="auto"/>
              <w:rPr>
                <w:rFonts w:cs="Calibri"/>
                <w:szCs w:val="24"/>
                <w:lang w:val="es-ES"/>
              </w:rPr>
            </w:pPr>
            <w:r w:rsidRPr="00ED6B79">
              <w:rPr>
                <w:rFonts w:cs="Calibri"/>
                <w:b/>
                <w:sz w:val="20"/>
                <w:szCs w:val="24"/>
                <w:lang w:val="es-ES"/>
              </w:rPr>
              <w:t>Borrador del informe de evaluación</w:t>
            </w:r>
          </w:p>
        </w:tc>
        <w:tc>
          <w:tcPr>
            <w:tcW w:w="3499" w:type="dxa"/>
            <w:vAlign w:val="center"/>
          </w:tcPr>
          <w:p w:rsidR="005A7AA3" w:rsidRPr="00D95DBC" w:rsidRDefault="005A7AA3" w:rsidP="005A7AA3">
            <w:pPr>
              <w:spacing w:after="0" w:line="280" w:lineRule="auto"/>
              <w:jc w:val="center"/>
              <w:rPr>
                <w:rFonts w:cs="Calibri"/>
                <w:szCs w:val="24"/>
                <w:lang w:val="es-ES"/>
              </w:rPr>
            </w:pPr>
            <w:r w:rsidRPr="00ED6B79">
              <w:rPr>
                <w:rFonts w:cs="Calibri"/>
                <w:i/>
                <w:snapToGrid/>
                <w:sz w:val="20"/>
                <w:szCs w:val="20"/>
                <w:lang w:val="es-ES" w:bidi="en-US"/>
              </w:rPr>
              <w:t xml:space="preserve">3 </w:t>
            </w:r>
            <w:r w:rsidRPr="00ED6B79">
              <w:rPr>
                <w:rFonts w:cs="Calibri"/>
                <w:sz w:val="20"/>
                <w:szCs w:val="24"/>
                <w:lang w:val="es-ES"/>
              </w:rPr>
              <w:t>días</w:t>
            </w:r>
          </w:p>
        </w:tc>
        <w:tc>
          <w:tcPr>
            <w:tcW w:w="3071" w:type="dxa"/>
            <w:vMerge/>
          </w:tcPr>
          <w:p w:rsidR="005A7AA3" w:rsidRPr="00D95DBC" w:rsidRDefault="005A7AA3" w:rsidP="005A7AA3">
            <w:pPr>
              <w:spacing w:after="0" w:line="280" w:lineRule="auto"/>
              <w:rPr>
                <w:rFonts w:cs="Calibri"/>
                <w:szCs w:val="24"/>
                <w:lang w:val="es-ES"/>
              </w:rPr>
            </w:pPr>
          </w:p>
        </w:tc>
      </w:tr>
    </w:tbl>
    <w:p w:rsidR="005A7AA3" w:rsidRDefault="005A7AA3" w:rsidP="005A7AA3">
      <w:pPr>
        <w:pStyle w:val="Heading31"/>
        <w:spacing w:before="0"/>
        <w:jc w:val="both"/>
        <w:rPr>
          <w:rFonts w:asciiTheme="minorHAnsi" w:hAnsiTheme="minorHAnsi" w:cstheme="minorHAnsi"/>
          <w:lang w:val="es-ES"/>
        </w:rPr>
      </w:pPr>
    </w:p>
    <w:p w:rsidR="00345AB3" w:rsidRPr="009B33E3" w:rsidRDefault="00345AB3" w:rsidP="005A7AA3">
      <w:pPr>
        <w:pStyle w:val="Heading31"/>
        <w:spacing w:before="0"/>
        <w:jc w:val="both"/>
        <w:rPr>
          <w:rFonts w:asciiTheme="minorHAnsi" w:hAnsiTheme="minorHAnsi" w:cstheme="minorHAnsi"/>
          <w:lang w:val="es-ES"/>
        </w:rPr>
      </w:pPr>
      <w:r w:rsidRPr="009B33E3">
        <w:rPr>
          <w:rFonts w:asciiTheme="minorHAnsi" w:hAnsiTheme="minorHAnsi" w:cstheme="minorHAnsi"/>
          <w:lang w:val="es-ES"/>
        </w:rPr>
        <w:t>Resultados finales de la evaluación</w:t>
      </w:r>
    </w:p>
    <w:p w:rsidR="009B33E3" w:rsidRPr="009B33E3" w:rsidRDefault="009B33E3" w:rsidP="009B33E3">
      <w:pPr>
        <w:spacing w:after="0"/>
        <w:jc w:val="both"/>
        <w:rPr>
          <w:rFonts w:asciiTheme="minorHAnsi" w:hAnsiTheme="minorHAnsi" w:cstheme="minorHAnsi"/>
          <w:lang w:val="es-ES"/>
        </w:rPr>
      </w:pPr>
    </w:p>
    <w:p w:rsidR="00345AB3" w:rsidRPr="009B33E3" w:rsidRDefault="00345AB3" w:rsidP="009B33E3">
      <w:pPr>
        <w:spacing w:after="0"/>
        <w:jc w:val="both"/>
        <w:rPr>
          <w:rFonts w:asciiTheme="minorHAnsi" w:hAnsiTheme="minorHAnsi" w:cstheme="minorHAnsi"/>
          <w:lang w:val="es-ES"/>
        </w:rPr>
      </w:pPr>
      <w:r w:rsidRPr="009B33E3">
        <w:rPr>
          <w:rFonts w:asciiTheme="minorHAnsi" w:hAnsiTheme="minorHAnsi" w:cstheme="minorHAnsi"/>
          <w:lang w:val="es-ES"/>
        </w:rPr>
        <w:t xml:space="preserve">Se espera que el equipo de evaluación logre lo siguiente: </w:t>
      </w:r>
    </w:p>
    <w:p w:rsidR="009B33E3" w:rsidRPr="00D95DBC" w:rsidRDefault="009B33E3" w:rsidP="009B33E3">
      <w:pPr>
        <w:spacing w:after="0" w:line="280" w:lineRule="auto"/>
        <w:rPr>
          <w:rFonts w:cs="Calibri"/>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40"/>
        <w:gridCol w:w="2610"/>
        <w:gridCol w:w="3060"/>
      </w:tblGrid>
      <w:tr w:rsidR="00345AB3" w:rsidRPr="00D95DBC">
        <w:tc>
          <w:tcPr>
            <w:tcW w:w="1548"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Resultado final</w:t>
            </w:r>
          </w:p>
        </w:tc>
        <w:tc>
          <w:tcPr>
            <w:tcW w:w="2340"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 xml:space="preserve">Contenido </w:t>
            </w:r>
          </w:p>
        </w:tc>
        <w:tc>
          <w:tcPr>
            <w:tcW w:w="2610"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Período</w:t>
            </w:r>
          </w:p>
        </w:tc>
        <w:tc>
          <w:tcPr>
            <w:tcW w:w="3060"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Responsabilidades</w:t>
            </w:r>
          </w:p>
        </w:tc>
      </w:tr>
      <w:tr w:rsidR="00345AB3" w:rsidRPr="007F6CF7">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Informe inicial</w:t>
            </w:r>
          </w:p>
        </w:tc>
        <w:tc>
          <w:tcPr>
            <w:tcW w:w="234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El evaluador proporciona aclaraciones sobre los períodos y métodos </w:t>
            </w:r>
          </w:p>
        </w:tc>
        <w:tc>
          <w:tcPr>
            <w:tcW w:w="2610" w:type="dxa"/>
          </w:tcPr>
          <w:p w:rsidR="00345AB3" w:rsidRPr="00D95DBC" w:rsidRDefault="003C735B">
            <w:pPr>
              <w:spacing w:after="0" w:line="280" w:lineRule="auto"/>
              <w:rPr>
                <w:rFonts w:cs="Calibri"/>
                <w:szCs w:val="24"/>
                <w:lang w:val="es-ES"/>
              </w:rPr>
            </w:pPr>
            <w:r>
              <w:rPr>
                <w:rFonts w:cs="Calibri"/>
                <w:sz w:val="20"/>
                <w:szCs w:val="24"/>
                <w:lang w:val="es-ES"/>
              </w:rPr>
              <w:t>Al menos una semana</w:t>
            </w:r>
            <w:r w:rsidR="00345AB3" w:rsidRPr="00D95DBC">
              <w:rPr>
                <w:rFonts w:cs="Calibri"/>
                <w:sz w:val="20"/>
                <w:szCs w:val="24"/>
                <w:lang w:val="es-ES"/>
              </w:rPr>
              <w:t xml:space="preserve"> antes de la misión de evaluación </w:t>
            </w:r>
          </w:p>
        </w:tc>
        <w:tc>
          <w:tcPr>
            <w:tcW w:w="306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El evaluador lo presenta a la OP del PNUD </w:t>
            </w:r>
          </w:p>
        </w:tc>
      </w:tr>
      <w:tr w:rsidR="00345AB3" w:rsidRPr="007F6CF7">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Presentación</w:t>
            </w:r>
          </w:p>
        </w:tc>
        <w:tc>
          <w:tcPr>
            <w:tcW w:w="234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Resultados iniciales </w:t>
            </w:r>
          </w:p>
        </w:tc>
        <w:tc>
          <w:tcPr>
            <w:tcW w:w="2610" w:type="dxa"/>
          </w:tcPr>
          <w:p w:rsidR="00345AB3" w:rsidRPr="00D95DBC" w:rsidRDefault="00345AB3">
            <w:pPr>
              <w:spacing w:after="0" w:line="280" w:lineRule="auto"/>
              <w:rPr>
                <w:rFonts w:cs="Calibri"/>
                <w:szCs w:val="24"/>
                <w:lang w:val="es-ES"/>
              </w:rPr>
            </w:pPr>
            <w:r w:rsidRPr="00D95DBC">
              <w:rPr>
                <w:rFonts w:cs="Calibri"/>
                <w:sz w:val="20"/>
                <w:szCs w:val="24"/>
                <w:lang w:val="es-ES"/>
              </w:rPr>
              <w:t>Fin de la misión de evaluación</w:t>
            </w:r>
          </w:p>
        </w:tc>
        <w:tc>
          <w:tcPr>
            <w:tcW w:w="3060" w:type="dxa"/>
          </w:tcPr>
          <w:p w:rsidR="00345AB3" w:rsidRPr="00D95DBC" w:rsidRDefault="00345AB3">
            <w:pPr>
              <w:spacing w:after="0" w:line="280" w:lineRule="auto"/>
              <w:rPr>
                <w:rFonts w:cs="Calibri"/>
                <w:szCs w:val="24"/>
                <w:lang w:val="es-ES"/>
              </w:rPr>
            </w:pPr>
            <w:r w:rsidRPr="00D95DBC">
              <w:rPr>
                <w:rFonts w:cs="Calibri"/>
                <w:sz w:val="20"/>
                <w:szCs w:val="24"/>
                <w:lang w:val="es-ES"/>
              </w:rPr>
              <w:t>A la gestión del proyecto, OP del PNUD</w:t>
            </w:r>
          </w:p>
        </w:tc>
      </w:tr>
      <w:tr w:rsidR="00345AB3" w:rsidRPr="007F6CF7">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 xml:space="preserve">Borrador del informe final </w:t>
            </w:r>
          </w:p>
        </w:tc>
        <w:tc>
          <w:tcPr>
            <w:tcW w:w="2340" w:type="dxa"/>
          </w:tcPr>
          <w:p w:rsidR="00345AB3" w:rsidRPr="00D95DBC" w:rsidRDefault="003C735B" w:rsidP="003C735B">
            <w:pPr>
              <w:spacing w:after="0" w:line="280" w:lineRule="auto"/>
              <w:rPr>
                <w:rFonts w:cs="Calibri"/>
                <w:szCs w:val="24"/>
                <w:lang w:val="es-ES"/>
              </w:rPr>
            </w:pPr>
            <w:r>
              <w:rPr>
                <w:rFonts w:cs="Calibri"/>
                <w:sz w:val="20"/>
                <w:szCs w:val="24"/>
                <w:lang w:val="es-ES"/>
              </w:rPr>
              <w:t>Informe completo</w:t>
            </w:r>
            <w:r w:rsidR="00345AB3" w:rsidRPr="00D95DBC">
              <w:rPr>
                <w:rFonts w:cs="Calibri"/>
                <w:sz w:val="20"/>
                <w:szCs w:val="24"/>
                <w:lang w:val="es-ES"/>
              </w:rPr>
              <w:t xml:space="preserve"> con anexos</w:t>
            </w:r>
          </w:p>
        </w:tc>
        <w:tc>
          <w:tcPr>
            <w:tcW w:w="2610" w:type="dxa"/>
          </w:tcPr>
          <w:p w:rsidR="00345AB3" w:rsidRPr="00D95DBC" w:rsidRDefault="00345AB3">
            <w:pPr>
              <w:spacing w:after="0" w:line="280" w:lineRule="auto"/>
              <w:rPr>
                <w:rFonts w:cs="Calibri"/>
                <w:szCs w:val="24"/>
                <w:lang w:val="es-ES"/>
              </w:rPr>
            </w:pPr>
            <w:r w:rsidRPr="00D95DBC">
              <w:rPr>
                <w:rFonts w:cs="Calibri"/>
                <w:sz w:val="20"/>
                <w:szCs w:val="24"/>
                <w:lang w:val="es-ES"/>
              </w:rPr>
              <w:t>Dentro del plazo de 3 semanas desde la misión de evaluación</w:t>
            </w:r>
          </w:p>
        </w:tc>
        <w:tc>
          <w:tcPr>
            <w:tcW w:w="3060" w:type="dxa"/>
          </w:tcPr>
          <w:p w:rsidR="00345AB3" w:rsidRPr="00D95DBC" w:rsidRDefault="00345AB3" w:rsidP="000A16E1">
            <w:pPr>
              <w:spacing w:after="0" w:line="280" w:lineRule="auto"/>
              <w:rPr>
                <w:rFonts w:cs="Calibri"/>
                <w:szCs w:val="24"/>
                <w:lang w:val="es-ES"/>
              </w:rPr>
            </w:pPr>
            <w:r w:rsidRPr="00D95DBC">
              <w:rPr>
                <w:rFonts w:cs="Calibri"/>
                <w:sz w:val="20"/>
                <w:szCs w:val="24"/>
                <w:lang w:val="es-ES"/>
              </w:rPr>
              <w:t xml:space="preserve">Enviado a la OP, revisado por </w:t>
            </w:r>
            <w:r w:rsidR="000A16E1">
              <w:rPr>
                <w:rFonts w:cs="Calibri"/>
                <w:sz w:val="20"/>
                <w:szCs w:val="24"/>
                <w:lang w:val="es-ES"/>
              </w:rPr>
              <w:t>el</w:t>
            </w:r>
            <w:r w:rsidRPr="00D95DBC">
              <w:rPr>
                <w:rFonts w:cs="Calibri"/>
                <w:sz w:val="20"/>
                <w:szCs w:val="24"/>
                <w:lang w:val="es-ES"/>
              </w:rPr>
              <w:t xml:space="preserve"> A</w:t>
            </w:r>
            <w:r w:rsidR="000A16E1">
              <w:rPr>
                <w:rFonts w:cs="Calibri"/>
                <w:sz w:val="20"/>
                <w:szCs w:val="24"/>
                <w:lang w:val="es-ES"/>
              </w:rPr>
              <w:t xml:space="preserve">sesor </w:t>
            </w:r>
            <w:r w:rsidRPr="00D95DBC">
              <w:rPr>
                <w:rFonts w:cs="Calibri"/>
                <w:sz w:val="20"/>
                <w:szCs w:val="24"/>
                <w:lang w:val="es-ES"/>
              </w:rPr>
              <w:t>T</w:t>
            </w:r>
            <w:r w:rsidR="000A16E1">
              <w:rPr>
                <w:rFonts w:cs="Calibri"/>
                <w:sz w:val="20"/>
                <w:szCs w:val="24"/>
                <w:lang w:val="es-ES"/>
              </w:rPr>
              <w:t xml:space="preserve">écnico </w:t>
            </w:r>
            <w:r w:rsidRPr="00D95DBC">
              <w:rPr>
                <w:rFonts w:cs="Calibri"/>
                <w:sz w:val="20"/>
                <w:szCs w:val="24"/>
                <w:lang w:val="es-ES"/>
              </w:rPr>
              <w:t>R</w:t>
            </w:r>
            <w:r w:rsidR="000A16E1">
              <w:rPr>
                <w:rFonts w:cs="Calibri"/>
                <w:sz w:val="20"/>
                <w:szCs w:val="24"/>
                <w:lang w:val="es-ES"/>
              </w:rPr>
              <w:t>egional</w:t>
            </w:r>
            <w:r w:rsidRPr="00D95DBC">
              <w:rPr>
                <w:rFonts w:cs="Calibri"/>
                <w:sz w:val="20"/>
                <w:szCs w:val="24"/>
                <w:lang w:val="es-ES"/>
              </w:rPr>
              <w:t>, la</w:t>
            </w:r>
            <w:r w:rsidR="007740FC">
              <w:rPr>
                <w:rFonts w:cs="Calibri"/>
                <w:sz w:val="20"/>
                <w:szCs w:val="24"/>
                <w:lang w:val="es-ES"/>
              </w:rPr>
              <w:t xml:space="preserve"> Unidad de Coordinación del Proyecto y el Punto Focal Operacional del </w:t>
            </w:r>
            <w:r w:rsidR="007740FC">
              <w:rPr>
                <w:rFonts w:cs="Calibri"/>
                <w:sz w:val="20"/>
                <w:szCs w:val="24"/>
                <w:lang w:val="es-ES"/>
              </w:rPr>
              <w:lastRenderedPageBreak/>
              <w:t>F</w:t>
            </w:r>
            <w:r w:rsidRPr="00D95DBC">
              <w:rPr>
                <w:rFonts w:cs="Calibri"/>
                <w:sz w:val="20"/>
                <w:szCs w:val="24"/>
                <w:lang w:val="es-ES"/>
              </w:rPr>
              <w:t>MAM</w:t>
            </w:r>
          </w:p>
        </w:tc>
      </w:tr>
      <w:tr w:rsidR="00345AB3" w:rsidRPr="007F6CF7">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lastRenderedPageBreak/>
              <w:t>Informe final*</w:t>
            </w:r>
          </w:p>
        </w:tc>
        <w:tc>
          <w:tcPr>
            <w:tcW w:w="234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Informe revisado </w:t>
            </w:r>
          </w:p>
        </w:tc>
        <w:tc>
          <w:tcPr>
            <w:tcW w:w="2610" w:type="dxa"/>
          </w:tcPr>
          <w:p w:rsidR="00345AB3" w:rsidRPr="00D95DBC" w:rsidRDefault="00345AB3">
            <w:pPr>
              <w:spacing w:after="0" w:line="280" w:lineRule="auto"/>
              <w:rPr>
                <w:rFonts w:cs="Calibri"/>
                <w:szCs w:val="24"/>
                <w:lang w:val="es-ES"/>
              </w:rPr>
            </w:pPr>
            <w:r w:rsidRPr="00D95DBC">
              <w:rPr>
                <w:rFonts w:cs="Calibri"/>
                <w:sz w:val="20"/>
                <w:szCs w:val="24"/>
                <w:lang w:val="es-ES"/>
              </w:rPr>
              <w:t>Dentro del plazo de 1 semana después</w:t>
            </w:r>
            <w:r w:rsidR="000A16E1">
              <w:rPr>
                <w:rFonts w:cs="Calibri"/>
                <w:sz w:val="20"/>
                <w:szCs w:val="24"/>
                <w:lang w:val="es-ES"/>
              </w:rPr>
              <w:t xml:space="preserve"> de</w:t>
            </w:r>
            <w:r w:rsidRPr="00D95DBC">
              <w:rPr>
                <w:rFonts w:cs="Calibri"/>
                <w:sz w:val="20"/>
                <w:szCs w:val="24"/>
                <w:lang w:val="es-ES"/>
              </w:rPr>
              <w:t xml:space="preserve"> haber recibido los comentarios del PNUD sobre el borrador </w:t>
            </w:r>
          </w:p>
        </w:tc>
        <w:tc>
          <w:tcPr>
            <w:tcW w:w="306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Enviado a la OP para cargarlo al ERC del PNUD </w:t>
            </w:r>
          </w:p>
        </w:tc>
      </w:tr>
    </w:tbl>
    <w:p w:rsidR="00345AB3" w:rsidRPr="009B33E3" w:rsidRDefault="00345AB3" w:rsidP="009B33E3">
      <w:pPr>
        <w:spacing w:before="200"/>
        <w:jc w:val="both"/>
        <w:rPr>
          <w:rFonts w:asciiTheme="minorHAnsi" w:hAnsiTheme="minorHAnsi" w:cstheme="minorHAnsi"/>
          <w:lang w:val="es-ES"/>
        </w:rPr>
      </w:pPr>
      <w:r w:rsidRPr="009B33E3">
        <w:rPr>
          <w:rFonts w:asciiTheme="minorHAnsi" w:hAnsiTheme="minorHAnsi" w:cstheme="minorHAnsi"/>
          <w:lang w:val="es-ES"/>
        </w:rPr>
        <w:t xml:space="preserve">*Cuando se presente el informe final de evaluación, también se requiere que el evaluador proporcione un 'itinerario de la auditoría', donde se detalle cómo se han abordado (o no) todos los comentarios recibidos en el informe final de evaluación. </w:t>
      </w:r>
    </w:p>
    <w:p w:rsidR="00345AB3" w:rsidRPr="009B33E3" w:rsidRDefault="00345AB3" w:rsidP="009B33E3">
      <w:pPr>
        <w:pStyle w:val="Heading51"/>
        <w:jc w:val="both"/>
        <w:rPr>
          <w:rFonts w:asciiTheme="minorHAnsi" w:hAnsiTheme="minorHAnsi" w:cstheme="minorHAnsi"/>
          <w:lang w:val="es-ES"/>
        </w:rPr>
      </w:pPr>
      <w:r w:rsidRPr="009B33E3">
        <w:rPr>
          <w:rFonts w:asciiTheme="minorHAnsi" w:hAnsiTheme="minorHAnsi" w:cstheme="minorHAnsi"/>
          <w:lang w:val="es-ES"/>
        </w:rPr>
        <w:t>Composición del equipo</w:t>
      </w:r>
    </w:p>
    <w:p w:rsidR="009B33E3" w:rsidRPr="009B33E3" w:rsidRDefault="009B33E3" w:rsidP="009B33E3">
      <w:pPr>
        <w:spacing w:after="0"/>
        <w:jc w:val="both"/>
        <w:rPr>
          <w:rFonts w:asciiTheme="minorHAnsi" w:hAnsiTheme="minorHAnsi" w:cstheme="minorHAnsi"/>
          <w:lang w:val="es-ES"/>
        </w:rPr>
      </w:pPr>
    </w:p>
    <w:p w:rsidR="00321E15" w:rsidRPr="009B33E3" w:rsidRDefault="00345AB3" w:rsidP="009B33E3">
      <w:pPr>
        <w:spacing w:after="0"/>
        <w:jc w:val="both"/>
        <w:rPr>
          <w:rFonts w:asciiTheme="minorHAnsi" w:hAnsiTheme="minorHAnsi" w:cstheme="minorHAnsi"/>
          <w:lang w:val="es-ES"/>
        </w:rPr>
      </w:pPr>
      <w:r w:rsidRPr="009B33E3">
        <w:rPr>
          <w:rFonts w:asciiTheme="minorHAnsi" w:hAnsiTheme="minorHAnsi" w:cstheme="minorHAnsi"/>
          <w:lang w:val="es-ES"/>
        </w:rPr>
        <w:t xml:space="preserve">El equipo de evaluación estará compuesto </w:t>
      </w:r>
      <w:r w:rsidRPr="00ED6B79">
        <w:rPr>
          <w:rFonts w:asciiTheme="minorHAnsi" w:hAnsiTheme="minorHAnsi" w:cstheme="minorHAnsi"/>
          <w:lang w:val="es-ES"/>
        </w:rPr>
        <w:t xml:space="preserve">por </w:t>
      </w:r>
      <w:r w:rsidR="00321E15" w:rsidRPr="00ED6B79">
        <w:rPr>
          <w:rFonts w:asciiTheme="minorHAnsi" w:hAnsiTheme="minorHAnsi" w:cstheme="minorHAnsi"/>
          <w:lang w:val="es-ES"/>
        </w:rPr>
        <w:t>2 evaluadores:</w:t>
      </w:r>
      <w:r w:rsidR="00321E15" w:rsidRPr="009B33E3">
        <w:rPr>
          <w:rFonts w:asciiTheme="minorHAnsi" w:hAnsiTheme="minorHAnsi" w:cstheme="minorHAnsi"/>
          <w:lang w:val="es-ES"/>
        </w:rPr>
        <w:t xml:space="preserve"> </w:t>
      </w:r>
    </w:p>
    <w:p w:rsidR="00321E15" w:rsidRPr="00B235E9" w:rsidRDefault="00321E15" w:rsidP="00EC73C6">
      <w:pPr>
        <w:pStyle w:val="Prrafodelista"/>
        <w:numPr>
          <w:ilvl w:val="0"/>
          <w:numId w:val="6"/>
        </w:numPr>
        <w:jc w:val="both"/>
        <w:rPr>
          <w:rFonts w:asciiTheme="minorHAnsi" w:hAnsiTheme="minorHAnsi" w:cstheme="minorHAnsi"/>
          <w:sz w:val="22"/>
          <w:szCs w:val="22"/>
          <w:lang w:val="es-ES"/>
        </w:rPr>
      </w:pPr>
      <w:r w:rsidRPr="00B235E9">
        <w:rPr>
          <w:rFonts w:asciiTheme="minorHAnsi" w:hAnsiTheme="minorHAnsi" w:cstheme="minorHAnsi"/>
          <w:sz w:val="22"/>
          <w:szCs w:val="22"/>
          <w:lang w:val="es-ES"/>
        </w:rPr>
        <w:t>Un evaluador</w:t>
      </w:r>
      <w:r w:rsidR="001B3ECD">
        <w:rPr>
          <w:rFonts w:asciiTheme="minorHAnsi" w:hAnsiTheme="minorHAnsi" w:cstheme="minorHAnsi"/>
          <w:sz w:val="22"/>
          <w:szCs w:val="22"/>
          <w:lang w:val="es-ES"/>
        </w:rPr>
        <w:t>(a)</w:t>
      </w:r>
      <w:r w:rsidRPr="00B235E9">
        <w:rPr>
          <w:rFonts w:asciiTheme="minorHAnsi" w:hAnsiTheme="minorHAnsi" w:cstheme="minorHAnsi"/>
          <w:sz w:val="22"/>
          <w:szCs w:val="22"/>
          <w:lang w:val="es-ES"/>
        </w:rPr>
        <w:t xml:space="preserve"> internacional, que fungirá como líder del equipo y será respons</w:t>
      </w:r>
      <w:r w:rsidR="00F11D51" w:rsidRPr="00B235E9">
        <w:rPr>
          <w:rFonts w:asciiTheme="minorHAnsi" w:hAnsiTheme="minorHAnsi" w:cstheme="minorHAnsi"/>
          <w:sz w:val="22"/>
          <w:szCs w:val="22"/>
          <w:lang w:val="es-ES"/>
        </w:rPr>
        <w:t>able de la finalización del inf</w:t>
      </w:r>
      <w:r w:rsidRPr="00B235E9">
        <w:rPr>
          <w:rFonts w:asciiTheme="minorHAnsi" w:hAnsiTheme="minorHAnsi" w:cstheme="minorHAnsi"/>
          <w:sz w:val="22"/>
          <w:szCs w:val="22"/>
          <w:lang w:val="es-ES"/>
        </w:rPr>
        <w:t>o</w:t>
      </w:r>
      <w:r w:rsidR="00F11D51" w:rsidRPr="00B235E9">
        <w:rPr>
          <w:rFonts w:asciiTheme="minorHAnsi" w:hAnsiTheme="minorHAnsi" w:cstheme="minorHAnsi"/>
          <w:sz w:val="22"/>
          <w:szCs w:val="22"/>
          <w:lang w:val="es-ES"/>
        </w:rPr>
        <w:t>r</w:t>
      </w:r>
      <w:r w:rsidRPr="00B235E9">
        <w:rPr>
          <w:rFonts w:asciiTheme="minorHAnsi" w:hAnsiTheme="minorHAnsi" w:cstheme="minorHAnsi"/>
          <w:sz w:val="22"/>
          <w:szCs w:val="22"/>
          <w:lang w:val="es-ES"/>
        </w:rPr>
        <w:t>me;</w:t>
      </w:r>
    </w:p>
    <w:p w:rsidR="00321E15" w:rsidRPr="00B235E9" w:rsidRDefault="00321E15" w:rsidP="00EC73C6">
      <w:pPr>
        <w:pStyle w:val="Prrafodelista"/>
        <w:numPr>
          <w:ilvl w:val="0"/>
          <w:numId w:val="6"/>
        </w:numPr>
        <w:jc w:val="both"/>
        <w:rPr>
          <w:rFonts w:asciiTheme="minorHAnsi" w:hAnsiTheme="minorHAnsi" w:cstheme="minorHAnsi"/>
          <w:sz w:val="22"/>
          <w:szCs w:val="22"/>
          <w:lang w:val="es-ES"/>
        </w:rPr>
      </w:pPr>
      <w:r w:rsidRPr="00B235E9">
        <w:rPr>
          <w:rFonts w:asciiTheme="minorHAnsi" w:hAnsiTheme="minorHAnsi" w:cstheme="minorHAnsi"/>
          <w:sz w:val="22"/>
          <w:szCs w:val="22"/>
          <w:lang w:val="es-ES"/>
        </w:rPr>
        <w:t>Un evaluador</w:t>
      </w:r>
      <w:r w:rsidR="001B3ECD">
        <w:rPr>
          <w:rFonts w:asciiTheme="minorHAnsi" w:hAnsiTheme="minorHAnsi" w:cstheme="minorHAnsi"/>
          <w:sz w:val="22"/>
          <w:szCs w:val="22"/>
          <w:lang w:val="es-ES"/>
        </w:rPr>
        <w:t>(a)</w:t>
      </w:r>
      <w:r w:rsidRPr="00B235E9">
        <w:rPr>
          <w:rFonts w:asciiTheme="minorHAnsi" w:hAnsiTheme="minorHAnsi" w:cstheme="minorHAnsi"/>
          <w:sz w:val="22"/>
          <w:szCs w:val="22"/>
          <w:lang w:val="es-ES"/>
        </w:rPr>
        <w:t xml:space="preserve"> nacional.</w:t>
      </w:r>
    </w:p>
    <w:p w:rsidR="008A0D27" w:rsidRDefault="00345AB3" w:rsidP="008A0D27">
      <w:pPr>
        <w:jc w:val="both"/>
        <w:rPr>
          <w:rFonts w:asciiTheme="minorHAnsi" w:hAnsiTheme="minorHAnsi" w:cstheme="minorHAnsi"/>
          <w:lang w:val="es-ES"/>
        </w:rPr>
      </w:pPr>
      <w:r w:rsidRPr="00B235E9">
        <w:rPr>
          <w:rFonts w:asciiTheme="minorHAnsi" w:hAnsiTheme="minorHAnsi" w:cstheme="minorHAnsi"/>
          <w:lang w:val="es-ES"/>
        </w:rPr>
        <w:t>Los consultores deberán tener experiencia previa en evaluación de proyectos similares.  Es una ventaja contar con experiencia en proyectos financiados por el FMAM. Los evaluadores seleccionados no deben haber participado en la preparación o ejecución del proyecto ni deben tener ningún conflicto de intereses con las actividades relacionadas al proyecto.</w:t>
      </w:r>
    </w:p>
    <w:p w:rsidR="001F71C7" w:rsidRPr="008A0D27" w:rsidRDefault="001F71C7" w:rsidP="008A0D27">
      <w:pPr>
        <w:pStyle w:val="Heading51"/>
        <w:jc w:val="both"/>
        <w:rPr>
          <w:rFonts w:asciiTheme="minorHAnsi" w:hAnsiTheme="minorHAnsi" w:cstheme="minorHAnsi"/>
          <w:lang w:val="es-ES"/>
        </w:rPr>
      </w:pPr>
      <w:r w:rsidRPr="008A0D27">
        <w:rPr>
          <w:rFonts w:asciiTheme="minorHAnsi" w:hAnsiTheme="minorHAnsi" w:cstheme="minorHAnsi"/>
          <w:lang w:val="es-ES"/>
        </w:rPr>
        <w:t>Evaluador Nacional</w:t>
      </w:r>
    </w:p>
    <w:p w:rsidR="008A0D27" w:rsidRDefault="008A0D27" w:rsidP="008A0D27">
      <w:pPr>
        <w:pStyle w:val="xl23"/>
        <w:widowControl w:val="0"/>
        <w:spacing w:before="0" w:after="0" w:line="276" w:lineRule="auto"/>
        <w:jc w:val="both"/>
        <w:textAlignment w:val="auto"/>
        <w:rPr>
          <w:rFonts w:asciiTheme="minorHAnsi" w:eastAsia="Times New Roman" w:hAnsiTheme="minorHAnsi" w:cstheme="minorHAnsi"/>
          <w:noProof/>
          <w:szCs w:val="22"/>
          <w:lang w:val="es-EC"/>
        </w:rPr>
      </w:pPr>
    </w:p>
    <w:p w:rsidR="008A0D27" w:rsidRPr="00B235E9" w:rsidRDefault="008A0D27" w:rsidP="008A0D27">
      <w:pPr>
        <w:pStyle w:val="xl23"/>
        <w:widowControl w:val="0"/>
        <w:spacing w:before="0" w:after="0" w:line="276" w:lineRule="auto"/>
        <w:jc w:val="both"/>
        <w:textAlignment w:val="auto"/>
        <w:rPr>
          <w:rFonts w:asciiTheme="minorHAnsi" w:eastAsia="Times New Roman" w:hAnsiTheme="minorHAnsi" w:cstheme="minorHAnsi"/>
          <w:noProof/>
          <w:szCs w:val="22"/>
          <w:lang w:val="es-EC"/>
        </w:rPr>
      </w:pPr>
      <w:r w:rsidRPr="00B235E9">
        <w:rPr>
          <w:rFonts w:asciiTheme="minorHAnsi" w:eastAsia="Times New Roman" w:hAnsiTheme="minorHAnsi" w:cstheme="minorHAnsi"/>
          <w:noProof/>
          <w:szCs w:val="22"/>
          <w:lang w:val="es-EC"/>
        </w:rPr>
        <w:t>Perfil requerido:</w:t>
      </w:r>
    </w:p>
    <w:p w:rsidR="005F44BA" w:rsidRDefault="00CE5AA7"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5F44BA">
        <w:rPr>
          <w:rFonts w:asciiTheme="minorHAnsi" w:eastAsia="Times New Roman" w:hAnsiTheme="minorHAnsi" w:cstheme="minorHAnsi"/>
          <w:noProof/>
          <w:szCs w:val="22"/>
          <w:lang w:val="es-EC"/>
        </w:rPr>
        <w:t>Grado académico</w:t>
      </w:r>
      <w:r w:rsidR="0033418A">
        <w:rPr>
          <w:rFonts w:asciiTheme="minorHAnsi" w:eastAsia="Times New Roman" w:hAnsiTheme="minorHAnsi" w:cstheme="minorHAnsi"/>
          <w:noProof/>
          <w:szCs w:val="22"/>
          <w:lang w:val="es-EC"/>
        </w:rPr>
        <w:t>, mínimo de licenciatura,</w:t>
      </w:r>
      <w:r w:rsidRPr="005F44BA">
        <w:rPr>
          <w:rFonts w:asciiTheme="minorHAnsi" w:eastAsia="Times New Roman" w:hAnsiTheme="minorHAnsi" w:cstheme="minorHAnsi"/>
          <w:noProof/>
          <w:szCs w:val="22"/>
          <w:lang w:val="es-EC"/>
        </w:rPr>
        <w:t xml:space="preserve"> relacionado al medio ambiente, economía o</w:t>
      </w:r>
      <w:r w:rsidR="007F00E0" w:rsidRPr="005F44BA">
        <w:rPr>
          <w:rFonts w:asciiTheme="minorHAnsi" w:eastAsia="Times New Roman" w:hAnsiTheme="minorHAnsi" w:cstheme="minorHAnsi"/>
          <w:noProof/>
          <w:szCs w:val="22"/>
          <w:lang w:val="es-EC"/>
        </w:rPr>
        <w:t xml:space="preserve"> afines</w:t>
      </w:r>
    </w:p>
    <w:p w:rsidR="007F00E0" w:rsidRPr="005F44BA" w:rsidRDefault="007F00E0"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5F44BA">
        <w:rPr>
          <w:rFonts w:asciiTheme="minorHAnsi" w:eastAsia="Times New Roman" w:hAnsiTheme="minorHAnsi" w:cstheme="minorHAnsi"/>
          <w:noProof/>
          <w:szCs w:val="22"/>
          <w:lang w:val="es-EC"/>
        </w:rPr>
        <w:t xml:space="preserve">Al menos </w:t>
      </w:r>
      <w:r w:rsidR="005F44BA" w:rsidRPr="005F44BA">
        <w:rPr>
          <w:rFonts w:asciiTheme="minorHAnsi" w:eastAsia="Times New Roman" w:hAnsiTheme="minorHAnsi" w:cstheme="minorHAnsi"/>
          <w:noProof/>
          <w:szCs w:val="22"/>
          <w:lang w:val="es-EC"/>
        </w:rPr>
        <w:t>2</w:t>
      </w:r>
      <w:r w:rsidRPr="005F44BA">
        <w:rPr>
          <w:rFonts w:asciiTheme="minorHAnsi" w:eastAsia="Times New Roman" w:hAnsiTheme="minorHAnsi" w:cstheme="minorHAnsi"/>
          <w:noProof/>
          <w:szCs w:val="22"/>
          <w:lang w:val="es-EC"/>
        </w:rPr>
        <w:t xml:space="preserve"> año</w:t>
      </w:r>
      <w:r w:rsidR="005F44BA" w:rsidRPr="005F44BA">
        <w:rPr>
          <w:rFonts w:asciiTheme="minorHAnsi" w:eastAsia="Times New Roman" w:hAnsiTheme="minorHAnsi" w:cstheme="minorHAnsi"/>
          <w:noProof/>
          <w:szCs w:val="22"/>
          <w:lang w:val="es-EC"/>
        </w:rPr>
        <w:t>s</w:t>
      </w:r>
      <w:r w:rsidRPr="005F44BA">
        <w:rPr>
          <w:rFonts w:asciiTheme="minorHAnsi" w:eastAsia="Times New Roman" w:hAnsiTheme="minorHAnsi" w:cstheme="minorHAnsi"/>
          <w:noProof/>
          <w:szCs w:val="22"/>
          <w:lang w:val="es-EC"/>
        </w:rPr>
        <w:t xml:space="preserve"> de experiencia en </w:t>
      </w:r>
      <w:r w:rsidR="005F44BA" w:rsidRPr="005F44BA">
        <w:rPr>
          <w:rFonts w:asciiTheme="minorHAnsi" w:eastAsia="Times New Roman" w:hAnsiTheme="minorHAnsi" w:cstheme="minorHAnsi"/>
          <w:noProof/>
          <w:szCs w:val="22"/>
          <w:lang w:val="es-EC"/>
        </w:rPr>
        <w:t>apoyo a la gestión de proyectos</w:t>
      </w:r>
      <w:r w:rsidR="005F44BA">
        <w:rPr>
          <w:rFonts w:asciiTheme="minorHAnsi" w:eastAsia="Times New Roman" w:hAnsiTheme="minorHAnsi" w:cstheme="minorHAnsi"/>
          <w:noProof/>
          <w:szCs w:val="22"/>
          <w:lang w:val="es-EC"/>
        </w:rPr>
        <w:t>. Deseable experiencia en</w:t>
      </w:r>
      <w:r w:rsidR="005F44BA" w:rsidRPr="005F44BA">
        <w:rPr>
          <w:rFonts w:asciiTheme="minorHAnsi" w:eastAsia="Times New Roman" w:hAnsiTheme="minorHAnsi" w:cstheme="minorHAnsi"/>
          <w:noProof/>
          <w:szCs w:val="22"/>
          <w:lang w:val="es-EC"/>
        </w:rPr>
        <w:t xml:space="preserve"> monitoreo </w:t>
      </w:r>
      <w:r w:rsidR="005F44BA">
        <w:rPr>
          <w:rFonts w:asciiTheme="minorHAnsi" w:eastAsia="Times New Roman" w:hAnsiTheme="minorHAnsi" w:cstheme="minorHAnsi"/>
          <w:noProof/>
          <w:szCs w:val="22"/>
          <w:lang w:val="es-EC"/>
        </w:rPr>
        <w:t>y</w:t>
      </w:r>
      <w:r w:rsidR="005F44BA" w:rsidRPr="005F44BA">
        <w:rPr>
          <w:rFonts w:asciiTheme="minorHAnsi" w:eastAsia="Times New Roman" w:hAnsiTheme="minorHAnsi" w:cstheme="minorHAnsi"/>
          <w:noProof/>
          <w:szCs w:val="22"/>
          <w:lang w:val="es-EC"/>
        </w:rPr>
        <w:t xml:space="preserve"> evaluación</w:t>
      </w:r>
    </w:p>
    <w:p w:rsidR="007F00E0" w:rsidRPr="009B33E3" w:rsidRDefault="005F44BA"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H</w:t>
      </w:r>
      <w:r w:rsidR="007F00E0" w:rsidRPr="009B33E3">
        <w:rPr>
          <w:rFonts w:asciiTheme="minorHAnsi" w:eastAsia="Times New Roman" w:hAnsiTheme="minorHAnsi" w:cstheme="minorHAnsi"/>
          <w:noProof/>
          <w:szCs w:val="22"/>
          <w:lang w:val="es-EC"/>
        </w:rPr>
        <w:t xml:space="preserve">abilidades de comunicación y coordinación de actividades </w:t>
      </w:r>
    </w:p>
    <w:p w:rsidR="005F44BA" w:rsidRDefault="005F44BA"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Conocer</w:t>
      </w:r>
      <w:r w:rsidRPr="009B33E3">
        <w:rPr>
          <w:rFonts w:asciiTheme="minorHAnsi" w:eastAsia="Times New Roman" w:hAnsiTheme="minorHAnsi" w:cstheme="minorHAnsi"/>
          <w:noProof/>
          <w:szCs w:val="22"/>
          <w:lang w:val="es-EC"/>
        </w:rPr>
        <w:t xml:space="preserve"> la metodología del marco lógico </w:t>
      </w:r>
    </w:p>
    <w:p w:rsidR="005F44BA" w:rsidRPr="009B33E3" w:rsidRDefault="005F44BA"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Conocimiento de la realidad ambiental,</w:t>
      </w:r>
      <w:r>
        <w:rPr>
          <w:rFonts w:asciiTheme="minorHAnsi" w:eastAsia="Times New Roman" w:hAnsiTheme="minorHAnsi" w:cstheme="minorHAnsi"/>
          <w:noProof/>
          <w:szCs w:val="22"/>
          <w:lang w:val="es-EC"/>
        </w:rPr>
        <w:t xml:space="preserve"> política y económica nacional. Conocimiento del Sistema Nacional de Áreas Protegidas es deseable</w:t>
      </w:r>
      <w:r w:rsidR="001B3ECD">
        <w:rPr>
          <w:rFonts w:asciiTheme="minorHAnsi" w:eastAsia="Times New Roman" w:hAnsiTheme="minorHAnsi" w:cstheme="minorHAnsi"/>
          <w:noProof/>
          <w:szCs w:val="22"/>
          <w:lang w:val="es-EC"/>
        </w:rPr>
        <w:t>.</w:t>
      </w:r>
    </w:p>
    <w:p w:rsidR="005F44BA" w:rsidRPr="009B33E3" w:rsidRDefault="005F44BA"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C</w:t>
      </w:r>
      <w:r w:rsidRPr="009B33E3">
        <w:rPr>
          <w:rFonts w:asciiTheme="minorHAnsi" w:eastAsia="Times New Roman" w:hAnsiTheme="minorHAnsi" w:cstheme="minorHAnsi"/>
          <w:noProof/>
          <w:szCs w:val="22"/>
          <w:lang w:val="es-EC"/>
        </w:rPr>
        <w:t>onocimiento sobre  organizaciones gubernamentales, privadas y no gubernamentales relacionadas con el sector de medio ambiente y cons</w:t>
      </w:r>
      <w:r>
        <w:rPr>
          <w:rFonts w:asciiTheme="minorHAnsi" w:eastAsia="Times New Roman" w:hAnsiTheme="minorHAnsi" w:cstheme="minorHAnsi"/>
          <w:noProof/>
          <w:szCs w:val="22"/>
          <w:lang w:val="es-EC"/>
        </w:rPr>
        <w:t>ervación de recursos naturales en el país</w:t>
      </w:r>
      <w:r w:rsidR="001B3ECD">
        <w:rPr>
          <w:rFonts w:asciiTheme="minorHAnsi" w:eastAsia="Times New Roman" w:hAnsiTheme="minorHAnsi" w:cstheme="minorHAnsi"/>
          <w:noProof/>
          <w:szCs w:val="22"/>
          <w:lang w:val="es-EC"/>
        </w:rPr>
        <w:t>.</w:t>
      </w:r>
    </w:p>
    <w:p w:rsidR="007F00E0" w:rsidRPr="009B33E3" w:rsidRDefault="007F00E0"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Capacidad para coor</w:t>
      </w:r>
      <w:r w:rsidR="005F44BA">
        <w:rPr>
          <w:rFonts w:asciiTheme="minorHAnsi" w:eastAsia="Times New Roman" w:hAnsiTheme="minorHAnsi" w:cstheme="minorHAnsi"/>
          <w:noProof/>
          <w:szCs w:val="22"/>
          <w:lang w:val="es-EC"/>
        </w:rPr>
        <w:t>dinar, liderar y manejar grupos</w:t>
      </w:r>
    </w:p>
    <w:p w:rsidR="007F00E0" w:rsidRDefault="005F44BA"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C</w:t>
      </w:r>
      <w:r w:rsidR="007F00E0" w:rsidRPr="009B33E3">
        <w:rPr>
          <w:rFonts w:asciiTheme="minorHAnsi" w:eastAsia="Times New Roman" w:hAnsiTheme="minorHAnsi" w:cstheme="minorHAnsi"/>
          <w:noProof/>
          <w:szCs w:val="22"/>
          <w:lang w:val="es-EC"/>
        </w:rPr>
        <w:t>onocimiento del sistema administrativo, gerencial y de reportes de proyectos similares en cuanto a t</w:t>
      </w:r>
      <w:r>
        <w:rPr>
          <w:rFonts w:asciiTheme="minorHAnsi" w:eastAsia="Times New Roman" w:hAnsiTheme="minorHAnsi" w:cstheme="minorHAnsi"/>
          <w:noProof/>
          <w:szCs w:val="22"/>
          <w:lang w:val="es-EC"/>
        </w:rPr>
        <w:t>emática, magnitud y complejidad</w:t>
      </w:r>
    </w:p>
    <w:p w:rsidR="00730B6C" w:rsidRPr="00D20899" w:rsidRDefault="00730B6C"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D20899">
        <w:rPr>
          <w:rFonts w:asciiTheme="minorHAnsi" w:eastAsia="Times New Roman" w:hAnsiTheme="minorHAnsi" w:cstheme="minorHAnsi"/>
          <w:noProof/>
          <w:szCs w:val="22"/>
          <w:lang w:val="es-EC"/>
        </w:rPr>
        <w:t>Asegurar la independencia de la evaluación.  El/la consultor/a contratada estará libre de potenciales  conflicto de intereses con las instituciones ejecutor</w:t>
      </w:r>
      <w:r>
        <w:rPr>
          <w:rFonts w:asciiTheme="minorHAnsi" w:eastAsia="Times New Roman" w:hAnsiTheme="minorHAnsi" w:cstheme="minorHAnsi"/>
          <w:noProof/>
          <w:szCs w:val="22"/>
          <w:lang w:val="es-EC"/>
        </w:rPr>
        <w:t xml:space="preserve">es y co-ejecutoras del </w:t>
      </w:r>
      <w:r>
        <w:rPr>
          <w:rFonts w:asciiTheme="minorHAnsi" w:eastAsia="Times New Roman" w:hAnsiTheme="minorHAnsi" w:cstheme="minorHAnsi"/>
          <w:noProof/>
          <w:szCs w:val="22"/>
          <w:lang w:val="es-EC"/>
        </w:rPr>
        <w:lastRenderedPageBreak/>
        <w:t>proyecto</w:t>
      </w:r>
    </w:p>
    <w:p w:rsidR="00730B6C" w:rsidRPr="00730B6C" w:rsidRDefault="00730B6C"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D20899">
        <w:rPr>
          <w:rFonts w:asciiTheme="minorHAnsi" w:eastAsia="Times New Roman" w:hAnsiTheme="minorHAnsi" w:cstheme="minorHAnsi"/>
          <w:noProof/>
          <w:szCs w:val="22"/>
          <w:lang w:val="es-EC"/>
        </w:rPr>
        <w:t xml:space="preserve">Habilidad para trabajar bajo presión y cumplir con plazos cortos. </w:t>
      </w:r>
    </w:p>
    <w:p w:rsidR="001F71C7" w:rsidRDefault="001F71C7" w:rsidP="001F71C7">
      <w:pPr>
        <w:pStyle w:val="xl23"/>
        <w:widowControl w:val="0"/>
        <w:spacing w:before="0" w:after="0" w:line="276" w:lineRule="auto"/>
        <w:jc w:val="both"/>
        <w:textAlignment w:val="auto"/>
        <w:rPr>
          <w:rFonts w:asciiTheme="minorHAnsi" w:eastAsia="Times New Roman" w:hAnsiTheme="minorHAnsi" w:cstheme="minorHAnsi"/>
          <w:noProof/>
          <w:szCs w:val="22"/>
          <w:lang w:val="es-BO"/>
        </w:rPr>
      </w:pPr>
    </w:p>
    <w:p w:rsidR="001F71C7" w:rsidRDefault="001F71C7" w:rsidP="001F71C7">
      <w:pPr>
        <w:pStyle w:val="xl23"/>
        <w:widowControl w:val="0"/>
        <w:spacing w:before="0" w:after="0" w:line="276" w:lineRule="auto"/>
        <w:jc w:val="both"/>
        <w:textAlignment w:val="auto"/>
        <w:rPr>
          <w:rFonts w:asciiTheme="minorHAnsi" w:eastAsia="Times New Roman" w:hAnsiTheme="minorHAnsi" w:cstheme="minorHAnsi"/>
          <w:noProof/>
          <w:szCs w:val="22"/>
          <w:lang w:val="es-BO"/>
        </w:rPr>
      </w:pPr>
      <w:r w:rsidRPr="009B33E3">
        <w:rPr>
          <w:rFonts w:asciiTheme="minorHAnsi" w:eastAsia="Times New Roman" w:hAnsiTheme="minorHAnsi" w:cstheme="minorHAnsi"/>
          <w:noProof/>
          <w:szCs w:val="22"/>
          <w:lang w:val="es-BO"/>
        </w:rPr>
        <w:t>Este consultor</w:t>
      </w:r>
      <w:r w:rsidR="001B3ECD">
        <w:rPr>
          <w:rFonts w:asciiTheme="minorHAnsi" w:eastAsia="Times New Roman" w:hAnsiTheme="minorHAnsi" w:cstheme="minorHAnsi"/>
          <w:noProof/>
          <w:szCs w:val="22"/>
          <w:lang w:val="es-BO"/>
        </w:rPr>
        <w:t>(a)</w:t>
      </w:r>
      <w:r w:rsidRPr="009B33E3">
        <w:rPr>
          <w:rFonts w:asciiTheme="minorHAnsi" w:eastAsia="Times New Roman" w:hAnsiTheme="minorHAnsi" w:cstheme="minorHAnsi"/>
          <w:noProof/>
          <w:szCs w:val="22"/>
          <w:lang w:val="es-BO"/>
        </w:rPr>
        <w:t xml:space="preserve"> estará a cargo de:</w:t>
      </w:r>
    </w:p>
    <w:p w:rsidR="008A0D27" w:rsidRPr="009B33E3" w:rsidRDefault="008A0D27" w:rsidP="001F71C7">
      <w:pPr>
        <w:pStyle w:val="xl23"/>
        <w:widowControl w:val="0"/>
        <w:spacing w:before="0" w:after="0" w:line="276" w:lineRule="auto"/>
        <w:jc w:val="both"/>
        <w:textAlignment w:val="auto"/>
        <w:rPr>
          <w:rFonts w:asciiTheme="minorHAnsi" w:eastAsia="Times New Roman" w:hAnsiTheme="minorHAnsi" w:cstheme="minorHAnsi"/>
          <w:noProof/>
          <w:szCs w:val="22"/>
          <w:lang w:val="es-BO"/>
        </w:rPr>
      </w:pPr>
    </w:p>
    <w:p w:rsidR="001F71C7" w:rsidRDefault="001F71C7"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BO"/>
        </w:rPr>
      </w:pPr>
      <w:r w:rsidRPr="009B33E3">
        <w:rPr>
          <w:rFonts w:asciiTheme="minorHAnsi" w:eastAsia="Times New Roman" w:hAnsiTheme="minorHAnsi" w:cstheme="minorHAnsi"/>
          <w:noProof/>
          <w:szCs w:val="22"/>
          <w:lang w:val="es-BO"/>
        </w:rPr>
        <w:t>Asegurar que la evaluación se lleve a cabo de manera objetiva al proporcionar una perspectiva externa al ambiente inmediato del proyecto, pero des</w:t>
      </w:r>
      <w:r w:rsidR="00CE5AA7">
        <w:rPr>
          <w:rFonts w:asciiTheme="minorHAnsi" w:eastAsia="Times New Roman" w:hAnsiTheme="minorHAnsi" w:cstheme="minorHAnsi"/>
          <w:noProof/>
          <w:szCs w:val="22"/>
          <w:lang w:val="es-BO"/>
        </w:rPr>
        <w:t>de una óptica nacional y local</w:t>
      </w:r>
    </w:p>
    <w:p w:rsidR="00CE5AA7" w:rsidRPr="009B33E3" w:rsidRDefault="00CE5AA7"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BO"/>
        </w:rPr>
      </w:pPr>
      <w:r>
        <w:rPr>
          <w:rFonts w:asciiTheme="minorHAnsi" w:eastAsia="Times New Roman" w:hAnsiTheme="minorHAnsi" w:cstheme="minorHAnsi"/>
          <w:noProof/>
          <w:szCs w:val="22"/>
          <w:lang w:val="es-BO"/>
        </w:rPr>
        <w:t>Asistir la definición de las recomendaciones producto de la evaluación, de manera que se ajusten al contexto en el que se ejecuta el proyecto y, por ende, sean realistas, alcanzables y efectivas</w:t>
      </w:r>
    </w:p>
    <w:p w:rsidR="001F71C7" w:rsidRDefault="001F71C7" w:rsidP="00EC73C6">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BO"/>
        </w:rPr>
      </w:pPr>
      <w:r w:rsidRPr="009B33E3">
        <w:rPr>
          <w:rFonts w:asciiTheme="minorHAnsi" w:eastAsia="Times New Roman" w:hAnsiTheme="minorHAnsi" w:cstheme="minorHAnsi"/>
          <w:noProof/>
          <w:szCs w:val="22"/>
          <w:lang w:val="es-BO"/>
        </w:rPr>
        <w:t>Recopilar documentación básica, preparar reuniones, identificar individuos claves, asistir con la planifi</w:t>
      </w:r>
      <w:r w:rsidR="00CE5AA7">
        <w:rPr>
          <w:rFonts w:asciiTheme="minorHAnsi" w:eastAsia="Times New Roman" w:hAnsiTheme="minorHAnsi" w:cstheme="minorHAnsi"/>
          <w:noProof/>
          <w:szCs w:val="22"/>
          <w:lang w:val="es-BO"/>
        </w:rPr>
        <w:t>cación y logística, entre otros</w:t>
      </w:r>
    </w:p>
    <w:p w:rsidR="00FC013B" w:rsidRDefault="00FC013B" w:rsidP="00FC013B">
      <w:pPr>
        <w:pStyle w:val="xl23"/>
        <w:widowControl w:val="0"/>
        <w:spacing w:before="0" w:after="0" w:line="276" w:lineRule="auto"/>
        <w:jc w:val="both"/>
        <w:textAlignment w:val="auto"/>
        <w:rPr>
          <w:rFonts w:asciiTheme="minorHAnsi" w:eastAsia="Times New Roman" w:hAnsiTheme="minorHAnsi" w:cstheme="minorHAnsi"/>
          <w:noProof/>
          <w:szCs w:val="22"/>
          <w:lang w:val="es-BO"/>
        </w:rPr>
      </w:pPr>
    </w:p>
    <w:p w:rsidR="00345AB3" w:rsidRPr="009B33E3" w:rsidRDefault="00345AB3" w:rsidP="009B33E3">
      <w:pPr>
        <w:pStyle w:val="Heading51"/>
        <w:jc w:val="both"/>
        <w:rPr>
          <w:rFonts w:asciiTheme="minorHAnsi" w:hAnsiTheme="minorHAnsi" w:cstheme="minorHAnsi"/>
          <w:lang w:val="es-ES"/>
        </w:rPr>
      </w:pPr>
      <w:r w:rsidRPr="009B33E3">
        <w:rPr>
          <w:rFonts w:asciiTheme="minorHAnsi" w:hAnsiTheme="minorHAnsi" w:cstheme="minorHAnsi"/>
          <w:lang w:val="es-ES"/>
        </w:rPr>
        <w:t>Ética del evaluador</w:t>
      </w:r>
    </w:p>
    <w:p w:rsidR="00345AB3" w:rsidRPr="009B33E3" w:rsidRDefault="00345AB3" w:rsidP="009B33E3">
      <w:pPr>
        <w:jc w:val="both"/>
        <w:rPr>
          <w:rFonts w:asciiTheme="minorHAnsi" w:hAnsiTheme="minorHAnsi" w:cstheme="minorHAnsi"/>
          <w:lang w:val="es-ES"/>
        </w:rPr>
      </w:pPr>
    </w:p>
    <w:p w:rsidR="00345AB3" w:rsidRDefault="00345AB3" w:rsidP="009B33E3">
      <w:pPr>
        <w:jc w:val="both"/>
        <w:rPr>
          <w:rFonts w:asciiTheme="minorHAnsi" w:hAnsiTheme="minorHAnsi" w:cstheme="minorHAnsi"/>
          <w:lang w:val="es-ES"/>
        </w:rPr>
      </w:pPr>
      <w:r w:rsidRPr="009B33E3">
        <w:rPr>
          <w:rFonts w:asciiTheme="minorHAnsi" w:hAnsiTheme="minorHAnsi" w:cstheme="minorHAnsi"/>
          <w:lang w:val="es-ES"/>
        </w:rPr>
        <w:t>Los consultores de la evaluación asumirán los más altos niveles éticos y deberán firmar un Código de conducta (</w:t>
      </w:r>
      <w:r w:rsidRPr="00730B6C">
        <w:rPr>
          <w:rFonts w:asciiTheme="minorHAnsi" w:hAnsiTheme="minorHAnsi" w:cstheme="minorHAnsi"/>
          <w:b/>
          <w:lang w:val="es-ES"/>
        </w:rPr>
        <w:t>Anexo E</w:t>
      </w:r>
      <w:r w:rsidRPr="009B33E3">
        <w:rPr>
          <w:rFonts w:asciiTheme="minorHAnsi" w:hAnsiTheme="minorHAnsi" w:cstheme="minorHAnsi"/>
          <w:lang w:val="es-ES"/>
        </w:rPr>
        <w:t xml:space="preserve">) al aceptar la asignación. Las evaluaciones del PNUD se realizan de conformidad con los principios que se describen en las </w:t>
      </w:r>
      <w:r w:rsidRPr="00730B6C">
        <w:rPr>
          <w:rStyle w:val="Hipervnculo"/>
          <w:rFonts w:asciiTheme="minorHAnsi" w:hAnsiTheme="minorHAnsi" w:cstheme="minorHAnsi"/>
          <w:snapToGrid/>
          <w:color w:val="auto"/>
          <w:lang w:val="es-ES" w:bidi="en-US"/>
        </w:rPr>
        <w:t>'Directrices éticas para evaluaciones'</w:t>
      </w:r>
      <w:r w:rsidRPr="009B33E3">
        <w:rPr>
          <w:rFonts w:asciiTheme="minorHAnsi" w:hAnsiTheme="minorHAnsi" w:cstheme="minorHAnsi"/>
          <w:lang w:val="es-ES"/>
        </w:rPr>
        <w:t xml:space="preserve"> del Grupo de Evaluación de las Naciones Unidas (UNEG).</w:t>
      </w:r>
    </w:p>
    <w:p w:rsidR="00345AB3" w:rsidRPr="009B33E3" w:rsidRDefault="00345AB3" w:rsidP="009B33E3">
      <w:pPr>
        <w:pStyle w:val="Heading51"/>
        <w:jc w:val="both"/>
        <w:rPr>
          <w:rFonts w:asciiTheme="minorHAnsi" w:hAnsiTheme="minorHAnsi" w:cstheme="minorHAnsi"/>
          <w:lang w:val="es-ES"/>
        </w:rPr>
      </w:pPr>
      <w:r w:rsidRPr="009B33E3">
        <w:rPr>
          <w:rFonts w:asciiTheme="minorHAnsi" w:hAnsiTheme="minorHAnsi" w:cstheme="minorHAnsi"/>
          <w:lang w:val="es-ES"/>
        </w:rPr>
        <w:t xml:space="preserve">Modalidades y especificaciones de pago </w:t>
      </w:r>
    </w:p>
    <w:p w:rsidR="00345AB3" w:rsidRDefault="00345AB3" w:rsidP="005A7AA3">
      <w:pPr>
        <w:spacing w:after="0" w:line="280" w:lineRule="auto"/>
        <w:rPr>
          <w:rFonts w:eastAsia="Calibri"/>
          <w:i/>
          <w:snapToGrid/>
          <w:highlight w:val="lightGray"/>
          <w:lang w:val="es-E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533"/>
      </w:tblGrid>
      <w:tr w:rsidR="002D5B78" w:rsidRPr="00B235E9" w:rsidTr="007F6CF7">
        <w:tc>
          <w:tcPr>
            <w:tcW w:w="4158" w:type="dxa"/>
            <w:shd w:val="clear" w:color="auto" w:fill="7F7F7F"/>
          </w:tcPr>
          <w:p w:rsidR="002D5B78" w:rsidRPr="00B235E9" w:rsidRDefault="002D5B78" w:rsidP="007F6CF7">
            <w:pPr>
              <w:spacing w:after="0"/>
              <w:jc w:val="center"/>
              <w:rPr>
                <w:rFonts w:cs="Calibri"/>
                <w:color w:val="FFFFFF"/>
                <w:sz w:val="20"/>
                <w:szCs w:val="24"/>
                <w:lang w:val="es-ES"/>
              </w:rPr>
            </w:pPr>
            <w:r w:rsidRPr="00B235E9">
              <w:rPr>
                <w:rFonts w:cs="Calibri"/>
                <w:color w:val="FFFFFF"/>
                <w:sz w:val="20"/>
                <w:szCs w:val="24"/>
                <w:lang w:val="es-ES"/>
              </w:rPr>
              <w:t>%</w:t>
            </w:r>
          </w:p>
        </w:tc>
        <w:tc>
          <w:tcPr>
            <w:tcW w:w="5533" w:type="dxa"/>
            <w:shd w:val="clear" w:color="auto" w:fill="7F7F7F"/>
          </w:tcPr>
          <w:p w:rsidR="002D5B78" w:rsidRPr="00B235E9" w:rsidRDefault="002D5B78" w:rsidP="007F6CF7">
            <w:pPr>
              <w:spacing w:after="0" w:line="280" w:lineRule="auto"/>
              <w:jc w:val="center"/>
              <w:rPr>
                <w:rFonts w:cs="Calibri"/>
                <w:szCs w:val="24"/>
                <w:lang w:val="es-ES"/>
              </w:rPr>
            </w:pPr>
            <w:r w:rsidRPr="00B235E9">
              <w:rPr>
                <w:rFonts w:cs="Calibri"/>
                <w:color w:val="FFFFFF"/>
                <w:sz w:val="20"/>
                <w:szCs w:val="24"/>
                <w:lang w:val="es-ES"/>
              </w:rPr>
              <w:t>Hito</w:t>
            </w:r>
          </w:p>
        </w:tc>
      </w:tr>
      <w:tr w:rsidR="002D5B78" w:rsidRPr="007F6CF7" w:rsidTr="007F6CF7">
        <w:tc>
          <w:tcPr>
            <w:tcW w:w="4158" w:type="dxa"/>
            <w:vAlign w:val="center"/>
          </w:tcPr>
          <w:p w:rsidR="002D5B78" w:rsidRPr="00B235E9" w:rsidRDefault="002D5B78" w:rsidP="007F6CF7">
            <w:pPr>
              <w:spacing w:after="0"/>
              <w:jc w:val="center"/>
              <w:rPr>
                <w:rFonts w:cs="Calibri"/>
                <w:i/>
                <w:sz w:val="20"/>
                <w:szCs w:val="24"/>
                <w:lang w:val="es-ES"/>
              </w:rPr>
            </w:pPr>
            <w:r w:rsidRPr="00B235E9">
              <w:rPr>
                <w:rFonts w:cs="Calibri"/>
                <w:i/>
                <w:sz w:val="20"/>
                <w:szCs w:val="24"/>
                <w:lang w:val="es-ES"/>
              </w:rPr>
              <w:t>15% de los honorarios</w:t>
            </w:r>
          </w:p>
        </w:tc>
        <w:tc>
          <w:tcPr>
            <w:tcW w:w="5533" w:type="dxa"/>
            <w:vAlign w:val="center"/>
          </w:tcPr>
          <w:p w:rsidR="002D5B78" w:rsidRPr="00B235E9" w:rsidRDefault="002D5B78" w:rsidP="007F6CF7">
            <w:pPr>
              <w:spacing w:after="0" w:line="280" w:lineRule="auto"/>
              <w:jc w:val="both"/>
              <w:rPr>
                <w:rFonts w:cs="Calibri"/>
                <w:szCs w:val="24"/>
                <w:lang w:val="es-ES"/>
              </w:rPr>
            </w:pPr>
            <w:r w:rsidRPr="00B235E9">
              <w:rPr>
                <w:rFonts w:asciiTheme="minorHAnsi" w:hAnsiTheme="minorHAnsi" w:cstheme="minorHAnsi"/>
                <w:sz w:val="20"/>
                <w:szCs w:val="20"/>
                <w:lang w:val="es-ES"/>
              </w:rPr>
              <w:t xml:space="preserve">Contra entrega y aprobación del </w:t>
            </w:r>
            <w:r>
              <w:rPr>
                <w:rFonts w:asciiTheme="minorHAnsi" w:hAnsiTheme="minorHAnsi" w:cstheme="minorHAnsi"/>
                <w:sz w:val="20"/>
                <w:szCs w:val="20"/>
                <w:lang w:val="es-ES"/>
              </w:rPr>
              <w:t>plan de trabajo</w:t>
            </w:r>
            <w:r w:rsidRPr="00B235E9">
              <w:rPr>
                <w:rFonts w:asciiTheme="minorHAnsi" w:hAnsiTheme="minorHAnsi" w:cstheme="minorHAnsi"/>
                <w:sz w:val="20"/>
                <w:szCs w:val="20"/>
                <w:lang w:val="es-ES"/>
              </w:rPr>
              <w:t>.</w:t>
            </w:r>
          </w:p>
        </w:tc>
      </w:tr>
      <w:tr w:rsidR="002D5B78" w:rsidRPr="007F6CF7" w:rsidTr="007F6CF7">
        <w:tc>
          <w:tcPr>
            <w:tcW w:w="4158" w:type="dxa"/>
            <w:vAlign w:val="center"/>
          </w:tcPr>
          <w:p w:rsidR="002D5B78" w:rsidRPr="00B235E9" w:rsidRDefault="002D5B78" w:rsidP="007F6CF7">
            <w:pPr>
              <w:spacing w:after="0"/>
              <w:jc w:val="center"/>
              <w:rPr>
                <w:rFonts w:cs="Calibri"/>
                <w:i/>
                <w:sz w:val="20"/>
                <w:szCs w:val="24"/>
                <w:lang w:val="es-ES"/>
              </w:rPr>
            </w:pPr>
            <w:r w:rsidRPr="00B235E9">
              <w:rPr>
                <w:rFonts w:cs="Calibri"/>
                <w:i/>
                <w:sz w:val="20"/>
                <w:szCs w:val="24"/>
                <w:lang w:val="es-ES"/>
              </w:rPr>
              <w:t>35% de los honorarios</w:t>
            </w:r>
          </w:p>
        </w:tc>
        <w:tc>
          <w:tcPr>
            <w:tcW w:w="5533" w:type="dxa"/>
            <w:vAlign w:val="center"/>
          </w:tcPr>
          <w:p w:rsidR="002D5B78" w:rsidRPr="00B235E9" w:rsidRDefault="002D5B78" w:rsidP="007F6CF7">
            <w:pPr>
              <w:spacing w:after="0" w:line="280" w:lineRule="auto"/>
              <w:jc w:val="both"/>
              <w:rPr>
                <w:rFonts w:cs="Calibri"/>
                <w:szCs w:val="24"/>
                <w:lang w:val="es-ES"/>
              </w:rPr>
            </w:pPr>
            <w:r w:rsidRPr="00B235E9">
              <w:rPr>
                <w:rFonts w:cs="Calibri"/>
                <w:sz w:val="20"/>
                <w:szCs w:val="24"/>
                <w:lang w:val="es-ES"/>
              </w:rPr>
              <w:t>Después de la presentación de resultados iniciales.</w:t>
            </w:r>
          </w:p>
        </w:tc>
      </w:tr>
      <w:tr w:rsidR="002D5B78" w:rsidRPr="007F6CF7" w:rsidTr="007F6CF7">
        <w:tc>
          <w:tcPr>
            <w:tcW w:w="4158" w:type="dxa"/>
            <w:vAlign w:val="center"/>
          </w:tcPr>
          <w:p w:rsidR="002D5B78" w:rsidRPr="00B235E9" w:rsidRDefault="002D5B78" w:rsidP="007F6CF7">
            <w:pPr>
              <w:spacing w:after="0"/>
              <w:jc w:val="center"/>
              <w:rPr>
                <w:rFonts w:cs="Calibri"/>
                <w:i/>
                <w:sz w:val="20"/>
                <w:szCs w:val="24"/>
                <w:lang w:val="es-ES"/>
              </w:rPr>
            </w:pPr>
            <w:r w:rsidRPr="00B235E9">
              <w:rPr>
                <w:rFonts w:cs="Calibri"/>
                <w:i/>
                <w:sz w:val="20"/>
                <w:szCs w:val="24"/>
                <w:lang w:val="es-ES"/>
              </w:rPr>
              <w:t>50% de los honorarios</w:t>
            </w:r>
          </w:p>
        </w:tc>
        <w:tc>
          <w:tcPr>
            <w:tcW w:w="5533" w:type="dxa"/>
            <w:vAlign w:val="center"/>
          </w:tcPr>
          <w:p w:rsidR="002D5B78" w:rsidRPr="00B235E9" w:rsidRDefault="002D5B78" w:rsidP="007F6CF7">
            <w:pPr>
              <w:spacing w:after="0" w:line="280" w:lineRule="auto"/>
              <w:jc w:val="both"/>
              <w:rPr>
                <w:rFonts w:cs="Calibri"/>
                <w:szCs w:val="24"/>
                <w:lang w:val="es-ES"/>
              </w:rPr>
            </w:pPr>
            <w:r w:rsidRPr="00B235E9">
              <w:rPr>
                <w:rFonts w:cs="Calibri"/>
                <w:sz w:val="20"/>
                <w:szCs w:val="24"/>
                <w:lang w:val="es-ES"/>
              </w:rPr>
              <w:t>Después de la presentación y aprobación del primer borrador del informe final de evaluación.</w:t>
            </w:r>
          </w:p>
        </w:tc>
      </w:tr>
    </w:tbl>
    <w:p w:rsidR="00E1391F" w:rsidRPr="00B235E9" w:rsidRDefault="00E1391F" w:rsidP="00E1391F">
      <w:pPr>
        <w:pStyle w:val="Heading51"/>
        <w:pBdr>
          <w:bottom w:val="none" w:sz="0" w:space="0" w:color="auto"/>
        </w:pBdr>
        <w:spacing w:before="0"/>
        <w:jc w:val="both"/>
        <w:rPr>
          <w:rFonts w:asciiTheme="minorHAnsi" w:hAnsiTheme="minorHAnsi" w:cstheme="minorHAnsi"/>
          <w:lang w:val="es-ES"/>
        </w:rPr>
      </w:pPr>
    </w:p>
    <w:p w:rsidR="005A7AA3" w:rsidRPr="009B33E3" w:rsidRDefault="005A7AA3" w:rsidP="005A7AA3">
      <w:pPr>
        <w:pStyle w:val="Heading51"/>
        <w:jc w:val="both"/>
        <w:rPr>
          <w:rFonts w:asciiTheme="minorHAnsi" w:hAnsiTheme="minorHAnsi" w:cstheme="minorHAnsi"/>
          <w:lang w:val="es-ES"/>
        </w:rPr>
      </w:pPr>
      <w:r w:rsidRPr="00544695">
        <w:rPr>
          <w:rFonts w:asciiTheme="minorHAnsi" w:hAnsiTheme="minorHAnsi" w:cstheme="minorHAnsi"/>
          <w:lang w:val="es-ES"/>
        </w:rPr>
        <w:t>consulta sobre términos de referencia</w:t>
      </w:r>
    </w:p>
    <w:p w:rsidR="009B33E3" w:rsidRPr="009B33E3" w:rsidRDefault="009B33E3" w:rsidP="009B33E3">
      <w:pPr>
        <w:spacing w:after="120"/>
        <w:jc w:val="both"/>
        <w:rPr>
          <w:rFonts w:asciiTheme="minorHAnsi" w:hAnsiTheme="minorHAnsi" w:cstheme="minorHAnsi"/>
          <w:lang w:val="es-ES"/>
        </w:rPr>
      </w:pPr>
    </w:p>
    <w:p w:rsidR="000D6E00" w:rsidRPr="005A7AA3" w:rsidRDefault="000D6E00" w:rsidP="000D6E00">
      <w:pPr>
        <w:autoSpaceDE w:val="0"/>
        <w:autoSpaceDN w:val="0"/>
        <w:adjustRightInd w:val="0"/>
        <w:spacing w:after="0"/>
        <w:jc w:val="both"/>
        <w:rPr>
          <w:lang w:val="es-ES"/>
        </w:rPr>
      </w:pPr>
      <w:r w:rsidRPr="000D6E00">
        <w:rPr>
          <w:rFonts w:asciiTheme="minorHAnsi" w:hAnsiTheme="minorHAnsi" w:cstheme="minorHAnsi"/>
          <w:lang w:val="es-ES"/>
        </w:rPr>
        <w:t xml:space="preserve">Las consultas aclaratorias sobre los </w:t>
      </w:r>
      <w:proofErr w:type="spellStart"/>
      <w:r w:rsidRPr="000D6E00">
        <w:rPr>
          <w:rFonts w:asciiTheme="minorHAnsi" w:hAnsiTheme="minorHAnsi" w:cstheme="minorHAnsi"/>
          <w:lang w:val="es-ES"/>
        </w:rPr>
        <w:t>T</w:t>
      </w:r>
      <w:r>
        <w:rPr>
          <w:rFonts w:asciiTheme="minorHAnsi" w:hAnsiTheme="minorHAnsi" w:cstheme="minorHAnsi"/>
          <w:lang w:val="es-ES"/>
        </w:rPr>
        <w:t>d</w:t>
      </w:r>
      <w:r w:rsidRPr="000D6E00">
        <w:rPr>
          <w:rFonts w:asciiTheme="minorHAnsi" w:hAnsiTheme="minorHAnsi" w:cstheme="minorHAnsi"/>
          <w:lang w:val="es-ES"/>
        </w:rPr>
        <w:t>R</w:t>
      </w:r>
      <w:proofErr w:type="spellEnd"/>
      <w:r w:rsidRPr="000D6E00">
        <w:rPr>
          <w:rFonts w:asciiTheme="minorHAnsi" w:hAnsiTheme="minorHAnsi" w:cstheme="minorHAnsi"/>
          <w:lang w:val="es-ES"/>
        </w:rPr>
        <w:t xml:space="preserve">, naturaleza y alcances del trabajo a realizar u otros aspectos inherentes a la presente convocatoria, pueden realizarse al correo electrónico: </w:t>
      </w:r>
      <w:hyperlink r:id="rId9" w:history="1">
        <w:r w:rsidR="00FC013B">
          <w:rPr>
            <w:rStyle w:val="Hipervnculo"/>
            <w:rFonts w:cs="Calibri"/>
            <w:b/>
            <w:i/>
            <w:lang w:val="es-CR"/>
          </w:rPr>
          <w:t>r</w:t>
        </w:r>
        <w:r w:rsidR="00FC013B" w:rsidRPr="007C2ED1">
          <w:rPr>
            <w:rStyle w:val="Hipervnculo"/>
            <w:rFonts w:cs="Calibri"/>
            <w:b/>
            <w:i/>
            <w:lang w:val="es-CR"/>
          </w:rPr>
          <w:t>ecursoshumanos.cr@undp.org</w:t>
        </w:r>
      </w:hyperlink>
    </w:p>
    <w:p w:rsidR="005A7AA3" w:rsidRPr="009B33E3" w:rsidRDefault="005A7AA3" w:rsidP="005A7AA3">
      <w:pPr>
        <w:pStyle w:val="Heading51"/>
        <w:jc w:val="both"/>
        <w:rPr>
          <w:rFonts w:asciiTheme="minorHAnsi" w:hAnsiTheme="minorHAnsi" w:cstheme="minorHAnsi"/>
          <w:lang w:val="es-ES"/>
        </w:rPr>
      </w:pPr>
      <w:r>
        <w:rPr>
          <w:rFonts w:asciiTheme="minorHAnsi" w:hAnsiTheme="minorHAnsi" w:cstheme="minorHAnsi"/>
          <w:lang w:val="es-ES"/>
        </w:rPr>
        <w:t>CRITERIOS DE EVALUACIÓN</w:t>
      </w:r>
    </w:p>
    <w:p w:rsidR="005A7AA3" w:rsidRPr="000D6E00" w:rsidRDefault="005A7AA3" w:rsidP="000D6E00">
      <w:pPr>
        <w:autoSpaceDE w:val="0"/>
        <w:autoSpaceDN w:val="0"/>
        <w:adjustRightInd w:val="0"/>
        <w:spacing w:after="0"/>
        <w:jc w:val="both"/>
        <w:rPr>
          <w:rFonts w:asciiTheme="minorHAnsi" w:hAnsiTheme="minorHAnsi" w:cstheme="minorHAnsi"/>
          <w:lang w:val="es-ES"/>
        </w:rPr>
      </w:pPr>
    </w:p>
    <w:p w:rsidR="00286572" w:rsidRPr="00286572" w:rsidRDefault="00286572" w:rsidP="00286572">
      <w:pPr>
        <w:jc w:val="both"/>
        <w:rPr>
          <w:rFonts w:cs="Arial"/>
          <w:lang w:val="es-CR" w:eastAsia="es-ES"/>
        </w:rPr>
      </w:pPr>
      <w:r w:rsidRPr="00286572">
        <w:rPr>
          <w:rFonts w:cs="Arial"/>
          <w:lang w:val="es-CR" w:eastAsia="es-ES"/>
        </w:rPr>
        <w:t>Para la evaluación de las ofertas recibidas se utilizará un procedimiento que consta de tres etapas:</w:t>
      </w:r>
    </w:p>
    <w:p w:rsidR="00286572" w:rsidRPr="00286572" w:rsidRDefault="00286572" w:rsidP="009F3AB9">
      <w:pPr>
        <w:pStyle w:val="Normalbullet0"/>
        <w:numPr>
          <w:ilvl w:val="0"/>
          <w:numId w:val="24"/>
        </w:numPr>
        <w:rPr>
          <w:lang w:eastAsia="es-ES"/>
        </w:rPr>
      </w:pPr>
      <w:r w:rsidRPr="00286572">
        <w:rPr>
          <w:lang w:val="es-CR" w:eastAsia="es-ES"/>
        </w:rPr>
        <w:lastRenderedPageBreak/>
        <w:t xml:space="preserve">La evaluación técnica que contempla la formación y experiencia del oferente, y su correspondencia con los Términos de Referencia. </w:t>
      </w:r>
      <w:r w:rsidRPr="00286572">
        <w:rPr>
          <w:lang w:eastAsia="es-ES"/>
        </w:rPr>
        <w:t xml:space="preserve">El peso de la </w:t>
      </w:r>
      <w:proofErr w:type="spellStart"/>
      <w:r w:rsidRPr="00286572">
        <w:rPr>
          <w:lang w:eastAsia="es-ES"/>
        </w:rPr>
        <w:t>evaluación</w:t>
      </w:r>
      <w:proofErr w:type="spellEnd"/>
      <w:r w:rsidRPr="00286572">
        <w:rPr>
          <w:lang w:eastAsia="es-ES"/>
        </w:rPr>
        <w:t xml:space="preserve"> </w:t>
      </w:r>
      <w:proofErr w:type="spellStart"/>
      <w:r w:rsidRPr="00286572">
        <w:rPr>
          <w:lang w:eastAsia="es-ES"/>
        </w:rPr>
        <w:t>técnica</w:t>
      </w:r>
      <w:proofErr w:type="spellEnd"/>
      <w:r w:rsidRPr="00286572">
        <w:rPr>
          <w:lang w:eastAsia="es-ES"/>
        </w:rPr>
        <w:t xml:space="preserve"> </w:t>
      </w:r>
      <w:proofErr w:type="spellStart"/>
      <w:r w:rsidRPr="00286572">
        <w:rPr>
          <w:lang w:eastAsia="es-ES"/>
        </w:rPr>
        <w:t>es</w:t>
      </w:r>
      <w:proofErr w:type="spellEnd"/>
      <w:r w:rsidRPr="00286572">
        <w:rPr>
          <w:lang w:eastAsia="es-ES"/>
        </w:rPr>
        <w:t xml:space="preserve"> de 1000 </w:t>
      </w:r>
      <w:proofErr w:type="spellStart"/>
      <w:r w:rsidRPr="00286572">
        <w:rPr>
          <w:lang w:eastAsia="es-ES"/>
        </w:rPr>
        <w:t>puntos</w:t>
      </w:r>
      <w:proofErr w:type="spellEnd"/>
      <w:r w:rsidRPr="00286572">
        <w:rPr>
          <w:lang w:eastAsia="es-ES"/>
        </w:rPr>
        <w:t>.</w:t>
      </w:r>
    </w:p>
    <w:p w:rsidR="00286572" w:rsidRPr="00286572" w:rsidRDefault="00286572" w:rsidP="009F3AB9">
      <w:pPr>
        <w:pStyle w:val="Normalbullet0"/>
        <w:numPr>
          <w:ilvl w:val="0"/>
          <w:numId w:val="24"/>
        </w:numPr>
        <w:rPr>
          <w:lang w:val="es-CR" w:eastAsia="es-ES"/>
        </w:rPr>
      </w:pPr>
      <w:r w:rsidRPr="00286572">
        <w:rPr>
          <w:lang w:val="es-CR" w:eastAsia="es-ES"/>
        </w:rPr>
        <w:t xml:space="preserve">La evaluación económica, que contempla la propuesta económica presentada por </w:t>
      </w:r>
      <w:proofErr w:type="gramStart"/>
      <w:r w:rsidRPr="00286572">
        <w:rPr>
          <w:lang w:val="es-CR" w:eastAsia="es-ES"/>
        </w:rPr>
        <w:t>el(</w:t>
      </w:r>
      <w:proofErr w:type="gramEnd"/>
      <w:r w:rsidRPr="00286572">
        <w:rPr>
          <w:lang w:val="es-CR" w:eastAsia="es-ES"/>
        </w:rPr>
        <w:t>la) oferente por el valor de la consultoría. El peso de la evaluación económica es de 300 puntos.</w:t>
      </w:r>
    </w:p>
    <w:p w:rsidR="00286572" w:rsidRPr="00286572" w:rsidRDefault="00286572" w:rsidP="009F3AB9">
      <w:pPr>
        <w:pStyle w:val="Normalbullet0"/>
        <w:numPr>
          <w:ilvl w:val="0"/>
          <w:numId w:val="24"/>
        </w:numPr>
        <w:rPr>
          <w:lang w:val="es-CR" w:eastAsia="es-ES"/>
        </w:rPr>
      </w:pPr>
      <w:r w:rsidRPr="00286572">
        <w:rPr>
          <w:lang w:val="es-CR" w:eastAsia="es-ES"/>
        </w:rPr>
        <w:t>La entrevista, cuyo peso es de 200 puntos.</w:t>
      </w:r>
    </w:p>
    <w:p w:rsidR="00286572" w:rsidRDefault="00286572" w:rsidP="00286572">
      <w:pPr>
        <w:jc w:val="both"/>
        <w:rPr>
          <w:rFonts w:cs="Arial"/>
          <w:lang w:val="es-CR" w:eastAsia="es-ES"/>
        </w:rPr>
      </w:pPr>
      <w:r w:rsidRPr="00286572">
        <w:rPr>
          <w:rFonts w:cs="Arial"/>
          <w:lang w:val="es-CR" w:eastAsia="es-ES"/>
        </w:rPr>
        <w:t>La oferta técnica se evaluará de acuerdo al siguiente cuadro:</w:t>
      </w:r>
    </w:p>
    <w:tbl>
      <w:tblPr>
        <w:tblpPr w:leftFromText="141" w:rightFromText="141" w:vertAnchor="text" w:horzAnchor="margin" w:tblpY="591"/>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54"/>
        <w:gridCol w:w="1418"/>
        <w:gridCol w:w="709"/>
        <w:gridCol w:w="709"/>
        <w:gridCol w:w="709"/>
        <w:gridCol w:w="767"/>
        <w:gridCol w:w="648"/>
      </w:tblGrid>
      <w:tr w:rsidR="007F6CF7" w:rsidRPr="00DB1456" w:rsidTr="007F6CF7">
        <w:trPr>
          <w:cantSplit/>
          <w:trHeight w:val="269"/>
        </w:trPr>
        <w:tc>
          <w:tcPr>
            <w:tcW w:w="4188" w:type="dxa"/>
            <w:gridSpan w:val="2"/>
            <w:vMerge w:val="restart"/>
            <w:vAlign w:val="center"/>
          </w:tcPr>
          <w:p w:rsidR="007F6CF7" w:rsidRPr="009F3AB9" w:rsidRDefault="007F6CF7" w:rsidP="007F6CF7">
            <w:pPr>
              <w:pStyle w:val="Sinespaciado"/>
              <w:jc w:val="center"/>
              <w:rPr>
                <w:rFonts w:asciiTheme="minorHAnsi" w:hAnsiTheme="minorHAnsi"/>
                <w:b/>
                <w:lang w:val="es-CR" w:eastAsia="es-ES"/>
              </w:rPr>
            </w:pPr>
            <w:r w:rsidRPr="009F3AB9">
              <w:rPr>
                <w:rFonts w:asciiTheme="minorHAnsi" w:hAnsiTheme="minorHAnsi"/>
                <w:b/>
                <w:lang w:val="es-CR" w:eastAsia="es-ES"/>
              </w:rPr>
              <w:t>Evaluación de propuesta técnica</w:t>
            </w:r>
          </w:p>
        </w:tc>
        <w:tc>
          <w:tcPr>
            <w:tcW w:w="1418" w:type="dxa"/>
            <w:vMerge w:val="restart"/>
            <w:vAlign w:val="center"/>
          </w:tcPr>
          <w:p w:rsidR="007F6CF7" w:rsidRPr="009F3AB9" w:rsidRDefault="007F6CF7" w:rsidP="007F6CF7">
            <w:pPr>
              <w:pStyle w:val="Sinespaciado"/>
              <w:jc w:val="center"/>
              <w:rPr>
                <w:rFonts w:asciiTheme="minorHAnsi" w:hAnsiTheme="minorHAnsi"/>
                <w:b/>
                <w:lang w:val="es-CR" w:eastAsia="es-ES"/>
              </w:rPr>
            </w:pPr>
            <w:r w:rsidRPr="009F3AB9">
              <w:rPr>
                <w:rFonts w:asciiTheme="minorHAnsi" w:hAnsiTheme="minorHAnsi"/>
                <w:b/>
                <w:lang w:val="es-CR" w:eastAsia="es-ES"/>
              </w:rPr>
              <w:t>Puntuación máxima</w:t>
            </w:r>
          </w:p>
        </w:tc>
        <w:tc>
          <w:tcPr>
            <w:tcW w:w="3542" w:type="dxa"/>
            <w:gridSpan w:val="5"/>
            <w:vAlign w:val="center"/>
          </w:tcPr>
          <w:p w:rsidR="007F6CF7" w:rsidRPr="00DB1456" w:rsidRDefault="007F6CF7" w:rsidP="007F6CF7">
            <w:pPr>
              <w:pStyle w:val="Sinespaciado"/>
              <w:jc w:val="center"/>
              <w:rPr>
                <w:rFonts w:asciiTheme="minorHAnsi" w:hAnsiTheme="minorHAnsi"/>
                <w:b/>
                <w:lang w:val="es-CR" w:eastAsia="es-ES"/>
              </w:rPr>
            </w:pPr>
            <w:r w:rsidRPr="00DB1456">
              <w:rPr>
                <w:rFonts w:asciiTheme="minorHAnsi" w:hAnsiTheme="minorHAnsi"/>
                <w:b/>
                <w:lang w:val="es-CR" w:eastAsia="es-ES"/>
              </w:rPr>
              <w:t>Consultor</w:t>
            </w:r>
          </w:p>
        </w:tc>
      </w:tr>
      <w:tr w:rsidR="007F6CF7" w:rsidRPr="00DB1456" w:rsidTr="007F6CF7">
        <w:trPr>
          <w:cantSplit/>
          <w:trHeight w:val="205"/>
        </w:trPr>
        <w:tc>
          <w:tcPr>
            <w:tcW w:w="4188" w:type="dxa"/>
            <w:gridSpan w:val="2"/>
            <w:vMerge/>
            <w:vAlign w:val="center"/>
          </w:tcPr>
          <w:p w:rsidR="007F6CF7" w:rsidRPr="009F3AB9" w:rsidRDefault="007F6CF7" w:rsidP="007F6CF7">
            <w:pPr>
              <w:pStyle w:val="Sinespaciado"/>
              <w:jc w:val="center"/>
              <w:rPr>
                <w:rFonts w:asciiTheme="minorHAnsi" w:hAnsiTheme="minorHAnsi"/>
                <w:b/>
                <w:lang w:val="es-CR" w:eastAsia="es-ES"/>
              </w:rPr>
            </w:pPr>
          </w:p>
        </w:tc>
        <w:tc>
          <w:tcPr>
            <w:tcW w:w="1418" w:type="dxa"/>
            <w:vMerge/>
            <w:vAlign w:val="center"/>
          </w:tcPr>
          <w:p w:rsidR="007F6CF7" w:rsidRPr="009F3AB9" w:rsidRDefault="007F6CF7" w:rsidP="007F6CF7">
            <w:pPr>
              <w:pStyle w:val="Sinespaciado"/>
              <w:jc w:val="center"/>
              <w:rPr>
                <w:rFonts w:asciiTheme="minorHAnsi" w:hAnsiTheme="minorHAnsi"/>
                <w:b/>
                <w:lang w:val="es-CR" w:eastAsia="es-ES"/>
              </w:rPr>
            </w:pPr>
          </w:p>
        </w:tc>
        <w:tc>
          <w:tcPr>
            <w:tcW w:w="709" w:type="dxa"/>
            <w:vAlign w:val="center"/>
          </w:tcPr>
          <w:p w:rsidR="007F6CF7" w:rsidRPr="00DB1456" w:rsidRDefault="007F6CF7" w:rsidP="007F6CF7">
            <w:pPr>
              <w:pStyle w:val="Sinespaciado"/>
              <w:jc w:val="center"/>
              <w:rPr>
                <w:rFonts w:asciiTheme="minorHAnsi" w:hAnsiTheme="minorHAnsi"/>
                <w:b/>
                <w:lang w:val="es-CR" w:eastAsia="es-ES"/>
              </w:rPr>
            </w:pPr>
            <w:r w:rsidRPr="00DB1456">
              <w:rPr>
                <w:rFonts w:asciiTheme="minorHAnsi" w:hAnsiTheme="minorHAnsi"/>
                <w:b/>
                <w:lang w:val="es-CR" w:eastAsia="es-ES"/>
              </w:rPr>
              <w:t>A</w:t>
            </w:r>
          </w:p>
        </w:tc>
        <w:tc>
          <w:tcPr>
            <w:tcW w:w="709" w:type="dxa"/>
            <w:vAlign w:val="center"/>
          </w:tcPr>
          <w:p w:rsidR="007F6CF7" w:rsidRPr="00DB1456" w:rsidRDefault="007F6CF7" w:rsidP="007F6CF7">
            <w:pPr>
              <w:pStyle w:val="Sinespaciado"/>
              <w:jc w:val="center"/>
              <w:rPr>
                <w:rFonts w:asciiTheme="minorHAnsi" w:hAnsiTheme="minorHAnsi"/>
                <w:b/>
                <w:lang w:val="es-CR" w:eastAsia="es-ES"/>
              </w:rPr>
            </w:pPr>
            <w:r w:rsidRPr="00DB1456">
              <w:rPr>
                <w:rFonts w:asciiTheme="minorHAnsi" w:hAnsiTheme="minorHAnsi"/>
                <w:b/>
                <w:lang w:val="es-CR" w:eastAsia="es-ES"/>
              </w:rPr>
              <w:t>B</w:t>
            </w:r>
          </w:p>
        </w:tc>
        <w:tc>
          <w:tcPr>
            <w:tcW w:w="709" w:type="dxa"/>
            <w:vAlign w:val="center"/>
          </w:tcPr>
          <w:p w:rsidR="007F6CF7" w:rsidRPr="00DB1456" w:rsidRDefault="007F6CF7" w:rsidP="007F6CF7">
            <w:pPr>
              <w:pStyle w:val="Sinespaciado"/>
              <w:jc w:val="center"/>
              <w:rPr>
                <w:rFonts w:asciiTheme="minorHAnsi" w:hAnsiTheme="minorHAnsi"/>
                <w:b/>
                <w:lang w:val="es-CR" w:eastAsia="es-ES"/>
              </w:rPr>
            </w:pPr>
            <w:r w:rsidRPr="00DB1456">
              <w:rPr>
                <w:rFonts w:asciiTheme="minorHAnsi" w:hAnsiTheme="minorHAnsi"/>
                <w:b/>
                <w:lang w:val="es-CR" w:eastAsia="es-ES"/>
              </w:rPr>
              <w:t>C</w:t>
            </w:r>
          </w:p>
        </w:tc>
        <w:tc>
          <w:tcPr>
            <w:tcW w:w="767" w:type="dxa"/>
            <w:vAlign w:val="center"/>
          </w:tcPr>
          <w:p w:rsidR="007F6CF7" w:rsidRPr="00DB1456" w:rsidRDefault="007F6CF7" w:rsidP="007F6CF7">
            <w:pPr>
              <w:pStyle w:val="Sinespaciado"/>
              <w:jc w:val="center"/>
              <w:rPr>
                <w:rFonts w:asciiTheme="minorHAnsi" w:hAnsiTheme="minorHAnsi"/>
                <w:b/>
                <w:lang w:val="es-CR" w:eastAsia="es-ES"/>
              </w:rPr>
            </w:pPr>
            <w:r w:rsidRPr="00DB1456">
              <w:rPr>
                <w:rFonts w:asciiTheme="minorHAnsi" w:hAnsiTheme="minorHAnsi"/>
                <w:b/>
                <w:lang w:val="es-CR" w:eastAsia="es-ES"/>
              </w:rPr>
              <w:t>D</w:t>
            </w:r>
          </w:p>
        </w:tc>
        <w:tc>
          <w:tcPr>
            <w:tcW w:w="648" w:type="dxa"/>
            <w:vAlign w:val="center"/>
          </w:tcPr>
          <w:p w:rsidR="007F6CF7" w:rsidRPr="00DB1456" w:rsidRDefault="007F6CF7" w:rsidP="007F6CF7">
            <w:pPr>
              <w:pStyle w:val="Sinespaciado"/>
              <w:jc w:val="center"/>
              <w:rPr>
                <w:rFonts w:asciiTheme="minorHAnsi" w:hAnsiTheme="minorHAnsi"/>
                <w:b/>
                <w:lang w:val="es-CR" w:eastAsia="es-ES"/>
              </w:rPr>
            </w:pPr>
            <w:r w:rsidRPr="00DB1456">
              <w:rPr>
                <w:rFonts w:asciiTheme="minorHAnsi" w:hAnsiTheme="minorHAnsi"/>
                <w:b/>
                <w:lang w:val="es-CR" w:eastAsia="es-ES"/>
              </w:rPr>
              <w:t>E</w:t>
            </w:r>
          </w:p>
        </w:tc>
      </w:tr>
      <w:tr w:rsidR="007F6CF7" w:rsidRPr="00DB1456" w:rsidTr="007F6CF7">
        <w:trPr>
          <w:cantSplit/>
          <w:trHeight w:val="205"/>
        </w:trPr>
        <w:tc>
          <w:tcPr>
            <w:tcW w:w="9148" w:type="dxa"/>
            <w:gridSpan w:val="8"/>
            <w:shd w:val="clear" w:color="auto" w:fill="D9D9D9" w:themeFill="background1" w:themeFillShade="D9"/>
            <w:vAlign w:val="center"/>
          </w:tcPr>
          <w:p w:rsidR="007F6CF7" w:rsidRPr="009F3AB9" w:rsidRDefault="007F6CF7" w:rsidP="007F6CF7">
            <w:pPr>
              <w:pStyle w:val="Sinespaciado"/>
              <w:rPr>
                <w:rFonts w:asciiTheme="minorHAnsi" w:hAnsiTheme="minorHAnsi"/>
                <w:b/>
                <w:lang w:val="es-CR" w:eastAsia="es-ES"/>
              </w:rPr>
            </w:pPr>
            <w:r w:rsidRPr="009F3AB9">
              <w:rPr>
                <w:rFonts w:asciiTheme="minorHAnsi" w:hAnsiTheme="minorHAnsi"/>
                <w:b/>
                <w:lang w:val="es-CR" w:eastAsia="es-ES"/>
              </w:rPr>
              <w:t>P</w:t>
            </w:r>
            <w:proofErr w:type="spellStart"/>
            <w:r w:rsidRPr="009F3AB9">
              <w:rPr>
                <w:rFonts w:asciiTheme="minorHAnsi" w:hAnsiTheme="minorHAnsi"/>
                <w:b/>
              </w:rPr>
              <w:t>r</w:t>
            </w:r>
            <w:r w:rsidRPr="009F3AB9">
              <w:rPr>
                <w:rFonts w:asciiTheme="minorHAnsi" w:hAnsiTheme="minorHAnsi"/>
                <w:b/>
                <w:shd w:val="clear" w:color="auto" w:fill="D9D9D9" w:themeFill="background1" w:themeFillShade="D9"/>
              </w:rPr>
              <w:t>opuesta</w:t>
            </w:r>
            <w:proofErr w:type="spellEnd"/>
          </w:p>
        </w:tc>
      </w:tr>
      <w:tr w:rsidR="007F6CF7" w:rsidRPr="00DB1456" w:rsidTr="007F6CF7">
        <w:tc>
          <w:tcPr>
            <w:tcW w:w="53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1</w:t>
            </w:r>
          </w:p>
        </w:tc>
        <w:tc>
          <w:tcPr>
            <w:tcW w:w="365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 xml:space="preserve">¿Entiende la naturaleza del trabajo? </w:t>
            </w: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2</w:t>
            </w:r>
          </w:p>
        </w:tc>
        <w:tc>
          <w:tcPr>
            <w:tcW w:w="365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¿Ha desarrollado los aspectos relevantes del trabajo con un nivel de detalle suficiente?</w:t>
            </w: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3</w:t>
            </w:r>
          </w:p>
        </w:tc>
        <w:tc>
          <w:tcPr>
            <w:tcW w:w="365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 xml:space="preserve">¿Ha adoptado un marco conceptual apropiado para el trabajo a realizarse? </w:t>
            </w: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4</w:t>
            </w:r>
          </w:p>
        </w:tc>
        <w:tc>
          <w:tcPr>
            <w:tcW w:w="3654" w:type="dxa"/>
          </w:tcPr>
          <w:p w:rsidR="007F6CF7" w:rsidRPr="009F3AB9" w:rsidRDefault="007F6CF7" w:rsidP="007F6CF7">
            <w:pPr>
              <w:pStyle w:val="Sinespaciado"/>
              <w:rPr>
                <w:rFonts w:asciiTheme="minorHAnsi" w:hAnsiTheme="minorHAnsi"/>
                <w:lang w:val="es-CR" w:eastAsia="es-ES"/>
              </w:rPr>
            </w:pPr>
            <w:r w:rsidRPr="009F3AB9">
              <w:rPr>
                <w:rFonts w:asciiTheme="minorHAnsi" w:hAnsiTheme="minorHAnsi"/>
                <w:lang w:val="es-CR" w:eastAsia="es-ES"/>
              </w:rPr>
              <w:t xml:space="preserve">¿Tiene claramente definido el alcance del  trabajo? ¿Está ajustado a los TDR? </w:t>
            </w: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rPr>
          <w:trHeight w:val="233"/>
        </w:trPr>
        <w:tc>
          <w:tcPr>
            <w:tcW w:w="9148" w:type="dxa"/>
            <w:gridSpan w:val="8"/>
            <w:shd w:val="clear" w:color="auto" w:fill="D9D9D9" w:themeFill="background1" w:themeFillShade="D9"/>
          </w:tcPr>
          <w:p w:rsidR="007F6CF7" w:rsidRPr="009F3AB9" w:rsidRDefault="007F6CF7" w:rsidP="007F6CF7">
            <w:pPr>
              <w:pStyle w:val="Sinespaciado"/>
              <w:rPr>
                <w:rFonts w:asciiTheme="minorHAnsi" w:hAnsiTheme="minorHAnsi"/>
                <w:b/>
                <w:lang w:val="es-CR" w:eastAsia="es-ES"/>
              </w:rPr>
            </w:pPr>
            <w:r w:rsidRPr="009F3AB9">
              <w:rPr>
                <w:rFonts w:asciiTheme="minorHAnsi" w:hAnsiTheme="minorHAnsi"/>
                <w:b/>
                <w:lang w:val="es-CR" w:eastAsia="es-ES"/>
              </w:rPr>
              <w:t>Perfil del Consultor</w:t>
            </w:r>
          </w:p>
        </w:tc>
      </w:tr>
      <w:tr w:rsidR="007F6CF7" w:rsidRPr="00DB1456" w:rsidTr="007F6CF7">
        <w:tc>
          <w:tcPr>
            <w:tcW w:w="534" w:type="dxa"/>
          </w:tcPr>
          <w:p w:rsidR="007F6CF7" w:rsidRPr="009F3AB9" w:rsidRDefault="007F6CF7" w:rsidP="007F6CF7">
            <w:pPr>
              <w:pStyle w:val="Sinespaciado"/>
              <w:rPr>
                <w:lang w:val="es-CR" w:eastAsia="es-ES"/>
              </w:rPr>
            </w:pPr>
            <w:r w:rsidRPr="009F3AB9">
              <w:rPr>
                <w:lang w:val="es-CR" w:eastAsia="es-ES"/>
              </w:rPr>
              <w:t>5</w:t>
            </w:r>
          </w:p>
        </w:tc>
        <w:tc>
          <w:tcPr>
            <w:tcW w:w="3654" w:type="dxa"/>
          </w:tcPr>
          <w:p w:rsidR="007F6CF7" w:rsidRPr="009F3AB9" w:rsidRDefault="007F6CF7" w:rsidP="007F6CF7">
            <w:pPr>
              <w:pStyle w:val="Sinespaciado"/>
              <w:rPr>
                <w:lang w:val="es-CR" w:eastAsia="es-ES"/>
              </w:rPr>
            </w:pPr>
            <w:r w:rsidRPr="009F3AB9">
              <w:rPr>
                <w:lang w:val="es-CR" w:eastAsia="es-ES"/>
              </w:rPr>
              <w:t>Grado Académico</w:t>
            </w:r>
          </w:p>
          <w:p w:rsidR="007F6CF7" w:rsidRPr="009F3AB9" w:rsidRDefault="007F6CF7" w:rsidP="007F6CF7">
            <w:pPr>
              <w:pStyle w:val="Sinespaciado"/>
              <w:rPr>
                <w:lang w:val="es-CR" w:eastAsia="es-ES"/>
              </w:rPr>
            </w:pPr>
            <w:r w:rsidRPr="009F3AB9">
              <w:rPr>
                <w:lang w:val="es-CR" w:eastAsia="es-ES"/>
              </w:rPr>
              <w:t>Licenciatura: 50pts</w:t>
            </w:r>
          </w:p>
          <w:p w:rsidR="007F6CF7" w:rsidRPr="009F3AB9" w:rsidRDefault="007F6CF7" w:rsidP="007F6CF7">
            <w:pPr>
              <w:pStyle w:val="Sinespaciado"/>
              <w:rPr>
                <w:lang w:val="es-CR" w:eastAsia="es-ES"/>
              </w:rPr>
            </w:pPr>
            <w:r w:rsidRPr="009F3AB9">
              <w:rPr>
                <w:lang w:val="es-CR" w:eastAsia="es-ES"/>
              </w:rPr>
              <w:t>Maestría a superior: 100pts</w:t>
            </w: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vAlign w:val="center"/>
          </w:tcPr>
          <w:p w:rsidR="007F6CF7" w:rsidRPr="00DB1456" w:rsidRDefault="007F6CF7" w:rsidP="007F6CF7">
            <w:pPr>
              <w:pStyle w:val="Sinespaciado"/>
              <w:jc w:val="center"/>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lang w:val="es-CR" w:eastAsia="es-ES"/>
              </w:rPr>
            </w:pPr>
            <w:r w:rsidRPr="009F3AB9">
              <w:rPr>
                <w:lang w:val="es-CR" w:eastAsia="es-ES"/>
              </w:rPr>
              <w:t>6</w:t>
            </w:r>
          </w:p>
        </w:tc>
        <w:tc>
          <w:tcPr>
            <w:tcW w:w="3654" w:type="dxa"/>
          </w:tcPr>
          <w:p w:rsidR="007F6CF7" w:rsidRPr="009F3AB9" w:rsidRDefault="007F6CF7" w:rsidP="007F6CF7">
            <w:pPr>
              <w:pStyle w:val="Sinespaciado"/>
              <w:rPr>
                <w:rFonts w:cstheme="minorHAnsi"/>
                <w:noProof/>
                <w:szCs w:val="22"/>
                <w:lang w:val="es-EC"/>
              </w:rPr>
            </w:pPr>
            <w:r w:rsidRPr="009F3AB9">
              <w:rPr>
                <w:rFonts w:cstheme="minorHAnsi"/>
                <w:noProof/>
                <w:szCs w:val="22"/>
                <w:lang w:val="es-EC"/>
              </w:rPr>
              <w:t>Experiencia en apoyo a la gestión de proyectos</w:t>
            </w:r>
          </w:p>
          <w:p w:rsidR="007F6CF7" w:rsidRPr="009F3AB9" w:rsidRDefault="007F6CF7" w:rsidP="007F6CF7">
            <w:pPr>
              <w:pStyle w:val="Sinespaciado"/>
              <w:rPr>
                <w:lang w:val="es-EC" w:eastAsia="es-ES"/>
              </w:rPr>
            </w:pPr>
            <w:r w:rsidRPr="009F3AB9">
              <w:rPr>
                <w:lang w:val="es-EC" w:eastAsia="es-ES"/>
              </w:rPr>
              <w:t xml:space="preserve">Menos de 5 años : 50 </w:t>
            </w:r>
            <w:proofErr w:type="spellStart"/>
            <w:r w:rsidRPr="009F3AB9">
              <w:rPr>
                <w:lang w:val="es-EC" w:eastAsia="es-ES"/>
              </w:rPr>
              <w:t>pts</w:t>
            </w:r>
            <w:proofErr w:type="spellEnd"/>
          </w:p>
          <w:p w:rsidR="007F6CF7" w:rsidRPr="009F3AB9" w:rsidRDefault="007F6CF7" w:rsidP="007F6CF7">
            <w:pPr>
              <w:pStyle w:val="Sinespaciado"/>
              <w:rPr>
                <w:lang w:val="es-EC" w:eastAsia="es-ES"/>
              </w:rPr>
            </w:pPr>
            <w:r w:rsidRPr="009F3AB9">
              <w:rPr>
                <w:lang w:val="es-EC" w:eastAsia="es-ES"/>
              </w:rPr>
              <w:t xml:space="preserve">5 o más años: 100 </w:t>
            </w:r>
            <w:proofErr w:type="spellStart"/>
            <w:r w:rsidRPr="009F3AB9">
              <w:rPr>
                <w:lang w:val="es-EC" w:eastAsia="es-ES"/>
              </w:rPr>
              <w:t>pts</w:t>
            </w:r>
            <w:proofErr w:type="spellEnd"/>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vAlign w:val="center"/>
          </w:tcPr>
          <w:p w:rsidR="007F6CF7" w:rsidRPr="00DB1456" w:rsidRDefault="007F6CF7" w:rsidP="007F6CF7">
            <w:pPr>
              <w:pStyle w:val="Sinespaciado"/>
              <w:jc w:val="center"/>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lang w:val="es-CR" w:eastAsia="es-ES"/>
              </w:rPr>
            </w:pPr>
            <w:r w:rsidRPr="009F3AB9">
              <w:rPr>
                <w:lang w:val="es-CR" w:eastAsia="es-ES"/>
              </w:rPr>
              <w:t>7</w:t>
            </w:r>
          </w:p>
        </w:tc>
        <w:tc>
          <w:tcPr>
            <w:tcW w:w="3654" w:type="dxa"/>
          </w:tcPr>
          <w:p w:rsidR="007F6CF7" w:rsidRPr="009F3AB9" w:rsidRDefault="007F6CF7" w:rsidP="007F6CF7">
            <w:pPr>
              <w:pStyle w:val="Sinespaciado"/>
              <w:rPr>
                <w:lang w:val="es-CR" w:eastAsia="es-ES"/>
              </w:rPr>
            </w:pPr>
            <w:r w:rsidRPr="009F3AB9">
              <w:rPr>
                <w:lang w:val="es-CR" w:eastAsia="es-ES"/>
              </w:rPr>
              <w:t>Experiencia en Monitoreo y Evaluación</w:t>
            </w:r>
          </w:p>
          <w:p w:rsidR="007F6CF7" w:rsidRPr="009F3AB9" w:rsidRDefault="007F6CF7" w:rsidP="007F6CF7">
            <w:pPr>
              <w:pStyle w:val="Sinespaciado"/>
              <w:rPr>
                <w:lang w:val="es-EC" w:eastAsia="es-ES"/>
              </w:rPr>
            </w:pPr>
            <w:r w:rsidRPr="009F3AB9">
              <w:rPr>
                <w:lang w:val="es-EC" w:eastAsia="es-ES"/>
              </w:rPr>
              <w:t xml:space="preserve">Menos de 2 años : 50 </w:t>
            </w:r>
            <w:proofErr w:type="spellStart"/>
            <w:r w:rsidRPr="009F3AB9">
              <w:rPr>
                <w:lang w:val="es-EC" w:eastAsia="es-ES"/>
              </w:rPr>
              <w:t>pts</w:t>
            </w:r>
            <w:proofErr w:type="spellEnd"/>
          </w:p>
          <w:p w:rsidR="007F6CF7" w:rsidRPr="009F3AB9" w:rsidRDefault="007F6CF7" w:rsidP="007F6CF7">
            <w:pPr>
              <w:pStyle w:val="Sinespaciado"/>
              <w:rPr>
                <w:lang w:val="es-CR" w:eastAsia="es-ES"/>
              </w:rPr>
            </w:pPr>
            <w:r w:rsidRPr="009F3AB9">
              <w:rPr>
                <w:lang w:val="es-EC" w:eastAsia="es-ES"/>
              </w:rPr>
              <w:t xml:space="preserve">2 o más años: 100 </w:t>
            </w:r>
            <w:proofErr w:type="spellStart"/>
            <w:r w:rsidRPr="009F3AB9">
              <w:rPr>
                <w:lang w:val="es-EC" w:eastAsia="es-ES"/>
              </w:rPr>
              <w:t>pts</w:t>
            </w:r>
            <w:proofErr w:type="spellEnd"/>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100</w:t>
            </w:r>
          </w:p>
        </w:tc>
        <w:tc>
          <w:tcPr>
            <w:tcW w:w="709" w:type="dxa"/>
            <w:vAlign w:val="center"/>
          </w:tcPr>
          <w:p w:rsidR="007F6CF7" w:rsidRPr="00DB1456" w:rsidRDefault="007F6CF7" w:rsidP="007F6CF7">
            <w:pPr>
              <w:pStyle w:val="Sinespaciado"/>
              <w:jc w:val="center"/>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lang w:val="es-CR" w:eastAsia="es-ES"/>
              </w:rPr>
            </w:pPr>
            <w:r w:rsidRPr="009F3AB9">
              <w:rPr>
                <w:lang w:val="es-CR" w:eastAsia="es-ES"/>
              </w:rPr>
              <w:t>8</w:t>
            </w:r>
          </w:p>
        </w:tc>
        <w:tc>
          <w:tcPr>
            <w:tcW w:w="3654" w:type="dxa"/>
          </w:tcPr>
          <w:p w:rsidR="007F6CF7" w:rsidRPr="009F3AB9" w:rsidRDefault="007F6CF7" w:rsidP="007F6CF7">
            <w:pPr>
              <w:pStyle w:val="Sinespaciado"/>
              <w:rPr>
                <w:rFonts w:cstheme="minorHAnsi"/>
                <w:noProof/>
                <w:szCs w:val="22"/>
                <w:lang w:val="es-EC"/>
              </w:rPr>
            </w:pPr>
            <w:r w:rsidRPr="009F3AB9">
              <w:rPr>
                <w:rFonts w:cstheme="minorHAnsi"/>
                <w:noProof/>
                <w:szCs w:val="22"/>
                <w:lang w:val="es-EC"/>
              </w:rPr>
              <w:t>Conocimiento de la realidad ambiental nacional:</w:t>
            </w:r>
          </w:p>
          <w:p w:rsidR="007F6CF7" w:rsidRPr="009F3AB9" w:rsidRDefault="007F6CF7" w:rsidP="007F6CF7">
            <w:pPr>
              <w:pStyle w:val="Sinespaciado"/>
              <w:rPr>
                <w:rFonts w:cstheme="minorHAnsi"/>
                <w:noProof/>
                <w:szCs w:val="22"/>
                <w:lang w:val="es-EC"/>
              </w:rPr>
            </w:pPr>
            <w:r w:rsidRPr="009F3AB9">
              <w:rPr>
                <w:rFonts w:cstheme="minorHAnsi"/>
                <w:noProof/>
                <w:szCs w:val="22"/>
                <w:lang w:val="es-EC"/>
              </w:rPr>
              <w:t>Realidad Nacional: 50 pts</w:t>
            </w:r>
          </w:p>
          <w:p w:rsidR="007F6CF7" w:rsidRPr="009F3AB9" w:rsidRDefault="007F6CF7" w:rsidP="007F6CF7">
            <w:pPr>
              <w:pStyle w:val="Sinespaciado"/>
              <w:rPr>
                <w:rFonts w:cstheme="minorHAnsi"/>
                <w:noProof/>
                <w:szCs w:val="22"/>
                <w:lang w:val="es-EC"/>
              </w:rPr>
            </w:pPr>
            <w:r w:rsidRPr="009F3AB9">
              <w:rPr>
                <w:rFonts w:cstheme="minorHAnsi"/>
                <w:noProof/>
                <w:szCs w:val="22"/>
                <w:lang w:val="es-EC"/>
              </w:rPr>
              <w:t>Sistema Nacional  de Áreas de Conservación: 50 pts</w:t>
            </w:r>
          </w:p>
          <w:p w:rsidR="007F6CF7" w:rsidRPr="009F3AB9" w:rsidRDefault="007F6CF7" w:rsidP="007F6CF7">
            <w:pPr>
              <w:pStyle w:val="Sinespaciado"/>
              <w:rPr>
                <w:rFonts w:cstheme="minorHAnsi"/>
                <w:noProof/>
                <w:szCs w:val="22"/>
                <w:lang w:val="es-EC"/>
              </w:rPr>
            </w:pPr>
            <w:r w:rsidRPr="009F3AB9">
              <w:rPr>
                <w:rFonts w:cstheme="minorHAnsi"/>
                <w:noProof/>
                <w:szCs w:val="22"/>
                <w:lang w:val="es-EC"/>
              </w:rPr>
              <w:t>Organizaciones relacionadas con el medio ambiente: 50 pts</w:t>
            </w:r>
          </w:p>
          <w:p w:rsidR="007F6CF7" w:rsidRPr="009F3AB9" w:rsidRDefault="007F6CF7" w:rsidP="007F6CF7">
            <w:pPr>
              <w:pStyle w:val="Sinespaciado"/>
              <w:rPr>
                <w:rFonts w:cstheme="minorHAnsi"/>
                <w:noProof/>
                <w:snapToGrid/>
                <w:sz w:val="22"/>
                <w:szCs w:val="22"/>
                <w:lang w:val="es-EC" w:eastAsia="es-ES"/>
              </w:rPr>
            </w:pP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150</w:t>
            </w:r>
          </w:p>
        </w:tc>
        <w:tc>
          <w:tcPr>
            <w:tcW w:w="709" w:type="dxa"/>
            <w:vAlign w:val="center"/>
          </w:tcPr>
          <w:p w:rsidR="007F6CF7" w:rsidRPr="00DB1456" w:rsidRDefault="007F6CF7" w:rsidP="007F6CF7">
            <w:pPr>
              <w:pStyle w:val="Sinespaciado"/>
              <w:jc w:val="center"/>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534" w:type="dxa"/>
          </w:tcPr>
          <w:p w:rsidR="007F6CF7" w:rsidRPr="009F3AB9" w:rsidRDefault="007F6CF7" w:rsidP="007F6CF7">
            <w:pPr>
              <w:pStyle w:val="Sinespaciado"/>
              <w:rPr>
                <w:lang w:val="es-CR" w:eastAsia="es-ES"/>
              </w:rPr>
            </w:pPr>
            <w:r w:rsidRPr="009F3AB9">
              <w:rPr>
                <w:lang w:val="es-CR" w:eastAsia="es-ES"/>
              </w:rPr>
              <w:t>9</w:t>
            </w:r>
          </w:p>
        </w:tc>
        <w:tc>
          <w:tcPr>
            <w:tcW w:w="3654" w:type="dxa"/>
          </w:tcPr>
          <w:p w:rsidR="007F6CF7" w:rsidRPr="009F3AB9" w:rsidRDefault="007F6CF7" w:rsidP="007F6CF7">
            <w:pPr>
              <w:pStyle w:val="Sinespaciado"/>
              <w:rPr>
                <w:rFonts w:cstheme="minorHAnsi"/>
                <w:noProof/>
                <w:snapToGrid/>
                <w:sz w:val="22"/>
                <w:szCs w:val="22"/>
                <w:lang w:val="es-EC" w:eastAsia="es-ES"/>
              </w:rPr>
            </w:pPr>
            <w:r w:rsidRPr="009F3AB9">
              <w:rPr>
                <w:rFonts w:cstheme="minorHAnsi"/>
                <w:noProof/>
                <w:szCs w:val="22"/>
                <w:lang w:val="es-EC"/>
              </w:rPr>
              <w:t>Conocimiento del sistema administrativo, gerencial y de reportes de proyectos similares en cuanto a temática, magnitud y complejidad</w:t>
            </w:r>
          </w:p>
        </w:tc>
        <w:tc>
          <w:tcPr>
            <w:tcW w:w="1418" w:type="dxa"/>
            <w:vAlign w:val="center"/>
          </w:tcPr>
          <w:p w:rsidR="007F6CF7" w:rsidRPr="009F3AB9" w:rsidRDefault="007F6CF7" w:rsidP="007F6CF7">
            <w:pPr>
              <w:pStyle w:val="Sinespaciado"/>
              <w:jc w:val="center"/>
              <w:rPr>
                <w:rFonts w:asciiTheme="minorHAnsi" w:hAnsiTheme="minorHAnsi"/>
                <w:lang w:val="es-CR" w:eastAsia="es-ES"/>
              </w:rPr>
            </w:pPr>
            <w:r w:rsidRPr="009F3AB9">
              <w:rPr>
                <w:rFonts w:asciiTheme="minorHAnsi" w:hAnsiTheme="minorHAnsi"/>
                <w:lang w:val="es-CR" w:eastAsia="es-ES"/>
              </w:rPr>
              <w:t>150</w:t>
            </w:r>
          </w:p>
        </w:tc>
        <w:tc>
          <w:tcPr>
            <w:tcW w:w="709" w:type="dxa"/>
            <w:vAlign w:val="center"/>
          </w:tcPr>
          <w:p w:rsidR="007F6CF7" w:rsidRPr="00DB1456" w:rsidRDefault="007F6CF7" w:rsidP="007F6CF7">
            <w:pPr>
              <w:pStyle w:val="Sinespaciado"/>
              <w:jc w:val="center"/>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09" w:type="dxa"/>
          </w:tcPr>
          <w:p w:rsidR="007F6CF7" w:rsidRPr="00DB1456" w:rsidRDefault="007F6CF7" w:rsidP="007F6CF7">
            <w:pPr>
              <w:pStyle w:val="Sinespaciado"/>
              <w:rPr>
                <w:rFonts w:asciiTheme="minorHAnsi" w:hAnsiTheme="minorHAnsi"/>
                <w:highlight w:val="yellow"/>
                <w:lang w:val="es-CR" w:eastAsia="es-ES"/>
              </w:rPr>
            </w:pPr>
          </w:p>
        </w:tc>
        <w:tc>
          <w:tcPr>
            <w:tcW w:w="767" w:type="dxa"/>
          </w:tcPr>
          <w:p w:rsidR="007F6CF7" w:rsidRPr="00DB1456" w:rsidRDefault="007F6CF7" w:rsidP="007F6CF7">
            <w:pPr>
              <w:pStyle w:val="Sinespaciado"/>
              <w:rPr>
                <w:rFonts w:asciiTheme="minorHAnsi" w:hAnsiTheme="minorHAnsi"/>
                <w:highlight w:val="yellow"/>
                <w:lang w:val="es-CR" w:eastAsia="es-ES"/>
              </w:rPr>
            </w:pPr>
          </w:p>
        </w:tc>
        <w:tc>
          <w:tcPr>
            <w:tcW w:w="648" w:type="dxa"/>
          </w:tcPr>
          <w:p w:rsidR="007F6CF7" w:rsidRPr="00DB1456" w:rsidRDefault="007F6CF7" w:rsidP="007F6CF7">
            <w:pPr>
              <w:pStyle w:val="Sinespaciado"/>
              <w:rPr>
                <w:rFonts w:asciiTheme="minorHAnsi" w:hAnsiTheme="minorHAnsi"/>
                <w:highlight w:val="yellow"/>
                <w:lang w:val="es-CR" w:eastAsia="es-ES"/>
              </w:rPr>
            </w:pPr>
          </w:p>
        </w:tc>
      </w:tr>
      <w:tr w:rsidR="007F6CF7" w:rsidRPr="00DB1456" w:rsidTr="007F6CF7">
        <w:tc>
          <w:tcPr>
            <w:tcW w:w="4188" w:type="dxa"/>
            <w:gridSpan w:val="2"/>
            <w:shd w:val="clear" w:color="auto" w:fill="D9D9D9" w:themeFill="background1" w:themeFillShade="D9"/>
          </w:tcPr>
          <w:p w:rsidR="007F6CF7" w:rsidRPr="009F3AB9" w:rsidRDefault="007F6CF7" w:rsidP="007F6CF7">
            <w:pPr>
              <w:pStyle w:val="Sinespaciado"/>
              <w:jc w:val="center"/>
              <w:rPr>
                <w:rFonts w:asciiTheme="minorHAnsi" w:hAnsiTheme="minorHAnsi"/>
                <w:b/>
                <w:lang w:val="es-CR" w:eastAsia="es-ES"/>
              </w:rPr>
            </w:pPr>
            <w:r w:rsidRPr="009F3AB9">
              <w:rPr>
                <w:rFonts w:asciiTheme="minorHAnsi" w:hAnsiTheme="minorHAnsi"/>
                <w:b/>
                <w:lang w:val="es-CR" w:eastAsia="es-ES"/>
              </w:rPr>
              <w:t>Total</w:t>
            </w:r>
          </w:p>
        </w:tc>
        <w:tc>
          <w:tcPr>
            <w:tcW w:w="1418" w:type="dxa"/>
            <w:shd w:val="clear" w:color="auto" w:fill="D9D9D9" w:themeFill="background1" w:themeFillShade="D9"/>
          </w:tcPr>
          <w:p w:rsidR="007F6CF7" w:rsidRPr="009F3AB9" w:rsidRDefault="007F6CF7" w:rsidP="007F6CF7">
            <w:pPr>
              <w:pStyle w:val="Sinespaciado"/>
              <w:jc w:val="center"/>
              <w:rPr>
                <w:rFonts w:asciiTheme="minorHAnsi" w:hAnsiTheme="minorHAnsi"/>
                <w:b/>
                <w:lang w:val="es-CR" w:eastAsia="es-ES"/>
              </w:rPr>
            </w:pPr>
            <w:r w:rsidRPr="009F3AB9">
              <w:rPr>
                <w:rFonts w:asciiTheme="minorHAnsi" w:hAnsiTheme="minorHAnsi"/>
                <w:b/>
                <w:lang w:val="es-CR" w:eastAsia="es-ES"/>
              </w:rPr>
              <w:t>1.000</w:t>
            </w:r>
          </w:p>
        </w:tc>
        <w:tc>
          <w:tcPr>
            <w:tcW w:w="709" w:type="dxa"/>
            <w:shd w:val="clear" w:color="auto" w:fill="D9D9D9" w:themeFill="background1" w:themeFillShade="D9"/>
          </w:tcPr>
          <w:p w:rsidR="007F6CF7" w:rsidRPr="00DB1456" w:rsidRDefault="007F6CF7" w:rsidP="007F6CF7">
            <w:pPr>
              <w:pStyle w:val="Sinespaciado"/>
              <w:rPr>
                <w:rFonts w:asciiTheme="minorHAnsi" w:hAnsiTheme="minorHAnsi"/>
                <w:highlight w:val="yellow"/>
                <w:lang w:val="es-CR" w:eastAsia="es-ES"/>
              </w:rPr>
            </w:pPr>
          </w:p>
        </w:tc>
        <w:tc>
          <w:tcPr>
            <w:tcW w:w="709" w:type="dxa"/>
            <w:shd w:val="clear" w:color="auto" w:fill="D9D9D9" w:themeFill="background1" w:themeFillShade="D9"/>
          </w:tcPr>
          <w:p w:rsidR="007F6CF7" w:rsidRPr="00DB1456" w:rsidRDefault="007F6CF7" w:rsidP="007F6CF7">
            <w:pPr>
              <w:pStyle w:val="Sinespaciado"/>
              <w:rPr>
                <w:rFonts w:asciiTheme="minorHAnsi" w:hAnsiTheme="minorHAnsi"/>
                <w:highlight w:val="yellow"/>
                <w:lang w:val="es-CR" w:eastAsia="es-ES"/>
              </w:rPr>
            </w:pPr>
          </w:p>
        </w:tc>
        <w:tc>
          <w:tcPr>
            <w:tcW w:w="709" w:type="dxa"/>
            <w:shd w:val="clear" w:color="auto" w:fill="D9D9D9" w:themeFill="background1" w:themeFillShade="D9"/>
          </w:tcPr>
          <w:p w:rsidR="007F6CF7" w:rsidRPr="00DB1456" w:rsidRDefault="007F6CF7" w:rsidP="007F6CF7">
            <w:pPr>
              <w:pStyle w:val="Sinespaciado"/>
              <w:rPr>
                <w:rFonts w:asciiTheme="minorHAnsi" w:hAnsiTheme="minorHAnsi"/>
                <w:highlight w:val="yellow"/>
                <w:lang w:val="es-CR" w:eastAsia="es-ES"/>
              </w:rPr>
            </w:pPr>
          </w:p>
        </w:tc>
        <w:tc>
          <w:tcPr>
            <w:tcW w:w="767" w:type="dxa"/>
            <w:shd w:val="clear" w:color="auto" w:fill="D9D9D9" w:themeFill="background1" w:themeFillShade="D9"/>
          </w:tcPr>
          <w:p w:rsidR="007F6CF7" w:rsidRPr="00DB1456" w:rsidRDefault="007F6CF7" w:rsidP="007F6CF7">
            <w:pPr>
              <w:pStyle w:val="Sinespaciado"/>
              <w:rPr>
                <w:rFonts w:asciiTheme="minorHAnsi" w:hAnsiTheme="minorHAnsi"/>
                <w:highlight w:val="yellow"/>
                <w:lang w:val="es-CR" w:eastAsia="es-ES"/>
              </w:rPr>
            </w:pPr>
          </w:p>
        </w:tc>
        <w:tc>
          <w:tcPr>
            <w:tcW w:w="648" w:type="dxa"/>
            <w:shd w:val="clear" w:color="auto" w:fill="D9D9D9" w:themeFill="background1" w:themeFillShade="D9"/>
          </w:tcPr>
          <w:p w:rsidR="007F6CF7" w:rsidRPr="00DB1456" w:rsidRDefault="007F6CF7" w:rsidP="007F6CF7">
            <w:pPr>
              <w:pStyle w:val="Sinespaciado"/>
              <w:rPr>
                <w:rFonts w:asciiTheme="minorHAnsi" w:hAnsiTheme="minorHAnsi"/>
                <w:highlight w:val="yellow"/>
                <w:lang w:val="es-CR" w:eastAsia="es-ES"/>
              </w:rPr>
            </w:pPr>
          </w:p>
        </w:tc>
      </w:tr>
    </w:tbl>
    <w:p w:rsidR="007F6CF7" w:rsidRDefault="007F6CF7" w:rsidP="00286572">
      <w:pPr>
        <w:jc w:val="both"/>
        <w:rPr>
          <w:rFonts w:cs="Arial"/>
          <w:lang w:val="es-CR" w:eastAsia="es-ES"/>
        </w:rPr>
      </w:pPr>
    </w:p>
    <w:p w:rsidR="009F3AB9" w:rsidRPr="007F6CF7" w:rsidRDefault="009F3AB9" w:rsidP="007F6CF7">
      <w:pPr>
        <w:tabs>
          <w:tab w:val="left" w:pos="2548"/>
        </w:tabs>
        <w:jc w:val="both"/>
        <w:rPr>
          <w:rFonts w:cs="Arial"/>
          <w:b/>
          <w:lang w:val="es-CR" w:eastAsia="es-ES"/>
        </w:rPr>
      </w:pPr>
    </w:p>
    <w:p w:rsidR="00BA4F47" w:rsidRPr="009F3AB9" w:rsidRDefault="009F3AB9" w:rsidP="00BA4F47">
      <w:pPr>
        <w:jc w:val="both"/>
        <w:rPr>
          <w:rFonts w:cs="Arial"/>
          <w:lang w:val="es-CR" w:eastAsia="es-ES"/>
        </w:rPr>
      </w:pPr>
      <w:r w:rsidRPr="009F3AB9">
        <w:rPr>
          <w:rFonts w:cs="Arial"/>
          <w:lang w:val="es-CR" w:eastAsia="es-ES"/>
        </w:rPr>
        <w:lastRenderedPageBreak/>
        <w:t>La oferta económica se valorará de la siguiente manera:</w:t>
      </w:r>
    </w:p>
    <w:p w:rsidR="00BA4F47" w:rsidRPr="009F3AB9" w:rsidRDefault="009F3AB9" w:rsidP="00BA4F47">
      <w:pPr>
        <w:pStyle w:val="yiv728496387yiv138055943yiv679216628msonormal"/>
        <w:jc w:val="both"/>
        <w:rPr>
          <w:rFonts w:asciiTheme="minorHAnsi" w:hAnsiTheme="minorHAnsi"/>
          <w:sz w:val="22"/>
          <w:szCs w:val="22"/>
        </w:rPr>
      </w:pPr>
      <w:r w:rsidRPr="009F3AB9">
        <w:rPr>
          <w:rFonts w:asciiTheme="minorHAnsi" w:hAnsiTheme="minorHAnsi"/>
          <w:sz w:val="22"/>
          <w:szCs w:val="22"/>
        </w:rPr>
        <w:t>E</w:t>
      </w:r>
      <w:r w:rsidR="00BA4F47" w:rsidRPr="009F3AB9">
        <w:rPr>
          <w:rFonts w:asciiTheme="minorHAnsi" w:hAnsiTheme="minorHAnsi"/>
          <w:sz w:val="22"/>
          <w:szCs w:val="22"/>
        </w:rPr>
        <w:t>l  puntaje del Factor Precio (Oferta Económica) se determinará por medio de la siguiente fórmula</w:t>
      </w:r>
      <w:r w:rsidR="00BA4F47" w:rsidRPr="009F3AB9">
        <w:rPr>
          <w:rStyle w:val="Refdenotaalpie"/>
          <w:rFonts w:asciiTheme="minorHAnsi" w:hAnsiTheme="minorHAnsi"/>
          <w:sz w:val="22"/>
          <w:szCs w:val="22"/>
        </w:rPr>
        <w:footnoteReference w:id="3"/>
      </w:r>
      <w:r w:rsidR="00BA4F47" w:rsidRPr="009F3AB9">
        <w:rPr>
          <w:rFonts w:asciiTheme="minorHAnsi" w:hAnsiTheme="minorHAnsi"/>
          <w:sz w:val="22"/>
          <w:szCs w:val="22"/>
        </w:rPr>
        <w:t>:</w:t>
      </w:r>
      <w:r w:rsidR="00BA4F47" w:rsidRPr="009F3AB9">
        <w:rPr>
          <w:rFonts w:asciiTheme="minorHAnsi" w:hAnsiTheme="minorHAnsi"/>
          <w:b/>
          <w:bCs/>
          <w:sz w:val="22"/>
          <w:szCs w:val="22"/>
        </w:rPr>
        <w:t xml:space="preserve">                                           </w:t>
      </w:r>
    </w:p>
    <w:p w:rsidR="00BA4F47" w:rsidRPr="002F6D92" w:rsidRDefault="00BA4F47" w:rsidP="00BA4F47">
      <w:pPr>
        <w:numPr>
          <w:ilvl w:val="12"/>
          <w:numId w:val="0"/>
        </w:numPr>
        <w:ind w:left="480" w:firstLine="120"/>
        <w:rPr>
          <w:rFonts w:asciiTheme="minorHAnsi" w:hAnsiTheme="minorHAnsi"/>
          <w:lang w:val="es-ES_tradnl"/>
        </w:rPr>
      </w:pPr>
      <w:r w:rsidRPr="009F3AB9">
        <w:rPr>
          <w:rFonts w:asciiTheme="minorHAnsi" w:hAnsiTheme="minorHAnsi"/>
          <w:b/>
          <w:lang w:val="es-ES_tradnl"/>
        </w:rPr>
        <w:t xml:space="preserve">                                        PFP=     </w:t>
      </w:r>
      <w:r w:rsidRPr="009F3AB9">
        <w:rPr>
          <w:rFonts w:asciiTheme="minorHAnsi" w:hAnsiTheme="minorHAnsi"/>
          <w:b/>
          <w:u w:val="single"/>
          <w:lang w:val="es-ES_tradnl"/>
        </w:rPr>
        <w:t>POMB</w:t>
      </w:r>
      <w:r w:rsidRPr="009F3AB9">
        <w:rPr>
          <w:rFonts w:asciiTheme="minorHAnsi" w:hAnsiTheme="minorHAnsi"/>
          <w:b/>
          <w:lang w:val="es-ES_tradnl"/>
        </w:rPr>
        <w:t xml:space="preserve">    *  300</w:t>
      </w:r>
    </w:p>
    <w:p w:rsidR="00BA4F47" w:rsidRPr="002F6D92" w:rsidRDefault="00BA4F47" w:rsidP="00BA4F47">
      <w:pPr>
        <w:numPr>
          <w:ilvl w:val="12"/>
          <w:numId w:val="0"/>
        </w:numPr>
        <w:ind w:left="480" w:firstLine="120"/>
        <w:rPr>
          <w:rFonts w:asciiTheme="minorHAnsi" w:hAnsiTheme="minorHAnsi"/>
          <w:b/>
          <w:lang w:val="es-ES_tradnl"/>
        </w:rPr>
      </w:pPr>
      <w:r w:rsidRPr="002F6D92">
        <w:rPr>
          <w:rFonts w:asciiTheme="minorHAnsi" w:hAnsiTheme="minorHAnsi"/>
          <w:lang w:val="es-ES_tradnl"/>
        </w:rPr>
        <w:t xml:space="preserve">                                                         </w:t>
      </w:r>
      <w:r w:rsidRPr="002F6D92">
        <w:rPr>
          <w:rFonts w:asciiTheme="minorHAnsi" w:hAnsiTheme="minorHAnsi"/>
          <w:b/>
          <w:lang w:val="es-ES_tradnl"/>
        </w:rPr>
        <w:t xml:space="preserve"> PO</w:t>
      </w:r>
    </w:p>
    <w:p w:rsidR="00BA4F47" w:rsidRPr="00BA4F47" w:rsidRDefault="001B3ECD" w:rsidP="009F3AB9">
      <w:pPr>
        <w:pStyle w:val="Sinespaciado"/>
        <w:rPr>
          <w:lang w:val="es-CR"/>
        </w:rPr>
      </w:pPr>
      <w:r w:rsidRPr="00BA4F47">
        <w:rPr>
          <w:lang w:val="es-CR"/>
        </w:rPr>
        <w:t>Dónde</w:t>
      </w:r>
      <w:r w:rsidR="00BA4F47" w:rsidRPr="00BA4F47">
        <w:rPr>
          <w:lang w:val="es-CR"/>
        </w:rPr>
        <w:t>:</w:t>
      </w:r>
    </w:p>
    <w:p w:rsidR="00BA4F47" w:rsidRPr="00BA4F47" w:rsidRDefault="00BA4F47" w:rsidP="009F3AB9">
      <w:pPr>
        <w:pStyle w:val="Sinespaciado"/>
        <w:rPr>
          <w:lang w:val="es-CR"/>
        </w:rPr>
      </w:pPr>
      <w:r w:rsidRPr="00BA4F47">
        <w:rPr>
          <w:lang w:val="es-CR"/>
        </w:rPr>
        <w:t xml:space="preserve"> </w:t>
      </w:r>
    </w:p>
    <w:p w:rsidR="00BA4F47" w:rsidRPr="00BA4F47" w:rsidRDefault="00BA4F47" w:rsidP="009F3AB9">
      <w:pPr>
        <w:pStyle w:val="Sinespaciado"/>
        <w:rPr>
          <w:lang w:val="es-CR"/>
        </w:rPr>
      </w:pPr>
      <w:r w:rsidRPr="00BA4F47">
        <w:rPr>
          <w:lang w:val="es-CR"/>
        </w:rPr>
        <w:t>PFP = Porcentaje del Factor Precio</w:t>
      </w:r>
    </w:p>
    <w:p w:rsidR="00BA4F47" w:rsidRPr="00BA4F47" w:rsidRDefault="00BA4F47" w:rsidP="009F3AB9">
      <w:pPr>
        <w:pStyle w:val="Sinespaciado"/>
        <w:rPr>
          <w:lang w:val="es-CR"/>
        </w:rPr>
      </w:pPr>
      <w:r w:rsidRPr="00BA4F47">
        <w:rPr>
          <w:lang w:val="es-CR"/>
        </w:rPr>
        <w:t>POMB = Precio Oferta Más Bajo</w:t>
      </w:r>
    </w:p>
    <w:p w:rsidR="00BA4F47" w:rsidRPr="00BA4F47" w:rsidRDefault="00BA4F47" w:rsidP="009F3AB9">
      <w:pPr>
        <w:pStyle w:val="Sinespaciado"/>
        <w:rPr>
          <w:lang w:val="es-CR"/>
        </w:rPr>
      </w:pPr>
      <w:r w:rsidRPr="00BA4F47">
        <w:rPr>
          <w:lang w:val="es-CR"/>
        </w:rPr>
        <w:t>PO  = Precio Oferente</w:t>
      </w:r>
    </w:p>
    <w:p w:rsidR="00BA4F47" w:rsidRPr="00BA4F47" w:rsidRDefault="00BA4F47" w:rsidP="00BA4F47">
      <w:pPr>
        <w:jc w:val="both"/>
        <w:rPr>
          <w:rFonts w:ascii="TimesNewRomanPS-BoldMT" w:hAnsi="TimesNewRomanPS-BoldMT" w:cs="TimesNewRomanPS-BoldMT"/>
          <w:b/>
          <w:bCs/>
          <w:sz w:val="20"/>
          <w:szCs w:val="20"/>
          <w:lang w:val="es-CR" w:eastAsia="es-CR"/>
        </w:rPr>
      </w:pPr>
    </w:p>
    <w:p w:rsidR="009F3AB9" w:rsidRPr="009F3AB9" w:rsidRDefault="009F3AB9" w:rsidP="009F3AB9">
      <w:pPr>
        <w:jc w:val="both"/>
        <w:rPr>
          <w:rFonts w:cs="Arial"/>
          <w:b/>
          <w:lang w:val="es-CR" w:eastAsia="es-ES"/>
        </w:rPr>
      </w:pPr>
      <w:r w:rsidRPr="00286572">
        <w:rPr>
          <w:rFonts w:cs="Arial"/>
          <w:lang w:val="es-CR" w:eastAsia="es-ES"/>
        </w:rPr>
        <w:t xml:space="preserve">Solamente se valorarán las ofertas económicas de las ofertas técnicas que adquieran al menos 700 de los 1000 puntos definidos en la tabla de Criterios para la Evaluación Técnica (ver tabla de asignación de puntajes). Una vez que se cuente con el puntaje total de la evaluación técnica y la económica, se convocará a entrevista a las(os) tres oferentes que obtengan el puntaje total más alto y una vez finalizado el proceso de entrevistas, éste puntaje se sumará a los puntos obtenidos por el (la) oferente en las etapas 1 y 2. </w:t>
      </w:r>
      <w:r w:rsidRPr="009F3AB9">
        <w:rPr>
          <w:rFonts w:cs="Arial"/>
          <w:b/>
          <w:lang w:val="es-CR" w:eastAsia="es-ES"/>
        </w:rPr>
        <w:t>La consultoría  se adjudicará a la oferta que obtenga el puntaje total más alto  entre la Evaluación técnica, oferta económica y entrevista.</w:t>
      </w:r>
    </w:p>
    <w:p w:rsidR="009F3AB9" w:rsidRPr="00286572" w:rsidRDefault="009F3AB9" w:rsidP="009F3AB9">
      <w:pPr>
        <w:jc w:val="both"/>
        <w:rPr>
          <w:rFonts w:cs="Arial"/>
          <w:lang w:val="es-CR" w:eastAsia="es-ES"/>
        </w:rPr>
      </w:pPr>
      <w:r w:rsidRPr="00286572">
        <w:rPr>
          <w:rFonts w:cs="Arial"/>
          <w:lang w:val="es-CR" w:eastAsia="es-ES"/>
        </w:rPr>
        <w:t>La Oferta Económica deberá incluir un detalle de cada actividad cotizada por separado, de manera que se refleje el desglose de costos para cada producto (por ejemplo, tiempo consultor, materiales de oficina, viáticos, transporte y otros)</w:t>
      </w:r>
      <w:r w:rsidR="001B3ECD">
        <w:rPr>
          <w:rFonts w:cs="Arial"/>
          <w:lang w:val="es-CR" w:eastAsia="es-ES"/>
        </w:rPr>
        <w:t xml:space="preserve"> y deberá ser presentada en colones</w:t>
      </w:r>
      <w:r w:rsidRPr="00286572">
        <w:rPr>
          <w:rFonts w:cs="Arial"/>
          <w:lang w:val="es-CR" w:eastAsia="es-ES"/>
        </w:rPr>
        <w:t xml:space="preserve">.  </w:t>
      </w:r>
    </w:p>
    <w:p w:rsidR="005A7AA3" w:rsidRPr="009B33E3" w:rsidRDefault="005A7AA3" w:rsidP="005A7AA3">
      <w:pPr>
        <w:pStyle w:val="Heading51"/>
        <w:jc w:val="both"/>
        <w:rPr>
          <w:rFonts w:asciiTheme="minorHAnsi" w:hAnsiTheme="minorHAnsi" w:cstheme="minorHAnsi"/>
          <w:lang w:val="es-ES"/>
        </w:rPr>
      </w:pPr>
      <w:r>
        <w:rPr>
          <w:rFonts w:asciiTheme="minorHAnsi" w:hAnsiTheme="minorHAnsi" w:cstheme="minorHAnsi"/>
          <w:lang w:val="es-ES"/>
        </w:rPr>
        <w:t>PROCESO DE SOLICITUD</w:t>
      </w:r>
    </w:p>
    <w:p w:rsidR="001B3ECD" w:rsidRDefault="001B3ECD" w:rsidP="001B3ECD">
      <w:pPr>
        <w:pStyle w:val="Heading51"/>
        <w:pBdr>
          <w:bottom w:val="single" w:sz="6" w:space="0" w:color="4F81BD"/>
        </w:pBdr>
        <w:jc w:val="both"/>
        <w:rPr>
          <w:rFonts w:asciiTheme="minorHAnsi" w:hAnsiTheme="minorHAnsi" w:cstheme="minorHAnsi"/>
          <w:lang w:val="es-ES"/>
        </w:rPr>
      </w:pPr>
      <w:r>
        <w:rPr>
          <w:rFonts w:asciiTheme="minorHAnsi" w:hAnsiTheme="minorHAnsi" w:cstheme="minorHAnsi"/>
          <w:lang w:val="es-ES"/>
        </w:rPr>
        <w:t>PROCESO DE APLICACION</w:t>
      </w:r>
    </w:p>
    <w:p w:rsidR="001B3ECD" w:rsidRPr="004B54D4" w:rsidRDefault="001B3ECD" w:rsidP="001B3ECD">
      <w:pPr>
        <w:autoSpaceDE w:val="0"/>
        <w:autoSpaceDN w:val="0"/>
        <w:adjustRightInd w:val="0"/>
        <w:ind w:right="193"/>
        <w:jc w:val="both"/>
        <w:rPr>
          <w:rFonts w:cs="Arial"/>
          <w:lang w:val="es-CR" w:eastAsia="es-ES"/>
        </w:rPr>
      </w:pPr>
      <w:r w:rsidRPr="004B54D4">
        <w:rPr>
          <w:rFonts w:cs="Arial"/>
          <w:lang w:val="es-CR" w:eastAsia="es-ES"/>
        </w:rPr>
        <w:t>Las personas que deseen postularse para esta consultoría deben necesariamente presentar la siguiente documentación:</w:t>
      </w:r>
    </w:p>
    <w:p w:rsidR="001B3ECD" w:rsidRPr="004B54D4" w:rsidRDefault="001B3ECD" w:rsidP="001B3ECD">
      <w:pPr>
        <w:numPr>
          <w:ilvl w:val="0"/>
          <w:numId w:val="27"/>
        </w:numPr>
        <w:tabs>
          <w:tab w:val="clear" w:pos="720"/>
          <w:tab w:val="num" w:pos="840"/>
        </w:tabs>
        <w:autoSpaceDE w:val="0"/>
        <w:autoSpaceDN w:val="0"/>
        <w:adjustRightInd w:val="0"/>
        <w:spacing w:after="0" w:line="240" w:lineRule="auto"/>
        <w:ind w:left="851" w:right="193" w:hanging="709"/>
        <w:jc w:val="both"/>
        <w:rPr>
          <w:rFonts w:cs="Arial"/>
          <w:lang w:val="es-CR" w:eastAsia="es-ES"/>
        </w:rPr>
      </w:pPr>
      <w:r w:rsidRPr="004B54D4">
        <w:rPr>
          <w:rFonts w:cs="Arial"/>
          <w:lang w:val="es-CR" w:eastAsia="es-ES"/>
        </w:rPr>
        <w:t>Carta de interés (máximo 2 páginas) debidamente firmada.</w:t>
      </w:r>
    </w:p>
    <w:p w:rsidR="001B3ECD" w:rsidRDefault="001B3ECD" w:rsidP="001B3ECD">
      <w:pPr>
        <w:numPr>
          <w:ilvl w:val="0"/>
          <w:numId w:val="27"/>
        </w:numPr>
        <w:tabs>
          <w:tab w:val="clear" w:pos="720"/>
          <w:tab w:val="num" w:pos="840"/>
        </w:tabs>
        <w:autoSpaceDE w:val="0"/>
        <w:autoSpaceDN w:val="0"/>
        <w:adjustRightInd w:val="0"/>
        <w:spacing w:after="0" w:line="240" w:lineRule="auto"/>
        <w:ind w:left="851" w:right="193" w:hanging="709"/>
        <w:jc w:val="both"/>
        <w:rPr>
          <w:rFonts w:cs="Arial"/>
          <w:lang w:val="es-CR" w:eastAsia="es-ES"/>
        </w:rPr>
      </w:pPr>
      <w:r w:rsidRPr="004B54D4">
        <w:rPr>
          <w:rFonts w:cs="Arial"/>
          <w:lang w:val="es-CR" w:eastAsia="es-ES"/>
        </w:rPr>
        <w:t>Oferta técnica y económica detallada (mostrando honorarios, boletos aéreos, viáticos, costos talleres y logística, personal de apoyo si fuera necesario) la cual debe ser presentada en moneda nacional (colones costarricenses) para los consultores nacionales, y en dólares estadounidenses para los consultores internacionales.</w:t>
      </w:r>
      <w:r w:rsidRPr="004B54D4" w:rsidDel="00C1203E">
        <w:rPr>
          <w:rFonts w:cs="Arial"/>
          <w:lang w:val="es-CR" w:eastAsia="es-ES"/>
        </w:rPr>
        <w:t xml:space="preserve"> </w:t>
      </w:r>
    </w:p>
    <w:p w:rsidR="001B3ECD" w:rsidRPr="004B54D4" w:rsidRDefault="001B3ECD" w:rsidP="001B3ECD">
      <w:pPr>
        <w:numPr>
          <w:ilvl w:val="0"/>
          <w:numId w:val="27"/>
        </w:numPr>
        <w:tabs>
          <w:tab w:val="clear" w:pos="720"/>
          <w:tab w:val="num" w:pos="840"/>
        </w:tabs>
        <w:autoSpaceDE w:val="0"/>
        <w:autoSpaceDN w:val="0"/>
        <w:adjustRightInd w:val="0"/>
        <w:spacing w:after="0" w:line="240" w:lineRule="auto"/>
        <w:ind w:left="851" w:right="193" w:hanging="709"/>
        <w:jc w:val="both"/>
        <w:rPr>
          <w:rFonts w:cs="Arial"/>
          <w:lang w:val="es-CR" w:eastAsia="es-ES"/>
        </w:rPr>
      </w:pPr>
      <w:r w:rsidRPr="004B54D4">
        <w:rPr>
          <w:rFonts w:cs="Arial"/>
          <w:lang w:val="es-CR" w:eastAsia="es-ES"/>
        </w:rPr>
        <w:t>Hoja de vida actualizada en un máximo de cuatro páginas.</w:t>
      </w:r>
    </w:p>
    <w:p w:rsidR="001B3ECD" w:rsidRPr="004B54D4" w:rsidRDefault="001B3ECD" w:rsidP="001B3ECD">
      <w:pPr>
        <w:numPr>
          <w:ilvl w:val="0"/>
          <w:numId w:val="27"/>
        </w:numPr>
        <w:tabs>
          <w:tab w:val="clear" w:pos="720"/>
          <w:tab w:val="num" w:pos="840"/>
        </w:tabs>
        <w:autoSpaceDE w:val="0"/>
        <w:autoSpaceDN w:val="0"/>
        <w:adjustRightInd w:val="0"/>
        <w:spacing w:after="0" w:line="240" w:lineRule="auto"/>
        <w:ind w:left="851" w:right="193" w:hanging="709"/>
        <w:jc w:val="both"/>
        <w:rPr>
          <w:rFonts w:cs="Arial"/>
          <w:lang w:val="es-CR" w:eastAsia="es-ES"/>
        </w:rPr>
      </w:pPr>
      <w:r w:rsidRPr="004B54D4">
        <w:rPr>
          <w:rFonts w:cs="Arial"/>
          <w:b/>
          <w:lang w:val="es-CR" w:eastAsia="es-ES"/>
        </w:rPr>
        <w:t>Formulario P-11</w:t>
      </w:r>
      <w:r w:rsidRPr="004B54D4">
        <w:rPr>
          <w:rFonts w:cs="Arial"/>
          <w:lang w:val="es-CR" w:eastAsia="es-ES"/>
        </w:rPr>
        <w:t xml:space="preserve"> (localizable en </w:t>
      </w:r>
      <w:hyperlink r:id="rId10" w:history="1">
        <w:r w:rsidRPr="004B54D4">
          <w:rPr>
            <w:rFonts w:cs="Arial"/>
            <w:lang w:val="es-CR" w:eastAsia="es-ES"/>
          </w:rPr>
          <w:t>www.pnud.or.cr</w:t>
        </w:r>
      </w:hyperlink>
      <w:r w:rsidRPr="004B54D4">
        <w:rPr>
          <w:rFonts w:cs="Arial"/>
          <w:lang w:val="es-CR" w:eastAsia="es-ES"/>
        </w:rPr>
        <w:t xml:space="preserve"> /Centro de Servicios/Formularios/Formularios contratos). Este es un requisito indispensable para la aceptación de las ofertas.</w:t>
      </w:r>
    </w:p>
    <w:p w:rsidR="001B3ECD" w:rsidRPr="004B54D4" w:rsidRDefault="001B3ECD" w:rsidP="001B3ECD">
      <w:pPr>
        <w:numPr>
          <w:ilvl w:val="0"/>
          <w:numId w:val="27"/>
        </w:numPr>
        <w:tabs>
          <w:tab w:val="clear" w:pos="720"/>
          <w:tab w:val="num" w:pos="840"/>
        </w:tabs>
        <w:autoSpaceDE w:val="0"/>
        <w:autoSpaceDN w:val="0"/>
        <w:adjustRightInd w:val="0"/>
        <w:spacing w:after="0" w:line="240" w:lineRule="auto"/>
        <w:ind w:left="851" w:right="193" w:hanging="709"/>
        <w:jc w:val="both"/>
        <w:rPr>
          <w:rFonts w:cs="Arial"/>
          <w:lang w:val="es-CR" w:eastAsia="es-ES"/>
        </w:rPr>
      </w:pPr>
      <w:r w:rsidRPr="004B54D4">
        <w:rPr>
          <w:rFonts w:cs="Arial"/>
          <w:lang w:val="es-CR" w:eastAsia="es-ES"/>
        </w:rPr>
        <w:lastRenderedPageBreak/>
        <w:t>Indicar claramente si está aplicando para el rol de consultor internacional (6.1) o consultor nacional (6.2).</w:t>
      </w:r>
    </w:p>
    <w:p w:rsidR="001B3ECD" w:rsidRDefault="001B3ECD" w:rsidP="001B3ECD">
      <w:pPr>
        <w:outlineLvl w:val="0"/>
        <w:rPr>
          <w:rFonts w:cs="Calibri"/>
          <w:lang w:val="es-CR"/>
        </w:rPr>
      </w:pPr>
    </w:p>
    <w:p w:rsidR="001B3ECD" w:rsidRPr="004B54D4" w:rsidRDefault="001B3ECD" w:rsidP="001B3ECD">
      <w:pPr>
        <w:outlineLvl w:val="0"/>
        <w:rPr>
          <w:rFonts w:cs="Calibri"/>
          <w:lang w:val="es-CR"/>
        </w:rPr>
      </w:pPr>
      <w:r w:rsidRPr="004B54D4">
        <w:rPr>
          <w:rFonts w:cs="Calibri"/>
          <w:lang w:val="es-CR"/>
        </w:rPr>
        <w:t xml:space="preserve">En la elaboración de la propuesta financiera deben contemplarse los costos referentes a traslados, alimentación y hospedaje. Además de los gastos en que el consultor(a) deba incurrir para desplazarse a las Áreas Marinas Protegidas pertinentes. Se recomienda visitar las áreas de conservación Guanacaste, Pacífico Central, Osa, </w:t>
      </w:r>
      <w:proofErr w:type="spellStart"/>
      <w:r w:rsidRPr="004B54D4">
        <w:rPr>
          <w:rFonts w:cs="Calibri"/>
          <w:lang w:val="es-CR"/>
        </w:rPr>
        <w:t>Tortuguero</w:t>
      </w:r>
      <w:proofErr w:type="spellEnd"/>
      <w:r w:rsidRPr="004B54D4">
        <w:rPr>
          <w:rFonts w:cs="Calibri"/>
          <w:lang w:val="es-CR"/>
        </w:rPr>
        <w:t xml:space="preserve"> y Amistad-Caribe (2-3 días por gira). </w:t>
      </w:r>
    </w:p>
    <w:p w:rsidR="001B3ECD" w:rsidRPr="004B54D4" w:rsidRDefault="001B3ECD" w:rsidP="001B3ECD">
      <w:pPr>
        <w:autoSpaceDE w:val="0"/>
        <w:autoSpaceDN w:val="0"/>
        <w:adjustRightInd w:val="0"/>
        <w:ind w:right="193"/>
        <w:jc w:val="both"/>
        <w:rPr>
          <w:rFonts w:cs="Arial"/>
          <w:lang w:val="es-CR" w:eastAsia="es-ES"/>
        </w:rPr>
      </w:pPr>
      <w:r w:rsidRPr="004B54D4">
        <w:rPr>
          <w:rFonts w:cs="Arial"/>
          <w:lang w:val="es-CR" w:eastAsia="es-ES"/>
        </w:rPr>
        <w:t xml:space="preserve">Dicha documentación (archivos electrónicos separados) deberá ser remitida, vía correo electrónico a la siguiente dirección: </w:t>
      </w:r>
      <w:hyperlink r:id="rId11" w:history="1">
        <w:r w:rsidRPr="004B54D4">
          <w:rPr>
            <w:rFonts w:cs="Arial"/>
            <w:b/>
            <w:u w:val="single"/>
            <w:lang w:val="es-CR" w:eastAsia="es-ES"/>
          </w:rPr>
          <w:t>recursoshumanos.cr@undp.org</w:t>
        </w:r>
      </w:hyperlink>
      <w:r w:rsidRPr="004B54D4">
        <w:rPr>
          <w:rFonts w:cs="Arial"/>
          <w:lang w:val="es-CR" w:eastAsia="es-ES"/>
        </w:rPr>
        <w:t>, identificando el asunto del mensaje electrónico con “</w:t>
      </w:r>
      <w:r w:rsidRPr="00D563E2">
        <w:rPr>
          <w:rFonts w:cs="Arial"/>
          <w:b/>
          <w:i/>
          <w:lang w:val="es-CR" w:eastAsia="es-ES"/>
        </w:rPr>
        <w:t xml:space="preserve">Consultor </w:t>
      </w:r>
      <w:r>
        <w:rPr>
          <w:rFonts w:cs="Arial"/>
          <w:b/>
          <w:i/>
          <w:lang w:val="es-CR" w:eastAsia="es-ES"/>
        </w:rPr>
        <w:t>N</w:t>
      </w:r>
      <w:r w:rsidRPr="00D563E2">
        <w:rPr>
          <w:rFonts w:cs="Arial"/>
          <w:b/>
          <w:i/>
          <w:lang w:val="es-CR" w:eastAsia="es-ES"/>
        </w:rPr>
        <w:t>acional</w:t>
      </w:r>
      <w:r>
        <w:rPr>
          <w:rFonts w:cs="Arial"/>
          <w:lang w:val="es-CR" w:eastAsia="es-ES"/>
        </w:rPr>
        <w:t xml:space="preserve"> </w:t>
      </w:r>
      <w:r>
        <w:rPr>
          <w:rFonts w:cs="Arial"/>
          <w:b/>
          <w:i/>
          <w:lang w:val="es-CR" w:eastAsia="es-ES"/>
        </w:rPr>
        <w:t>Evaluación Medio Perí</w:t>
      </w:r>
      <w:r w:rsidRPr="004B54D4">
        <w:rPr>
          <w:rFonts w:cs="Arial"/>
          <w:b/>
          <w:i/>
          <w:lang w:val="es-CR" w:eastAsia="es-ES"/>
        </w:rPr>
        <w:t xml:space="preserve">odo </w:t>
      </w:r>
      <w:r>
        <w:rPr>
          <w:rFonts w:cs="Arial"/>
          <w:b/>
          <w:i/>
          <w:lang w:val="es-CR" w:eastAsia="es-ES"/>
        </w:rPr>
        <w:t>Áreas Marinas Protegidas</w:t>
      </w:r>
      <w:r w:rsidRPr="004B54D4">
        <w:rPr>
          <w:rFonts w:cs="Arial"/>
          <w:lang w:val="es-CR" w:eastAsia="es-ES"/>
        </w:rPr>
        <w:t>”.</w:t>
      </w:r>
    </w:p>
    <w:p w:rsidR="001B3ECD" w:rsidRDefault="001B3ECD" w:rsidP="001B3ECD">
      <w:pPr>
        <w:autoSpaceDE w:val="0"/>
        <w:autoSpaceDN w:val="0"/>
        <w:adjustRightInd w:val="0"/>
        <w:spacing w:before="240" w:after="0"/>
        <w:jc w:val="both"/>
        <w:rPr>
          <w:rFonts w:asciiTheme="minorHAnsi" w:hAnsiTheme="minorHAnsi" w:cstheme="minorHAnsi"/>
          <w:lang w:val="es-ES"/>
        </w:rPr>
      </w:pPr>
      <w:r w:rsidRPr="004B54D4">
        <w:rPr>
          <w:lang w:val="es-CR"/>
        </w:rPr>
        <w:t>La fecha límite para aplicar a esta consultoría es el día</w:t>
      </w:r>
      <w:r>
        <w:rPr>
          <w:rFonts w:asciiTheme="minorHAnsi" w:hAnsiTheme="minorHAnsi" w:cstheme="minorHAnsi"/>
          <w:b/>
          <w:lang w:val="es-ES"/>
        </w:rPr>
        <w:t xml:space="preserve"> lunes 20 de mayo</w:t>
      </w:r>
      <w:r w:rsidRPr="00376D76">
        <w:rPr>
          <w:rFonts w:asciiTheme="minorHAnsi" w:hAnsiTheme="minorHAnsi" w:cstheme="minorHAnsi"/>
          <w:b/>
          <w:bCs/>
          <w:lang w:val="es-ES"/>
        </w:rPr>
        <w:t xml:space="preserve"> de 2014</w:t>
      </w:r>
      <w:r w:rsidRPr="00376D76">
        <w:rPr>
          <w:rFonts w:asciiTheme="minorHAnsi" w:hAnsiTheme="minorHAnsi" w:cstheme="minorHAnsi"/>
          <w:b/>
          <w:lang w:val="es-ES"/>
        </w:rPr>
        <w:t>, a la</w:t>
      </w:r>
      <w:r>
        <w:rPr>
          <w:rFonts w:asciiTheme="minorHAnsi" w:hAnsiTheme="minorHAnsi" w:cstheme="minorHAnsi"/>
          <w:b/>
          <w:lang w:val="es-ES"/>
        </w:rPr>
        <w:t>s</w:t>
      </w:r>
      <w:r w:rsidRPr="00376D76">
        <w:rPr>
          <w:rFonts w:asciiTheme="minorHAnsi" w:hAnsiTheme="minorHAnsi" w:cstheme="minorHAnsi"/>
          <w:b/>
          <w:lang w:val="es-ES"/>
        </w:rPr>
        <w:t xml:space="preserve"> </w:t>
      </w:r>
      <w:r>
        <w:rPr>
          <w:rFonts w:asciiTheme="minorHAnsi" w:hAnsiTheme="minorHAnsi" w:cstheme="minorHAnsi"/>
          <w:b/>
          <w:lang w:val="es-ES"/>
        </w:rPr>
        <w:t>5</w:t>
      </w:r>
      <w:r>
        <w:rPr>
          <w:rFonts w:asciiTheme="minorHAnsi" w:hAnsiTheme="minorHAnsi" w:cstheme="minorHAnsi"/>
          <w:b/>
          <w:bCs/>
          <w:lang w:val="es-ES"/>
        </w:rPr>
        <w:t>:00 p.m.</w:t>
      </w:r>
      <w:r w:rsidRPr="008A0D27">
        <w:rPr>
          <w:rFonts w:asciiTheme="minorHAnsi" w:hAnsiTheme="minorHAnsi" w:cstheme="minorHAnsi"/>
          <w:bCs/>
          <w:lang w:val="es-ES"/>
        </w:rPr>
        <w:t xml:space="preserve">, </w:t>
      </w:r>
      <w:r>
        <w:rPr>
          <w:rFonts w:asciiTheme="minorHAnsi" w:hAnsiTheme="minorHAnsi" w:cstheme="minorHAnsi"/>
          <w:bCs/>
          <w:lang w:val="es-ES"/>
        </w:rPr>
        <w:t>al correo electrónico</w:t>
      </w:r>
      <w:r w:rsidRPr="008A0D27">
        <w:rPr>
          <w:rFonts w:asciiTheme="minorHAnsi" w:hAnsiTheme="minorHAnsi" w:cstheme="minorHAnsi"/>
          <w:bCs/>
          <w:lang w:val="es-ES"/>
        </w:rPr>
        <w:t>:</w:t>
      </w:r>
      <w:r>
        <w:rPr>
          <w:rFonts w:asciiTheme="minorHAnsi" w:hAnsiTheme="minorHAnsi" w:cstheme="minorHAnsi"/>
          <w:lang w:val="es-ES"/>
        </w:rPr>
        <w:t xml:space="preserve"> </w:t>
      </w:r>
      <w:hyperlink r:id="rId12" w:history="1">
        <w:r w:rsidRPr="00B235E9">
          <w:rPr>
            <w:rStyle w:val="Hipervnculo"/>
            <w:rFonts w:asciiTheme="minorHAnsi" w:hAnsiTheme="minorHAnsi"/>
            <w:b/>
            <w:i/>
            <w:lang w:val="es-CR"/>
          </w:rPr>
          <w:t>recursoshumanos.cr@undp.org</w:t>
        </w:r>
      </w:hyperlink>
    </w:p>
    <w:p w:rsidR="001B3ECD" w:rsidRPr="00D563E2" w:rsidRDefault="001B3ECD" w:rsidP="001B3ECD">
      <w:pPr>
        <w:autoSpaceDE w:val="0"/>
        <w:autoSpaceDN w:val="0"/>
        <w:adjustRightInd w:val="0"/>
        <w:spacing w:before="240" w:after="0"/>
        <w:jc w:val="both"/>
        <w:rPr>
          <w:rFonts w:asciiTheme="minorHAnsi" w:hAnsiTheme="minorHAnsi" w:cstheme="minorHAnsi"/>
          <w:lang w:val="es-ES"/>
        </w:rPr>
      </w:pPr>
    </w:p>
    <w:p w:rsidR="001B3ECD" w:rsidRPr="004B54D4" w:rsidRDefault="001B3ECD" w:rsidP="001B3ECD">
      <w:pPr>
        <w:autoSpaceDE w:val="0"/>
        <w:autoSpaceDN w:val="0"/>
        <w:adjustRightInd w:val="0"/>
        <w:jc w:val="both"/>
        <w:rPr>
          <w:rFonts w:cs="Arial"/>
          <w:i/>
          <w:lang w:val="es-CR" w:eastAsia="es-ES"/>
        </w:rPr>
      </w:pPr>
      <w:r w:rsidRPr="004B54D4">
        <w:rPr>
          <w:rFonts w:cs="Arial"/>
          <w:i/>
          <w:lang w:val="es-CR" w:eastAsia="es-ES"/>
        </w:rPr>
        <w:t>Solamente las personas convocadas para entrevista serán contactadas.</w:t>
      </w:r>
    </w:p>
    <w:p w:rsidR="00544695" w:rsidRPr="007C2ED1" w:rsidRDefault="00544695" w:rsidP="009F3AB9">
      <w:pPr>
        <w:outlineLvl w:val="0"/>
        <w:rPr>
          <w:rFonts w:cs="Calibri"/>
          <w:b/>
          <w:i/>
          <w:color w:val="FF0000"/>
          <w:lang w:val="es-CR"/>
        </w:rPr>
      </w:pPr>
      <w:r w:rsidRPr="007C2ED1">
        <w:rPr>
          <w:rFonts w:cs="Calibri"/>
          <w:lang w:val="es-CR"/>
        </w:rPr>
        <w:t>Para</w:t>
      </w:r>
      <w:r w:rsidRPr="007C2ED1">
        <w:rPr>
          <w:lang w:val="es-CR"/>
        </w:rPr>
        <w:t xml:space="preserve"> </w:t>
      </w:r>
      <w:r w:rsidRPr="007C2ED1">
        <w:rPr>
          <w:rFonts w:cs="Calibri"/>
          <w:lang w:val="es-CR"/>
        </w:rPr>
        <w:t>consultas comunicarse a</w:t>
      </w:r>
      <w:r w:rsidRPr="007C2ED1">
        <w:rPr>
          <w:lang w:val="es-CR"/>
        </w:rPr>
        <w:t xml:space="preserve"> </w:t>
      </w:r>
      <w:r w:rsidRPr="007C2ED1">
        <w:rPr>
          <w:rFonts w:cs="Calibri"/>
          <w:b/>
          <w:i/>
          <w:color w:val="FF0000"/>
          <w:lang w:val="es-CR"/>
        </w:rPr>
        <w:t xml:space="preserve"> </w:t>
      </w:r>
      <w:hyperlink r:id="rId13" w:history="1">
        <w:r w:rsidR="00C67986" w:rsidRPr="00B235E9">
          <w:rPr>
            <w:rStyle w:val="Hipervnculo"/>
            <w:rFonts w:asciiTheme="minorHAnsi" w:hAnsiTheme="minorHAnsi"/>
            <w:b/>
            <w:i/>
            <w:lang w:val="es-CR"/>
          </w:rPr>
          <w:t>recursoshumanos.cr@undp.org</w:t>
        </w:r>
      </w:hyperlink>
      <w:r w:rsidRPr="00B235E9">
        <w:rPr>
          <w:rFonts w:cs="Calibri"/>
          <w:b/>
          <w:i/>
          <w:lang w:val="es-CR"/>
        </w:rPr>
        <w:t xml:space="preserve"> </w:t>
      </w:r>
      <w:r w:rsidR="00B235E9" w:rsidRPr="00B235E9">
        <w:rPr>
          <w:rFonts w:cs="Calibri"/>
          <w:b/>
          <w:i/>
          <w:lang w:val="es-CR"/>
        </w:rPr>
        <w:t>al telé</w:t>
      </w:r>
      <w:r w:rsidR="00C67986" w:rsidRPr="00B235E9">
        <w:rPr>
          <w:rFonts w:cs="Calibri"/>
          <w:b/>
          <w:i/>
          <w:lang w:val="es-CR"/>
        </w:rPr>
        <w:t xml:space="preserve">fono </w:t>
      </w:r>
      <w:r w:rsidR="00151DF5" w:rsidRPr="00B235E9">
        <w:rPr>
          <w:rFonts w:cs="Calibri"/>
          <w:b/>
          <w:i/>
          <w:lang w:val="es-CR"/>
        </w:rPr>
        <w:t xml:space="preserve">2296-1544 </w:t>
      </w:r>
      <w:r w:rsidR="009F3AB9">
        <w:rPr>
          <w:rFonts w:cs="Calibri"/>
          <w:b/>
          <w:i/>
          <w:lang w:val="es-CR"/>
        </w:rPr>
        <w:t xml:space="preserve">y/o </w:t>
      </w:r>
      <w:r w:rsidRPr="00502D57">
        <w:rPr>
          <w:rStyle w:val="Hipervnculo"/>
          <w:rFonts w:asciiTheme="minorHAnsi" w:hAnsiTheme="minorHAnsi"/>
          <w:b/>
          <w:i/>
          <w:lang w:val="es-CR"/>
        </w:rPr>
        <w:t>hazel.vilchez@sinac.go.cr</w:t>
      </w:r>
    </w:p>
    <w:p w:rsidR="001B3ECD" w:rsidRDefault="000D6E00" w:rsidP="004D49C9">
      <w:pPr>
        <w:jc w:val="both"/>
        <w:rPr>
          <w:rFonts w:cs="Calibri"/>
          <w:sz w:val="20"/>
          <w:szCs w:val="24"/>
          <w:lang w:val="es-ES"/>
        </w:rPr>
      </w:pPr>
      <w:r w:rsidRPr="000D6E00">
        <w:rPr>
          <w:rFonts w:asciiTheme="minorHAnsi" w:hAnsiTheme="minorHAnsi" w:cstheme="minorHAnsi"/>
          <w:b/>
          <w:bCs/>
          <w:u w:val="single"/>
          <w:lang w:val="es-ES"/>
        </w:rPr>
        <w:t>Nota:</w:t>
      </w:r>
      <w:r w:rsidRPr="000D6E00">
        <w:rPr>
          <w:rFonts w:asciiTheme="minorHAnsi" w:hAnsiTheme="minorHAnsi" w:cstheme="minorHAnsi"/>
          <w:b/>
          <w:bCs/>
          <w:lang w:val="es-ES"/>
        </w:rPr>
        <w:t xml:space="preserve"> Este proceso de licitación está dirigido a profesionales, que prestarán sus servicios de manera individual.</w:t>
      </w:r>
      <w:r w:rsidRPr="00D95DBC">
        <w:rPr>
          <w:rFonts w:cs="Calibri"/>
          <w:sz w:val="20"/>
          <w:szCs w:val="24"/>
          <w:lang w:val="es-ES"/>
        </w:rPr>
        <w:t xml:space="preserve"> </w:t>
      </w:r>
    </w:p>
    <w:p w:rsidR="001B3ECD" w:rsidRDefault="001B3ECD" w:rsidP="004D49C9">
      <w:pPr>
        <w:jc w:val="both"/>
        <w:rPr>
          <w:rFonts w:cs="Calibri"/>
          <w:sz w:val="20"/>
          <w:szCs w:val="24"/>
          <w:lang w:val="es-ES"/>
        </w:rPr>
      </w:pPr>
    </w:p>
    <w:p w:rsidR="001B3ECD" w:rsidRPr="004B54D4" w:rsidRDefault="001B3ECD" w:rsidP="001B3ECD">
      <w:pPr>
        <w:autoSpaceDE w:val="0"/>
        <w:autoSpaceDN w:val="0"/>
        <w:adjustRightInd w:val="0"/>
        <w:jc w:val="both"/>
        <w:rPr>
          <w:rFonts w:cs="Arial"/>
          <w:b/>
          <w:lang w:val="es-CR" w:eastAsia="es-ES"/>
        </w:rPr>
      </w:pPr>
      <w:r w:rsidRPr="004B54D4">
        <w:rPr>
          <w:rFonts w:cs="Arial"/>
          <w:b/>
          <w:lang w:val="es-CR" w:eastAsia="es-ES"/>
        </w:rPr>
        <w:t>OTROS ASPECTOS A CONSIDERAR</w:t>
      </w:r>
    </w:p>
    <w:p w:rsidR="001B3ECD" w:rsidRPr="004B54D4" w:rsidRDefault="001B3ECD" w:rsidP="001B3ECD">
      <w:pPr>
        <w:autoSpaceDE w:val="0"/>
        <w:ind w:right="-91"/>
        <w:jc w:val="both"/>
        <w:rPr>
          <w:lang w:val="es-CR"/>
        </w:rPr>
      </w:pPr>
      <w:r w:rsidRPr="004B54D4">
        <w:rPr>
          <w:lang w:val="es-CR"/>
        </w:rPr>
        <w:t>Las personas postulantes, no deben ser funcionarios(as) del Estado costarricense, ya sea efectivos, contratados(as) en actividad o con licencia, y no haberse desempeñado como funcionario efectivo o contratado(a) del Estado en los últimos seis meses.</w:t>
      </w:r>
    </w:p>
    <w:p w:rsidR="00345AB3" w:rsidRPr="004D49C9" w:rsidRDefault="00345AB3" w:rsidP="004D49C9">
      <w:pPr>
        <w:jc w:val="both"/>
        <w:rPr>
          <w:rFonts w:asciiTheme="minorHAnsi" w:hAnsiTheme="minorHAnsi" w:cstheme="minorHAnsi"/>
          <w:lang w:val="es-ES"/>
        </w:rPr>
      </w:pPr>
      <w:r w:rsidRPr="00D95DBC">
        <w:rPr>
          <w:rFonts w:cs="Calibri"/>
          <w:sz w:val="20"/>
          <w:szCs w:val="24"/>
          <w:lang w:val="es-ES"/>
        </w:rPr>
        <w:br w:type="page"/>
      </w:r>
    </w:p>
    <w:p w:rsidR="000D518E" w:rsidRDefault="000D518E">
      <w:pPr>
        <w:pStyle w:val="Heading31"/>
        <w:spacing w:line="280" w:lineRule="auto"/>
        <w:rPr>
          <w:rFonts w:cs="Calibri"/>
          <w:szCs w:val="24"/>
          <w:lang w:val="es-ES"/>
        </w:rPr>
        <w:sectPr w:rsidR="000D518E" w:rsidSect="00151DF5">
          <w:headerReference w:type="default" r:id="rId14"/>
          <w:footerReference w:type="default" r:id="rId15"/>
          <w:pgSz w:w="12240" w:h="15840"/>
          <w:pgMar w:top="1560" w:right="1325" w:bottom="1440" w:left="1440" w:header="708" w:footer="708" w:gutter="0"/>
          <w:cols w:space="708"/>
          <w:rtlGutter/>
          <w:docGrid w:linePitch="360"/>
        </w:sectPr>
      </w:pPr>
    </w:p>
    <w:p w:rsidR="00345AB3" w:rsidRPr="00D95DBC" w:rsidRDefault="00345AB3">
      <w:pPr>
        <w:pStyle w:val="Heading31"/>
        <w:spacing w:line="280" w:lineRule="auto"/>
        <w:rPr>
          <w:rFonts w:cs="Calibri"/>
          <w:szCs w:val="24"/>
          <w:lang w:val="es-ES"/>
        </w:rPr>
      </w:pPr>
      <w:r w:rsidRPr="00D95DBC">
        <w:rPr>
          <w:rFonts w:cs="Calibri"/>
          <w:szCs w:val="24"/>
          <w:lang w:val="es-ES"/>
        </w:rPr>
        <w:lastRenderedPageBreak/>
        <w:t>ANEXO A: Marco lógico del proyecto</w:t>
      </w: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A0" w:firstRow="1" w:lastRow="0" w:firstColumn="1" w:lastColumn="0" w:noHBand="0" w:noVBand="0"/>
      </w:tblPr>
      <w:tblGrid>
        <w:gridCol w:w="1249"/>
        <w:gridCol w:w="1583"/>
        <w:gridCol w:w="1683"/>
        <w:gridCol w:w="1701"/>
        <w:gridCol w:w="1854"/>
        <w:gridCol w:w="1521"/>
      </w:tblGrid>
      <w:tr w:rsidR="00544695" w:rsidRPr="007F7B49" w:rsidTr="00A77E8B">
        <w:tc>
          <w:tcPr>
            <w:tcW w:w="5000" w:type="pct"/>
            <w:gridSpan w:val="6"/>
          </w:tcPr>
          <w:p w:rsidR="00544695" w:rsidRPr="007F7B49" w:rsidRDefault="00544695" w:rsidP="00A77E8B">
            <w:pPr>
              <w:rPr>
                <w:rFonts w:ascii="Times New Roman" w:hAnsi="Times New Roman"/>
                <w:b/>
                <w:bCs/>
                <w:sz w:val="18"/>
                <w:szCs w:val="18"/>
              </w:rPr>
            </w:pPr>
            <w:r w:rsidRPr="007F7B49">
              <w:rPr>
                <w:rFonts w:ascii="Times New Roman" w:hAnsi="Times New Roman"/>
                <w:b/>
                <w:bCs/>
                <w:sz w:val="18"/>
                <w:szCs w:val="18"/>
              </w:rPr>
              <w:t xml:space="preserve">This project will contribute to achieving the following Country </w:t>
            </w:r>
            <w:proofErr w:type="spellStart"/>
            <w:r w:rsidRPr="007F7B49">
              <w:rPr>
                <w:rFonts w:ascii="Times New Roman" w:hAnsi="Times New Roman"/>
                <w:b/>
                <w:bCs/>
                <w:sz w:val="18"/>
                <w:szCs w:val="18"/>
              </w:rPr>
              <w:t>Programme</w:t>
            </w:r>
            <w:proofErr w:type="spellEnd"/>
            <w:r w:rsidRPr="007F7B49">
              <w:rPr>
                <w:rFonts w:ascii="Times New Roman" w:hAnsi="Times New Roman"/>
                <w:b/>
                <w:bCs/>
                <w:sz w:val="18"/>
                <w:szCs w:val="18"/>
              </w:rPr>
              <w:t xml:space="preserve"> Outcome as defined in CPAP: </w:t>
            </w:r>
            <w:r w:rsidRPr="007F7B49">
              <w:rPr>
                <w:rFonts w:ascii="Times New Roman" w:hAnsi="Times New Roman"/>
                <w:bCs/>
                <w:sz w:val="18"/>
                <w:szCs w:val="18"/>
              </w:rPr>
              <w:t>Coordination and leadership of the environmental sector</w:t>
            </w:r>
          </w:p>
        </w:tc>
      </w:tr>
      <w:tr w:rsidR="00544695" w:rsidRPr="007F7B49" w:rsidTr="00A77E8B">
        <w:trPr>
          <w:trHeight w:val="245"/>
        </w:trPr>
        <w:tc>
          <w:tcPr>
            <w:tcW w:w="5000" w:type="pct"/>
            <w:gridSpan w:val="6"/>
            <w:shd w:val="clear" w:color="auto" w:fill="auto"/>
          </w:tcPr>
          <w:p w:rsidR="00544695" w:rsidRPr="007F7B49" w:rsidRDefault="00544695" w:rsidP="00A77E8B">
            <w:pPr>
              <w:rPr>
                <w:rFonts w:ascii="Times New Roman" w:hAnsi="Times New Roman"/>
                <w:bCs/>
                <w:i/>
                <w:sz w:val="18"/>
                <w:szCs w:val="18"/>
              </w:rPr>
            </w:pPr>
            <w:r w:rsidRPr="007F7B49">
              <w:rPr>
                <w:rFonts w:ascii="Times New Roman" w:hAnsi="Times New Roman"/>
                <w:b/>
                <w:bCs/>
                <w:sz w:val="18"/>
                <w:szCs w:val="18"/>
              </w:rPr>
              <w:t xml:space="preserve">Country </w:t>
            </w:r>
            <w:proofErr w:type="spellStart"/>
            <w:r w:rsidRPr="007F7B49">
              <w:rPr>
                <w:rFonts w:ascii="Times New Roman" w:hAnsi="Times New Roman"/>
                <w:b/>
                <w:bCs/>
                <w:sz w:val="18"/>
                <w:szCs w:val="18"/>
              </w:rPr>
              <w:t>Programme</w:t>
            </w:r>
            <w:proofErr w:type="spellEnd"/>
            <w:r w:rsidRPr="007F7B49">
              <w:rPr>
                <w:rFonts w:ascii="Times New Roman" w:hAnsi="Times New Roman"/>
                <w:b/>
                <w:bCs/>
                <w:sz w:val="18"/>
                <w:szCs w:val="18"/>
              </w:rPr>
              <w:t xml:space="preserve"> Outcome Indicators: </w:t>
            </w:r>
            <w:r w:rsidRPr="007F7B49">
              <w:rPr>
                <w:rFonts w:ascii="Times New Roman" w:hAnsi="Times New Roman"/>
                <w:sz w:val="18"/>
                <w:szCs w:val="18"/>
                <w:lang w:eastAsia="es-CR"/>
              </w:rPr>
              <w:t>Normative framework of the Ministry of the Environment and Energy reworked and institutional reform 100% completed</w:t>
            </w:r>
          </w:p>
        </w:tc>
      </w:tr>
      <w:tr w:rsidR="00544695" w:rsidRPr="007F7B49" w:rsidTr="00A77E8B">
        <w:trPr>
          <w:trHeight w:val="244"/>
        </w:trPr>
        <w:tc>
          <w:tcPr>
            <w:tcW w:w="5000" w:type="pct"/>
            <w:gridSpan w:val="6"/>
          </w:tcPr>
          <w:p w:rsidR="00544695" w:rsidRPr="007F7B49" w:rsidRDefault="00544695" w:rsidP="00A77E8B">
            <w:pPr>
              <w:rPr>
                <w:rFonts w:ascii="Times New Roman" w:hAnsi="Times New Roman"/>
                <w:b/>
                <w:bCs/>
                <w:sz w:val="18"/>
                <w:szCs w:val="18"/>
              </w:rPr>
            </w:pPr>
            <w:r w:rsidRPr="007F7B49">
              <w:rPr>
                <w:rFonts w:ascii="Times New Roman" w:hAnsi="Times New Roman"/>
                <w:b/>
                <w:bCs/>
                <w:sz w:val="18"/>
                <w:szCs w:val="18"/>
              </w:rPr>
              <w:t xml:space="preserve">Primary applicable Key Environment and Sustainable Development Key Result Area: </w:t>
            </w:r>
            <w:r w:rsidRPr="007F7B49">
              <w:rPr>
                <w:rFonts w:ascii="Times New Roman" w:hAnsi="Times New Roman"/>
                <w:bCs/>
                <w:sz w:val="18"/>
                <w:szCs w:val="18"/>
              </w:rPr>
              <w:t>Biodiversity BD-1 (Improve sustainability of protected area systems), BD-2 (Mainstreaming biodiversity conservation and sustainable use into production landscapes, seascapes and sectors)</w:t>
            </w:r>
            <w:r w:rsidRPr="007F7B49">
              <w:rPr>
                <w:rFonts w:ascii="Times New Roman" w:hAnsi="Times New Roman"/>
                <w:b/>
                <w:bCs/>
                <w:sz w:val="18"/>
                <w:szCs w:val="18"/>
              </w:rPr>
              <w:t xml:space="preserve"> </w:t>
            </w:r>
          </w:p>
        </w:tc>
      </w:tr>
      <w:tr w:rsidR="00544695" w:rsidRPr="007F7B49" w:rsidTr="00A77E8B">
        <w:tc>
          <w:tcPr>
            <w:tcW w:w="5000" w:type="pct"/>
            <w:gridSpan w:val="6"/>
          </w:tcPr>
          <w:p w:rsidR="00544695" w:rsidRPr="007F7B49" w:rsidRDefault="00544695" w:rsidP="00A77E8B">
            <w:pPr>
              <w:rPr>
                <w:rFonts w:ascii="Times New Roman" w:hAnsi="Times New Roman"/>
                <w:b/>
                <w:bCs/>
                <w:sz w:val="18"/>
                <w:szCs w:val="18"/>
              </w:rPr>
            </w:pPr>
            <w:r w:rsidRPr="007F7B49">
              <w:rPr>
                <w:rFonts w:ascii="Times New Roman" w:hAnsi="Times New Roman"/>
                <w:b/>
                <w:bCs/>
                <w:sz w:val="18"/>
                <w:szCs w:val="18"/>
              </w:rPr>
              <w:t xml:space="preserve">Applicable GEF Strategic Objective and Program: </w:t>
            </w:r>
            <w:r w:rsidRPr="007F7B49">
              <w:rPr>
                <w:rFonts w:ascii="Times New Roman" w:hAnsi="Times New Roman"/>
                <w:sz w:val="18"/>
                <w:szCs w:val="18"/>
                <w:lang w:eastAsia="es-CR"/>
              </w:rPr>
              <w:t>Build national and regional capacities and enabling conditions for global environmental protection and sustainable development.</w:t>
            </w:r>
          </w:p>
        </w:tc>
      </w:tr>
      <w:tr w:rsidR="00544695" w:rsidRPr="007F7B49" w:rsidTr="00A77E8B">
        <w:tc>
          <w:tcPr>
            <w:tcW w:w="5000" w:type="pct"/>
            <w:gridSpan w:val="6"/>
          </w:tcPr>
          <w:p w:rsidR="00544695" w:rsidRPr="007F7B49" w:rsidRDefault="00544695" w:rsidP="00A77E8B">
            <w:pPr>
              <w:tabs>
                <w:tab w:val="center" w:pos="6791"/>
              </w:tabs>
              <w:rPr>
                <w:rFonts w:ascii="Times New Roman" w:hAnsi="Times New Roman"/>
                <w:b/>
                <w:bCs/>
                <w:sz w:val="18"/>
                <w:szCs w:val="18"/>
              </w:rPr>
            </w:pPr>
            <w:r w:rsidRPr="007F7B49">
              <w:rPr>
                <w:rFonts w:ascii="Times New Roman" w:hAnsi="Times New Roman"/>
                <w:b/>
                <w:bCs/>
                <w:sz w:val="18"/>
                <w:szCs w:val="18"/>
              </w:rPr>
              <w:t>Applicable GEF Expected Outcomes:</w:t>
            </w:r>
            <w:r w:rsidRPr="007F7B49">
              <w:rPr>
                <w:rFonts w:ascii="Times New Roman" w:hAnsi="Times New Roman"/>
                <w:bCs/>
                <w:i/>
                <w:sz w:val="18"/>
                <w:szCs w:val="18"/>
              </w:rPr>
              <w:t xml:space="preserve"> </w:t>
            </w:r>
            <w:r w:rsidRPr="007F7B49">
              <w:rPr>
                <w:rFonts w:ascii="Times New Roman" w:hAnsi="Times New Roman"/>
                <w:sz w:val="18"/>
                <w:szCs w:val="18"/>
                <w:u w:val="single"/>
                <w:lang w:eastAsia="es-CR"/>
              </w:rPr>
              <w:t>Outcome 1.1</w:t>
            </w:r>
            <w:r w:rsidRPr="007F7B49">
              <w:rPr>
                <w:rFonts w:ascii="Times New Roman" w:hAnsi="Times New Roman"/>
                <w:sz w:val="18"/>
                <w:szCs w:val="18"/>
                <w:lang w:eastAsia="es-CR"/>
              </w:rPr>
              <w:t xml:space="preserve">: Improved management effectiveness of existing and new protected areas. </w:t>
            </w:r>
            <w:r w:rsidRPr="007F7B49">
              <w:rPr>
                <w:rFonts w:ascii="Times New Roman" w:hAnsi="Times New Roman"/>
                <w:sz w:val="18"/>
                <w:szCs w:val="18"/>
                <w:u w:val="single"/>
                <w:lang w:eastAsia="es-CR"/>
              </w:rPr>
              <w:t>Outcome 2.1</w:t>
            </w:r>
            <w:r w:rsidRPr="007F7B49">
              <w:rPr>
                <w:rFonts w:ascii="Times New Roman" w:hAnsi="Times New Roman"/>
                <w:sz w:val="18"/>
                <w:szCs w:val="18"/>
                <w:lang w:eastAsia="es-CR"/>
              </w:rPr>
              <w:t>: Increase in sustainably managed landscapes and seascapes that integrate biodiversity conservation.</w:t>
            </w:r>
          </w:p>
        </w:tc>
      </w:tr>
      <w:tr w:rsidR="00544695" w:rsidRPr="007F7B49" w:rsidTr="00A77E8B">
        <w:tc>
          <w:tcPr>
            <w:tcW w:w="5000" w:type="pct"/>
            <w:gridSpan w:val="6"/>
          </w:tcPr>
          <w:p w:rsidR="00544695" w:rsidRPr="007F7B49" w:rsidRDefault="00544695" w:rsidP="00A77E8B">
            <w:pPr>
              <w:rPr>
                <w:rFonts w:ascii="Times New Roman" w:hAnsi="Times New Roman"/>
                <w:b/>
                <w:bCs/>
                <w:sz w:val="18"/>
                <w:szCs w:val="18"/>
              </w:rPr>
            </w:pPr>
            <w:r w:rsidRPr="007F7B49">
              <w:rPr>
                <w:rFonts w:ascii="Times New Roman" w:hAnsi="Times New Roman"/>
                <w:b/>
                <w:bCs/>
                <w:sz w:val="18"/>
                <w:szCs w:val="18"/>
              </w:rPr>
              <w:t>Applicable GEF Outcome Indicators:</w:t>
            </w:r>
            <w:r w:rsidRPr="007F7B49">
              <w:rPr>
                <w:rFonts w:ascii="Times New Roman" w:hAnsi="Times New Roman"/>
                <w:bCs/>
                <w:i/>
                <w:sz w:val="18"/>
                <w:szCs w:val="18"/>
              </w:rPr>
              <w:t xml:space="preserve"> </w:t>
            </w:r>
            <w:r w:rsidRPr="007F7B49">
              <w:rPr>
                <w:rFonts w:ascii="Times New Roman" w:hAnsi="Times New Roman"/>
                <w:sz w:val="18"/>
                <w:szCs w:val="18"/>
                <w:u w:val="single"/>
                <w:lang w:eastAsia="es-CR"/>
              </w:rPr>
              <w:t>Indicator 1.1</w:t>
            </w:r>
            <w:r w:rsidRPr="007F7B49">
              <w:rPr>
                <w:rFonts w:ascii="Times New Roman" w:hAnsi="Times New Roman"/>
                <w:sz w:val="18"/>
                <w:szCs w:val="18"/>
                <w:lang w:eastAsia="es-CR"/>
              </w:rPr>
              <w:t xml:space="preserve">: Protected area management effectiveness score as recorded by Management Effectiveness Tracking Tool. </w:t>
            </w:r>
            <w:r w:rsidRPr="007F7B49">
              <w:rPr>
                <w:rFonts w:ascii="Times New Roman" w:hAnsi="Times New Roman"/>
                <w:sz w:val="18"/>
                <w:szCs w:val="18"/>
                <w:u w:val="single"/>
                <w:lang w:eastAsia="es-CR"/>
              </w:rPr>
              <w:t>Indicator 2.1</w:t>
            </w:r>
            <w:r w:rsidRPr="007F7B49">
              <w:rPr>
                <w:rFonts w:ascii="Times New Roman" w:hAnsi="Times New Roman"/>
                <w:sz w:val="18"/>
                <w:szCs w:val="18"/>
                <w:lang w:eastAsia="es-CR"/>
              </w:rPr>
              <w:t>: Landscapes and seascapes certified by internationally or nationally recognized environmental standards that incorporate biodiversity considerations (e.g. FSC, MSC) measured in hectares and recorded by GEF tracking tool.</w:t>
            </w:r>
          </w:p>
        </w:tc>
      </w:tr>
      <w:tr w:rsidR="00544695" w:rsidRPr="007F7B49" w:rsidTr="00A77E8B">
        <w:tblPrEx>
          <w:tblLook w:val="01E0" w:firstRow="1" w:lastRow="1" w:firstColumn="1" w:lastColumn="1" w:noHBand="0" w:noVBand="0"/>
        </w:tblPrEx>
        <w:trPr>
          <w:tblHeader/>
        </w:trPr>
        <w:tc>
          <w:tcPr>
            <w:tcW w:w="615" w:type="pct"/>
          </w:tcPr>
          <w:p w:rsidR="00544695" w:rsidRPr="007F7B49" w:rsidRDefault="00544695" w:rsidP="00A77E8B">
            <w:pPr>
              <w:spacing w:before="40" w:after="40"/>
              <w:rPr>
                <w:rFonts w:ascii="Times New Roman" w:hAnsi="Times New Roman"/>
                <w:b/>
                <w:bCs/>
                <w:sz w:val="20"/>
                <w:szCs w:val="20"/>
              </w:rPr>
            </w:pPr>
          </w:p>
        </w:tc>
        <w:tc>
          <w:tcPr>
            <w:tcW w:w="741" w:type="pct"/>
          </w:tcPr>
          <w:p w:rsidR="00544695" w:rsidRPr="007F7B49" w:rsidRDefault="00544695" w:rsidP="00A77E8B">
            <w:pPr>
              <w:spacing w:before="40" w:after="40"/>
              <w:jc w:val="center"/>
              <w:rPr>
                <w:rFonts w:ascii="Times New Roman" w:hAnsi="Times New Roman"/>
                <w:b/>
                <w:bCs/>
                <w:sz w:val="20"/>
                <w:szCs w:val="20"/>
              </w:rPr>
            </w:pPr>
            <w:r w:rsidRPr="007F7B49">
              <w:rPr>
                <w:rFonts w:ascii="Times New Roman" w:hAnsi="Times New Roman"/>
                <w:b/>
                <w:bCs/>
                <w:sz w:val="20"/>
                <w:szCs w:val="20"/>
              </w:rPr>
              <w:t>Indicator</w:t>
            </w:r>
          </w:p>
        </w:tc>
        <w:tc>
          <w:tcPr>
            <w:tcW w:w="954" w:type="pct"/>
          </w:tcPr>
          <w:p w:rsidR="00544695" w:rsidRPr="007F7B49" w:rsidRDefault="00544695" w:rsidP="00A77E8B">
            <w:pPr>
              <w:spacing w:before="40" w:after="40"/>
              <w:jc w:val="center"/>
              <w:rPr>
                <w:rFonts w:ascii="Times New Roman" w:hAnsi="Times New Roman"/>
                <w:sz w:val="20"/>
                <w:szCs w:val="20"/>
              </w:rPr>
            </w:pPr>
            <w:r w:rsidRPr="007F7B49">
              <w:rPr>
                <w:rFonts w:ascii="Times New Roman" w:hAnsi="Times New Roman"/>
                <w:b/>
                <w:bCs/>
                <w:sz w:val="20"/>
                <w:szCs w:val="20"/>
              </w:rPr>
              <w:t>Baseline</w:t>
            </w:r>
          </w:p>
        </w:tc>
        <w:tc>
          <w:tcPr>
            <w:tcW w:w="963" w:type="pct"/>
          </w:tcPr>
          <w:p w:rsidR="00544695" w:rsidRPr="007F7B49" w:rsidRDefault="00544695" w:rsidP="00A77E8B">
            <w:pPr>
              <w:spacing w:before="40" w:after="40"/>
              <w:jc w:val="center"/>
              <w:rPr>
                <w:rFonts w:ascii="Times New Roman" w:hAnsi="Times New Roman"/>
                <w:b/>
                <w:sz w:val="20"/>
                <w:szCs w:val="20"/>
              </w:rPr>
            </w:pPr>
            <w:r w:rsidRPr="007F7B49">
              <w:rPr>
                <w:rFonts w:ascii="Times New Roman" w:hAnsi="Times New Roman"/>
                <w:b/>
                <w:bCs/>
                <w:sz w:val="20"/>
                <w:szCs w:val="20"/>
              </w:rPr>
              <w:t>Targets  End of Project</w:t>
            </w:r>
          </w:p>
        </w:tc>
        <w:tc>
          <w:tcPr>
            <w:tcW w:w="884" w:type="pct"/>
            <w:tcMar>
              <w:left w:w="58" w:type="dxa"/>
              <w:right w:w="58" w:type="dxa"/>
            </w:tcMar>
          </w:tcPr>
          <w:p w:rsidR="00544695" w:rsidRPr="007F7B49" w:rsidRDefault="00544695" w:rsidP="00A77E8B">
            <w:pPr>
              <w:spacing w:before="40" w:after="40"/>
              <w:jc w:val="center"/>
              <w:rPr>
                <w:rFonts w:ascii="Times New Roman" w:hAnsi="Times New Roman"/>
                <w:b/>
                <w:bCs/>
                <w:sz w:val="20"/>
                <w:szCs w:val="20"/>
              </w:rPr>
            </w:pPr>
            <w:r w:rsidRPr="007F7B49">
              <w:rPr>
                <w:rFonts w:ascii="Times New Roman" w:hAnsi="Times New Roman"/>
                <w:b/>
                <w:bCs/>
                <w:sz w:val="20"/>
                <w:szCs w:val="20"/>
              </w:rPr>
              <w:t>Verification Mechanisms</w:t>
            </w:r>
          </w:p>
        </w:tc>
        <w:tc>
          <w:tcPr>
            <w:tcW w:w="843" w:type="pct"/>
          </w:tcPr>
          <w:p w:rsidR="00544695" w:rsidRPr="007F7B49" w:rsidRDefault="00544695" w:rsidP="00A77E8B">
            <w:pPr>
              <w:spacing w:before="40" w:after="40"/>
              <w:jc w:val="center"/>
              <w:rPr>
                <w:rFonts w:ascii="Times New Roman" w:hAnsi="Times New Roman"/>
                <w:b/>
                <w:bCs/>
                <w:sz w:val="20"/>
                <w:szCs w:val="20"/>
              </w:rPr>
            </w:pPr>
            <w:r w:rsidRPr="007F7B49">
              <w:rPr>
                <w:rFonts w:ascii="Times New Roman" w:hAnsi="Times New Roman"/>
                <w:b/>
                <w:bCs/>
                <w:sz w:val="20"/>
                <w:szCs w:val="20"/>
              </w:rPr>
              <w:t>Risks and Assumptions</w:t>
            </w:r>
          </w:p>
        </w:tc>
      </w:tr>
      <w:tr w:rsidR="00544695" w:rsidRPr="007F7B49" w:rsidTr="00A77E8B">
        <w:tblPrEx>
          <w:tblLook w:val="01E0" w:firstRow="1" w:lastRow="1" w:firstColumn="1" w:lastColumn="1" w:noHBand="0" w:noVBand="0"/>
        </w:tblPrEx>
        <w:trPr>
          <w:trHeight w:val="350"/>
        </w:trPr>
        <w:tc>
          <w:tcPr>
            <w:tcW w:w="615" w:type="pct"/>
            <w:vMerge w:val="restart"/>
          </w:tcPr>
          <w:p w:rsidR="00544695" w:rsidRPr="007F7B49" w:rsidRDefault="00544695" w:rsidP="00A77E8B">
            <w:pPr>
              <w:spacing w:before="40" w:after="40"/>
              <w:rPr>
                <w:rFonts w:ascii="Times New Roman" w:hAnsi="Times New Roman"/>
                <w:b/>
                <w:bCs/>
                <w:sz w:val="20"/>
                <w:szCs w:val="20"/>
              </w:rPr>
            </w:pPr>
            <w:r w:rsidRPr="007F7B49">
              <w:rPr>
                <w:rFonts w:ascii="Times New Roman" w:hAnsi="Times New Roman"/>
                <w:b/>
                <w:bCs/>
                <w:sz w:val="20"/>
                <w:szCs w:val="20"/>
              </w:rPr>
              <w:t>Project objective</w:t>
            </w:r>
            <w:r w:rsidRPr="007F7B49">
              <w:rPr>
                <w:rFonts w:ascii="Times New Roman" w:hAnsi="Times New Roman"/>
                <w:bCs/>
                <w:sz w:val="20"/>
                <w:szCs w:val="20"/>
              </w:rPr>
              <w:t xml:space="preserve">: To consolidate </w:t>
            </w:r>
            <w:smartTag w:uri="urn:schemas-microsoft-com:office:smarttags" w:element="place">
              <w:smartTag w:uri="urn:schemas-microsoft-com:office:smarttags" w:element="country-region">
                <w:r w:rsidRPr="007F7B49">
                  <w:rPr>
                    <w:rFonts w:ascii="Times New Roman" w:hAnsi="Times New Roman"/>
                    <w:bCs/>
                    <w:sz w:val="20"/>
                    <w:szCs w:val="20"/>
                  </w:rPr>
                  <w:t>Costa Rica</w:t>
                </w:r>
              </w:smartTag>
            </w:smartTag>
            <w:r w:rsidRPr="007F7B49">
              <w:rPr>
                <w:rFonts w:ascii="Times New Roman" w:hAnsi="Times New Roman"/>
                <w:bCs/>
                <w:sz w:val="20"/>
                <w:szCs w:val="20"/>
              </w:rPr>
              <w:t>’s MPAs by increasing their ecological representation and ensuring their effective management and financial sustainability</w:t>
            </w: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bCs/>
                <w:sz w:val="20"/>
                <w:szCs w:val="20"/>
              </w:rPr>
              <w:t>Total marine area (km</w:t>
            </w:r>
            <w:r w:rsidRPr="007F7B49">
              <w:rPr>
                <w:bCs/>
                <w:sz w:val="20"/>
                <w:szCs w:val="20"/>
                <w:vertAlign w:val="superscript"/>
              </w:rPr>
              <w:t>2</w:t>
            </w:r>
            <w:r w:rsidRPr="007F7B49">
              <w:rPr>
                <w:bCs/>
                <w:sz w:val="20"/>
                <w:szCs w:val="20"/>
              </w:rPr>
              <w:t>) under protection within the MPAs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sz w:val="20"/>
                <w:szCs w:val="20"/>
              </w:rPr>
              <w:t>5,398.34</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12,235.34</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 Official gazette</w:t>
            </w:r>
          </w:p>
          <w:p w:rsidR="00544695" w:rsidRPr="007F7B49" w:rsidRDefault="00544695" w:rsidP="00EC73C6">
            <w:pPr>
              <w:numPr>
                <w:ilvl w:val="0"/>
                <w:numId w:val="15"/>
              </w:numPr>
              <w:spacing w:after="40" w:line="240" w:lineRule="auto"/>
              <w:rPr>
                <w:rFonts w:ascii="Times New Roman" w:hAnsi="Times New Roman"/>
                <w:bCs/>
                <w:color w:val="0000FF"/>
                <w:sz w:val="20"/>
                <w:szCs w:val="20"/>
              </w:rPr>
            </w:pPr>
            <w:r w:rsidRPr="007F7B49">
              <w:rPr>
                <w:rFonts w:ascii="Times New Roman" w:hAnsi="Times New Roman"/>
                <w:bCs/>
                <w:sz w:val="20"/>
                <w:szCs w:val="20"/>
              </w:rPr>
              <w:t>GIS data and maps</w:t>
            </w:r>
          </w:p>
        </w:tc>
        <w:tc>
          <w:tcPr>
            <w:tcW w:w="843" w:type="pct"/>
            <w:vMerge w:val="restar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Political will exists for the creation of new MPAs and the expansion of existing MPAs </w:t>
            </w:r>
          </w:p>
        </w:tc>
      </w:tr>
      <w:tr w:rsidR="00544695" w:rsidRPr="007F7B49" w:rsidTr="00A77E8B">
        <w:tblPrEx>
          <w:tblLook w:val="01E0" w:firstRow="1" w:lastRow="1" w:firstColumn="1" w:lastColumn="1" w:noHBand="0" w:noVBand="0"/>
        </w:tblPrEx>
        <w:trPr>
          <w:trHeight w:val="980"/>
        </w:trPr>
        <w:tc>
          <w:tcPr>
            <w:tcW w:w="615" w:type="pct"/>
            <w:vMerge/>
            <w:tcBorders>
              <w:bottom w:val="single" w:sz="4" w:space="0" w:color="auto"/>
            </w:tcBorders>
          </w:tcPr>
          <w:p w:rsidR="00544695" w:rsidRPr="007F7B49" w:rsidRDefault="00544695" w:rsidP="00A77E8B">
            <w:pPr>
              <w:spacing w:before="40" w:after="40"/>
              <w:rPr>
                <w:rFonts w:ascii="Times New Roman" w:hAnsi="Times New Roman"/>
                <w:b/>
                <w:bCs/>
                <w:sz w:val="20"/>
                <w:szCs w:val="20"/>
              </w:rPr>
            </w:pPr>
          </w:p>
        </w:tc>
        <w:tc>
          <w:tcPr>
            <w:tcW w:w="741" w:type="pct"/>
            <w:tcBorders>
              <w:bottom w:val="single" w:sz="4" w:space="0" w:color="auto"/>
            </w:tcBorders>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 xml:space="preserve">Change in </w:t>
            </w:r>
            <w:r w:rsidRPr="007F7B49">
              <w:rPr>
                <w:bCs/>
                <w:sz w:val="20"/>
                <w:szCs w:val="20"/>
              </w:rPr>
              <w:t>ecological</w:t>
            </w:r>
            <w:r w:rsidRPr="007F7B49">
              <w:rPr>
                <w:sz w:val="20"/>
                <w:szCs w:val="20"/>
              </w:rPr>
              <w:t xml:space="preserve"> representativeness (km</w:t>
            </w:r>
            <w:r w:rsidRPr="007F7B49">
              <w:rPr>
                <w:sz w:val="20"/>
                <w:szCs w:val="20"/>
                <w:vertAlign w:val="superscript"/>
              </w:rPr>
              <w:t>2</w:t>
            </w:r>
            <w:r w:rsidRPr="007F7B49">
              <w:rPr>
                <w:sz w:val="20"/>
                <w:szCs w:val="20"/>
              </w:rPr>
              <w:t>) within ten coastal and marine sites</w:t>
            </w:r>
          </w:p>
        </w:tc>
        <w:tc>
          <w:tcPr>
            <w:tcW w:w="95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 xml:space="preserve">Terrestrial: </w:t>
            </w:r>
            <w:r w:rsidRPr="007F7B49">
              <w:rPr>
                <w:rFonts w:ascii="Times New Roman" w:hAnsi="Times New Roman"/>
                <w:bCs/>
                <w:color w:val="000000"/>
                <w:sz w:val="20"/>
                <w:szCs w:val="20"/>
                <w:lang w:eastAsia="es-CR"/>
              </w:rPr>
              <w:t>465</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Coastal (0-30m): 327</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Neritic  (30-200m): 859</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Oceanic  (&gt; 200m): 166</w:t>
            </w:r>
          </w:p>
        </w:tc>
        <w:tc>
          <w:tcPr>
            <w:tcW w:w="963"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 xml:space="preserve">Terrestrial: </w:t>
            </w:r>
            <w:r w:rsidRPr="007F7B49">
              <w:rPr>
                <w:rFonts w:ascii="Times New Roman" w:hAnsi="Times New Roman"/>
                <w:bCs/>
                <w:color w:val="000000"/>
                <w:sz w:val="20"/>
                <w:szCs w:val="20"/>
                <w:lang w:eastAsia="es-CR"/>
              </w:rPr>
              <w:t>872</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Coastal (0-30m): 1,861</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Neritic  (30-200m): 5,331</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lang w:eastAsia="es-CR"/>
              </w:rPr>
              <w:t>Oceanic  (&gt; 200m): 588</w:t>
            </w:r>
          </w:p>
        </w:tc>
        <w:tc>
          <w:tcPr>
            <w:tcW w:w="88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GIS data and maps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Technical and scientific reports/publications</w:t>
            </w:r>
          </w:p>
        </w:tc>
        <w:tc>
          <w:tcPr>
            <w:tcW w:w="843" w:type="pct"/>
            <w:vMerge/>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p>
        </w:tc>
      </w:tr>
      <w:tr w:rsidR="00544695" w:rsidRPr="007F7B49" w:rsidTr="00A77E8B">
        <w:tblPrEx>
          <w:tblLook w:val="01E0" w:firstRow="1" w:lastRow="1" w:firstColumn="1" w:lastColumn="1" w:noHBand="0" w:noVBand="0"/>
        </w:tblPrEx>
        <w:trPr>
          <w:trHeight w:val="350"/>
        </w:trPr>
        <w:tc>
          <w:tcPr>
            <w:tcW w:w="615" w:type="pct"/>
            <w:vMerge/>
            <w:vAlign w:val="center"/>
          </w:tcPr>
          <w:p w:rsidR="00544695" w:rsidRPr="007F7B49" w:rsidRDefault="00544695" w:rsidP="00A77E8B">
            <w:pPr>
              <w:spacing w:before="40" w:after="40"/>
              <w:rPr>
                <w:rFonts w:ascii="Times New Roman" w:hAnsi="Times New Roman"/>
                <w:b/>
                <w:color w:val="0000FF"/>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 xml:space="preserve">Change in PA </w:t>
            </w:r>
            <w:r w:rsidRPr="007F7B49">
              <w:rPr>
                <w:bCs/>
                <w:sz w:val="20"/>
                <w:szCs w:val="20"/>
              </w:rPr>
              <w:t>management</w:t>
            </w:r>
            <w:r w:rsidRPr="007F7B49">
              <w:rPr>
                <w:sz w:val="20"/>
                <w:szCs w:val="20"/>
              </w:rPr>
              <w:t xml:space="preserve"> effectiveness as measured by METT scores for eleven (11) MPAs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w:t>
            </w:r>
            <w:r w:rsidRPr="007F7B49">
              <w:rPr>
                <w:rFonts w:ascii="Times New Roman" w:hAnsi="Times New Roman"/>
                <w:bCs/>
                <w:sz w:val="20"/>
                <w:szCs w:val="20"/>
              </w:rPr>
              <w:tab/>
              <w:t>: 72.6%</w:t>
            </w:r>
          </w:p>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r w:rsidRPr="007F7B49">
                <w:rPr>
                  <w:rFonts w:ascii="Times New Roman" w:hAnsi="Times New Roman"/>
                  <w:bCs/>
                  <w:sz w:val="20"/>
                  <w:szCs w:val="20"/>
                </w:rPr>
                <w:t>Corcovado</w:t>
              </w:r>
            </w:smartTag>
            <w:r w:rsidRPr="007F7B49">
              <w:rPr>
                <w:rFonts w:ascii="Times New Roman" w:hAnsi="Times New Roman"/>
                <w:bCs/>
                <w:sz w:val="20"/>
                <w:szCs w:val="20"/>
              </w:rPr>
              <w:t xml:space="preserve"> NP: 71.6%</w:t>
            </w:r>
          </w:p>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Cahuita</w:t>
            </w:r>
            <w:proofErr w:type="spellEnd"/>
            <w:r w:rsidRPr="007F7B49">
              <w:rPr>
                <w:rFonts w:ascii="Times New Roman" w:hAnsi="Times New Roman"/>
                <w:bCs/>
                <w:sz w:val="20"/>
                <w:szCs w:val="20"/>
              </w:rPr>
              <w:t xml:space="preserve"> NP: 70.6%</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 xml:space="preserve">Marino </w:t>
            </w:r>
            <w:proofErr w:type="spellStart"/>
            <w:r w:rsidRPr="007F7B49">
              <w:rPr>
                <w:rFonts w:ascii="Times New Roman" w:hAnsi="Times New Roman"/>
                <w:bCs/>
                <w:sz w:val="20"/>
                <w:szCs w:val="20"/>
              </w:rPr>
              <w:t>Ballena</w:t>
            </w:r>
            <w:proofErr w:type="spellEnd"/>
            <w:r w:rsidRPr="007F7B49">
              <w:rPr>
                <w:rFonts w:ascii="Times New Roman" w:hAnsi="Times New Roman"/>
                <w:bCs/>
                <w:sz w:val="20"/>
                <w:szCs w:val="20"/>
              </w:rPr>
              <w:t xml:space="preserve"> NP: 67.7%</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Isla del </w:t>
            </w:r>
            <w:proofErr w:type="spellStart"/>
            <w:r w:rsidRPr="007F7B49">
              <w:rPr>
                <w:rFonts w:ascii="Times New Roman" w:hAnsi="Times New Roman"/>
                <w:bCs/>
                <w:sz w:val="20"/>
                <w:szCs w:val="20"/>
              </w:rPr>
              <w:t>Caño</w:t>
            </w:r>
            <w:proofErr w:type="spellEnd"/>
            <w:r w:rsidRPr="007F7B49">
              <w:rPr>
                <w:rFonts w:ascii="Times New Roman" w:hAnsi="Times New Roman"/>
                <w:bCs/>
                <w:sz w:val="20"/>
                <w:szCs w:val="20"/>
              </w:rPr>
              <w:t xml:space="preserve"> BR: 63.7%</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Isla del Coco NP: 63.5%</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proofErr w:type="spellStart"/>
            <w:r w:rsidRPr="007F7B49">
              <w:rPr>
                <w:rFonts w:ascii="Times New Roman" w:hAnsi="Times New Roman"/>
                <w:bCs/>
                <w:sz w:val="20"/>
                <w:szCs w:val="20"/>
              </w:rPr>
              <w:t>Gandoca</w:t>
            </w:r>
            <w:proofErr w:type="spellEnd"/>
            <w:r w:rsidRPr="007F7B49">
              <w:rPr>
                <w:rFonts w:ascii="Times New Roman" w:hAnsi="Times New Roman"/>
                <w:bCs/>
                <w:sz w:val="20"/>
                <w:szCs w:val="20"/>
              </w:rPr>
              <w:t xml:space="preserve"> – </w:t>
            </w:r>
            <w:proofErr w:type="spellStart"/>
            <w:r w:rsidRPr="007F7B49">
              <w:rPr>
                <w:rFonts w:ascii="Times New Roman" w:hAnsi="Times New Roman"/>
                <w:bCs/>
                <w:sz w:val="20"/>
                <w:szCs w:val="20"/>
              </w:rPr>
              <w:t>Manzanillo</w:t>
            </w:r>
            <w:proofErr w:type="spellEnd"/>
            <w:r w:rsidRPr="007F7B49">
              <w:rPr>
                <w:rFonts w:ascii="Times New Roman" w:hAnsi="Times New Roman"/>
                <w:bCs/>
                <w:sz w:val="20"/>
                <w:szCs w:val="20"/>
              </w:rPr>
              <w:t xml:space="preserve"> NWR: 55.9%</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Playa Hermosa NWR: 54.9%</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Cabo Blanco </w:t>
            </w:r>
            <w:r w:rsidRPr="007F7B49">
              <w:rPr>
                <w:rFonts w:ascii="Times New Roman" w:hAnsi="Times New Roman"/>
                <w:bCs/>
                <w:sz w:val="20"/>
                <w:szCs w:val="20"/>
              </w:rPr>
              <w:lastRenderedPageBreak/>
              <w:t>NR: 54.9%</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 xml:space="preserve">Marino Las </w:t>
            </w:r>
            <w:proofErr w:type="spellStart"/>
            <w:r w:rsidRPr="007F7B49">
              <w:rPr>
                <w:rFonts w:ascii="Times New Roman" w:hAnsi="Times New Roman"/>
                <w:bCs/>
                <w:sz w:val="20"/>
                <w:szCs w:val="20"/>
              </w:rPr>
              <w:t>Baulas</w:t>
            </w:r>
            <w:proofErr w:type="spellEnd"/>
            <w:r w:rsidRPr="007F7B49">
              <w:rPr>
                <w:rFonts w:ascii="Times New Roman" w:hAnsi="Times New Roman"/>
                <w:bCs/>
                <w:sz w:val="20"/>
                <w:szCs w:val="20"/>
              </w:rPr>
              <w:t xml:space="preserve"> NP: 52.0%</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proofErr w:type="spellStart"/>
            <w:r w:rsidRPr="007F7B49">
              <w:rPr>
                <w:rFonts w:ascii="Times New Roman" w:hAnsi="Times New Roman"/>
                <w:bCs/>
                <w:sz w:val="20"/>
                <w:szCs w:val="20"/>
              </w:rPr>
              <w:t>Terraba</w:t>
            </w:r>
            <w:proofErr w:type="spellEnd"/>
            <w:r w:rsidRPr="007F7B49">
              <w:rPr>
                <w:rFonts w:ascii="Times New Roman" w:hAnsi="Times New Roman"/>
                <w:bCs/>
                <w:sz w:val="20"/>
                <w:szCs w:val="20"/>
              </w:rPr>
              <w:t xml:space="preserve"> </w:t>
            </w:r>
            <w:proofErr w:type="spellStart"/>
            <w:r w:rsidRPr="007F7B49">
              <w:rPr>
                <w:rFonts w:ascii="Times New Roman" w:hAnsi="Times New Roman"/>
                <w:bCs/>
                <w:sz w:val="20"/>
                <w:szCs w:val="20"/>
              </w:rPr>
              <w:t>Sierpe</w:t>
            </w:r>
            <w:proofErr w:type="spellEnd"/>
            <w:r w:rsidRPr="007F7B49">
              <w:rPr>
                <w:rFonts w:ascii="Times New Roman" w:hAnsi="Times New Roman"/>
                <w:bCs/>
                <w:sz w:val="20"/>
                <w:szCs w:val="20"/>
              </w:rPr>
              <w:t xml:space="preserve"> NW: 47.1%</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lastRenderedPageBreak/>
                  <w:t>Santa Rosa</w:t>
                </w:r>
              </w:smartTag>
            </w:smartTag>
            <w:r w:rsidRPr="007F7B49">
              <w:rPr>
                <w:rFonts w:ascii="Times New Roman" w:hAnsi="Times New Roman"/>
                <w:bCs/>
                <w:sz w:val="20"/>
                <w:szCs w:val="20"/>
              </w:rPr>
              <w:t xml:space="preserve"> NP</w:t>
            </w:r>
            <w:r w:rsidRPr="007F7B49">
              <w:rPr>
                <w:rFonts w:ascii="Times New Roman" w:hAnsi="Times New Roman"/>
                <w:bCs/>
                <w:sz w:val="20"/>
                <w:szCs w:val="20"/>
              </w:rPr>
              <w:tab/>
              <w:t>: 92.6%</w:t>
            </w:r>
          </w:p>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r w:rsidRPr="007F7B49">
                <w:rPr>
                  <w:rFonts w:ascii="Times New Roman" w:hAnsi="Times New Roman"/>
                  <w:bCs/>
                  <w:sz w:val="20"/>
                  <w:szCs w:val="20"/>
                </w:rPr>
                <w:t>Corcovado</w:t>
              </w:r>
            </w:smartTag>
            <w:r w:rsidRPr="007F7B49">
              <w:rPr>
                <w:rFonts w:ascii="Times New Roman" w:hAnsi="Times New Roman"/>
                <w:bCs/>
                <w:sz w:val="20"/>
                <w:szCs w:val="20"/>
              </w:rPr>
              <w:t xml:space="preserve"> NP: 81.6%</w:t>
            </w:r>
          </w:p>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Cahuita</w:t>
            </w:r>
            <w:proofErr w:type="spellEnd"/>
            <w:r w:rsidRPr="007F7B49">
              <w:rPr>
                <w:rFonts w:ascii="Times New Roman" w:hAnsi="Times New Roman"/>
                <w:bCs/>
                <w:sz w:val="20"/>
                <w:szCs w:val="20"/>
              </w:rPr>
              <w:t xml:space="preserve"> NP: 90.6%</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 xml:space="preserve">Marino </w:t>
            </w:r>
            <w:proofErr w:type="spellStart"/>
            <w:r w:rsidRPr="007F7B49">
              <w:rPr>
                <w:rFonts w:ascii="Times New Roman" w:hAnsi="Times New Roman"/>
                <w:bCs/>
                <w:sz w:val="20"/>
                <w:szCs w:val="20"/>
              </w:rPr>
              <w:t>Ballena</w:t>
            </w:r>
            <w:proofErr w:type="spellEnd"/>
            <w:r w:rsidRPr="007F7B49">
              <w:rPr>
                <w:rFonts w:ascii="Times New Roman" w:hAnsi="Times New Roman"/>
                <w:bCs/>
                <w:sz w:val="20"/>
                <w:szCs w:val="20"/>
              </w:rPr>
              <w:t xml:space="preserve"> NP: 77.7%</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Isla del </w:t>
            </w:r>
            <w:proofErr w:type="spellStart"/>
            <w:r w:rsidRPr="007F7B49">
              <w:rPr>
                <w:rFonts w:ascii="Times New Roman" w:hAnsi="Times New Roman"/>
                <w:bCs/>
                <w:sz w:val="20"/>
                <w:szCs w:val="20"/>
              </w:rPr>
              <w:t>Caño</w:t>
            </w:r>
            <w:proofErr w:type="spellEnd"/>
            <w:r w:rsidRPr="007F7B49">
              <w:rPr>
                <w:rFonts w:ascii="Times New Roman" w:hAnsi="Times New Roman"/>
                <w:bCs/>
                <w:sz w:val="20"/>
                <w:szCs w:val="20"/>
              </w:rPr>
              <w:t xml:space="preserve"> BR: 73.7%</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Isla del Coco NP: 73.5%</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proofErr w:type="spellStart"/>
            <w:r w:rsidRPr="007F7B49">
              <w:rPr>
                <w:rFonts w:ascii="Times New Roman" w:hAnsi="Times New Roman"/>
                <w:bCs/>
                <w:sz w:val="20"/>
                <w:szCs w:val="20"/>
              </w:rPr>
              <w:t>Gandoca</w:t>
            </w:r>
            <w:proofErr w:type="spellEnd"/>
            <w:r w:rsidRPr="007F7B49">
              <w:rPr>
                <w:rFonts w:ascii="Times New Roman" w:hAnsi="Times New Roman"/>
                <w:bCs/>
                <w:sz w:val="20"/>
                <w:szCs w:val="20"/>
              </w:rPr>
              <w:t xml:space="preserve"> – </w:t>
            </w:r>
            <w:proofErr w:type="spellStart"/>
            <w:r w:rsidRPr="007F7B49">
              <w:rPr>
                <w:rFonts w:ascii="Times New Roman" w:hAnsi="Times New Roman"/>
                <w:bCs/>
                <w:sz w:val="20"/>
                <w:szCs w:val="20"/>
              </w:rPr>
              <w:t>Manzanillo</w:t>
            </w:r>
            <w:proofErr w:type="spellEnd"/>
            <w:r w:rsidRPr="007F7B49">
              <w:rPr>
                <w:rFonts w:ascii="Times New Roman" w:hAnsi="Times New Roman"/>
                <w:bCs/>
                <w:sz w:val="20"/>
                <w:szCs w:val="20"/>
              </w:rPr>
              <w:t xml:space="preserve"> NWR: 75.9%</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Playa Hermosa NWR: 74.9%</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Cabo Blanco </w:t>
            </w:r>
            <w:r w:rsidRPr="007F7B49">
              <w:rPr>
                <w:rFonts w:ascii="Times New Roman" w:hAnsi="Times New Roman"/>
                <w:bCs/>
                <w:sz w:val="20"/>
                <w:szCs w:val="20"/>
              </w:rPr>
              <w:lastRenderedPageBreak/>
              <w:t>NR: 74.9%</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 xml:space="preserve">Marino Las </w:t>
            </w:r>
            <w:proofErr w:type="spellStart"/>
            <w:r w:rsidRPr="007F7B49">
              <w:rPr>
                <w:rFonts w:ascii="Times New Roman" w:hAnsi="Times New Roman"/>
                <w:bCs/>
                <w:sz w:val="20"/>
                <w:szCs w:val="20"/>
              </w:rPr>
              <w:t>Baulas</w:t>
            </w:r>
            <w:proofErr w:type="spellEnd"/>
            <w:r w:rsidRPr="007F7B49">
              <w:rPr>
                <w:rFonts w:ascii="Times New Roman" w:hAnsi="Times New Roman"/>
                <w:bCs/>
                <w:sz w:val="20"/>
                <w:szCs w:val="20"/>
              </w:rPr>
              <w:t xml:space="preserve"> NP: 72.0%</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proofErr w:type="spellStart"/>
            <w:r w:rsidRPr="007F7B49">
              <w:rPr>
                <w:rFonts w:ascii="Times New Roman" w:hAnsi="Times New Roman"/>
                <w:bCs/>
                <w:sz w:val="20"/>
                <w:szCs w:val="20"/>
              </w:rPr>
              <w:t>Terraba</w:t>
            </w:r>
            <w:proofErr w:type="spellEnd"/>
            <w:r w:rsidRPr="007F7B49">
              <w:rPr>
                <w:rFonts w:ascii="Times New Roman" w:hAnsi="Times New Roman"/>
                <w:bCs/>
                <w:sz w:val="20"/>
                <w:szCs w:val="20"/>
              </w:rPr>
              <w:t xml:space="preserve"> </w:t>
            </w:r>
            <w:proofErr w:type="spellStart"/>
            <w:r w:rsidRPr="007F7B49">
              <w:rPr>
                <w:rFonts w:ascii="Times New Roman" w:hAnsi="Times New Roman"/>
                <w:bCs/>
                <w:sz w:val="20"/>
                <w:szCs w:val="20"/>
              </w:rPr>
              <w:t>Sierpe</w:t>
            </w:r>
            <w:proofErr w:type="spellEnd"/>
            <w:r w:rsidRPr="007F7B49">
              <w:rPr>
                <w:rFonts w:ascii="Times New Roman" w:hAnsi="Times New Roman"/>
                <w:bCs/>
                <w:sz w:val="20"/>
                <w:szCs w:val="20"/>
              </w:rPr>
              <w:t xml:space="preserve"> NW: 67.1%</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lastRenderedPageBreak/>
              <w:t>METT scorecards updated</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evaluation reports</w:t>
            </w:r>
          </w:p>
        </w:tc>
        <w:tc>
          <w:tcPr>
            <w:tcW w:w="84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Continued government and non-government support for MPA management</w:t>
            </w:r>
          </w:p>
        </w:tc>
      </w:tr>
      <w:tr w:rsidR="00544695" w:rsidRPr="007F7B49" w:rsidTr="00A77E8B">
        <w:tblPrEx>
          <w:tblLook w:val="01E0" w:firstRow="1" w:lastRow="1" w:firstColumn="1" w:lastColumn="1" w:noHBand="0" w:noVBand="0"/>
        </w:tblPrEx>
        <w:tc>
          <w:tcPr>
            <w:tcW w:w="615" w:type="pct"/>
            <w:vMerge/>
            <w:vAlign w:val="center"/>
          </w:tcPr>
          <w:p w:rsidR="00544695" w:rsidRPr="007F7B49" w:rsidRDefault="00544695" w:rsidP="00A77E8B">
            <w:pPr>
              <w:spacing w:before="40" w:after="40"/>
              <w:rPr>
                <w:rFonts w:ascii="Times New Roman" w:hAnsi="Times New Roman"/>
                <w:b/>
                <w:color w:val="0000FF"/>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Increase in MPAs’ financial capabilities according to the average total score established in the UNDP/GEF Financial Sustainability Scorecard  (FSS)</w:t>
            </w:r>
          </w:p>
        </w:tc>
        <w:tc>
          <w:tcPr>
            <w:tcW w:w="954" w:type="pct"/>
          </w:tcPr>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 xml:space="preserve">Legal and regulatory framework: 19.2% </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Business planning: 9.8%</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 xml:space="preserve">Tools for generating income: 15.8% </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Total: 15.3%.</w:t>
            </w:r>
          </w:p>
          <w:p w:rsidR="00544695" w:rsidRPr="007F7B49" w:rsidRDefault="00544695" w:rsidP="00A77E8B">
            <w:pPr>
              <w:rPr>
                <w:rFonts w:ascii="Times New Roman" w:hAnsi="Times New Roman"/>
                <w:bCs/>
                <w:sz w:val="20"/>
                <w:szCs w:val="20"/>
              </w:rPr>
            </w:pPr>
          </w:p>
        </w:tc>
        <w:tc>
          <w:tcPr>
            <w:tcW w:w="963" w:type="pct"/>
          </w:tcPr>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Legal and regulatory framework: 39.2%</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Business planning: 29.8%</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 xml:space="preserve">Tools for generating income: 35.8% </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Total: 35.3%</w:t>
            </w:r>
          </w:p>
        </w:tc>
        <w:tc>
          <w:tcPr>
            <w:tcW w:w="884" w:type="pct"/>
          </w:tcPr>
          <w:p w:rsidR="00544695" w:rsidRPr="007F7B49" w:rsidRDefault="00544695" w:rsidP="00EC73C6">
            <w:pPr>
              <w:numPr>
                <w:ilvl w:val="0"/>
                <w:numId w:val="12"/>
              </w:numPr>
              <w:spacing w:after="60" w:line="240" w:lineRule="auto"/>
              <w:rPr>
                <w:rFonts w:ascii="Times New Roman" w:hAnsi="Times New Roman"/>
                <w:bCs/>
                <w:sz w:val="20"/>
                <w:szCs w:val="20"/>
              </w:rPr>
            </w:pPr>
            <w:r w:rsidRPr="007F7B49">
              <w:rPr>
                <w:rFonts w:ascii="Times New Roman" w:hAnsi="Times New Roman"/>
                <w:sz w:val="20"/>
                <w:szCs w:val="20"/>
              </w:rPr>
              <w:t xml:space="preserve">FSS updated </w:t>
            </w:r>
          </w:p>
        </w:tc>
        <w:tc>
          <w:tcPr>
            <w:tcW w:w="843" w:type="pct"/>
          </w:tcPr>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Stable national and international economic conditions</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 xml:space="preserve">Willingness within the </w:t>
            </w:r>
            <w:proofErr w:type="spellStart"/>
            <w:r w:rsidRPr="007F7B49">
              <w:rPr>
                <w:rFonts w:ascii="Times New Roman" w:hAnsi="Times New Roman"/>
                <w:bCs/>
                <w:sz w:val="20"/>
                <w:szCs w:val="20"/>
              </w:rPr>
              <w:t>GoCR</w:t>
            </w:r>
            <w:proofErr w:type="spellEnd"/>
            <w:r w:rsidRPr="007F7B49">
              <w:rPr>
                <w:rFonts w:ascii="Times New Roman" w:hAnsi="Times New Roman"/>
                <w:bCs/>
                <w:sz w:val="20"/>
                <w:szCs w:val="20"/>
              </w:rPr>
              <w:t xml:space="preserve"> to increase funding for MPAs</w:t>
            </w:r>
          </w:p>
          <w:p w:rsidR="00544695" w:rsidRPr="007F7B49" w:rsidRDefault="00544695" w:rsidP="00EC73C6">
            <w:pPr>
              <w:numPr>
                <w:ilvl w:val="0"/>
                <w:numId w:val="12"/>
              </w:numPr>
              <w:spacing w:after="0" w:line="240" w:lineRule="auto"/>
              <w:rPr>
                <w:rFonts w:ascii="Times New Roman" w:hAnsi="Times New Roman"/>
                <w:bCs/>
                <w:sz w:val="20"/>
                <w:szCs w:val="20"/>
              </w:rPr>
            </w:pPr>
            <w:r w:rsidRPr="007F7B49">
              <w:rPr>
                <w:rFonts w:ascii="Times New Roman" w:hAnsi="Times New Roman"/>
                <w:bCs/>
                <w:sz w:val="20"/>
                <w:szCs w:val="20"/>
              </w:rPr>
              <w:t>NGOs, private sector, and other donors maintain and/or improve investment and support for MPAs</w:t>
            </w:r>
          </w:p>
        </w:tc>
      </w:tr>
      <w:tr w:rsidR="00544695" w:rsidRPr="007F7B49" w:rsidTr="00A77E8B">
        <w:tblPrEx>
          <w:tblLook w:val="01E0" w:firstRow="1" w:lastRow="1" w:firstColumn="1" w:lastColumn="1" w:noHBand="0" w:noVBand="0"/>
        </w:tblPrEx>
        <w:trPr>
          <w:trHeight w:val="4157"/>
        </w:trPr>
        <w:tc>
          <w:tcPr>
            <w:tcW w:w="615" w:type="pct"/>
            <w:vMerge w:val="restart"/>
          </w:tcPr>
          <w:p w:rsidR="00544695" w:rsidRPr="007F7B49" w:rsidRDefault="00544695" w:rsidP="00A77E8B">
            <w:pPr>
              <w:spacing w:before="40" w:after="40"/>
              <w:rPr>
                <w:rFonts w:ascii="Times New Roman" w:hAnsi="Times New Roman"/>
                <w:sz w:val="20"/>
                <w:szCs w:val="20"/>
              </w:rPr>
            </w:pPr>
            <w:r w:rsidRPr="007F7B49">
              <w:rPr>
                <w:rFonts w:ascii="Times New Roman" w:hAnsi="Times New Roman"/>
                <w:b/>
                <w:bCs/>
                <w:sz w:val="20"/>
                <w:szCs w:val="20"/>
              </w:rPr>
              <w:t>Outcome 1</w:t>
            </w:r>
            <w:r w:rsidRPr="007F7B49">
              <w:rPr>
                <w:rFonts w:ascii="Times New Roman" w:hAnsi="Times New Roman"/>
                <w:bCs/>
                <w:sz w:val="20"/>
                <w:szCs w:val="20"/>
              </w:rPr>
              <w:t>: Strengthened institutional framework and improved individual capacity for effective MPA management</w:t>
            </w: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Improvement in capacity development indicators for key stakeholders as per UNDP Capacity Development Scorecard: 85 MPA/SINAC officials trained in the development of management plans for MPAs marine ecological monitoring, and CC impact mitigation and adaptation (baseline and target to be defined during the first 6 months of the project)</w:t>
            </w:r>
          </w:p>
        </w:tc>
        <w:tc>
          <w:tcPr>
            <w:tcW w:w="954" w:type="pct"/>
          </w:tcPr>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Capacities for engagement: X</w:t>
            </w:r>
          </w:p>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Capacities to generate, access and use information and knowledge: X</w:t>
            </w:r>
          </w:p>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Capacities for management and implementation: X</w:t>
            </w:r>
          </w:p>
          <w:p w:rsidR="00544695" w:rsidRPr="007F7B49" w:rsidRDefault="00544695" w:rsidP="00EC73C6">
            <w:pPr>
              <w:numPr>
                <w:ilvl w:val="0"/>
                <w:numId w:val="15"/>
              </w:numPr>
              <w:spacing w:after="60" w:line="240" w:lineRule="auto"/>
              <w:rPr>
                <w:rFonts w:ascii="Times New Roman" w:hAnsi="Times New Roman"/>
                <w:bCs/>
                <w:sz w:val="20"/>
                <w:szCs w:val="20"/>
              </w:rPr>
            </w:pPr>
            <w:r w:rsidRPr="007F7B49">
              <w:rPr>
                <w:rFonts w:ascii="Times New Roman" w:hAnsi="Times New Roman"/>
                <w:sz w:val="20"/>
                <w:szCs w:val="20"/>
              </w:rPr>
              <w:t>Capacities to monitor and evaluate: X</w:t>
            </w:r>
          </w:p>
        </w:tc>
        <w:tc>
          <w:tcPr>
            <w:tcW w:w="963" w:type="pct"/>
          </w:tcPr>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Capacities for engagement: X</w:t>
            </w:r>
          </w:p>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Capacities to generate, access and use information and knowledge: X</w:t>
            </w:r>
          </w:p>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Capacities for management and implementation: X</w:t>
            </w:r>
          </w:p>
          <w:p w:rsidR="00544695" w:rsidRPr="007F7B49" w:rsidRDefault="00544695" w:rsidP="00EC73C6">
            <w:pPr>
              <w:numPr>
                <w:ilvl w:val="0"/>
                <w:numId w:val="15"/>
              </w:numPr>
              <w:spacing w:after="60" w:line="240" w:lineRule="auto"/>
              <w:rPr>
                <w:rFonts w:ascii="Times New Roman" w:hAnsi="Times New Roman"/>
                <w:bCs/>
                <w:sz w:val="20"/>
                <w:szCs w:val="20"/>
              </w:rPr>
            </w:pPr>
            <w:r w:rsidRPr="007F7B49">
              <w:rPr>
                <w:rFonts w:ascii="Times New Roman" w:hAnsi="Times New Roman"/>
                <w:sz w:val="20"/>
                <w:szCs w:val="20"/>
              </w:rPr>
              <w:t>Capacities to monitor and evaluate: X</w:t>
            </w:r>
          </w:p>
        </w:tc>
        <w:tc>
          <w:tcPr>
            <w:tcW w:w="884" w:type="pct"/>
          </w:tcPr>
          <w:p w:rsidR="00544695" w:rsidRPr="007F7B49" w:rsidRDefault="00544695" w:rsidP="00EC73C6">
            <w:pPr>
              <w:numPr>
                <w:ilvl w:val="0"/>
                <w:numId w:val="15"/>
              </w:numPr>
              <w:spacing w:after="60" w:line="240" w:lineRule="auto"/>
              <w:rPr>
                <w:rFonts w:ascii="Times New Roman" w:hAnsi="Times New Roman"/>
                <w:bCs/>
                <w:sz w:val="20"/>
                <w:szCs w:val="20"/>
              </w:rPr>
            </w:pPr>
            <w:r w:rsidRPr="007F7B49">
              <w:rPr>
                <w:rFonts w:ascii="Times New Roman" w:hAnsi="Times New Roman"/>
                <w:bCs/>
                <w:sz w:val="20"/>
                <w:szCs w:val="20"/>
              </w:rPr>
              <w:t>Capacity Development Scorecard update</w:t>
            </w:r>
          </w:p>
        </w:tc>
        <w:tc>
          <w:tcPr>
            <w:tcW w:w="84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Willingness of national institutions to improve cooperation and exchange of information and knowledge</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Willingness of SINAC staff  to participate in training</w:t>
            </w:r>
          </w:p>
        </w:tc>
      </w:tr>
      <w:tr w:rsidR="00544695" w:rsidRPr="007F7B49" w:rsidTr="00A77E8B">
        <w:tblPrEx>
          <w:tblLook w:val="01E0" w:firstRow="1" w:lastRow="1" w:firstColumn="1" w:lastColumn="1" w:noHBand="0" w:noVBand="0"/>
        </w:tblPrEx>
        <w:tc>
          <w:tcPr>
            <w:tcW w:w="615" w:type="pct"/>
            <w:vMerge/>
          </w:tcPr>
          <w:p w:rsidR="00544695" w:rsidRPr="007F7B49" w:rsidRDefault="00544695" w:rsidP="00A77E8B">
            <w:pPr>
              <w:spacing w:before="40" w:after="40"/>
              <w:rPr>
                <w:rFonts w:ascii="Times New Roman" w:hAnsi="Times New Roman"/>
                <w:b/>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Change in management effectiveness for three (3) MPAs as a result of participatory management actions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 72.6%</w:t>
            </w:r>
          </w:p>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Cahuita</w:t>
            </w:r>
            <w:proofErr w:type="spellEnd"/>
            <w:r w:rsidRPr="007F7B49">
              <w:rPr>
                <w:rFonts w:ascii="Times New Roman" w:hAnsi="Times New Roman"/>
                <w:bCs/>
                <w:sz w:val="20"/>
                <w:szCs w:val="20"/>
              </w:rPr>
              <w:t xml:space="preserve"> NP: 70.6%</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Playa Hermosa NWR Refuge: 54.9%</w:t>
            </w:r>
          </w:p>
          <w:p w:rsidR="00544695" w:rsidRPr="007F7B49" w:rsidRDefault="00544695" w:rsidP="00A77E8B">
            <w:pPr>
              <w:rPr>
                <w:rFonts w:ascii="Times New Roman" w:hAnsi="Times New Roman"/>
                <w:bCs/>
                <w:sz w:val="20"/>
                <w:szCs w:val="20"/>
              </w:rPr>
            </w:pP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 92.6%</w:t>
            </w:r>
          </w:p>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Cahuita</w:t>
            </w:r>
            <w:proofErr w:type="spellEnd"/>
            <w:r w:rsidRPr="007F7B49">
              <w:rPr>
                <w:rFonts w:ascii="Times New Roman" w:hAnsi="Times New Roman"/>
                <w:bCs/>
                <w:sz w:val="20"/>
                <w:szCs w:val="20"/>
              </w:rPr>
              <w:t xml:space="preserve"> NP: 90.6%</w:t>
            </w:r>
          </w:p>
          <w:p w:rsidR="00544695" w:rsidRPr="007F7B49" w:rsidRDefault="00544695" w:rsidP="00EC73C6">
            <w:pPr>
              <w:numPr>
                <w:ilvl w:val="0"/>
                <w:numId w:val="15"/>
              </w:numPr>
              <w:spacing w:after="0" w:line="240" w:lineRule="auto"/>
              <w:ind w:left="234" w:hanging="234"/>
              <w:rPr>
                <w:rFonts w:ascii="Times New Roman" w:hAnsi="Times New Roman"/>
                <w:bCs/>
                <w:sz w:val="20"/>
                <w:szCs w:val="20"/>
              </w:rPr>
            </w:pPr>
            <w:r w:rsidRPr="007F7B49">
              <w:rPr>
                <w:rFonts w:ascii="Times New Roman" w:hAnsi="Times New Roman"/>
                <w:bCs/>
                <w:sz w:val="20"/>
                <w:szCs w:val="20"/>
              </w:rPr>
              <w:t>Playa Hermosa NWR: 74.9%</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METT scorecards for three pilot MPAs </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evaluation reports</w:t>
            </w:r>
          </w:p>
        </w:tc>
        <w:tc>
          <w:tcPr>
            <w:tcW w:w="843" w:type="pct"/>
          </w:tcPr>
          <w:p w:rsidR="00544695" w:rsidRPr="007F7B49" w:rsidRDefault="00544695" w:rsidP="00A77E8B">
            <w:pPr>
              <w:rPr>
                <w:rFonts w:ascii="Times New Roman" w:hAnsi="Times New Roman"/>
                <w:bCs/>
                <w:sz w:val="20"/>
                <w:szCs w:val="20"/>
              </w:rPr>
            </w:pPr>
          </w:p>
        </w:tc>
      </w:tr>
      <w:tr w:rsidR="00544695" w:rsidRPr="007F7B49" w:rsidTr="00A77E8B">
        <w:tblPrEx>
          <w:tblLook w:val="01E0" w:firstRow="1" w:lastRow="1" w:firstColumn="1" w:lastColumn="1" w:noHBand="0" w:noVBand="0"/>
        </w:tblPrEx>
        <w:trPr>
          <w:trHeight w:val="955"/>
        </w:trPr>
        <w:tc>
          <w:tcPr>
            <w:tcW w:w="615" w:type="pct"/>
            <w:vMerge/>
          </w:tcPr>
          <w:p w:rsidR="00544695" w:rsidRPr="007F7B49" w:rsidRDefault="00544695" w:rsidP="00A77E8B">
            <w:pPr>
              <w:spacing w:before="40" w:after="40"/>
              <w:rPr>
                <w:rFonts w:ascii="Times New Roman" w:hAnsi="Times New Roman"/>
                <w:b/>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CC mitigation and adaptation strategy for MPAs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Zero (0)</w:t>
            </w:r>
          </w:p>
          <w:p w:rsidR="00544695" w:rsidRPr="007F7B49" w:rsidRDefault="00544695" w:rsidP="00A77E8B">
            <w:pPr>
              <w:rPr>
                <w:rFonts w:ascii="Times New Roman" w:hAnsi="Times New Roman"/>
                <w:bCs/>
                <w:sz w:val="20"/>
                <w:szCs w:val="20"/>
              </w:rPr>
            </w:pP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One (1) strategy</w:t>
            </w:r>
            <w:r w:rsidRPr="007F7B49">
              <w:rPr>
                <w:rFonts w:ascii="Times New Roman" w:hAnsi="Times New Roman"/>
                <w:sz w:val="20"/>
                <w:szCs w:val="20"/>
              </w:rPr>
              <w:t xml:space="preserve"> implemented in 3 MPAs (i.e., Santa Rosa</w:t>
            </w:r>
            <w:r>
              <w:rPr>
                <w:rFonts w:ascii="Times New Roman" w:hAnsi="Times New Roman"/>
                <w:sz w:val="20"/>
                <w:szCs w:val="20"/>
              </w:rPr>
              <w:t xml:space="preserve"> NP</w:t>
            </w:r>
            <w:r w:rsidRPr="007F7B49">
              <w:rPr>
                <w:rFonts w:ascii="Times New Roman" w:hAnsi="Times New Roman"/>
                <w:sz w:val="20"/>
                <w:szCs w:val="20"/>
              </w:rPr>
              <w:t xml:space="preserve">, </w:t>
            </w:r>
            <w:proofErr w:type="spellStart"/>
            <w:r w:rsidRPr="007F7B49">
              <w:rPr>
                <w:rFonts w:ascii="Times New Roman" w:hAnsi="Times New Roman"/>
                <w:sz w:val="20"/>
                <w:szCs w:val="20"/>
              </w:rPr>
              <w:t>Cahuita</w:t>
            </w:r>
            <w:proofErr w:type="spellEnd"/>
            <w:r>
              <w:rPr>
                <w:rFonts w:ascii="Times New Roman" w:hAnsi="Times New Roman"/>
                <w:sz w:val="20"/>
                <w:szCs w:val="20"/>
              </w:rPr>
              <w:t xml:space="preserve"> NP, and</w:t>
            </w:r>
            <w:r w:rsidRPr="007F7B49">
              <w:rPr>
                <w:rFonts w:ascii="Times New Roman" w:hAnsi="Times New Roman"/>
                <w:sz w:val="20"/>
                <w:szCs w:val="20"/>
              </w:rPr>
              <w:t xml:space="preserve"> Playa Hermosa</w:t>
            </w:r>
            <w:r>
              <w:rPr>
                <w:rFonts w:ascii="Times New Roman" w:hAnsi="Times New Roman"/>
                <w:sz w:val="20"/>
                <w:szCs w:val="20"/>
              </w:rPr>
              <w:t xml:space="preserve"> NWR</w:t>
            </w:r>
            <w:r w:rsidRPr="007F7B49">
              <w:rPr>
                <w:rFonts w:ascii="Times New Roman" w:hAnsi="Times New Roman"/>
                <w:sz w:val="20"/>
                <w:szCs w:val="20"/>
              </w:rPr>
              <w:t>) by year three.</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Strategy document</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National Council of Conservation Areas (CONAC) Agreement approving the strategy</w:t>
            </w:r>
          </w:p>
        </w:tc>
        <w:tc>
          <w:tcPr>
            <w:tcW w:w="843" w:type="pct"/>
          </w:tcPr>
          <w:p w:rsidR="00544695" w:rsidRPr="007F7B49" w:rsidRDefault="00544695" w:rsidP="00A77E8B">
            <w:pPr>
              <w:rPr>
                <w:rFonts w:ascii="Times New Roman" w:hAnsi="Times New Roman"/>
                <w:bCs/>
                <w:sz w:val="20"/>
                <w:szCs w:val="20"/>
              </w:rPr>
            </w:pPr>
          </w:p>
        </w:tc>
      </w:tr>
      <w:tr w:rsidR="00544695" w:rsidRPr="007F7B49" w:rsidTr="00A77E8B">
        <w:tblPrEx>
          <w:tblLook w:val="01E0" w:firstRow="1" w:lastRow="1" w:firstColumn="1" w:lastColumn="1" w:noHBand="0" w:noVBand="0"/>
        </w:tblPrEx>
        <w:tc>
          <w:tcPr>
            <w:tcW w:w="5000" w:type="pct"/>
            <w:gridSpan w:val="6"/>
          </w:tcPr>
          <w:p w:rsidR="00544695" w:rsidRPr="007F7B49" w:rsidRDefault="00544695" w:rsidP="00A77E8B">
            <w:pPr>
              <w:pStyle w:val="para"/>
              <w:widowControl w:val="0"/>
              <w:tabs>
                <w:tab w:val="left" w:pos="180"/>
              </w:tabs>
              <w:spacing w:after="0" w:line="220" w:lineRule="exact"/>
              <w:ind w:left="-72" w:right="-72" w:firstLine="72"/>
              <w:jc w:val="left"/>
              <w:rPr>
                <w:sz w:val="20"/>
                <w:szCs w:val="20"/>
              </w:rPr>
            </w:pPr>
            <w:r w:rsidRPr="007F7B49">
              <w:rPr>
                <w:sz w:val="20"/>
                <w:szCs w:val="20"/>
                <w:u w:val="single"/>
              </w:rPr>
              <w:t>Outputs</w:t>
            </w:r>
            <w:r w:rsidRPr="007F7B49">
              <w:rPr>
                <w:sz w:val="20"/>
                <w:szCs w:val="20"/>
              </w:rPr>
              <w:t>:</w:t>
            </w:r>
          </w:p>
          <w:p w:rsidR="00544695" w:rsidRPr="007F7B49" w:rsidRDefault="00544695" w:rsidP="00EC73C6">
            <w:pPr>
              <w:pStyle w:val="para"/>
              <w:numPr>
                <w:ilvl w:val="1"/>
                <w:numId w:val="13"/>
              </w:numPr>
              <w:tabs>
                <w:tab w:val="clear" w:pos="504"/>
                <w:tab w:val="clear" w:pos="720"/>
                <w:tab w:val="num" w:pos="360"/>
              </w:tabs>
              <w:spacing w:before="40" w:after="40" w:line="220" w:lineRule="exact"/>
              <w:ind w:right="57"/>
              <w:jc w:val="left"/>
              <w:rPr>
                <w:sz w:val="20"/>
                <w:szCs w:val="20"/>
              </w:rPr>
            </w:pPr>
            <w:r w:rsidRPr="007F7B49">
              <w:rPr>
                <w:sz w:val="20"/>
                <w:szCs w:val="20"/>
              </w:rPr>
              <w:t>Inter-institutional coordination tools within the General Cooperation Agreements (INCOPESCA</w:t>
            </w:r>
            <w:r>
              <w:rPr>
                <w:sz w:val="20"/>
                <w:szCs w:val="20"/>
              </w:rPr>
              <w:t>, the SNG,</w:t>
            </w:r>
            <w:r w:rsidRPr="007F7B49">
              <w:rPr>
                <w:sz w:val="20"/>
                <w:szCs w:val="20"/>
              </w:rPr>
              <w:t xml:space="preserve"> and the ICT) allow the strengthening of coordination and consulting among the SINAC and agencies dealing with fishing</w:t>
            </w:r>
            <w:r>
              <w:rPr>
                <w:sz w:val="20"/>
                <w:szCs w:val="20"/>
              </w:rPr>
              <w:t>, control and protection,</w:t>
            </w:r>
            <w:r w:rsidRPr="007F7B49">
              <w:rPr>
                <w:sz w:val="20"/>
                <w:szCs w:val="20"/>
              </w:rPr>
              <w:t xml:space="preserve"> and tourism, as part of the NMS of Costa Rica.</w:t>
            </w:r>
          </w:p>
          <w:p w:rsidR="00544695" w:rsidRPr="007F7B49" w:rsidRDefault="00544695" w:rsidP="00EC73C6">
            <w:pPr>
              <w:pStyle w:val="para"/>
              <w:numPr>
                <w:ilvl w:val="1"/>
                <w:numId w:val="13"/>
              </w:numPr>
              <w:tabs>
                <w:tab w:val="clear" w:pos="504"/>
                <w:tab w:val="clear" w:pos="720"/>
                <w:tab w:val="num" w:pos="360"/>
              </w:tabs>
              <w:spacing w:before="40" w:after="40" w:line="220" w:lineRule="exact"/>
              <w:ind w:right="-72"/>
              <w:jc w:val="left"/>
              <w:rPr>
                <w:sz w:val="20"/>
                <w:szCs w:val="20"/>
              </w:rPr>
            </w:pPr>
            <w:r w:rsidRPr="007F7B49">
              <w:rPr>
                <w:sz w:val="20"/>
                <w:szCs w:val="20"/>
              </w:rPr>
              <w:t>A communication and information strategy promotes awareness among policy- and decision-makers regarding marine conservation, MPAs, and sustainable resource use.</w:t>
            </w:r>
          </w:p>
          <w:p w:rsidR="00544695" w:rsidRPr="007F7B49" w:rsidRDefault="00544695" w:rsidP="00EC73C6">
            <w:pPr>
              <w:pStyle w:val="para"/>
              <w:numPr>
                <w:ilvl w:val="1"/>
                <w:numId w:val="13"/>
              </w:numPr>
              <w:tabs>
                <w:tab w:val="clear" w:pos="504"/>
                <w:tab w:val="clear" w:pos="720"/>
                <w:tab w:val="num" w:pos="360"/>
              </w:tabs>
              <w:spacing w:before="40" w:after="40" w:line="220" w:lineRule="exact"/>
              <w:ind w:right="-72"/>
              <w:jc w:val="left"/>
              <w:rPr>
                <w:sz w:val="20"/>
                <w:szCs w:val="20"/>
              </w:rPr>
            </w:pPr>
            <w:r w:rsidRPr="007F7B49">
              <w:rPr>
                <w:sz w:val="20"/>
                <w:szCs w:val="20"/>
              </w:rPr>
              <w:t>Officials from MPAs and the PNMC are trained in the development of management plans for MPAs marine ecological monitoring, and CC impact mitigation and adaptation.</w:t>
            </w:r>
          </w:p>
          <w:p w:rsidR="00544695" w:rsidRPr="007F7B49" w:rsidRDefault="00544695" w:rsidP="00EC73C6">
            <w:pPr>
              <w:pStyle w:val="para"/>
              <w:numPr>
                <w:ilvl w:val="1"/>
                <w:numId w:val="13"/>
              </w:numPr>
              <w:tabs>
                <w:tab w:val="clear" w:pos="504"/>
                <w:tab w:val="clear" w:pos="720"/>
                <w:tab w:val="num" w:pos="360"/>
              </w:tabs>
              <w:spacing w:before="40" w:after="40" w:line="220" w:lineRule="exact"/>
              <w:ind w:right="-72"/>
              <w:jc w:val="left"/>
              <w:rPr>
                <w:sz w:val="20"/>
                <w:szCs w:val="20"/>
              </w:rPr>
            </w:pPr>
            <w:r w:rsidRPr="007F7B49">
              <w:rPr>
                <w:sz w:val="20"/>
                <w:szCs w:val="20"/>
              </w:rPr>
              <w:t>Participatory management arrangements in three (3) existing MPAs increase management effectiveness by 20%.</w:t>
            </w:r>
          </w:p>
          <w:p w:rsidR="00544695" w:rsidRPr="007F7B49" w:rsidRDefault="00544695" w:rsidP="00EC73C6">
            <w:pPr>
              <w:pStyle w:val="para"/>
              <w:numPr>
                <w:ilvl w:val="1"/>
                <w:numId w:val="13"/>
              </w:numPr>
              <w:tabs>
                <w:tab w:val="clear" w:pos="504"/>
                <w:tab w:val="clear" w:pos="720"/>
                <w:tab w:val="num" w:pos="360"/>
              </w:tabs>
              <w:spacing w:before="40" w:after="40" w:line="220" w:lineRule="exact"/>
              <w:ind w:right="-72"/>
              <w:jc w:val="left"/>
              <w:rPr>
                <w:sz w:val="20"/>
                <w:szCs w:val="20"/>
              </w:rPr>
            </w:pPr>
            <w:r w:rsidRPr="007F7B49">
              <w:rPr>
                <w:sz w:val="20"/>
                <w:szCs w:val="20"/>
              </w:rPr>
              <w:t>CC mitigation and management adaptation strategy for MPAs.</w:t>
            </w:r>
          </w:p>
        </w:tc>
      </w:tr>
      <w:tr w:rsidR="00544695" w:rsidRPr="007F7B49" w:rsidTr="00A77E8B">
        <w:tblPrEx>
          <w:tblLook w:val="01E0" w:firstRow="1" w:lastRow="1" w:firstColumn="1" w:lastColumn="1" w:noHBand="0" w:noVBand="0"/>
        </w:tblPrEx>
        <w:trPr>
          <w:trHeight w:val="1412"/>
        </w:trPr>
        <w:tc>
          <w:tcPr>
            <w:tcW w:w="615" w:type="pct"/>
            <w:vMerge w:val="restart"/>
          </w:tcPr>
          <w:p w:rsidR="00544695" w:rsidRPr="007F7B49" w:rsidRDefault="00544695" w:rsidP="00A77E8B">
            <w:pPr>
              <w:rPr>
                <w:rFonts w:ascii="Times New Roman" w:hAnsi="Times New Roman"/>
                <w:sz w:val="20"/>
                <w:szCs w:val="20"/>
              </w:rPr>
            </w:pPr>
            <w:r w:rsidRPr="007F7B49">
              <w:rPr>
                <w:rFonts w:ascii="Times New Roman" w:hAnsi="Times New Roman"/>
                <w:b/>
                <w:sz w:val="20"/>
                <w:szCs w:val="20"/>
              </w:rPr>
              <w:t>Outcome 2</w:t>
            </w:r>
            <w:r w:rsidRPr="007F7B49">
              <w:rPr>
                <w:rFonts w:ascii="Times New Roman" w:hAnsi="Times New Roman"/>
                <w:sz w:val="20"/>
                <w:szCs w:val="20"/>
              </w:rPr>
              <w:t>: Increased and diversified funding for MPAs</w:t>
            </w:r>
          </w:p>
        </w:tc>
        <w:tc>
          <w:tcPr>
            <w:tcW w:w="741" w:type="pct"/>
          </w:tcPr>
          <w:p w:rsidR="00544695" w:rsidRPr="007F7B49" w:rsidRDefault="00544695" w:rsidP="00A77E8B">
            <w:pPr>
              <w:pStyle w:val="para"/>
              <w:tabs>
                <w:tab w:val="left" w:pos="180"/>
              </w:tabs>
              <w:spacing w:before="40" w:after="40" w:line="220" w:lineRule="exact"/>
              <w:jc w:val="left"/>
              <w:rPr>
                <w:bCs/>
                <w:sz w:val="20"/>
                <w:szCs w:val="20"/>
              </w:rPr>
            </w:pPr>
            <w:r w:rsidRPr="007F7B49">
              <w:rPr>
                <w:sz w:val="20"/>
                <w:szCs w:val="20"/>
              </w:rPr>
              <w:t xml:space="preserve">Change in total annual central government budget allocated to MPA management </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$614,476/</w:t>
            </w:r>
            <w:proofErr w:type="spellStart"/>
            <w:r w:rsidRPr="007F7B49">
              <w:rPr>
                <w:rFonts w:ascii="Times New Roman" w:hAnsi="Times New Roman"/>
                <w:bCs/>
                <w:sz w:val="20"/>
                <w:szCs w:val="20"/>
              </w:rPr>
              <w:t>yr</w:t>
            </w:r>
            <w:proofErr w:type="spellEnd"/>
            <w:r w:rsidRPr="007F7B49">
              <w:rPr>
                <w:rFonts w:ascii="Times New Roman" w:hAnsi="Times New Roman"/>
                <w:bCs/>
                <w:sz w:val="20"/>
                <w:szCs w:val="20"/>
              </w:rPr>
              <w:t xml:space="preserve"> (2009)</w:t>
            </w:r>
          </w:p>
        </w:tc>
        <w:tc>
          <w:tcPr>
            <w:tcW w:w="963" w:type="pct"/>
          </w:tcPr>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w:t>
            </w:r>
            <w:r w:rsidRPr="007F7B49">
              <w:rPr>
                <w:rFonts w:ascii="Times New Roman" w:hAnsi="Times New Roman"/>
                <w:color w:val="000000"/>
                <w:sz w:val="20"/>
                <w:szCs w:val="20"/>
              </w:rPr>
              <w:t>780,517/</w:t>
            </w:r>
            <w:proofErr w:type="spellStart"/>
            <w:r w:rsidRPr="007F7B49">
              <w:rPr>
                <w:rFonts w:ascii="Times New Roman" w:hAnsi="Times New Roman"/>
                <w:color w:val="000000"/>
                <w:sz w:val="20"/>
                <w:szCs w:val="20"/>
              </w:rPr>
              <w:t>yr</w:t>
            </w:r>
            <w:proofErr w:type="spellEnd"/>
            <w:r w:rsidRPr="007F7B49">
              <w:rPr>
                <w:rFonts w:ascii="Times New Roman" w:hAnsi="Times New Roman"/>
                <w:color w:val="000000"/>
                <w:sz w:val="20"/>
                <w:szCs w:val="20"/>
              </w:rPr>
              <w:t xml:space="preserve"> (2014) </w:t>
            </w:r>
            <w:r w:rsidRPr="007F7B49">
              <w:rPr>
                <w:rFonts w:ascii="Times New Roman" w:hAnsi="Times New Roman"/>
                <w:sz w:val="20"/>
                <w:szCs w:val="20"/>
              </w:rPr>
              <w:t>/</w:t>
            </w:r>
            <w:proofErr w:type="spellStart"/>
            <w:r w:rsidRPr="007F7B49">
              <w:rPr>
                <w:rFonts w:ascii="Times New Roman" w:hAnsi="Times New Roman"/>
                <w:sz w:val="20"/>
                <w:szCs w:val="20"/>
              </w:rPr>
              <w:t>yr</w:t>
            </w:r>
            <w:proofErr w:type="spellEnd"/>
            <w:r w:rsidRPr="007F7B49">
              <w:rPr>
                <w:rFonts w:ascii="Times New Roman" w:hAnsi="Times New Roman"/>
                <w:sz w:val="20"/>
                <w:szCs w:val="20"/>
              </w:rPr>
              <w:t xml:space="preserve"> (increase of up to 21.3%)</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Budget appropriations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Annual financial and expense reports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Financial Sustainability Scorecard update</w:t>
            </w:r>
          </w:p>
        </w:tc>
        <w:tc>
          <w:tcPr>
            <w:tcW w:w="843" w:type="pct"/>
            <w:vMerge w:val="restar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The </w:t>
            </w:r>
            <w:proofErr w:type="spellStart"/>
            <w:r w:rsidRPr="007F7B49">
              <w:rPr>
                <w:rFonts w:ascii="Times New Roman" w:hAnsi="Times New Roman"/>
                <w:bCs/>
                <w:sz w:val="20"/>
                <w:szCs w:val="20"/>
              </w:rPr>
              <w:t>GoCR</w:t>
            </w:r>
            <w:proofErr w:type="spellEnd"/>
            <w:r w:rsidRPr="007F7B49">
              <w:rPr>
                <w:rFonts w:ascii="Times New Roman" w:hAnsi="Times New Roman"/>
                <w:bCs/>
                <w:sz w:val="20"/>
                <w:szCs w:val="20"/>
              </w:rPr>
              <w:t xml:space="preserve"> has the will to increase budgetary allocation for the MPAs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Stable national and international economic conditions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A registry of the private funding sources for the terrestrial or marine component exists</w:t>
            </w:r>
          </w:p>
        </w:tc>
      </w:tr>
      <w:tr w:rsidR="00544695" w:rsidRPr="007F7B49" w:rsidTr="00A77E8B">
        <w:tblPrEx>
          <w:tblLook w:val="01E0" w:firstRow="1" w:lastRow="1" w:firstColumn="1" w:lastColumn="1" w:noHBand="0" w:noVBand="0"/>
        </w:tblPrEx>
        <w:tc>
          <w:tcPr>
            <w:tcW w:w="615" w:type="pct"/>
            <w:vMerge/>
            <w:vAlign w:val="center"/>
          </w:tcPr>
          <w:p w:rsidR="00544695" w:rsidRPr="007F7B49" w:rsidRDefault="00544695" w:rsidP="00A77E8B">
            <w:pPr>
              <w:spacing w:before="40" w:after="40"/>
              <w:rPr>
                <w:rFonts w:ascii="Times New Roman" w:hAnsi="Times New Roman"/>
                <w:b/>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Change in the amount of financial resources received annually from private sources for the MPAs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$964,305/</w:t>
            </w:r>
            <w:proofErr w:type="spellStart"/>
            <w:r w:rsidRPr="007F7B49">
              <w:rPr>
                <w:rFonts w:ascii="Times New Roman" w:hAnsi="Times New Roman"/>
                <w:bCs/>
                <w:sz w:val="20"/>
                <w:szCs w:val="20"/>
              </w:rPr>
              <w:t>yr</w:t>
            </w:r>
            <w:proofErr w:type="spellEnd"/>
            <w:r w:rsidRPr="007F7B49">
              <w:rPr>
                <w:rFonts w:ascii="Times New Roman" w:hAnsi="Times New Roman"/>
                <w:bCs/>
                <w:sz w:val="20"/>
                <w:szCs w:val="20"/>
              </w:rPr>
              <w:t xml:space="preserve"> (2009) (indicate by source) </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$1,919,702/</w:t>
            </w:r>
            <w:proofErr w:type="spellStart"/>
            <w:r w:rsidRPr="007F7B49">
              <w:rPr>
                <w:rFonts w:ascii="Times New Roman" w:hAnsi="Times New Roman"/>
                <w:bCs/>
                <w:sz w:val="20"/>
                <w:szCs w:val="20"/>
              </w:rPr>
              <w:t>yr</w:t>
            </w:r>
            <w:proofErr w:type="spellEnd"/>
            <w:r w:rsidRPr="007F7B49">
              <w:rPr>
                <w:rFonts w:ascii="Times New Roman" w:hAnsi="Times New Roman"/>
                <w:bCs/>
                <w:sz w:val="20"/>
                <w:szCs w:val="20"/>
              </w:rPr>
              <w:t xml:space="preserve"> (increase of </w:t>
            </w:r>
            <w:r w:rsidRPr="007F7B49">
              <w:rPr>
                <w:rFonts w:ascii="Times New Roman" w:hAnsi="Times New Roman"/>
                <w:sz w:val="20"/>
                <w:szCs w:val="20"/>
              </w:rPr>
              <w:t>up to 99</w:t>
            </w:r>
            <w:r w:rsidRPr="007F7B49">
              <w:rPr>
                <w:rFonts w:ascii="Times New Roman" w:hAnsi="Times New Roman"/>
                <w:bCs/>
                <w:sz w:val="20"/>
                <w:szCs w:val="20"/>
              </w:rPr>
              <w:t xml:space="preserve">%) </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Letters/agreements of financial commitment</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Budgetary and accounting registries/databases </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Financial Sustainability Scorecard update</w:t>
            </w:r>
          </w:p>
        </w:tc>
        <w:tc>
          <w:tcPr>
            <w:tcW w:w="843" w:type="pct"/>
            <w:vMerge/>
          </w:tcPr>
          <w:p w:rsidR="00544695" w:rsidRPr="007F7B49" w:rsidRDefault="00544695" w:rsidP="00EC73C6">
            <w:pPr>
              <w:numPr>
                <w:ilvl w:val="0"/>
                <w:numId w:val="15"/>
              </w:numPr>
              <w:spacing w:after="0" w:line="240" w:lineRule="auto"/>
              <w:rPr>
                <w:rFonts w:ascii="Times New Roman" w:hAnsi="Times New Roman"/>
                <w:bCs/>
                <w:sz w:val="20"/>
                <w:szCs w:val="20"/>
              </w:rPr>
            </w:pPr>
          </w:p>
        </w:tc>
      </w:tr>
      <w:tr w:rsidR="00544695" w:rsidRPr="007F7B49" w:rsidTr="00A77E8B">
        <w:tblPrEx>
          <w:tblLook w:val="01E0" w:firstRow="1" w:lastRow="1" w:firstColumn="1" w:lastColumn="1" w:noHBand="0" w:noVBand="0"/>
        </w:tblPrEx>
        <w:trPr>
          <w:trHeight w:val="1142"/>
        </w:trPr>
        <w:tc>
          <w:tcPr>
            <w:tcW w:w="615" w:type="pct"/>
            <w:vMerge/>
            <w:tcBorders>
              <w:bottom w:val="single" w:sz="4" w:space="0" w:color="auto"/>
            </w:tcBorders>
            <w:vAlign w:val="center"/>
          </w:tcPr>
          <w:p w:rsidR="00544695" w:rsidRPr="007F7B49" w:rsidRDefault="00544695" w:rsidP="00A77E8B">
            <w:pPr>
              <w:spacing w:before="40" w:after="40"/>
              <w:rPr>
                <w:rFonts w:ascii="Times New Roman" w:hAnsi="Times New Roman"/>
                <w:b/>
                <w:sz w:val="20"/>
                <w:szCs w:val="20"/>
              </w:rPr>
            </w:pPr>
          </w:p>
        </w:tc>
        <w:tc>
          <w:tcPr>
            <w:tcW w:w="741" w:type="pct"/>
            <w:tcBorders>
              <w:bottom w:val="single" w:sz="4" w:space="0" w:color="auto"/>
            </w:tcBorders>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Change in the financial gap to cover basic costs of management and investments of the MPAs</w:t>
            </w:r>
          </w:p>
        </w:tc>
        <w:tc>
          <w:tcPr>
            <w:tcW w:w="95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$6,775,877 (2009)</w:t>
            </w:r>
          </w:p>
        </w:tc>
        <w:tc>
          <w:tcPr>
            <w:tcW w:w="963"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sz w:val="20"/>
                <w:szCs w:val="20"/>
              </w:rPr>
            </w:pPr>
            <w:r w:rsidRPr="007F7B49">
              <w:rPr>
                <w:rFonts w:ascii="Times New Roman" w:hAnsi="Times New Roman"/>
                <w:sz w:val="20"/>
                <w:szCs w:val="20"/>
              </w:rPr>
              <w:t>$5</w:t>
            </w:r>
            <w:r w:rsidRPr="007F7B49">
              <w:rPr>
                <w:rFonts w:ascii="Times New Roman" w:hAnsi="Times New Roman"/>
                <w:bCs/>
                <w:sz w:val="20"/>
                <w:szCs w:val="20"/>
              </w:rPr>
              <w:t xml:space="preserve">,775,877 </w:t>
            </w:r>
            <w:r w:rsidRPr="007F7B49">
              <w:rPr>
                <w:rFonts w:ascii="Times New Roman" w:hAnsi="Times New Roman"/>
                <w:sz w:val="20"/>
                <w:szCs w:val="20"/>
              </w:rPr>
              <w:t xml:space="preserve">(14.8% reduction in the financial gap in existing MPAs) </w:t>
            </w:r>
          </w:p>
        </w:tc>
        <w:tc>
          <w:tcPr>
            <w:tcW w:w="88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Financial Sustainability Scorecard update </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Annual financial statements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M&amp;E reports</w:t>
            </w:r>
          </w:p>
        </w:tc>
        <w:tc>
          <w:tcPr>
            <w:tcW w:w="843" w:type="pct"/>
            <w:vMerge/>
            <w:tcBorders>
              <w:bottom w:val="single" w:sz="4" w:space="0" w:color="auto"/>
            </w:tcBorders>
          </w:tcPr>
          <w:p w:rsidR="00544695" w:rsidRPr="007F7B49" w:rsidRDefault="00544695" w:rsidP="00A77E8B">
            <w:pPr>
              <w:rPr>
                <w:rFonts w:ascii="Times New Roman" w:hAnsi="Times New Roman"/>
                <w:bCs/>
                <w:sz w:val="20"/>
                <w:szCs w:val="20"/>
              </w:rPr>
            </w:pPr>
          </w:p>
        </w:tc>
      </w:tr>
      <w:tr w:rsidR="00544695" w:rsidRPr="007F7B49" w:rsidTr="00A77E8B">
        <w:tblPrEx>
          <w:tblLook w:val="01E0" w:firstRow="1" w:lastRow="1" w:firstColumn="1" w:lastColumn="1" w:noHBand="0" w:noVBand="0"/>
        </w:tblPrEx>
        <w:tc>
          <w:tcPr>
            <w:tcW w:w="615" w:type="pct"/>
            <w:vMerge/>
            <w:vAlign w:val="center"/>
          </w:tcPr>
          <w:p w:rsidR="00544695" w:rsidRPr="007F7B49" w:rsidRDefault="00544695" w:rsidP="00A77E8B">
            <w:pPr>
              <w:spacing w:before="40" w:after="40"/>
              <w:rPr>
                <w:rFonts w:ascii="Times New Roman" w:hAnsi="Times New Roman"/>
                <w:b/>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Number of business plans for the MPAs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Zero (0) </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Three (3) approved by year 2</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Business plan documents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sz w:val="20"/>
                <w:szCs w:val="20"/>
              </w:rPr>
              <w:t>Databases with MPAs’ financial information</w:t>
            </w:r>
          </w:p>
        </w:tc>
        <w:tc>
          <w:tcPr>
            <w:tcW w:w="84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Prioritization of the MPAs available</w:t>
            </w:r>
          </w:p>
        </w:tc>
      </w:tr>
      <w:tr w:rsidR="00544695" w:rsidRPr="007F7B49" w:rsidTr="00A77E8B">
        <w:tblPrEx>
          <w:tblLook w:val="01E0" w:firstRow="1" w:lastRow="1" w:firstColumn="1" w:lastColumn="1" w:noHBand="0" w:noVBand="0"/>
        </w:tblPrEx>
        <w:tc>
          <w:tcPr>
            <w:tcW w:w="615" w:type="pct"/>
            <w:vMerge/>
            <w:vAlign w:val="center"/>
          </w:tcPr>
          <w:p w:rsidR="00544695" w:rsidRPr="007F7B49" w:rsidRDefault="00544695" w:rsidP="00A77E8B">
            <w:pPr>
              <w:spacing w:before="40" w:after="40"/>
              <w:rPr>
                <w:rFonts w:ascii="Times New Roman" w:hAnsi="Times New Roman"/>
                <w:b/>
                <w:sz w:val="20"/>
                <w:szCs w:val="20"/>
              </w:rPr>
            </w:pPr>
          </w:p>
        </w:tc>
        <w:tc>
          <w:tcPr>
            <w:tcW w:w="741" w:type="pct"/>
          </w:tcPr>
          <w:p w:rsidR="00544695" w:rsidRPr="007F7B49" w:rsidRDefault="00544695" w:rsidP="00A77E8B">
            <w:pPr>
              <w:pStyle w:val="para"/>
              <w:tabs>
                <w:tab w:val="left" w:pos="180"/>
              </w:tabs>
              <w:spacing w:before="40" w:after="40" w:line="220" w:lineRule="exact"/>
              <w:jc w:val="left"/>
              <w:rPr>
                <w:sz w:val="20"/>
                <w:szCs w:val="20"/>
              </w:rPr>
            </w:pPr>
            <w:r w:rsidRPr="007F7B49">
              <w:rPr>
                <w:sz w:val="20"/>
                <w:szCs w:val="20"/>
              </w:rPr>
              <w:t>Number of proposals for implementing PES schemes in MPAs</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Zero (0) </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Three (3) </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Ecosystem services valuation document</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Databases with economic valuation information</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Draft of proposals</w:t>
            </w:r>
          </w:p>
        </w:tc>
        <w:tc>
          <w:tcPr>
            <w:tcW w:w="84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Selection of MPAs by SINAC and the Costa Rica Forever Project is made available</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Timely and reliable information exists</w:t>
            </w:r>
          </w:p>
        </w:tc>
      </w:tr>
      <w:tr w:rsidR="00544695" w:rsidRPr="007F7B49" w:rsidTr="00A77E8B">
        <w:tblPrEx>
          <w:tblLook w:val="01E0" w:firstRow="1" w:lastRow="1" w:firstColumn="1" w:lastColumn="1" w:noHBand="0" w:noVBand="0"/>
        </w:tblPrEx>
        <w:tc>
          <w:tcPr>
            <w:tcW w:w="5000" w:type="pct"/>
            <w:gridSpan w:val="6"/>
            <w:vAlign w:val="center"/>
          </w:tcPr>
          <w:p w:rsidR="00544695" w:rsidRPr="007F7B49" w:rsidRDefault="00544695" w:rsidP="00A77E8B">
            <w:pPr>
              <w:pStyle w:val="para"/>
              <w:widowControl w:val="0"/>
              <w:tabs>
                <w:tab w:val="left" w:pos="180"/>
              </w:tabs>
              <w:spacing w:after="0" w:line="220" w:lineRule="exact"/>
              <w:ind w:left="-72" w:right="-72" w:firstLine="72"/>
              <w:jc w:val="left"/>
              <w:rPr>
                <w:sz w:val="20"/>
                <w:szCs w:val="20"/>
              </w:rPr>
            </w:pPr>
            <w:r w:rsidRPr="007F7B49">
              <w:rPr>
                <w:sz w:val="20"/>
                <w:szCs w:val="20"/>
                <w:u w:val="single"/>
              </w:rPr>
              <w:lastRenderedPageBreak/>
              <w:t>Outputs</w:t>
            </w:r>
            <w:r w:rsidRPr="007F7B49">
              <w:rPr>
                <w:sz w:val="20"/>
                <w:szCs w:val="20"/>
              </w:rPr>
              <w:t>:</w:t>
            </w:r>
          </w:p>
          <w:p w:rsidR="00544695" w:rsidRPr="007F7B49" w:rsidRDefault="00544695" w:rsidP="00EC73C6">
            <w:pPr>
              <w:pStyle w:val="para"/>
              <w:numPr>
                <w:ilvl w:val="1"/>
                <w:numId w:val="14"/>
              </w:numPr>
              <w:tabs>
                <w:tab w:val="clear" w:pos="720"/>
              </w:tabs>
              <w:spacing w:before="40" w:after="40" w:line="220" w:lineRule="exact"/>
              <w:ind w:right="-72"/>
              <w:jc w:val="left"/>
              <w:rPr>
                <w:sz w:val="20"/>
                <w:szCs w:val="20"/>
                <w:lang w:eastAsia="es-ES"/>
              </w:rPr>
            </w:pPr>
            <w:r w:rsidRPr="007F7B49">
              <w:rPr>
                <w:sz w:val="20"/>
                <w:szCs w:val="20"/>
                <w:lang w:eastAsia="es-ES"/>
              </w:rPr>
              <w:t xml:space="preserve">MPA Trust Fund for FCR is </w:t>
            </w:r>
            <w:r w:rsidRPr="007F7B49">
              <w:rPr>
                <w:sz w:val="20"/>
                <w:szCs w:val="20"/>
              </w:rPr>
              <w:t xml:space="preserve">consolidated. </w:t>
            </w:r>
          </w:p>
          <w:p w:rsidR="00544695" w:rsidRPr="007F7B49" w:rsidRDefault="00544695" w:rsidP="00EC73C6">
            <w:pPr>
              <w:pStyle w:val="para"/>
              <w:numPr>
                <w:ilvl w:val="1"/>
                <w:numId w:val="14"/>
              </w:numPr>
              <w:tabs>
                <w:tab w:val="clear" w:pos="720"/>
              </w:tabs>
              <w:spacing w:before="40" w:after="40" w:line="220" w:lineRule="exact"/>
              <w:ind w:right="-72"/>
              <w:jc w:val="left"/>
              <w:rPr>
                <w:sz w:val="20"/>
                <w:szCs w:val="20"/>
              </w:rPr>
            </w:pPr>
            <w:r w:rsidRPr="007F7B49">
              <w:rPr>
                <w:sz w:val="20"/>
                <w:szCs w:val="20"/>
                <w:lang w:eastAsia="es-ES"/>
              </w:rPr>
              <w:t xml:space="preserve">Normative and operational guidelines are defined for the allocation of financial resources for </w:t>
            </w:r>
            <w:r w:rsidRPr="007F7B49">
              <w:rPr>
                <w:sz w:val="20"/>
                <w:szCs w:val="20"/>
              </w:rPr>
              <w:t>the PNMC.</w:t>
            </w:r>
          </w:p>
          <w:p w:rsidR="00544695" w:rsidRPr="007F7B49" w:rsidRDefault="00544695" w:rsidP="00EC73C6">
            <w:pPr>
              <w:pStyle w:val="para"/>
              <w:numPr>
                <w:ilvl w:val="1"/>
                <w:numId w:val="14"/>
              </w:numPr>
              <w:tabs>
                <w:tab w:val="clear" w:pos="720"/>
              </w:tabs>
              <w:spacing w:before="40" w:after="40" w:line="220" w:lineRule="exact"/>
              <w:ind w:right="-72"/>
              <w:jc w:val="left"/>
              <w:rPr>
                <w:sz w:val="20"/>
                <w:szCs w:val="20"/>
              </w:rPr>
            </w:pPr>
            <w:r w:rsidRPr="007F7B49">
              <w:rPr>
                <w:sz w:val="20"/>
                <w:szCs w:val="20"/>
              </w:rPr>
              <w:t>Visitors’ fee proposal updates MPAs’ fees based on management category, visitor profile, and type of service provided.</w:t>
            </w:r>
          </w:p>
          <w:p w:rsidR="00544695" w:rsidRPr="007F7B49" w:rsidRDefault="00544695" w:rsidP="00EC73C6">
            <w:pPr>
              <w:pStyle w:val="para"/>
              <w:numPr>
                <w:ilvl w:val="1"/>
                <w:numId w:val="14"/>
              </w:numPr>
              <w:tabs>
                <w:tab w:val="clear" w:pos="720"/>
              </w:tabs>
              <w:spacing w:before="40" w:after="40" w:line="220" w:lineRule="exact"/>
              <w:ind w:right="-72"/>
              <w:jc w:val="left"/>
              <w:rPr>
                <w:sz w:val="20"/>
                <w:szCs w:val="20"/>
              </w:rPr>
            </w:pPr>
            <w:r w:rsidRPr="007F7B49">
              <w:rPr>
                <w:sz w:val="20"/>
                <w:szCs w:val="20"/>
              </w:rPr>
              <w:t>Business plans for three existing MPAs developed.</w:t>
            </w:r>
          </w:p>
          <w:p w:rsidR="00544695" w:rsidRPr="007F7B49" w:rsidRDefault="00544695" w:rsidP="00EC73C6">
            <w:pPr>
              <w:pStyle w:val="para"/>
              <w:numPr>
                <w:ilvl w:val="1"/>
                <w:numId w:val="14"/>
              </w:numPr>
              <w:tabs>
                <w:tab w:val="clear" w:pos="720"/>
              </w:tabs>
              <w:spacing w:before="40" w:after="40" w:line="220" w:lineRule="exact"/>
              <w:ind w:right="-72"/>
              <w:jc w:val="left"/>
              <w:rPr>
                <w:sz w:val="20"/>
                <w:szCs w:val="20"/>
                <w:lang w:eastAsia="es-ES"/>
              </w:rPr>
            </w:pPr>
            <w:r w:rsidRPr="007F7B49">
              <w:rPr>
                <w:sz w:val="20"/>
                <w:szCs w:val="20"/>
              </w:rPr>
              <w:t>Economic valuation of MPAs’ ecosystem services provides information for increased funding for three MPAs.</w:t>
            </w:r>
          </w:p>
        </w:tc>
      </w:tr>
      <w:tr w:rsidR="00544695" w:rsidRPr="007F7B49" w:rsidTr="00A77E8B">
        <w:tblPrEx>
          <w:tblLook w:val="01E0" w:firstRow="1" w:lastRow="1" w:firstColumn="1" w:lastColumn="1" w:noHBand="0" w:noVBand="0"/>
        </w:tblPrEx>
        <w:trPr>
          <w:trHeight w:val="1790"/>
        </w:trPr>
        <w:tc>
          <w:tcPr>
            <w:tcW w:w="615" w:type="pct"/>
            <w:vMerge w:val="restart"/>
          </w:tcPr>
          <w:p w:rsidR="00544695" w:rsidRPr="007F7B49" w:rsidRDefault="00544695" w:rsidP="00A77E8B">
            <w:pPr>
              <w:rPr>
                <w:rFonts w:ascii="Times New Roman" w:hAnsi="Times New Roman"/>
                <w:sz w:val="20"/>
                <w:szCs w:val="20"/>
              </w:rPr>
            </w:pPr>
            <w:r w:rsidRPr="007F7B49">
              <w:rPr>
                <w:rFonts w:ascii="Times New Roman" w:hAnsi="Times New Roman"/>
                <w:b/>
                <w:bCs/>
                <w:sz w:val="20"/>
                <w:szCs w:val="20"/>
              </w:rPr>
              <w:t>Outcome 3</w:t>
            </w:r>
            <w:r w:rsidRPr="007F7B49">
              <w:rPr>
                <w:rFonts w:ascii="Times New Roman" w:hAnsi="Times New Roman"/>
                <w:bCs/>
                <w:sz w:val="20"/>
                <w:szCs w:val="20"/>
              </w:rPr>
              <w:t>: Expanded MPA coverage for improved ecological representation</w:t>
            </w:r>
          </w:p>
        </w:tc>
        <w:tc>
          <w:tcPr>
            <w:tcW w:w="741" w:type="pct"/>
          </w:tcPr>
          <w:p w:rsidR="00544695" w:rsidRPr="007F7B49" w:rsidRDefault="00544695" w:rsidP="00A77E8B">
            <w:pPr>
              <w:pStyle w:val="para"/>
              <w:tabs>
                <w:tab w:val="left" w:pos="180"/>
              </w:tabs>
              <w:spacing w:before="40" w:after="40" w:line="220" w:lineRule="exact"/>
              <w:jc w:val="left"/>
              <w:rPr>
                <w:bCs/>
                <w:sz w:val="20"/>
                <w:szCs w:val="20"/>
              </w:rPr>
            </w:pPr>
            <w:r w:rsidRPr="007F7B49">
              <w:rPr>
                <w:sz w:val="20"/>
                <w:szCs w:val="20"/>
              </w:rPr>
              <w:t>Number of nests per breeding season for the Olive Ridley turtle (</w:t>
            </w:r>
            <w:proofErr w:type="spellStart"/>
            <w:r w:rsidRPr="007F7B49">
              <w:rPr>
                <w:i/>
                <w:color w:val="000000"/>
                <w:sz w:val="20"/>
                <w:szCs w:val="20"/>
              </w:rPr>
              <w:t>Lepidochelys</w:t>
            </w:r>
            <w:proofErr w:type="spellEnd"/>
            <w:r w:rsidRPr="007F7B49">
              <w:rPr>
                <w:i/>
                <w:color w:val="000000"/>
                <w:sz w:val="20"/>
                <w:szCs w:val="20"/>
              </w:rPr>
              <w:t xml:space="preserve"> </w:t>
            </w:r>
            <w:proofErr w:type="spellStart"/>
            <w:r w:rsidRPr="007F7B49">
              <w:rPr>
                <w:i/>
                <w:color w:val="000000"/>
                <w:sz w:val="20"/>
                <w:szCs w:val="20"/>
              </w:rPr>
              <w:t>olivacea</w:t>
            </w:r>
            <w:proofErr w:type="spellEnd"/>
            <w:r w:rsidRPr="007F7B49">
              <w:rPr>
                <w:sz w:val="20"/>
                <w:szCs w:val="20"/>
              </w:rPr>
              <w:t>)</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lang w:val="es-ES"/>
              </w:rPr>
            </w:pPr>
            <w:r w:rsidRPr="007F7B49">
              <w:rPr>
                <w:rFonts w:ascii="Times New Roman" w:hAnsi="Times New Roman"/>
                <w:bCs/>
                <w:sz w:val="20"/>
                <w:szCs w:val="20"/>
                <w:lang w:val="es-ES"/>
              </w:rPr>
              <w:t xml:space="preserve">Playa Hermosa NWR: 500 </w:t>
            </w:r>
            <w:proofErr w:type="spellStart"/>
            <w:r w:rsidRPr="007F7B49">
              <w:rPr>
                <w:rFonts w:ascii="Times New Roman" w:hAnsi="Times New Roman"/>
                <w:bCs/>
                <w:sz w:val="20"/>
                <w:szCs w:val="20"/>
                <w:lang w:val="es-ES"/>
              </w:rPr>
              <w:t>nests</w:t>
            </w:r>
            <w:proofErr w:type="spellEnd"/>
          </w:p>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 10,000 nests on average per month during the “</w:t>
            </w:r>
            <w:proofErr w:type="spellStart"/>
            <w:r w:rsidRPr="007F7B49">
              <w:rPr>
                <w:rFonts w:ascii="Times New Roman" w:hAnsi="Times New Roman"/>
                <w:bCs/>
                <w:sz w:val="20"/>
                <w:szCs w:val="20"/>
              </w:rPr>
              <w:t>arribada</w:t>
            </w:r>
            <w:proofErr w:type="spellEnd"/>
            <w:r w:rsidRPr="007F7B49">
              <w:rPr>
                <w:rFonts w:ascii="Times New Roman" w:hAnsi="Times New Roman"/>
                <w:bCs/>
                <w:sz w:val="20"/>
                <w:szCs w:val="20"/>
              </w:rPr>
              <w:t>” months and 150 during the “non-</w:t>
            </w:r>
            <w:proofErr w:type="spellStart"/>
            <w:r w:rsidRPr="007F7B49">
              <w:rPr>
                <w:rFonts w:ascii="Times New Roman" w:hAnsi="Times New Roman"/>
                <w:bCs/>
                <w:sz w:val="20"/>
                <w:szCs w:val="20"/>
              </w:rPr>
              <w:t>arribada</w:t>
            </w:r>
            <w:proofErr w:type="spellEnd"/>
            <w:r w:rsidRPr="007F7B49">
              <w:rPr>
                <w:rFonts w:ascii="Times New Roman" w:hAnsi="Times New Roman"/>
                <w:bCs/>
                <w:sz w:val="20"/>
                <w:szCs w:val="20"/>
              </w:rPr>
              <w:t xml:space="preserve">” months. </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Playa Hermosa NWR: 500 nests</w:t>
            </w:r>
          </w:p>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 10,000 nests on average per month during the “</w:t>
            </w:r>
            <w:proofErr w:type="spellStart"/>
            <w:r w:rsidRPr="007F7B49">
              <w:rPr>
                <w:rFonts w:ascii="Times New Roman" w:hAnsi="Times New Roman"/>
                <w:bCs/>
                <w:sz w:val="20"/>
                <w:szCs w:val="20"/>
              </w:rPr>
              <w:t>arribada</w:t>
            </w:r>
            <w:proofErr w:type="spellEnd"/>
            <w:r w:rsidRPr="007F7B49">
              <w:rPr>
                <w:rFonts w:ascii="Times New Roman" w:hAnsi="Times New Roman"/>
                <w:bCs/>
                <w:sz w:val="20"/>
                <w:szCs w:val="20"/>
              </w:rPr>
              <w:t>” months and 150 during the “non-</w:t>
            </w:r>
            <w:proofErr w:type="spellStart"/>
            <w:r w:rsidRPr="007F7B49">
              <w:rPr>
                <w:rFonts w:ascii="Times New Roman" w:hAnsi="Times New Roman"/>
                <w:bCs/>
                <w:sz w:val="20"/>
                <w:szCs w:val="20"/>
              </w:rPr>
              <w:t>arribada</w:t>
            </w:r>
            <w:proofErr w:type="spellEnd"/>
            <w:r w:rsidRPr="007F7B49">
              <w:rPr>
                <w:rFonts w:ascii="Times New Roman" w:hAnsi="Times New Roman"/>
                <w:bCs/>
                <w:sz w:val="20"/>
                <w:szCs w:val="20"/>
              </w:rPr>
              <w:t>” months.</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Field surveys and inventories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Monitoring databases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technical reports</w:t>
            </w:r>
          </w:p>
        </w:tc>
        <w:tc>
          <w:tcPr>
            <w:tcW w:w="843" w:type="pct"/>
            <w:vMerge w:val="restar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Sampling efforts are optimal.</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Environmental changes (including CC) within their natural variability</w:t>
            </w:r>
          </w:p>
        </w:tc>
      </w:tr>
      <w:tr w:rsidR="00544695" w:rsidRPr="007F7B49" w:rsidTr="00A77E8B">
        <w:tblPrEx>
          <w:tblLook w:val="01E0" w:firstRow="1" w:lastRow="1" w:firstColumn="1" w:lastColumn="1" w:noHBand="0" w:noVBand="0"/>
        </w:tblPrEx>
        <w:trPr>
          <w:trHeight w:val="890"/>
        </w:trPr>
        <w:tc>
          <w:tcPr>
            <w:tcW w:w="615" w:type="pct"/>
            <w:vMerge/>
          </w:tcPr>
          <w:p w:rsidR="00544695" w:rsidRPr="007F7B49" w:rsidRDefault="00544695" w:rsidP="00A77E8B">
            <w:pPr>
              <w:rPr>
                <w:rFonts w:ascii="Times New Roman" w:hAnsi="Times New Roman"/>
                <w:b/>
                <w:bCs/>
                <w:sz w:val="20"/>
                <w:szCs w:val="20"/>
              </w:rPr>
            </w:pPr>
          </w:p>
        </w:tc>
        <w:tc>
          <w:tcPr>
            <w:tcW w:w="741" w:type="pct"/>
          </w:tcPr>
          <w:p w:rsidR="00544695" w:rsidRPr="007F7B49" w:rsidRDefault="00544695" w:rsidP="00A77E8B">
            <w:pPr>
              <w:pStyle w:val="para"/>
              <w:tabs>
                <w:tab w:val="left" w:pos="180"/>
              </w:tabs>
              <w:spacing w:before="40" w:after="40" w:line="220" w:lineRule="exact"/>
              <w:jc w:val="left"/>
              <w:rPr>
                <w:bCs/>
                <w:sz w:val="20"/>
                <w:szCs w:val="20"/>
              </w:rPr>
            </w:pPr>
            <w:r w:rsidRPr="007F7B49">
              <w:rPr>
                <w:bCs/>
                <w:sz w:val="20"/>
                <w:szCs w:val="20"/>
              </w:rPr>
              <w:t>Number of neonates of the hawksbill sea turtle (</w:t>
            </w:r>
            <w:proofErr w:type="spellStart"/>
            <w:r w:rsidRPr="007F7B49">
              <w:rPr>
                <w:bCs/>
                <w:i/>
                <w:sz w:val="20"/>
                <w:szCs w:val="20"/>
              </w:rPr>
              <w:t>Erectmochelys</w:t>
            </w:r>
            <w:proofErr w:type="spellEnd"/>
            <w:r w:rsidRPr="007F7B49">
              <w:rPr>
                <w:bCs/>
                <w:i/>
                <w:sz w:val="20"/>
                <w:szCs w:val="20"/>
              </w:rPr>
              <w:t xml:space="preserve"> </w:t>
            </w:r>
            <w:proofErr w:type="spellStart"/>
            <w:r w:rsidRPr="007F7B49">
              <w:rPr>
                <w:bCs/>
                <w:i/>
                <w:sz w:val="20"/>
                <w:szCs w:val="20"/>
              </w:rPr>
              <w:t>imbricata</w:t>
            </w:r>
            <w:proofErr w:type="spellEnd"/>
            <w:r w:rsidRPr="007F7B49">
              <w:rPr>
                <w:bCs/>
                <w:sz w:val="20"/>
                <w:szCs w:val="20"/>
              </w:rPr>
              <w:t xml:space="preserve">) </w:t>
            </w:r>
            <w:r>
              <w:rPr>
                <w:bCs/>
                <w:sz w:val="20"/>
                <w:szCs w:val="20"/>
              </w:rPr>
              <w:t xml:space="preserve">that </w:t>
            </w:r>
            <w:r w:rsidRPr="007F7B49">
              <w:rPr>
                <w:bCs/>
                <w:sz w:val="20"/>
                <w:szCs w:val="20"/>
              </w:rPr>
              <w:t>safely reach the ocean</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5,000</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5,000 </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Field surveys and inventories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Monitoring databases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technical reports</w:t>
            </w:r>
          </w:p>
        </w:tc>
        <w:tc>
          <w:tcPr>
            <w:tcW w:w="843" w:type="pct"/>
            <w:vMerge/>
          </w:tcPr>
          <w:p w:rsidR="00544695" w:rsidRPr="007F7B49" w:rsidRDefault="00544695" w:rsidP="00EC73C6">
            <w:pPr>
              <w:numPr>
                <w:ilvl w:val="0"/>
                <w:numId w:val="15"/>
              </w:numPr>
              <w:spacing w:after="60" w:line="240" w:lineRule="auto"/>
              <w:rPr>
                <w:rFonts w:ascii="Times New Roman" w:hAnsi="Times New Roman"/>
                <w:bCs/>
                <w:sz w:val="20"/>
                <w:szCs w:val="20"/>
              </w:rPr>
            </w:pPr>
          </w:p>
        </w:tc>
      </w:tr>
      <w:tr w:rsidR="00544695" w:rsidRPr="007F7B49" w:rsidTr="00A77E8B">
        <w:tblPrEx>
          <w:tblLook w:val="01E0" w:firstRow="1" w:lastRow="1" w:firstColumn="1" w:lastColumn="1" w:noHBand="0" w:noVBand="0"/>
        </w:tblPrEx>
        <w:trPr>
          <w:trHeight w:val="514"/>
        </w:trPr>
        <w:tc>
          <w:tcPr>
            <w:tcW w:w="615" w:type="pct"/>
            <w:vMerge/>
            <w:tcBorders>
              <w:bottom w:val="single" w:sz="4" w:space="0" w:color="auto"/>
            </w:tcBorders>
            <w:vAlign w:val="center"/>
          </w:tcPr>
          <w:p w:rsidR="00544695" w:rsidRPr="007F7B49" w:rsidRDefault="00544695" w:rsidP="00A77E8B">
            <w:pPr>
              <w:spacing w:before="40" w:after="40"/>
              <w:rPr>
                <w:rFonts w:ascii="Times New Roman" w:hAnsi="Times New Roman"/>
                <w:b/>
                <w:sz w:val="20"/>
                <w:szCs w:val="20"/>
              </w:rPr>
            </w:pPr>
          </w:p>
        </w:tc>
        <w:tc>
          <w:tcPr>
            <w:tcW w:w="741" w:type="pct"/>
            <w:tcBorders>
              <w:bottom w:val="single" w:sz="4" w:space="0" w:color="auto"/>
            </w:tcBorders>
          </w:tcPr>
          <w:p w:rsidR="00544695" w:rsidRPr="007F7B49" w:rsidRDefault="00544695" w:rsidP="00A77E8B">
            <w:pPr>
              <w:pStyle w:val="para"/>
              <w:tabs>
                <w:tab w:val="left" w:pos="180"/>
              </w:tabs>
              <w:spacing w:before="40" w:after="40" w:line="220" w:lineRule="exact"/>
              <w:jc w:val="left"/>
              <w:rPr>
                <w:bCs/>
                <w:sz w:val="20"/>
                <w:szCs w:val="20"/>
              </w:rPr>
            </w:pPr>
            <w:r w:rsidRPr="007F7B49">
              <w:rPr>
                <w:bCs/>
                <w:sz w:val="20"/>
                <w:szCs w:val="20"/>
              </w:rPr>
              <w:t>Change in coral coverage (live)</w:t>
            </w:r>
          </w:p>
        </w:tc>
        <w:tc>
          <w:tcPr>
            <w:tcW w:w="95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 71% (estimated for 1994; baseline will be confirmed during the first 6 months of the project)</w:t>
            </w:r>
          </w:p>
          <w:p w:rsidR="00544695" w:rsidRPr="007F7B49" w:rsidRDefault="00544695" w:rsidP="00EC73C6">
            <w:pPr>
              <w:numPr>
                <w:ilvl w:val="0"/>
                <w:numId w:val="15"/>
              </w:numPr>
              <w:spacing w:after="0" w:line="240" w:lineRule="auto"/>
              <w:rPr>
                <w:rFonts w:ascii="Times New Roman" w:hAnsi="Times New Roman"/>
                <w:bCs/>
                <w:sz w:val="20"/>
                <w:szCs w:val="20"/>
                <w:lang w:val="es-ES"/>
              </w:rPr>
            </w:pPr>
            <w:proofErr w:type="spellStart"/>
            <w:r w:rsidRPr="007F7B49">
              <w:rPr>
                <w:rFonts w:ascii="Times New Roman" w:hAnsi="Times New Roman"/>
                <w:bCs/>
                <w:sz w:val="20"/>
                <w:szCs w:val="20"/>
                <w:lang w:val="es-ES"/>
              </w:rPr>
              <w:t>Cahuita</w:t>
            </w:r>
            <w:proofErr w:type="spellEnd"/>
            <w:r w:rsidRPr="007F7B49">
              <w:rPr>
                <w:rFonts w:ascii="Times New Roman" w:hAnsi="Times New Roman"/>
                <w:bCs/>
                <w:sz w:val="20"/>
                <w:szCs w:val="20"/>
                <w:lang w:val="es-ES"/>
              </w:rPr>
              <w:t xml:space="preserve"> NP:</w:t>
            </w:r>
            <w:r w:rsidRPr="007F7B49">
              <w:rPr>
                <w:rFonts w:ascii="Times New Roman" w:hAnsi="Times New Roman"/>
                <w:lang w:val="es-ES"/>
              </w:rPr>
              <w:t xml:space="preserve"> </w:t>
            </w:r>
            <w:r w:rsidRPr="007F7B49">
              <w:rPr>
                <w:rFonts w:ascii="Times New Roman" w:hAnsi="Times New Roman"/>
                <w:bCs/>
                <w:sz w:val="20"/>
                <w:szCs w:val="20"/>
                <w:lang w:val="es-ES"/>
              </w:rPr>
              <w:t>15% (</w:t>
            </w:r>
            <w:r w:rsidRPr="007F7B49">
              <w:rPr>
                <w:rFonts w:ascii="Times New Roman" w:hAnsi="Times New Roman"/>
                <w:bCs/>
                <w:sz w:val="20"/>
                <w:szCs w:val="20"/>
              </w:rPr>
              <w:t>estimated for</w:t>
            </w:r>
            <w:r w:rsidRPr="007F7B49">
              <w:rPr>
                <w:rFonts w:ascii="Times New Roman" w:hAnsi="Times New Roman"/>
                <w:bCs/>
                <w:sz w:val="20"/>
                <w:szCs w:val="20"/>
                <w:lang w:val="es-ES"/>
              </w:rPr>
              <w:t xml:space="preserve"> 2008)</w:t>
            </w:r>
          </w:p>
        </w:tc>
        <w:tc>
          <w:tcPr>
            <w:tcW w:w="963"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Santa Rosa</w:t>
                </w:r>
              </w:smartTag>
            </w:smartTag>
            <w:r w:rsidRPr="007F7B49">
              <w:rPr>
                <w:rFonts w:ascii="Times New Roman" w:hAnsi="Times New Roman"/>
                <w:bCs/>
                <w:sz w:val="20"/>
                <w:szCs w:val="20"/>
              </w:rPr>
              <w:t xml:space="preserve"> NP: 71% (estimated for 1994)</w:t>
            </w:r>
          </w:p>
          <w:p w:rsidR="00544695" w:rsidRPr="007F7B49" w:rsidRDefault="00544695" w:rsidP="00EC73C6">
            <w:pPr>
              <w:numPr>
                <w:ilvl w:val="0"/>
                <w:numId w:val="15"/>
              </w:numPr>
              <w:spacing w:after="0" w:line="240" w:lineRule="auto"/>
              <w:rPr>
                <w:rFonts w:ascii="Times New Roman" w:hAnsi="Times New Roman"/>
                <w:bCs/>
                <w:sz w:val="20"/>
                <w:szCs w:val="20"/>
                <w:lang w:val="es-ES"/>
              </w:rPr>
            </w:pPr>
            <w:proofErr w:type="spellStart"/>
            <w:r w:rsidRPr="007F7B49">
              <w:rPr>
                <w:rFonts w:ascii="Times New Roman" w:hAnsi="Times New Roman"/>
                <w:bCs/>
                <w:sz w:val="20"/>
                <w:szCs w:val="20"/>
                <w:lang w:val="es-ES"/>
              </w:rPr>
              <w:t>Cahuita</w:t>
            </w:r>
            <w:proofErr w:type="spellEnd"/>
            <w:r w:rsidRPr="007F7B49">
              <w:rPr>
                <w:rFonts w:ascii="Times New Roman" w:hAnsi="Times New Roman"/>
                <w:bCs/>
                <w:sz w:val="20"/>
                <w:szCs w:val="20"/>
                <w:lang w:val="es-ES"/>
              </w:rPr>
              <w:t xml:space="preserve"> NP:</w:t>
            </w:r>
            <w:r w:rsidRPr="007F7B49">
              <w:rPr>
                <w:rFonts w:ascii="Times New Roman" w:hAnsi="Times New Roman"/>
                <w:lang w:val="es-ES"/>
              </w:rPr>
              <w:t xml:space="preserve"> </w:t>
            </w:r>
            <w:r w:rsidRPr="007F7B49">
              <w:rPr>
                <w:rFonts w:ascii="Times New Roman" w:hAnsi="Times New Roman"/>
                <w:bCs/>
                <w:sz w:val="20"/>
                <w:szCs w:val="20"/>
                <w:lang w:val="es-ES"/>
              </w:rPr>
              <w:t>15% (</w:t>
            </w:r>
            <w:r w:rsidRPr="007F7B49">
              <w:rPr>
                <w:rFonts w:ascii="Times New Roman" w:hAnsi="Times New Roman"/>
                <w:bCs/>
                <w:sz w:val="20"/>
                <w:szCs w:val="20"/>
              </w:rPr>
              <w:t>estimated for</w:t>
            </w:r>
            <w:r w:rsidRPr="007F7B49">
              <w:rPr>
                <w:rFonts w:ascii="Times New Roman" w:hAnsi="Times New Roman"/>
                <w:bCs/>
                <w:sz w:val="20"/>
                <w:szCs w:val="20"/>
                <w:lang w:val="es-ES"/>
              </w:rPr>
              <w:t xml:space="preserve"> 2008)</w:t>
            </w:r>
          </w:p>
        </w:tc>
        <w:tc>
          <w:tcPr>
            <w:tcW w:w="88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Field surveys and inventories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Monitoring databases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technical reports</w:t>
            </w:r>
          </w:p>
        </w:tc>
        <w:tc>
          <w:tcPr>
            <w:tcW w:w="843" w:type="pct"/>
            <w:vMerge/>
          </w:tcPr>
          <w:p w:rsidR="00544695" w:rsidRPr="007F7B49" w:rsidRDefault="00544695" w:rsidP="00EC73C6">
            <w:pPr>
              <w:numPr>
                <w:ilvl w:val="0"/>
                <w:numId w:val="15"/>
              </w:numPr>
              <w:spacing w:after="0" w:line="240" w:lineRule="auto"/>
              <w:rPr>
                <w:rFonts w:ascii="Times New Roman" w:hAnsi="Times New Roman"/>
                <w:bCs/>
                <w:sz w:val="20"/>
                <w:szCs w:val="20"/>
                <w:lang w:val="es-ES"/>
              </w:rPr>
            </w:pPr>
          </w:p>
        </w:tc>
      </w:tr>
      <w:tr w:rsidR="00544695" w:rsidRPr="007F7B49" w:rsidTr="00A77E8B">
        <w:tblPrEx>
          <w:tblLook w:val="01E0" w:firstRow="1" w:lastRow="1" w:firstColumn="1" w:lastColumn="1" w:noHBand="0" w:noVBand="0"/>
        </w:tblPrEx>
        <w:trPr>
          <w:trHeight w:val="836"/>
        </w:trPr>
        <w:tc>
          <w:tcPr>
            <w:tcW w:w="615" w:type="pct"/>
            <w:vMerge/>
            <w:tcBorders>
              <w:bottom w:val="single" w:sz="4" w:space="0" w:color="auto"/>
            </w:tcBorders>
            <w:vAlign w:val="center"/>
          </w:tcPr>
          <w:p w:rsidR="00544695" w:rsidRPr="007F7B49" w:rsidRDefault="00544695" w:rsidP="00A77E8B">
            <w:pPr>
              <w:spacing w:before="40" w:after="40"/>
              <w:rPr>
                <w:rFonts w:ascii="Times New Roman" w:hAnsi="Times New Roman"/>
                <w:b/>
                <w:sz w:val="20"/>
                <w:szCs w:val="20"/>
                <w:lang w:val="es-ES"/>
              </w:rPr>
            </w:pPr>
          </w:p>
        </w:tc>
        <w:tc>
          <w:tcPr>
            <w:tcW w:w="741" w:type="pct"/>
          </w:tcPr>
          <w:p w:rsidR="00544695" w:rsidRPr="007F7B49" w:rsidRDefault="00544695" w:rsidP="00A77E8B">
            <w:pPr>
              <w:pStyle w:val="para"/>
              <w:tabs>
                <w:tab w:val="left" w:pos="180"/>
              </w:tabs>
              <w:spacing w:before="40" w:after="40" w:line="220" w:lineRule="exact"/>
              <w:jc w:val="left"/>
              <w:rPr>
                <w:bCs/>
                <w:sz w:val="20"/>
                <w:szCs w:val="20"/>
              </w:rPr>
            </w:pPr>
            <w:r w:rsidRPr="007F7B49">
              <w:rPr>
                <w:bCs/>
                <w:sz w:val="20"/>
                <w:szCs w:val="20"/>
              </w:rPr>
              <w:t xml:space="preserve">Change in biomass of </w:t>
            </w:r>
            <w:proofErr w:type="spellStart"/>
            <w:r w:rsidRPr="007F7B49">
              <w:rPr>
                <w:bCs/>
                <w:sz w:val="20"/>
                <w:szCs w:val="20"/>
              </w:rPr>
              <w:t>seagrass</w:t>
            </w:r>
            <w:proofErr w:type="spellEnd"/>
            <w:r w:rsidRPr="007F7B49">
              <w:rPr>
                <w:bCs/>
                <w:sz w:val="20"/>
                <w:szCs w:val="20"/>
              </w:rPr>
              <w:t xml:space="preserve"> (</w:t>
            </w:r>
            <w:proofErr w:type="spellStart"/>
            <w:r w:rsidRPr="007F7B49">
              <w:rPr>
                <w:bCs/>
                <w:i/>
                <w:sz w:val="20"/>
                <w:szCs w:val="20"/>
              </w:rPr>
              <w:t>Thalassia</w:t>
            </w:r>
            <w:proofErr w:type="spellEnd"/>
            <w:r w:rsidRPr="007F7B49">
              <w:rPr>
                <w:bCs/>
                <w:i/>
                <w:sz w:val="20"/>
                <w:szCs w:val="20"/>
              </w:rPr>
              <w:t xml:space="preserve"> </w:t>
            </w:r>
            <w:proofErr w:type="spellStart"/>
            <w:r w:rsidRPr="007F7B49">
              <w:rPr>
                <w:bCs/>
                <w:i/>
                <w:sz w:val="20"/>
                <w:szCs w:val="20"/>
              </w:rPr>
              <w:t>testudinum</w:t>
            </w:r>
            <w:proofErr w:type="spellEnd"/>
            <w:r w:rsidRPr="007F7B49">
              <w:rPr>
                <w:bCs/>
                <w:sz w:val="20"/>
                <w:szCs w:val="20"/>
              </w:rPr>
              <w:t>) (g/m</w:t>
            </w:r>
            <w:r w:rsidRPr="007F7B49">
              <w:rPr>
                <w:bCs/>
                <w:sz w:val="20"/>
                <w:szCs w:val="20"/>
                <w:vertAlign w:val="superscript"/>
              </w:rPr>
              <w:t>2</w:t>
            </w:r>
            <w:r w:rsidRPr="007F7B49">
              <w:rPr>
                <w:bCs/>
                <w:sz w:val="20"/>
                <w:szCs w:val="20"/>
              </w:rPr>
              <w:t>)</w:t>
            </w:r>
          </w:p>
        </w:tc>
        <w:tc>
          <w:tcPr>
            <w:tcW w:w="954" w:type="pct"/>
          </w:tcPr>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Cahuita</w:t>
            </w:r>
            <w:proofErr w:type="spellEnd"/>
            <w:r w:rsidRPr="007F7B49">
              <w:rPr>
                <w:rFonts w:ascii="Times New Roman" w:hAnsi="Times New Roman"/>
                <w:bCs/>
                <w:sz w:val="20"/>
                <w:szCs w:val="20"/>
              </w:rPr>
              <w:t xml:space="preserve"> NP:</w:t>
            </w:r>
            <w:r w:rsidRPr="007F7B49">
              <w:rPr>
                <w:rFonts w:ascii="Times New Roman" w:hAnsi="Times New Roman"/>
              </w:rPr>
              <w:t xml:space="preserve"> </w:t>
            </w:r>
            <w:r w:rsidRPr="007F7B49">
              <w:rPr>
                <w:rFonts w:ascii="Times New Roman" w:hAnsi="Times New Roman"/>
                <w:bCs/>
                <w:sz w:val="20"/>
                <w:szCs w:val="20"/>
              </w:rPr>
              <w:t>737.5 g/m</w:t>
            </w:r>
            <w:r w:rsidRPr="007F7B49">
              <w:rPr>
                <w:rFonts w:ascii="Times New Roman" w:hAnsi="Times New Roman"/>
                <w:bCs/>
                <w:sz w:val="20"/>
                <w:szCs w:val="20"/>
                <w:vertAlign w:val="superscript"/>
              </w:rPr>
              <w:t>2</w:t>
            </w:r>
            <w:r w:rsidRPr="007F7B49">
              <w:rPr>
                <w:rFonts w:ascii="Times New Roman" w:hAnsi="Times New Roman"/>
                <w:bCs/>
                <w:sz w:val="20"/>
                <w:szCs w:val="20"/>
              </w:rPr>
              <w:t xml:space="preserve"> (estimated for 2005)</w:t>
            </w:r>
          </w:p>
        </w:tc>
        <w:tc>
          <w:tcPr>
            <w:tcW w:w="963" w:type="pct"/>
          </w:tcPr>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Cahuita</w:t>
            </w:r>
            <w:proofErr w:type="spellEnd"/>
            <w:r w:rsidRPr="007F7B49">
              <w:rPr>
                <w:rFonts w:ascii="Times New Roman" w:hAnsi="Times New Roman"/>
                <w:bCs/>
                <w:sz w:val="20"/>
                <w:szCs w:val="20"/>
              </w:rPr>
              <w:t xml:space="preserve"> NP:</w:t>
            </w:r>
            <w:r w:rsidRPr="007F7B49">
              <w:rPr>
                <w:rFonts w:ascii="Times New Roman" w:hAnsi="Times New Roman"/>
              </w:rPr>
              <w:t xml:space="preserve"> </w:t>
            </w:r>
            <w:r w:rsidRPr="007F7B49">
              <w:rPr>
                <w:rFonts w:ascii="Times New Roman" w:hAnsi="Times New Roman"/>
                <w:bCs/>
                <w:sz w:val="20"/>
                <w:szCs w:val="20"/>
              </w:rPr>
              <w:t>737.5 g/m</w:t>
            </w:r>
            <w:r w:rsidRPr="007F7B49">
              <w:rPr>
                <w:rFonts w:ascii="Times New Roman" w:hAnsi="Times New Roman"/>
                <w:bCs/>
                <w:sz w:val="20"/>
                <w:szCs w:val="20"/>
                <w:vertAlign w:val="superscript"/>
              </w:rPr>
              <w:t>2</w:t>
            </w:r>
            <w:r w:rsidRPr="007F7B49">
              <w:rPr>
                <w:rFonts w:ascii="Times New Roman" w:hAnsi="Times New Roman"/>
                <w:bCs/>
                <w:sz w:val="20"/>
                <w:szCs w:val="20"/>
              </w:rPr>
              <w:t xml:space="preserve"> (estimated for 2005)</w:t>
            </w:r>
          </w:p>
        </w:tc>
        <w:tc>
          <w:tcPr>
            <w:tcW w:w="884" w:type="pct"/>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Field surveys and inventories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Monitoring databases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technical reports</w:t>
            </w:r>
          </w:p>
        </w:tc>
        <w:tc>
          <w:tcPr>
            <w:tcW w:w="843" w:type="pct"/>
            <w:vMerge/>
          </w:tcPr>
          <w:p w:rsidR="00544695" w:rsidRPr="007F7B49" w:rsidRDefault="00544695" w:rsidP="00EC73C6">
            <w:pPr>
              <w:numPr>
                <w:ilvl w:val="0"/>
                <w:numId w:val="15"/>
              </w:numPr>
              <w:spacing w:after="0" w:line="240" w:lineRule="auto"/>
              <w:rPr>
                <w:rFonts w:ascii="Times New Roman" w:hAnsi="Times New Roman"/>
                <w:bCs/>
                <w:sz w:val="20"/>
                <w:szCs w:val="20"/>
                <w:lang w:val="es-ES"/>
              </w:rPr>
            </w:pPr>
          </w:p>
        </w:tc>
      </w:tr>
      <w:tr w:rsidR="00544695" w:rsidRPr="007F7B49" w:rsidTr="00A77E8B">
        <w:tblPrEx>
          <w:tblLook w:val="01E0" w:firstRow="1" w:lastRow="1" w:firstColumn="1" w:lastColumn="1" w:noHBand="0" w:noVBand="0"/>
        </w:tblPrEx>
        <w:trPr>
          <w:trHeight w:val="514"/>
        </w:trPr>
        <w:tc>
          <w:tcPr>
            <w:tcW w:w="615" w:type="pct"/>
            <w:vMerge/>
            <w:tcBorders>
              <w:bottom w:val="single" w:sz="4" w:space="0" w:color="auto"/>
            </w:tcBorders>
            <w:vAlign w:val="center"/>
          </w:tcPr>
          <w:p w:rsidR="00544695" w:rsidRPr="007F7B49" w:rsidRDefault="00544695" w:rsidP="00A77E8B">
            <w:pPr>
              <w:spacing w:before="40" w:after="40"/>
              <w:rPr>
                <w:rFonts w:ascii="Times New Roman" w:hAnsi="Times New Roman"/>
                <w:b/>
                <w:sz w:val="20"/>
                <w:szCs w:val="20"/>
                <w:lang w:val="es-ES"/>
              </w:rPr>
            </w:pPr>
          </w:p>
        </w:tc>
        <w:tc>
          <w:tcPr>
            <w:tcW w:w="741" w:type="pct"/>
            <w:tcBorders>
              <w:bottom w:val="single" w:sz="4" w:space="0" w:color="auto"/>
            </w:tcBorders>
          </w:tcPr>
          <w:p w:rsidR="00544695" w:rsidRPr="007F7B49" w:rsidRDefault="00544695" w:rsidP="00A77E8B">
            <w:pPr>
              <w:rPr>
                <w:rFonts w:ascii="Times New Roman" w:hAnsi="Times New Roman"/>
                <w:sz w:val="20"/>
                <w:szCs w:val="20"/>
              </w:rPr>
            </w:pPr>
            <w:r w:rsidRPr="007F7B49">
              <w:rPr>
                <w:rFonts w:ascii="Times New Roman" w:hAnsi="Times New Roman"/>
                <w:bCs/>
                <w:sz w:val="20"/>
                <w:szCs w:val="20"/>
              </w:rPr>
              <w:t>Change in area of key ecosystems protected by MPAs</w:t>
            </w:r>
          </w:p>
        </w:tc>
        <w:tc>
          <w:tcPr>
            <w:tcW w:w="95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Estuary: 8,979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Mangrove: 20,154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Coastal lagoon: 40 ha</w:t>
            </w:r>
          </w:p>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Seagrass</w:t>
            </w:r>
            <w:proofErr w:type="spellEnd"/>
            <w:r w:rsidRPr="007F7B49">
              <w:rPr>
                <w:rFonts w:ascii="Times New Roman" w:hAnsi="Times New Roman"/>
                <w:bCs/>
                <w:sz w:val="20"/>
                <w:szCs w:val="20"/>
              </w:rPr>
              <w:t>: 120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Coral reef: 110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Intertidal zone:</w:t>
            </w:r>
            <w:r w:rsidRPr="007F7B49">
              <w:rPr>
                <w:rFonts w:ascii="Times New Roman" w:hAnsi="Times New Roman"/>
                <w:bCs/>
                <w:sz w:val="20"/>
                <w:szCs w:val="20"/>
              </w:rPr>
              <w:tab/>
              <w:t xml:space="preserve"> 10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Upwelling: 2,880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Rocky beach: 37 </w:t>
            </w:r>
            <w:r w:rsidRPr="007F7B49">
              <w:rPr>
                <w:rFonts w:ascii="Times New Roman" w:hAnsi="Times New Roman"/>
                <w:bCs/>
                <w:sz w:val="20"/>
                <w:szCs w:val="20"/>
              </w:rPr>
              <w:lastRenderedPageBreak/>
              <w:t>km</w:t>
            </w:r>
          </w:p>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Sandy</w:t>
                </w:r>
              </w:smartTag>
            </w:smartTag>
            <w:r w:rsidRPr="007F7B49">
              <w:rPr>
                <w:rFonts w:ascii="Times New Roman" w:hAnsi="Times New Roman"/>
                <w:bCs/>
                <w:sz w:val="20"/>
                <w:szCs w:val="20"/>
              </w:rPr>
              <w:t xml:space="preserve"> beach: 131 km</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Coastal cliff: 96 km</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Mud sea bottom: 755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Sand sea bottom: 284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Hard sea bottom: 31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Soft sea bottom: 161 ha</w:t>
            </w:r>
          </w:p>
        </w:tc>
        <w:tc>
          <w:tcPr>
            <w:tcW w:w="963"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lastRenderedPageBreak/>
              <w:t>Estuary: 10,634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Mangrove: 35,281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Coastal lagoon</w:t>
            </w:r>
            <w:r w:rsidRPr="007F7B49">
              <w:rPr>
                <w:rFonts w:ascii="Times New Roman" w:hAnsi="Times New Roman"/>
                <w:bCs/>
                <w:sz w:val="20"/>
                <w:szCs w:val="20"/>
              </w:rPr>
              <w:tab/>
              <w:t>: 40 ha</w:t>
            </w:r>
          </w:p>
          <w:p w:rsidR="00544695" w:rsidRPr="007F7B49" w:rsidRDefault="00544695" w:rsidP="00EC73C6">
            <w:pPr>
              <w:numPr>
                <w:ilvl w:val="0"/>
                <w:numId w:val="15"/>
              </w:numPr>
              <w:spacing w:after="0" w:line="240" w:lineRule="auto"/>
              <w:rPr>
                <w:rFonts w:ascii="Times New Roman" w:hAnsi="Times New Roman"/>
                <w:bCs/>
                <w:sz w:val="20"/>
                <w:szCs w:val="20"/>
              </w:rPr>
            </w:pPr>
            <w:proofErr w:type="spellStart"/>
            <w:r w:rsidRPr="007F7B49">
              <w:rPr>
                <w:rFonts w:ascii="Times New Roman" w:hAnsi="Times New Roman"/>
                <w:bCs/>
                <w:sz w:val="20"/>
                <w:szCs w:val="20"/>
              </w:rPr>
              <w:t>Seagrass</w:t>
            </w:r>
            <w:proofErr w:type="spellEnd"/>
            <w:r w:rsidRPr="007F7B49">
              <w:rPr>
                <w:rFonts w:ascii="Times New Roman" w:hAnsi="Times New Roman"/>
                <w:bCs/>
                <w:sz w:val="20"/>
                <w:szCs w:val="20"/>
              </w:rPr>
              <w:t>: 320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Coral reef: 490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Intertidal zone:</w:t>
            </w:r>
            <w:r w:rsidRPr="007F7B49">
              <w:rPr>
                <w:rFonts w:ascii="Times New Roman" w:hAnsi="Times New Roman"/>
                <w:bCs/>
                <w:sz w:val="20"/>
                <w:szCs w:val="20"/>
              </w:rPr>
              <w:tab/>
              <w:t xml:space="preserve"> 230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Upwelling: 13,550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Rocky beach: 62 </w:t>
            </w:r>
            <w:r w:rsidRPr="007F7B49">
              <w:rPr>
                <w:rFonts w:ascii="Times New Roman" w:hAnsi="Times New Roman"/>
                <w:bCs/>
                <w:sz w:val="20"/>
                <w:szCs w:val="20"/>
              </w:rPr>
              <w:lastRenderedPageBreak/>
              <w:t>km</w:t>
            </w:r>
          </w:p>
          <w:p w:rsidR="00544695" w:rsidRPr="007F7B49" w:rsidRDefault="00544695" w:rsidP="00EC73C6">
            <w:pPr>
              <w:numPr>
                <w:ilvl w:val="0"/>
                <w:numId w:val="15"/>
              </w:num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7F7B49">
                  <w:rPr>
                    <w:rFonts w:ascii="Times New Roman" w:hAnsi="Times New Roman"/>
                    <w:bCs/>
                    <w:sz w:val="20"/>
                    <w:szCs w:val="20"/>
                  </w:rPr>
                  <w:t>Sandy</w:t>
                </w:r>
              </w:smartTag>
            </w:smartTag>
            <w:r w:rsidRPr="007F7B49">
              <w:rPr>
                <w:rFonts w:ascii="Times New Roman" w:hAnsi="Times New Roman"/>
                <w:bCs/>
                <w:sz w:val="20"/>
                <w:szCs w:val="20"/>
              </w:rPr>
              <w:t xml:space="preserve"> beach: 269 km</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Coastal cliff: 327 km</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Mud sea bottom: 4,263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Sand sea bottom: 1,524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Hard sea bottom: 155 ha</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Soft sea bottom: 560 ha</w:t>
            </w:r>
          </w:p>
        </w:tc>
        <w:tc>
          <w:tcPr>
            <w:tcW w:w="88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lastRenderedPageBreak/>
              <w:t>Remote sensing data and maps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Field verification data and notes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Project technical reports</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GEF Tracking Tool update</w:t>
            </w:r>
          </w:p>
        </w:tc>
        <w:tc>
          <w:tcPr>
            <w:tcW w:w="843" w:type="pct"/>
            <w:vMerge w:val="restar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Political will exists for the creation of new MPAs and the expansion of existing MPAs </w:t>
            </w:r>
          </w:p>
          <w:p w:rsidR="00544695" w:rsidRPr="007F7B49" w:rsidRDefault="00544695" w:rsidP="00A77E8B">
            <w:pPr>
              <w:rPr>
                <w:rFonts w:ascii="Times New Roman" w:hAnsi="Times New Roman"/>
                <w:bCs/>
                <w:sz w:val="20"/>
                <w:szCs w:val="20"/>
              </w:rPr>
            </w:pPr>
          </w:p>
        </w:tc>
      </w:tr>
      <w:tr w:rsidR="00544695" w:rsidRPr="007F7B49" w:rsidTr="00A77E8B">
        <w:tblPrEx>
          <w:tblLook w:val="01E0" w:firstRow="1" w:lastRow="1" w:firstColumn="1" w:lastColumn="1" w:noHBand="0" w:noVBand="0"/>
        </w:tblPrEx>
        <w:trPr>
          <w:trHeight w:val="514"/>
        </w:trPr>
        <w:tc>
          <w:tcPr>
            <w:tcW w:w="615" w:type="pct"/>
            <w:vMerge/>
            <w:tcBorders>
              <w:bottom w:val="single" w:sz="4" w:space="0" w:color="auto"/>
            </w:tcBorders>
            <w:vAlign w:val="center"/>
          </w:tcPr>
          <w:p w:rsidR="00544695" w:rsidRPr="007F7B49" w:rsidRDefault="00544695" w:rsidP="00A77E8B">
            <w:pPr>
              <w:spacing w:before="40" w:after="40"/>
              <w:rPr>
                <w:rFonts w:ascii="Times New Roman" w:hAnsi="Times New Roman"/>
                <w:b/>
                <w:sz w:val="20"/>
                <w:szCs w:val="20"/>
              </w:rPr>
            </w:pPr>
          </w:p>
        </w:tc>
        <w:tc>
          <w:tcPr>
            <w:tcW w:w="741" w:type="pct"/>
            <w:tcBorders>
              <w:bottom w:val="single" w:sz="4" w:space="0" w:color="auto"/>
            </w:tcBorders>
          </w:tcPr>
          <w:p w:rsidR="00544695" w:rsidRPr="007F7B49" w:rsidRDefault="00544695" w:rsidP="00A77E8B">
            <w:pPr>
              <w:pStyle w:val="para"/>
              <w:tabs>
                <w:tab w:val="left" w:pos="180"/>
              </w:tabs>
              <w:spacing w:before="40" w:after="40" w:line="220" w:lineRule="exact"/>
              <w:jc w:val="left"/>
              <w:rPr>
                <w:bCs/>
                <w:sz w:val="20"/>
                <w:szCs w:val="20"/>
              </w:rPr>
            </w:pPr>
            <w:r w:rsidRPr="007F7B49">
              <w:rPr>
                <w:bCs/>
                <w:sz w:val="20"/>
                <w:szCs w:val="20"/>
              </w:rPr>
              <w:t>Number MPAs expanded/created</w:t>
            </w:r>
          </w:p>
        </w:tc>
        <w:tc>
          <w:tcPr>
            <w:tcW w:w="95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Zero (0)</w:t>
            </w:r>
          </w:p>
        </w:tc>
        <w:tc>
          <w:tcPr>
            <w:tcW w:w="963" w:type="pct"/>
            <w:tcBorders>
              <w:bottom w:val="single" w:sz="4" w:space="0" w:color="auto"/>
            </w:tcBorders>
          </w:tcPr>
          <w:p w:rsidR="00544695" w:rsidRPr="007F7B49" w:rsidRDefault="00544695" w:rsidP="00EC73C6">
            <w:pPr>
              <w:numPr>
                <w:ilvl w:val="0"/>
                <w:numId w:val="17"/>
              </w:numPr>
              <w:spacing w:after="0" w:line="240" w:lineRule="auto"/>
              <w:rPr>
                <w:rFonts w:ascii="Times New Roman" w:hAnsi="Times New Roman"/>
                <w:sz w:val="20"/>
                <w:szCs w:val="20"/>
              </w:rPr>
            </w:pPr>
            <w:r w:rsidRPr="007F7B49">
              <w:rPr>
                <w:rFonts w:ascii="Times New Roman" w:hAnsi="Times New Roman"/>
                <w:sz w:val="20"/>
                <w:szCs w:val="20"/>
              </w:rPr>
              <w:t xml:space="preserve">10 MPAs expanded/created (number of expanded and created MPAs will be defined during the first six months of project implementation) </w:t>
            </w:r>
          </w:p>
        </w:tc>
        <w:tc>
          <w:tcPr>
            <w:tcW w:w="88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MPA proposals for expansion and/or creation</w:t>
            </w:r>
          </w:p>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Official gazette</w:t>
            </w:r>
          </w:p>
        </w:tc>
        <w:tc>
          <w:tcPr>
            <w:tcW w:w="843" w:type="pct"/>
            <w:vMerge/>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p>
        </w:tc>
      </w:tr>
      <w:tr w:rsidR="00544695" w:rsidRPr="007F7B49" w:rsidTr="00A77E8B">
        <w:tblPrEx>
          <w:tblLook w:val="01E0" w:firstRow="1" w:lastRow="1" w:firstColumn="1" w:lastColumn="1" w:noHBand="0" w:noVBand="0"/>
        </w:tblPrEx>
        <w:trPr>
          <w:trHeight w:val="514"/>
        </w:trPr>
        <w:tc>
          <w:tcPr>
            <w:tcW w:w="615" w:type="pct"/>
            <w:vMerge/>
            <w:tcBorders>
              <w:bottom w:val="single" w:sz="4" w:space="0" w:color="auto"/>
            </w:tcBorders>
            <w:vAlign w:val="center"/>
          </w:tcPr>
          <w:p w:rsidR="00544695" w:rsidRPr="007F7B49" w:rsidRDefault="00544695" w:rsidP="00A77E8B">
            <w:pPr>
              <w:spacing w:before="40" w:after="40"/>
              <w:rPr>
                <w:rFonts w:ascii="Times New Roman" w:hAnsi="Times New Roman"/>
                <w:b/>
                <w:sz w:val="20"/>
                <w:szCs w:val="20"/>
              </w:rPr>
            </w:pPr>
          </w:p>
        </w:tc>
        <w:tc>
          <w:tcPr>
            <w:tcW w:w="741" w:type="pct"/>
            <w:tcBorders>
              <w:bottom w:val="single" w:sz="4" w:space="0" w:color="auto"/>
            </w:tcBorders>
          </w:tcPr>
          <w:p w:rsidR="00544695" w:rsidRPr="007F7B49" w:rsidRDefault="00544695" w:rsidP="00A77E8B">
            <w:pPr>
              <w:pStyle w:val="para"/>
              <w:tabs>
                <w:tab w:val="left" w:pos="180"/>
              </w:tabs>
              <w:spacing w:before="40" w:after="40" w:line="220" w:lineRule="exact"/>
              <w:jc w:val="left"/>
              <w:rPr>
                <w:bCs/>
                <w:sz w:val="20"/>
                <w:szCs w:val="20"/>
              </w:rPr>
            </w:pPr>
            <w:r w:rsidRPr="007F7B49">
              <w:rPr>
                <w:bCs/>
                <w:sz w:val="20"/>
                <w:szCs w:val="20"/>
              </w:rPr>
              <w:t>Number of updated management plans for the MPAs in accordance with 10 priority sites</w:t>
            </w:r>
          </w:p>
        </w:tc>
        <w:tc>
          <w:tcPr>
            <w:tcW w:w="95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Zero (0)</w:t>
            </w:r>
          </w:p>
        </w:tc>
        <w:tc>
          <w:tcPr>
            <w:tcW w:w="963"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 xml:space="preserve"> Eleven (11)</w:t>
            </w:r>
          </w:p>
        </w:tc>
        <w:tc>
          <w:tcPr>
            <w:tcW w:w="884" w:type="pct"/>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r w:rsidRPr="007F7B49">
              <w:rPr>
                <w:rFonts w:ascii="Times New Roman" w:hAnsi="Times New Roman"/>
                <w:bCs/>
                <w:sz w:val="20"/>
                <w:szCs w:val="20"/>
              </w:rPr>
              <w:t>Approved management plans</w:t>
            </w:r>
          </w:p>
        </w:tc>
        <w:tc>
          <w:tcPr>
            <w:tcW w:w="843" w:type="pct"/>
            <w:vMerge/>
            <w:tcBorders>
              <w:bottom w:val="single" w:sz="4" w:space="0" w:color="auto"/>
            </w:tcBorders>
          </w:tcPr>
          <w:p w:rsidR="00544695" w:rsidRPr="007F7B49" w:rsidRDefault="00544695" w:rsidP="00EC73C6">
            <w:pPr>
              <w:numPr>
                <w:ilvl w:val="0"/>
                <w:numId w:val="15"/>
              </w:numPr>
              <w:spacing w:after="0" w:line="240" w:lineRule="auto"/>
              <w:rPr>
                <w:rFonts w:ascii="Times New Roman" w:hAnsi="Times New Roman"/>
                <w:bCs/>
                <w:sz w:val="20"/>
                <w:szCs w:val="20"/>
              </w:rPr>
            </w:pPr>
          </w:p>
        </w:tc>
      </w:tr>
      <w:tr w:rsidR="00544695" w:rsidRPr="007F7B49" w:rsidTr="00A77E8B">
        <w:tblPrEx>
          <w:tblLook w:val="01E0" w:firstRow="1" w:lastRow="1" w:firstColumn="1" w:lastColumn="1" w:noHBand="0" w:noVBand="0"/>
        </w:tblPrEx>
        <w:tc>
          <w:tcPr>
            <w:tcW w:w="5000" w:type="pct"/>
            <w:gridSpan w:val="6"/>
            <w:vAlign w:val="center"/>
          </w:tcPr>
          <w:p w:rsidR="00544695" w:rsidRPr="007F7B49" w:rsidRDefault="00544695" w:rsidP="00A77E8B">
            <w:pPr>
              <w:pStyle w:val="para"/>
              <w:widowControl w:val="0"/>
              <w:tabs>
                <w:tab w:val="left" w:pos="180"/>
              </w:tabs>
              <w:spacing w:after="0" w:line="220" w:lineRule="exact"/>
              <w:ind w:left="-72" w:right="-72" w:firstLine="72"/>
              <w:jc w:val="left"/>
              <w:rPr>
                <w:sz w:val="20"/>
                <w:szCs w:val="20"/>
              </w:rPr>
            </w:pPr>
            <w:r w:rsidRPr="007F7B49">
              <w:rPr>
                <w:sz w:val="20"/>
                <w:szCs w:val="20"/>
                <w:u w:val="single"/>
              </w:rPr>
              <w:t>Outputs</w:t>
            </w:r>
            <w:r w:rsidRPr="007F7B49">
              <w:rPr>
                <w:sz w:val="20"/>
                <w:szCs w:val="20"/>
              </w:rPr>
              <w:t>:</w:t>
            </w:r>
          </w:p>
          <w:p w:rsidR="00544695" w:rsidRPr="001B7E0C" w:rsidRDefault="00544695" w:rsidP="00EC73C6">
            <w:pPr>
              <w:pStyle w:val="para"/>
              <w:numPr>
                <w:ilvl w:val="1"/>
                <w:numId w:val="16"/>
              </w:numPr>
              <w:spacing w:before="40" w:after="40" w:line="220" w:lineRule="exact"/>
              <w:ind w:right="-72"/>
              <w:rPr>
                <w:bCs/>
                <w:sz w:val="20"/>
                <w:szCs w:val="20"/>
              </w:rPr>
            </w:pPr>
            <w:r w:rsidRPr="007F7B49">
              <w:rPr>
                <w:bCs/>
                <w:sz w:val="20"/>
                <w:szCs w:val="20"/>
              </w:rPr>
              <w:t xml:space="preserve">Ten (10) expanded and/or created MPAs </w:t>
            </w:r>
            <w:r w:rsidRPr="001B7E0C">
              <w:rPr>
                <w:bCs/>
                <w:sz w:val="20"/>
                <w:szCs w:val="20"/>
              </w:rPr>
              <w:t xml:space="preserve">are </w:t>
            </w:r>
            <w:proofErr w:type="spellStart"/>
            <w:r w:rsidRPr="001B7E0C">
              <w:rPr>
                <w:bCs/>
                <w:sz w:val="20"/>
                <w:szCs w:val="20"/>
              </w:rPr>
              <w:t>gazetted</w:t>
            </w:r>
            <w:proofErr w:type="spellEnd"/>
            <w:r w:rsidRPr="001B7E0C">
              <w:rPr>
                <w:bCs/>
                <w:sz w:val="20"/>
                <w:szCs w:val="20"/>
              </w:rPr>
              <w:t xml:space="preserve">. </w:t>
            </w:r>
          </w:p>
          <w:p w:rsidR="00544695" w:rsidRPr="007F7B49" w:rsidRDefault="00544695" w:rsidP="00EC73C6">
            <w:pPr>
              <w:pStyle w:val="para"/>
              <w:numPr>
                <w:ilvl w:val="1"/>
                <w:numId w:val="16"/>
              </w:numPr>
              <w:spacing w:before="40" w:after="40" w:line="220" w:lineRule="exact"/>
              <w:ind w:right="-72"/>
              <w:rPr>
                <w:bCs/>
                <w:sz w:val="20"/>
                <w:szCs w:val="20"/>
              </w:rPr>
            </w:pPr>
            <w:r w:rsidRPr="007F7B49">
              <w:rPr>
                <w:bCs/>
                <w:sz w:val="20"/>
                <w:szCs w:val="20"/>
              </w:rPr>
              <w:t>Management plans for expanded and/or newly created MPAs are develop and published.</w:t>
            </w:r>
          </w:p>
          <w:p w:rsidR="00544695" w:rsidRPr="007F7B49" w:rsidRDefault="00544695" w:rsidP="00EC73C6">
            <w:pPr>
              <w:pStyle w:val="para"/>
              <w:numPr>
                <w:ilvl w:val="1"/>
                <w:numId w:val="16"/>
              </w:numPr>
              <w:spacing w:before="40" w:after="40" w:line="220" w:lineRule="exact"/>
              <w:ind w:right="57"/>
              <w:rPr>
                <w:bCs/>
                <w:sz w:val="20"/>
                <w:szCs w:val="20"/>
              </w:rPr>
            </w:pPr>
            <w:r w:rsidRPr="007F7B49">
              <w:rPr>
                <w:bCs/>
                <w:sz w:val="20"/>
                <w:szCs w:val="20"/>
              </w:rPr>
              <w:t xml:space="preserve">Marine ecology monitoring strategy is developed and articulated with the </w:t>
            </w:r>
            <w:smartTag w:uri="urn:schemas-microsoft-com:office:smarttags" w:element="place">
              <w:smartTag w:uri="urn:schemas-microsoft-com:office:smarttags" w:element="country-region">
                <w:r w:rsidRPr="007F7B49">
                  <w:rPr>
                    <w:bCs/>
                    <w:sz w:val="20"/>
                    <w:szCs w:val="20"/>
                  </w:rPr>
                  <w:t>Costa Rica</w:t>
                </w:r>
              </w:smartTag>
            </w:smartTag>
            <w:r w:rsidRPr="007F7B49">
              <w:rPr>
                <w:bCs/>
                <w:sz w:val="20"/>
                <w:szCs w:val="20"/>
              </w:rPr>
              <w:t>’s Ecological Monitoring of Protected Areas and Biological Corridors (PROMEC-CR).</w:t>
            </w:r>
          </w:p>
        </w:tc>
      </w:tr>
    </w:tbl>
    <w:p w:rsidR="00345AB3" w:rsidRPr="00544695" w:rsidRDefault="00345AB3">
      <w:pPr>
        <w:spacing w:before="200" w:line="280" w:lineRule="auto"/>
        <w:rPr>
          <w:i/>
          <w:snapToGrid/>
          <w:sz w:val="20"/>
          <w:szCs w:val="20"/>
          <w:highlight w:val="lightGray"/>
          <w:lang w:bidi="en-US"/>
        </w:rPr>
      </w:pPr>
    </w:p>
    <w:p w:rsidR="000D518E" w:rsidRPr="00544695" w:rsidRDefault="000D518E">
      <w:pPr>
        <w:spacing w:before="200" w:line="280" w:lineRule="auto"/>
        <w:rPr>
          <w:i/>
          <w:snapToGrid/>
          <w:sz w:val="20"/>
          <w:szCs w:val="20"/>
          <w:highlight w:val="lightGray"/>
          <w:lang w:bidi="en-US"/>
        </w:rPr>
      </w:pPr>
    </w:p>
    <w:p w:rsidR="000D518E" w:rsidRPr="00544695" w:rsidRDefault="000D518E">
      <w:pPr>
        <w:spacing w:before="200" w:line="280" w:lineRule="auto"/>
        <w:rPr>
          <w:i/>
          <w:snapToGrid/>
          <w:sz w:val="20"/>
          <w:szCs w:val="20"/>
          <w:highlight w:val="lightGray"/>
          <w:lang w:bidi="en-US"/>
        </w:rPr>
      </w:pPr>
    </w:p>
    <w:p w:rsidR="000D518E" w:rsidRPr="00544695" w:rsidRDefault="000D518E">
      <w:pPr>
        <w:spacing w:before="200" w:line="280" w:lineRule="auto"/>
        <w:rPr>
          <w:i/>
          <w:snapToGrid/>
          <w:sz w:val="20"/>
          <w:szCs w:val="20"/>
          <w:highlight w:val="lightGray"/>
          <w:lang w:bidi="en-US"/>
        </w:rPr>
      </w:pPr>
    </w:p>
    <w:p w:rsidR="000D518E" w:rsidRPr="00544695" w:rsidRDefault="000D518E">
      <w:pPr>
        <w:spacing w:before="200" w:line="280" w:lineRule="auto"/>
        <w:rPr>
          <w:i/>
          <w:snapToGrid/>
          <w:sz w:val="20"/>
          <w:szCs w:val="20"/>
          <w:highlight w:val="lightGray"/>
          <w:lang w:bidi="en-US"/>
        </w:rPr>
      </w:pPr>
    </w:p>
    <w:p w:rsidR="000D518E" w:rsidRPr="00544695" w:rsidRDefault="000D518E">
      <w:pPr>
        <w:spacing w:before="200" w:line="280" w:lineRule="auto"/>
        <w:rPr>
          <w:i/>
          <w:snapToGrid/>
          <w:sz w:val="20"/>
          <w:szCs w:val="20"/>
          <w:highlight w:val="lightGray"/>
          <w:lang w:bidi="en-US"/>
        </w:rPr>
      </w:pPr>
    </w:p>
    <w:p w:rsidR="000D518E" w:rsidRPr="00544695" w:rsidRDefault="000D518E">
      <w:pPr>
        <w:spacing w:before="200" w:line="280" w:lineRule="auto"/>
        <w:rPr>
          <w:i/>
          <w:snapToGrid/>
          <w:sz w:val="20"/>
          <w:szCs w:val="20"/>
          <w:highlight w:val="lightGray"/>
          <w:lang w:bidi="en-US"/>
        </w:rPr>
      </w:pPr>
    </w:p>
    <w:p w:rsidR="000D518E" w:rsidRDefault="000D518E">
      <w:pPr>
        <w:spacing w:before="200" w:line="280" w:lineRule="auto"/>
        <w:rPr>
          <w:i/>
          <w:snapToGrid/>
          <w:sz w:val="20"/>
          <w:szCs w:val="20"/>
          <w:highlight w:val="lightGray"/>
          <w:lang w:bidi="en-US"/>
        </w:rPr>
      </w:pPr>
    </w:p>
    <w:p w:rsidR="00544695" w:rsidRDefault="00544695">
      <w:pPr>
        <w:spacing w:before="200" w:line="280" w:lineRule="auto"/>
        <w:rPr>
          <w:i/>
          <w:snapToGrid/>
          <w:sz w:val="20"/>
          <w:szCs w:val="20"/>
          <w:highlight w:val="lightGray"/>
          <w:lang w:bidi="en-US"/>
        </w:rPr>
      </w:pPr>
    </w:p>
    <w:p w:rsidR="00544695" w:rsidRPr="00544695" w:rsidRDefault="00544695">
      <w:pPr>
        <w:spacing w:before="200" w:line="280" w:lineRule="auto"/>
        <w:rPr>
          <w:i/>
          <w:snapToGrid/>
          <w:sz w:val="20"/>
          <w:szCs w:val="20"/>
          <w:highlight w:val="lightGray"/>
          <w:lang w:bidi="en-US"/>
        </w:rPr>
      </w:pPr>
    </w:p>
    <w:p w:rsidR="00345AB3" w:rsidRPr="00D95DBC" w:rsidRDefault="00345AB3">
      <w:pPr>
        <w:pStyle w:val="Heading31"/>
        <w:spacing w:line="280" w:lineRule="auto"/>
        <w:rPr>
          <w:rFonts w:cs="Calibri"/>
          <w:szCs w:val="24"/>
          <w:lang w:val="es-ES"/>
        </w:rPr>
      </w:pPr>
      <w:r w:rsidRPr="00D95DBC">
        <w:rPr>
          <w:rFonts w:cs="Calibri"/>
          <w:szCs w:val="24"/>
          <w:lang w:val="es-ES"/>
        </w:rPr>
        <w:lastRenderedPageBreak/>
        <w:t>Anexo B: Lista de documentos que revisarán los evaluadores</w:t>
      </w:r>
    </w:p>
    <w:p w:rsidR="008C1ED2" w:rsidRPr="00F6794D" w:rsidRDefault="008C1ED2" w:rsidP="008C1ED2">
      <w:pPr>
        <w:pStyle w:val="Prrafodelista"/>
        <w:widowControl w:val="0"/>
        <w:spacing w:before="0" w:after="0" w:line="240" w:lineRule="auto"/>
        <w:jc w:val="both"/>
        <w:rPr>
          <w:rFonts w:asciiTheme="minorHAnsi" w:hAnsiTheme="minorHAnsi" w:cstheme="minorHAnsi"/>
          <w:lang w:val="es-PA"/>
        </w:rPr>
      </w:pPr>
    </w:p>
    <w:p w:rsidR="008C1ED2" w:rsidRPr="009D5864" w:rsidRDefault="008C1ED2" w:rsidP="00EC73C6">
      <w:pPr>
        <w:pStyle w:val="Prrafodelista"/>
        <w:widowControl w:val="0"/>
        <w:numPr>
          <w:ilvl w:val="0"/>
          <w:numId w:val="9"/>
        </w:numPr>
        <w:spacing w:before="0" w:after="0"/>
        <w:jc w:val="both"/>
        <w:rPr>
          <w:rFonts w:asciiTheme="minorHAnsi" w:hAnsiTheme="minorHAnsi" w:cstheme="minorHAnsi"/>
        </w:rPr>
      </w:pPr>
      <w:proofErr w:type="spellStart"/>
      <w:r w:rsidRPr="009D5864">
        <w:rPr>
          <w:rFonts w:asciiTheme="minorHAnsi" w:hAnsiTheme="minorHAnsi" w:cstheme="minorHAnsi"/>
        </w:rPr>
        <w:t>Documento</w:t>
      </w:r>
      <w:proofErr w:type="spellEnd"/>
      <w:r w:rsidRPr="009D5864">
        <w:rPr>
          <w:rFonts w:asciiTheme="minorHAnsi" w:hAnsiTheme="minorHAnsi" w:cstheme="minorHAnsi"/>
        </w:rPr>
        <w:t xml:space="preserve"> del </w:t>
      </w:r>
      <w:proofErr w:type="spellStart"/>
      <w:r w:rsidRPr="009D5864">
        <w:rPr>
          <w:rFonts w:asciiTheme="minorHAnsi" w:hAnsiTheme="minorHAnsi" w:cstheme="minorHAnsi"/>
        </w:rPr>
        <w:t>proyecto</w:t>
      </w:r>
      <w:proofErr w:type="spellEnd"/>
      <w:r w:rsidRPr="009D5864">
        <w:rPr>
          <w:rFonts w:asciiTheme="minorHAnsi" w:hAnsiTheme="minorHAnsi" w:cstheme="minorHAnsi"/>
        </w:rPr>
        <w:t xml:space="preserve"> (PRODOC)</w:t>
      </w:r>
    </w:p>
    <w:p w:rsidR="008C1ED2" w:rsidRPr="009D5864" w:rsidRDefault="008C1ED2" w:rsidP="00EC73C6">
      <w:pPr>
        <w:pStyle w:val="Prrafodelista"/>
        <w:widowControl w:val="0"/>
        <w:numPr>
          <w:ilvl w:val="0"/>
          <w:numId w:val="9"/>
        </w:numPr>
        <w:spacing w:before="0" w:after="0"/>
        <w:jc w:val="both"/>
        <w:rPr>
          <w:rFonts w:asciiTheme="minorHAnsi" w:hAnsiTheme="minorHAnsi" w:cstheme="minorHAnsi"/>
        </w:rPr>
      </w:pPr>
      <w:proofErr w:type="spellStart"/>
      <w:r w:rsidRPr="009D5864">
        <w:rPr>
          <w:rFonts w:asciiTheme="minorHAnsi" w:hAnsiTheme="minorHAnsi" w:cstheme="minorHAnsi"/>
        </w:rPr>
        <w:t>Informes</w:t>
      </w:r>
      <w:proofErr w:type="spellEnd"/>
      <w:r>
        <w:rPr>
          <w:rFonts w:asciiTheme="minorHAnsi" w:hAnsiTheme="minorHAnsi" w:cstheme="minorHAnsi"/>
        </w:rPr>
        <w:t xml:space="preserve"> de </w:t>
      </w:r>
      <w:proofErr w:type="spellStart"/>
      <w:r>
        <w:rPr>
          <w:rFonts w:asciiTheme="minorHAnsi" w:hAnsiTheme="minorHAnsi" w:cstheme="minorHAnsi"/>
        </w:rPr>
        <w:t>progreso</w:t>
      </w:r>
      <w:proofErr w:type="spellEnd"/>
      <w:r w:rsidRPr="009D5864">
        <w:rPr>
          <w:rFonts w:asciiTheme="minorHAnsi" w:hAnsiTheme="minorHAnsi" w:cstheme="minorHAnsi"/>
        </w:rPr>
        <w:t xml:space="preserve"> </w:t>
      </w:r>
    </w:p>
    <w:p w:rsidR="008C1ED2" w:rsidRPr="009D5864" w:rsidRDefault="008C1ED2" w:rsidP="00EC73C6">
      <w:pPr>
        <w:pStyle w:val="Prrafodelista"/>
        <w:widowControl w:val="0"/>
        <w:numPr>
          <w:ilvl w:val="0"/>
          <w:numId w:val="9"/>
        </w:numPr>
        <w:spacing w:before="0" w:after="0"/>
        <w:jc w:val="both"/>
        <w:rPr>
          <w:rFonts w:asciiTheme="minorHAnsi" w:hAnsiTheme="minorHAnsi" w:cstheme="minorHAnsi"/>
        </w:rPr>
      </w:pPr>
      <w:proofErr w:type="spellStart"/>
      <w:r w:rsidRPr="009D5864">
        <w:rPr>
          <w:rFonts w:asciiTheme="minorHAnsi" w:hAnsiTheme="minorHAnsi" w:cstheme="minorHAnsi"/>
        </w:rPr>
        <w:t>Presupuestos</w:t>
      </w:r>
      <w:proofErr w:type="spellEnd"/>
      <w:r w:rsidRPr="009D5864">
        <w:rPr>
          <w:rFonts w:asciiTheme="minorHAnsi" w:hAnsiTheme="minorHAnsi" w:cstheme="minorHAnsi"/>
        </w:rPr>
        <w:t xml:space="preserve"> </w:t>
      </w:r>
    </w:p>
    <w:p w:rsidR="008C1ED2" w:rsidRPr="008C1ED2" w:rsidRDefault="008C1ED2" w:rsidP="00EC73C6">
      <w:pPr>
        <w:pStyle w:val="Prrafodelista"/>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 xml:space="preserve">Planes de trabajo </w:t>
      </w:r>
      <w:r>
        <w:rPr>
          <w:rFonts w:asciiTheme="minorHAnsi" w:hAnsiTheme="minorHAnsi" w:cstheme="minorHAnsi"/>
          <w:lang w:val="es-ES"/>
        </w:rPr>
        <w:t>/ Planes Operativos Anuales</w:t>
      </w:r>
    </w:p>
    <w:p w:rsidR="008C1ED2" w:rsidRDefault="008C1ED2" w:rsidP="00EC73C6">
      <w:pPr>
        <w:pStyle w:val="Prrafodelista"/>
        <w:widowControl w:val="0"/>
        <w:numPr>
          <w:ilvl w:val="0"/>
          <w:numId w:val="9"/>
        </w:numPr>
        <w:spacing w:before="0" w:after="0"/>
        <w:jc w:val="both"/>
        <w:rPr>
          <w:rFonts w:asciiTheme="minorHAnsi" w:hAnsiTheme="minorHAnsi" w:cstheme="minorHAnsi"/>
        </w:rPr>
      </w:pPr>
      <w:r w:rsidRPr="009D5864">
        <w:rPr>
          <w:rFonts w:asciiTheme="minorHAnsi" w:hAnsiTheme="minorHAnsi" w:cstheme="minorHAnsi"/>
        </w:rPr>
        <w:t>Project Implementation Reports (PIR</w:t>
      </w:r>
      <w:r>
        <w:rPr>
          <w:rFonts w:asciiTheme="minorHAnsi" w:hAnsiTheme="minorHAnsi" w:cstheme="minorHAnsi"/>
        </w:rPr>
        <w:t>s</w:t>
      </w:r>
      <w:r w:rsidRPr="009D5864">
        <w:rPr>
          <w:rFonts w:asciiTheme="minorHAnsi" w:hAnsiTheme="minorHAnsi" w:cstheme="minorHAnsi"/>
        </w:rPr>
        <w:t>)</w:t>
      </w:r>
    </w:p>
    <w:p w:rsidR="009731F8" w:rsidRPr="009731F8" w:rsidRDefault="009731F8" w:rsidP="00EC73C6">
      <w:pPr>
        <w:pStyle w:val="Prrafodelista"/>
        <w:widowControl w:val="0"/>
        <w:numPr>
          <w:ilvl w:val="0"/>
          <w:numId w:val="9"/>
        </w:numPr>
        <w:spacing w:before="0" w:after="0"/>
        <w:jc w:val="both"/>
        <w:rPr>
          <w:rFonts w:asciiTheme="minorHAnsi" w:hAnsiTheme="minorHAnsi" w:cstheme="minorHAnsi"/>
          <w:lang w:val="es-ES"/>
        </w:rPr>
      </w:pPr>
      <w:r>
        <w:rPr>
          <w:rFonts w:asciiTheme="minorHAnsi" w:hAnsiTheme="minorHAnsi" w:cstheme="minorHAnsi"/>
          <w:lang w:val="es-ES"/>
        </w:rPr>
        <w:t>E</w:t>
      </w:r>
      <w:r w:rsidRPr="009731F8">
        <w:rPr>
          <w:rFonts w:asciiTheme="minorHAnsi" w:hAnsiTheme="minorHAnsi" w:cstheme="minorHAnsi"/>
          <w:lang w:val="es-ES"/>
        </w:rPr>
        <w:t>valuaci</w:t>
      </w:r>
      <w:r>
        <w:rPr>
          <w:rFonts w:asciiTheme="minorHAnsi" w:hAnsiTheme="minorHAnsi" w:cstheme="minorHAnsi"/>
          <w:lang w:val="es-ES"/>
        </w:rPr>
        <w:t>ones</w:t>
      </w:r>
      <w:r w:rsidRPr="009731F8">
        <w:rPr>
          <w:rFonts w:asciiTheme="minorHAnsi" w:hAnsiTheme="minorHAnsi" w:cstheme="minorHAnsi"/>
          <w:lang w:val="es-ES"/>
        </w:rPr>
        <w:t xml:space="preserve"> de la Efectividad de Gestión (METT, por sus siglas en ingles)</w:t>
      </w:r>
    </w:p>
    <w:p w:rsidR="008C1ED2" w:rsidRDefault="008C1ED2" w:rsidP="00EC73C6">
      <w:pPr>
        <w:pStyle w:val="Prrafodelista"/>
        <w:widowControl w:val="0"/>
        <w:numPr>
          <w:ilvl w:val="0"/>
          <w:numId w:val="9"/>
        </w:numPr>
        <w:spacing w:before="0" w:after="0"/>
        <w:jc w:val="both"/>
        <w:rPr>
          <w:rFonts w:asciiTheme="minorHAnsi" w:hAnsiTheme="minorHAnsi" w:cstheme="minorHAnsi"/>
        </w:rPr>
      </w:pPr>
      <w:proofErr w:type="spellStart"/>
      <w:r>
        <w:rPr>
          <w:rFonts w:asciiTheme="minorHAnsi" w:hAnsiTheme="minorHAnsi" w:cstheme="minorHAnsi"/>
        </w:rPr>
        <w:t>Productos</w:t>
      </w:r>
      <w:proofErr w:type="spellEnd"/>
      <w:r>
        <w:rPr>
          <w:rFonts w:asciiTheme="minorHAnsi" w:hAnsiTheme="minorHAnsi" w:cstheme="minorHAnsi"/>
        </w:rPr>
        <w:t xml:space="preserve"> del </w:t>
      </w:r>
      <w:proofErr w:type="spellStart"/>
      <w:r>
        <w:rPr>
          <w:rFonts w:asciiTheme="minorHAnsi" w:hAnsiTheme="minorHAnsi" w:cstheme="minorHAnsi"/>
        </w:rPr>
        <w:t>proyecto</w:t>
      </w:r>
      <w:proofErr w:type="spellEnd"/>
    </w:p>
    <w:p w:rsidR="008C1ED2" w:rsidRPr="008C1ED2" w:rsidRDefault="008C1ED2" w:rsidP="00EC73C6">
      <w:pPr>
        <w:pStyle w:val="Prrafodelista"/>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Materiales de</w:t>
      </w:r>
      <w:r>
        <w:rPr>
          <w:rFonts w:asciiTheme="minorHAnsi" w:hAnsiTheme="minorHAnsi" w:cstheme="minorHAnsi"/>
          <w:lang w:val="es-ES"/>
        </w:rPr>
        <w:t xml:space="preserve"> comunicación sobre el proyecto</w:t>
      </w:r>
    </w:p>
    <w:p w:rsidR="008C1ED2" w:rsidRPr="008C1ED2" w:rsidRDefault="008C1ED2" w:rsidP="00EC73C6">
      <w:pPr>
        <w:pStyle w:val="Prrafodelista"/>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Documentos de planificación del PNUD (MANUD, CPD, CPAP)</w:t>
      </w:r>
    </w:p>
    <w:p w:rsidR="008C1ED2" w:rsidRDefault="008C1ED2" w:rsidP="00EC73C6">
      <w:pPr>
        <w:pStyle w:val="Prrafodelista"/>
        <w:widowControl w:val="0"/>
        <w:numPr>
          <w:ilvl w:val="0"/>
          <w:numId w:val="9"/>
        </w:numPr>
        <w:spacing w:before="0" w:after="0"/>
        <w:jc w:val="both"/>
        <w:rPr>
          <w:rFonts w:asciiTheme="minorHAnsi" w:hAnsiTheme="minorHAnsi" w:cstheme="minorHAnsi"/>
        </w:rPr>
      </w:pPr>
      <w:proofErr w:type="spellStart"/>
      <w:r>
        <w:rPr>
          <w:rFonts w:asciiTheme="minorHAnsi" w:hAnsiTheme="minorHAnsi" w:cstheme="minorHAnsi"/>
        </w:rPr>
        <w:t>Estrategia</w:t>
      </w:r>
      <w:proofErr w:type="spellEnd"/>
      <w:r>
        <w:rPr>
          <w:rFonts w:asciiTheme="minorHAnsi" w:hAnsiTheme="minorHAnsi" w:cstheme="minorHAnsi"/>
        </w:rPr>
        <w:t xml:space="preserve"> </w:t>
      </w:r>
      <w:proofErr w:type="spellStart"/>
      <w:r>
        <w:rPr>
          <w:rFonts w:asciiTheme="minorHAnsi" w:hAnsiTheme="minorHAnsi" w:cstheme="minorHAnsi"/>
        </w:rPr>
        <w:t>Nacional</w:t>
      </w:r>
      <w:proofErr w:type="spellEnd"/>
      <w:r>
        <w:rPr>
          <w:rFonts w:asciiTheme="minorHAnsi" w:hAnsiTheme="minorHAnsi" w:cstheme="minorHAnsi"/>
        </w:rPr>
        <w:t xml:space="preserve"> de </w:t>
      </w:r>
      <w:proofErr w:type="spellStart"/>
      <w:r>
        <w:rPr>
          <w:rFonts w:asciiTheme="minorHAnsi" w:hAnsiTheme="minorHAnsi" w:cstheme="minorHAnsi"/>
        </w:rPr>
        <w:t>Desarrollo</w:t>
      </w:r>
      <w:proofErr w:type="spellEnd"/>
    </w:p>
    <w:p w:rsidR="008C1ED2" w:rsidRPr="008C1ED2" w:rsidRDefault="008C1ED2" w:rsidP="00EC73C6">
      <w:pPr>
        <w:pStyle w:val="Prrafodelista"/>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Legislación nacional relevante al proyecto y cualquier otro material que pueda considerarse de utilidad</w:t>
      </w:r>
    </w:p>
    <w:p w:rsidR="00E717C2" w:rsidRDefault="008C1ED2" w:rsidP="00EC73C6">
      <w:pPr>
        <w:pStyle w:val="Prrafodelista"/>
        <w:widowControl w:val="0"/>
        <w:numPr>
          <w:ilvl w:val="0"/>
          <w:numId w:val="9"/>
        </w:numPr>
        <w:spacing w:after="0"/>
        <w:jc w:val="both"/>
        <w:rPr>
          <w:rFonts w:asciiTheme="minorHAnsi" w:hAnsiTheme="minorHAnsi" w:cstheme="minorHAnsi"/>
          <w:lang w:val="es-ES"/>
        </w:rPr>
      </w:pPr>
      <w:r w:rsidRPr="00E717C2">
        <w:rPr>
          <w:rFonts w:asciiTheme="minorHAnsi" w:hAnsiTheme="minorHAnsi" w:cstheme="minorHAnsi"/>
          <w:lang w:val="es-ES"/>
        </w:rPr>
        <w:t>Lista y detalles de contacto del personal del proyecto y de otros grupo de interés relacionados con el proyecto</w:t>
      </w:r>
    </w:p>
    <w:p w:rsidR="00544695" w:rsidRDefault="00E717C2" w:rsidP="00EC73C6">
      <w:pPr>
        <w:pStyle w:val="Prrafodelista"/>
        <w:widowControl w:val="0"/>
        <w:numPr>
          <w:ilvl w:val="0"/>
          <w:numId w:val="9"/>
        </w:numPr>
        <w:spacing w:before="0" w:after="0"/>
        <w:ind w:left="360" w:firstLine="0"/>
        <w:jc w:val="both"/>
        <w:rPr>
          <w:rFonts w:asciiTheme="minorHAnsi" w:hAnsiTheme="minorHAnsi" w:cstheme="minorHAnsi"/>
          <w:lang w:val="es-PA"/>
        </w:rPr>
      </w:pPr>
      <w:r w:rsidRPr="00F6794D">
        <w:rPr>
          <w:rFonts w:asciiTheme="minorHAnsi" w:hAnsiTheme="minorHAnsi" w:cstheme="minorHAnsi"/>
          <w:lang w:val="es-PA"/>
        </w:rPr>
        <w:t>Guía de Evaluación del PNUD para Proyectos Financiados por el FMAM</w:t>
      </w:r>
    </w:p>
    <w:p w:rsidR="00544695" w:rsidRDefault="00C67986" w:rsidP="00EC73C6">
      <w:pPr>
        <w:pStyle w:val="Prrafodelista"/>
        <w:widowControl w:val="0"/>
        <w:numPr>
          <w:ilvl w:val="0"/>
          <w:numId w:val="9"/>
        </w:numPr>
        <w:spacing w:before="0" w:after="0"/>
        <w:ind w:left="360" w:firstLine="0"/>
        <w:jc w:val="both"/>
        <w:rPr>
          <w:rFonts w:asciiTheme="minorHAnsi" w:hAnsiTheme="minorHAnsi" w:cstheme="minorHAnsi"/>
          <w:lang w:val="es-PA"/>
        </w:rPr>
      </w:pPr>
      <w:r>
        <w:rPr>
          <w:rFonts w:asciiTheme="minorHAnsi" w:hAnsiTheme="minorHAnsi" w:cstheme="minorHAnsi"/>
          <w:lang w:val="es-PA"/>
        </w:rPr>
        <w:t>Cualquier documentación adicional que se considere necesaria</w:t>
      </w:r>
    </w:p>
    <w:p w:rsidR="00544695" w:rsidRDefault="00544695" w:rsidP="006C1306">
      <w:pPr>
        <w:pStyle w:val="Prrafodelista"/>
        <w:widowControl w:val="0"/>
        <w:spacing w:before="0" w:after="0"/>
        <w:ind w:left="360"/>
        <w:jc w:val="both"/>
        <w:rPr>
          <w:rFonts w:asciiTheme="minorHAnsi" w:hAnsiTheme="minorHAnsi" w:cstheme="minorHAnsi"/>
          <w:highlight w:val="yellow"/>
          <w:lang w:val="es-PA"/>
        </w:rPr>
      </w:pPr>
    </w:p>
    <w:p w:rsidR="00E717C2" w:rsidRPr="00544695" w:rsidRDefault="00E717C2" w:rsidP="00EC73C6">
      <w:pPr>
        <w:pStyle w:val="Prrafodelista"/>
        <w:widowControl w:val="0"/>
        <w:numPr>
          <w:ilvl w:val="0"/>
          <w:numId w:val="9"/>
        </w:numPr>
        <w:spacing w:before="0" w:after="0"/>
        <w:ind w:left="360" w:firstLine="0"/>
        <w:jc w:val="both"/>
        <w:rPr>
          <w:rFonts w:asciiTheme="minorHAnsi" w:hAnsiTheme="minorHAnsi" w:cstheme="minorHAnsi"/>
          <w:highlight w:val="yellow"/>
          <w:lang w:val="es-PA"/>
        </w:rPr>
        <w:sectPr w:rsidR="00E717C2" w:rsidRPr="00544695" w:rsidSect="000D518E">
          <w:pgSz w:w="12240" w:h="15840"/>
          <w:pgMar w:top="1440" w:right="1325" w:bottom="1440" w:left="1440" w:header="708" w:footer="708" w:gutter="0"/>
          <w:cols w:space="708"/>
          <w:docGrid w:linePitch="360"/>
        </w:sectPr>
      </w:pPr>
    </w:p>
    <w:p w:rsidR="00544695" w:rsidRPr="00544695" w:rsidRDefault="00345AB3" w:rsidP="00544695">
      <w:pPr>
        <w:pStyle w:val="Heading31"/>
        <w:spacing w:line="280" w:lineRule="auto"/>
        <w:rPr>
          <w:rFonts w:cs="Calibri"/>
          <w:szCs w:val="24"/>
          <w:lang w:val="es-ES"/>
        </w:rPr>
      </w:pPr>
      <w:r w:rsidRPr="00D95DBC">
        <w:rPr>
          <w:rFonts w:cs="Calibri"/>
          <w:szCs w:val="24"/>
          <w:lang w:val="es-ES"/>
        </w:rPr>
        <w:lastRenderedPageBreak/>
        <w:t>ANEXO C: Preguntas de evaluación</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45AB3" w:rsidRPr="00D95DBC" w:rsidTr="00DE7B1C">
        <w:trPr>
          <w:gridAfter w:val="1"/>
          <w:wAfter w:w="21" w:type="dxa"/>
          <w:tblHeader/>
        </w:trPr>
        <w:tc>
          <w:tcPr>
            <w:tcW w:w="6357" w:type="dxa"/>
            <w:gridSpan w:val="2"/>
            <w:tcBorders>
              <w:top w:val="single" w:sz="4" w:space="0" w:color="auto"/>
              <w:left w:val="single" w:sz="6" w:space="0" w:color="auto"/>
              <w:bottom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Criterios de evaluación - Preguntas</w:t>
            </w:r>
          </w:p>
        </w:tc>
        <w:tc>
          <w:tcPr>
            <w:tcW w:w="3870" w:type="dxa"/>
            <w:tcBorders>
              <w:top w:val="single" w:sz="4" w:space="0" w:color="auto"/>
              <w:bottom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Indicadores</w:t>
            </w:r>
          </w:p>
        </w:tc>
        <w:tc>
          <w:tcPr>
            <w:tcW w:w="2430" w:type="dxa"/>
            <w:tcBorders>
              <w:top w:val="single" w:sz="4" w:space="0" w:color="auto"/>
              <w:bottom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Fuentes</w:t>
            </w:r>
          </w:p>
        </w:tc>
        <w:tc>
          <w:tcPr>
            <w:tcW w:w="1923" w:type="dxa"/>
            <w:tcBorders>
              <w:top w:val="single" w:sz="4" w:space="0" w:color="auto"/>
              <w:bottom w:val="single" w:sz="6" w:space="0" w:color="auto"/>
              <w:right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Metodología</w:t>
            </w:r>
          </w:p>
        </w:tc>
      </w:tr>
      <w:tr w:rsidR="00345AB3" w:rsidRPr="007F6CF7" w:rsidTr="00DE7B1C">
        <w:trPr>
          <w:gridAfter w:val="1"/>
          <w:wAfter w:w="21" w:type="dxa"/>
        </w:trPr>
        <w:tc>
          <w:tcPr>
            <w:tcW w:w="14580" w:type="dxa"/>
            <w:gridSpan w:val="5"/>
            <w:tcBorders>
              <w:top w:val="single" w:sz="6" w:space="0" w:color="auto"/>
              <w:left w:val="single" w:sz="6" w:space="0" w:color="auto"/>
              <w:bottom w:val="single" w:sz="6" w:space="0" w:color="auto"/>
              <w:right w:val="single" w:sz="6" w:space="0" w:color="auto"/>
            </w:tcBorders>
            <w:shd w:val="pct12" w:color="auto" w:fill="000000"/>
          </w:tcPr>
          <w:p w:rsidR="00345AB3" w:rsidRPr="00D95DBC" w:rsidRDefault="00345AB3">
            <w:pPr>
              <w:numPr>
                <w:ilvl w:val="12"/>
                <w:numId w:val="0"/>
              </w:numPr>
              <w:spacing w:after="0" w:line="280" w:lineRule="auto"/>
              <w:rPr>
                <w:rFonts w:cs="Calibri"/>
                <w:szCs w:val="24"/>
                <w:lang w:val="es-ES"/>
              </w:rPr>
            </w:pPr>
            <w:r w:rsidRPr="00D95DBC">
              <w:rPr>
                <w:rFonts w:cs="Calibri"/>
                <w:sz w:val="20"/>
                <w:szCs w:val="24"/>
                <w:lang w:val="es-ES"/>
              </w:rPr>
              <w:t xml:space="preserve">Relevancia: ¿Cómo se relaciona el proyecto con los objetivos principales del área de interés del FMAM y con las prioridades ambientales y de desarrollo a nivel local, regional y nacional? </w:t>
            </w:r>
          </w:p>
        </w:tc>
      </w:tr>
      <w:tr w:rsidR="00345AB3" w:rsidRPr="007F6CF7" w:rsidTr="00DE7B1C">
        <w:trPr>
          <w:gridAfter w:val="1"/>
          <w:wAfter w:w="21" w:type="dxa"/>
        </w:trPr>
        <w:tc>
          <w:tcPr>
            <w:tcW w:w="199" w:type="dxa"/>
            <w:tcBorders>
              <w:top w:val="single" w:sz="6" w:space="0" w:color="auto"/>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top w:val="single" w:sz="6" w:space="0" w:color="auto"/>
              <w:left w:val="nil"/>
            </w:tcBorders>
          </w:tcPr>
          <w:p w:rsidR="00345AB3" w:rsidRPr="00D95DBC" w:rsidRDefault="0033065C"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8E4A45">
              <w:rPr>
                <w:rFonts w:asciiTheme="minorHAnsi" w:eastAsiaTheme="minorHAnsi" w:hAnsiTheme="minorHAnsi" w:cstheme="minorHAnsi"/>
                <w:color w:val="000000"/>
                <w:sz w:val="20"/>
                <w:szCs w:val="20"/>
                <w:lang w:val="es-DO"/>
              </w:rPr>
              <w:t xml:space="preserve">Cómo apoya el proyecto </w:t>
            </w:r>
            <w:r>
              <w:rPr>
                <w:rFonts w:asciiTheme="minorHAnsi" w:eastAsiaTheme="minorHAnsi" w:hAnsiTheme="minorHAnsi" w:cstheme="minorHAnsi"/>
                <w:color w:val="000000"/>
                <w:sz w:val="20"/>
                <w:szCs w:val="20"/>
                <w:lang w:val="es-DO"/>
              </w:rPr>
              <w:t xml:space="preserve">el área focal de biodiversidad y </w:t>
            </w:r>
            <w:r w:rsidRPr="008E4A45">
              <w:rPr>
                <w:rFonts w:asciiTheme="minorHAnsi" w:eastAsiaTheme="minorHAnsi" w:hAnsiTheme="minorHAnsi" w:cstheme="minorHAnsi"/>
                <w:color w:val="000000"/>
                <w:sz w:val="20"/>
                <w:szCs w:val="20"/>
                <w:lang w:val="es-DO"/>
              </w:rPr>
              <w:t>las prioridades estratégicas del GEF</w:t>
            </w:r>
            <w:r>
              <w:rPr>
                <w:rFonts w:asciiTheme="minorHAnsi" w:eastAsiaTheme="minorHAnsi" w:hAnsiTheme="minorHAnsi" w:cstheme="minorHAnsi"/>
                <w:color w:val="000000"/>
                <w:sz w:val="20"/>
                <w:szCs w:val="20"/>
                <w:lang w:val="es-DO"/>
              </w:rPr>
              <w:t>?</w:t>
            </w:r>
          </w:p>
        </w:tc>
        <w:tc>
          <w:tcPr>
            <w:tcW w:w="3870" w:type="dxa"/>
            <w:tcBorders>
              <w:top w:val="single" w:sz="6" w:space="0" w:color="auto"/>
            </w:tcBorders>
          </w:tcPr>
          <w:p w:rsidR="00345AB3" w:rsidRPr="00D95DBC" w:rsidRDefault="0033065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Existencia de una clara relación entre los objetivos del proyecto y el área focal de biodiversidad del GEF.</w:t>
            </w:r>
          </w:p>
        </w:tc>
        <w:tc>
          <w:tcPr>
            <w:tcW w:w="2430" w:type="dxa"/>
            <w:tcBorders>
              <w:top w:val="single" w:sz="6" w:space="0" w:color="auto"/>
            </w:tcBorders>
          </w:tcPr>
          <w:p w:rsidR="00345AB3" w:rsidRDefault="0033065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33065C" w:rsidRPr="00D95DBC" w:rsidRDefault="0033065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Estrategias y documentos del área focal biodiversidad del GEF.</w:t>
            </w:r>
          </w:p>
        </w:tc>
        <w:tc>
          <w:tcPr>
            <w:tcW w:w="1923" w:type="dxa"/>
            <w:tcBorders>
              <w:top w:val="single" w:sz="6" w:space="0" w:color="auto"/>
              <w:right w:val="single" w:sz="6" w:space="0" w:color="auto"/>
            </w:tcBorders>
          </w:tcPr>
          <w:p w:rsidR="00345AB3" w:rsidRDefault="0033065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Análisis de documentos.</w:t>
            </w:r>
          </w:p>
          <w:p w:rsidR="0033065C" w:rsidRPr="00D95DBC" w:rsidRDefault="0033065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Entrevistas con personal del PNUD y del proyecto.</w:t>
            </w:r>
          </w:p>
        </w:tc>
      </w:tr>
      <w:tr w:rsidR="00345AB3" w:rsidRPr="007F6CF7">
        <w:trPr>
          <w:gridAfter w:val="1"/>
          <w:wAfter w:w="21" w:type="dxa"/>
        </w:trPr>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DC13AF"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Cómo el proyecto apoya las prioridades ambientales y de desarrollo a nivel nacional?</w:t>
            </w:r>
          </w:p>
          <w:p w:rsidR="00DC13AF"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ha sido el nivel de participación de los interesados en el diseño del proyecto?</w:t>
            </w:r>
          </w:p>
          <w:p w:rsidR="00345AB3"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El proyecto toma en consideración las realidades nacionales (marco de políticas e institucional) tanto en su diseño como en su implementación?</w:t>
            </w:r>
          </w:p>
          <w:p w:rsidR="0084759F" w:rsidRPr="00D95DBC" w:rsidRDefault="0084759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ha sido el nivel de apropiación de los interesados en la implementación del proyecto?</w:t>
            </w:r>
          </w:p>
        </w:tc>
        <w:tc>
          <w:tcPr>
            <w:tcW w:w="3870" w:type="dxa"/>
          </w:tcPr>
          <w:p w:rsidR="00095082"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Grado en el que el proyecto apoya el objetivo de manejo sostenible del medio ambiente de la END.</w:t>
            </w:r>
          </w:p>
          <w:p w:rsidR="00DC13AF"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Apreciación</w:t>
            </w:r>
            <w:r w:rsidR="00641F55">
              <w:rPr>
                <w:rFonts w:cs="Calibri"/>
                <w:sz w:val="20"/>
                <w:szCs w:val="24"/>
                <w:lang w:val="es-ES"/>
              </w:rPr>
              <w:t xml:space="preserve"> de interesados clave con respecto al nivel de adecuación del diseño e implementación del proyecto a las realidades nacionales y capacidades existentes.</w:t>
            </w:r>
          </w:p>
          <w:p w:rsidR="00E36F6E" w:rsidRDefault="00E36F6E"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Coherencia entre las necesidades expresadas por los interesados nacionales y el criterio PNUD-GEF.</w:t>
            </w:r>
          </w:p>
          <w:p w:rsidR="0084759F" w:rsidRPr="00D95DBC" w:rsidRDefault="0084759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de involucramiento de funcionarios gubernamentales y otros socios en el proceso de diseño del proyecto.</w:t>
            </w:r>
          </w:p>
        </w:tc>
        <w:tc>
          <w:tcPr>
            <w:tcW w:w="2430" w:type="dxa"/>
          </w:tcPr>
          <w:p w:rsidR="00345AB3"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END.</w:t>
            </w:r>
          </w:p>
          <w:p w:rsidR="00DC13AF"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DC13AF" w:rsidRPr="00D95DBC"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 e interesados clave del proyecto.</w:t>
            </w:r>
          </w:p>
        </w:tc>
        <w:tc>
          <w:tcPr>
            <w:tcW w:w="1923" w:type="dxa"/>
            <w:tcBorders>
              <w:right w:val="single" w:sz="6" w:space="0" w:color="auto"/>
            </w:tcBorders>
          </w:tcPr>
          <w:p w:rsidR="00DC13AF"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Análisis de documentos.</w:t>
            </w:r>
          </w:p>
          <w:p w:rsidR="00345AB3" w:rsidRPr="00D95DBC" w:rsidRDefault="00DC13A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Entrevistas con personal del PNUD y del proyecto.</w:t>
            </w:r>
          </w:p>
        </w:tc>
      </w:tr>
      <w:tr w:rsidR="00BE1368" w:rsidRPr="000C3977">
        <w:trPr>
          <w:gridAfter w:val="1"/>
          <w:wAfter w:w="21" w:type="dxa"/>
        </w:trPr>
        <w:tc>
          <w:tcPr>
            <w:tcW w:w="199" w:type="dxa"/>
            <w:tcBorders>
              <w:top w:val="nil"/>
              <w:left w:val="nil"/>
              <w:bottom w:val="nil"/>
              <w:right w:val="nil"/>
            </w:tcBorders>
            <w:shd w:val="pct12" w:color="auto" w:fill="FFFFFF"/>
          </w:tcPr>
          <w:p w:rsidR="00BE1368" w:rsidRPr="00D95DBC" w:rsidRDefault="00BE1368">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BE1368" w:rsidRDefault="00BE1368"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Existen </w:t>
            </w:r>
            <w:r w:rsidRPr="00BE1368">
              <w:rPr>
                <w:rFonts w:cs="Calibri"/>
                <w:sz w:val="20"/>
                <w:szCs w:val="24"/>
                <w:lang w:val="es-ES"/>
              </w:rPr>
              <w:t xml:space="preserve">vínculos </w:t>
            </w:r>
            <w:r>
              <w:rPr>
                <w:rFonts w:cs="Calibri"/>
                <w:sz w:val="20"/>
                <w:szCs w:val="24"/>
                <w:lang w:val="es-ES"/>
              </w:rPr>
              <w:t xml:space="preserve">lógicos </w:t>
            </w:r>
            <w:r w:rsidRPr="00BE1368">
              <w:rPr>
                <w:rFonts w:cs="Calibri"/>
                <w:sz w:val="20"/>
                <w:szCs w:val="24"/>
                <w:lang w:val="es-ES"/>
              </w:rPr>
              <w:t>entre</w:t>
            </w:r>
            <w:r>
              <w:rPr>
                <w:rFonts w:cs="Calibri"/>
                <w:sz w:val="20"/>
                <w:szCs w:val="24"/>
                <w:lang w:val="es-ES"/>
              </w:rPr>
              <w:t xml:space="preserve"> </w:t>
            </w:r>
            <w:r w:rsidRPr="00BE1368">
              <w:rPr>
                <w:rFonts w:cs="Calibri"/>
                <w:sz w:val="20"/>
                <w:szCs w:val="24"/>
                <w:lang w:val="es-ES"/>
              </w:rPr>
              <w:t>resultados esperados de</w:t>
            </w:r>
            <w:r>
              <w:rPr>
                <w:rFonts w:cs="Calibri"/>
                <w:sz w:val="20"/>
                <w:szCs w:val="24"/>
                <w:lang w:val="es-ES"/>
              </w:rPr>
              <w:t xml:space="preserve"> </w:t>
            </w:r>
            <w:r w:rsidRPr="00BE1368">
              <w:rPr>
                <w:rFonts w:cs="Calibri"/>
                <w:sz w:val="20"/>
                <w:szCs w:val="24"/>
                <w:lang w:val="es-ES"/>
              </w:rPr>
              <w:t>del proyecto</w:t>
            </w:r>
            <w:r>
              <w:rPr>
                <w:rFonts w:cs="Calibri"/>
                <w:sz w:val="20"/>
                <w:szCs w:val="24"/>
                <w:lang w:val="es-ES"/>
              </w:rPr>
              <w:t xml:space="preserve"> </w:t>
            </w:r>
            <w:r w:rsidRPr="00BE1368">
              <w:rPr>
                <w:rFonts w:cs="Calibri"/>
                <w:sz w:val="20"/>
                <w:szCs w:val="24"/>
                <w:lang w:val="es-ES"/>
              </w:rPr>
              <w:t>y el diseño del proyecto</w:t>
            </w:r>
            <w:r>
              <w:rPr>
                <w:rFonts w:cs="Calibri"/>
                <w:sz w:val="20"/>
                <w:szCs w:val="24"/>
                <w:lang w:val="es-ES"/>
              </w:rPr>
              <w:t xml:space="preserve"> </w:t>
            </w:r>
            <w:r w:rsidRPr="00BE1368">
              <w:rPr>
                <w:rFonts w:cs="Calibri"/>
                <w:sz w:val="20"/>
                <w:szCs w:val="24"/>
                <w:lang w:val="es-ES"/>
              </w:rPr>
              <w:t>(en términos  componentes de</w:t>
            </w:r>
            <w:r>
              <w:rPr>
                <w:rFonts w:cs="Calibri"/>
                <w:sz w:val="20"/>
                <w:szCs w:val="24"/>
                <w:lang w:val="es-ES"/>
              </w:rPr>
              <w:t>l</w:t>
            </w:r>
            <w:r w:rsidRPr="00BE1368">
              <w:rPr>
                <w:rFonts w:cs="Calibri"/>
                <w:sz w:val="20"/>
                <w:szCs w:val="24"/>
                <w:lang w:val="es-ES"/>
              </w:rPr>
              <w:t xml:space="preserve"> proyecto, elección</w:t>
            </w:r>
            <w:r>
              <w:rPr>
                <w:rFonts w:cs="Calibri"/>
                <w:sz w:val="20"/>
                <w:szCs w:val="24"/>
                <w:lang w:val="es-ES"/>
              </w:rPr>
              <w:t xml:space="preserve"> </w:t>
            </w:r>
            <w:r w:rsidRPr="00BE1368">
              <w:rPr>
                <w:rFonts w:cs="Calibri"/>
                <w:sz w:val="20"/>
                <w:szCs w:val="24"/>
                <w:lang w:val="es-ES"/>
              </w:rPr>
              <w:t>de socios, estructura,</w:t>
            </w:r>
            <w:r>
              <w:rPr>
                <w:rFonts w:cs="Calibri"/>
                <w:sz w:val="20"/>
                <w:szCs w:val="24"/>
                <w:lang w:val="es-ES"/>
              </w:rPr>
              <w:t xml:space="preserve"> </w:t>
            </w:r>
            <w:r w:rsidRPr="00BE1368">
              <w:rPr>
                <w:rFonts w:cs="Calibri"/>
                <w:sz w:val="20"/>
                <w:szCs w:val="24"/>
                <w:lang w:val="es-ES"/>
              </w:rPr>
              <w:t>mecanismo</w:t>
            </w:r>
            <w:r>
              <w:rPr>
                <w:rFonts w:cs="Calibri"/>
                <w:sz w:val="20"/>
                <w:szCs w:val="24"/>
                <w:lang w:val="es-ES"/>
              </w:rPr>
              <w:t>s de implementación</w:t>
            </w:r>
            <w:r w:rsidRPr="00BE1368">
              <w:rPr>
                <w:rFonts w:cs="Calibri"/>
                <w:sz w:val="20"/>
                <w:szCs w:val="24"/>
                <w:lang w:val="es-ES"/>
              </w:rPr>
              <w:t>,</w:t>
            </w:r>
            <w:r>
              <w:rPr>
                <w:rFonts w:cs="Calibri"/>
                <w:sz w:val="20"/>
                <w:szCs w:val="24"/>
                <w:lang w:val="es-ES"/>
              </w:rPr>
              <w:t xml:space="preserve"> </w:t>
            </w:r>
            <w:r w:rsidRPr="00BE1368">
              <w:rPr>
                <w:rFonts w:cs="Calibri"/>
                <w:sz w:val="20"/>
                <w:szCs w:val="24"/>
                <w:lang w:val="es-ES"/>
              </w:rPr>
              <w:t xml:space="preserve">alcance, </w:t>
            </w:r>
            <w:r>
              <w:rPr>
                <w:rFonts w:cs="Calibri"/>
                <w:sz w:val="20"/>
                <w:szCs w:val="24"/>
                <w:lang w:val="es-ES"/>
              </w:rPr>
              <w:t>p</w:t>
            </w:r>
            <w:r w:rsidRPr="00BE1368">
              <w:rPr>
                <w:rFonts w:cs="Calibri"/>
                <w:sz w:val="20"/>
                <w:szCs w:val="24"/>
                <w:lang w:val="es-ES"/>
              </w:rPr>
              <w:t>resupuesto, uso de</w:t>
            </w:r>
            <w:r>
              <w:rPr>
                <w:rFonts w:cs="Calibri"/>
                <w:sz w:val="20"/>
                <w:szCs w:val="24"/>
                <w:lang w:val="es-ES"/>
              </w:rPr>
              <w:t xml:space="preserve"> </w:t>
            </w:r>
            <w:r w:rsidRPr="00BE1368">
              <w:rPr>
                <w:rFonts w:cs="Calibri"/>
                <w:sz w:val="20"/>
                <w:szCs w:val="24"/>
                <w:lang w:val="es-ES"/>
              </w:rPr>
              <w:t>recursos, etc</w:t>
            </w:r>
            <w:r>
              <w:rPr>
                <w:rFonts w:cs="Calibri"/>
                <w:sz w:val="20"/>
                <w:szCs w:val="24"/>
                <w:lang w:val="es-ES"/>
              </w:rPr>
              <w:t>.)?</w:t>
            </w:r>
          </w:p>
          <w:p w:rsidR="00BE1368" w:rsidRPr="00D95DBC" w:rsidRDefault="00BE1368"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Es la duración del proyecto suficiente para alcanzar los resultados propuestos?</w:t>
            </w:r>
          </w:p>
        </w:tc>
        <w:tc>
          <w:tcPr>
            <w:tcW w:w="3870" w:type="dxa"/>
          </w:tcPr>
          <w:p w:rsidR="00BE1368" w:rsidRDefault="00BE1368"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Nivel de coherencia entre los resultados esperados y </w:t>
            </w:r>
            <w:r w:rsidR="00683CF7">
              <w:rPr>
                <w:rFonts w:cs="Calibri"/>
                <w:sz w:val="20"/>
                <w:szCs w:val="24"/>
                <w:lang w:val="es-ES"/>
              </w:rPr>
              <w:t>el diseño de la lógica interna del proyecto.</w:t>
            </w:r>
          </w:p>
          <w:p w:rsidR="00683CF7" w:rsidRPr="00D95DBC" w:rsidRDefault="00683CF7"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683CF7">
              <w:rPr>
                <w:rFonts w:cs="Calibri"/>
                <w:sz w:val="20"/>
                <w:szCs w:val="24"/>
                <w:lang w:val="es-ES"/>
              </w:rPr>
              <w:t>Nivel de coherencia entre</w:t>
            </w:r>
            <w:r>
              <w:rPr>
                <w:rFonts w:cs="Calibri"/>
                <w:sz w:val="20"/>
                <w:szCs w:val="24"/>
                <w:lang w:val="es-ES"/>
              </w:rPr>
              <w:t xml:space="preserve"> el diseño del proyecto y su enfoque de implementación.</w:t>
            </w:r>
          </w:p>
        </w:tc>
        <w:tc>
          <w:tcPr>
            <w:tcW w:w="2430" w:type="dxa"/>
          </w:tcPr>
          <w:p w:rsidR="00540330" w:rsidRPr="00540330" w:rsidRDefault="00540330"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Documentos del proyecto.</w:t>
            </w:r>
          </w:p>
          <w:p w:rsidR="00BE1368" w:rsidRPr="00D95DBC" w:rsidRDefault="00540330"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I</w:t>
            </w:r>
            <w:r w:rsidRPr="00540330">
              <w:rPr>
                <w:rFonts w:cs="Calibri"/>
                <w:sz w:val="20"/>
                <w:szCs w:val="24"/>
                <w:lang w:val="es-ES"/>
              </w:rPr>
              <w:t>nteresados clave del proyecto.</w:t>
            </w:r>
          </w:p>
        </w:tc>
        <w:tc>
          <w:tcPr>
            <w:tcW w:w="1923" w:type="dxa"/>
            <w:tcBorders>
              <w:right w:val="single" w:sz="6" w:space="0" w:color="auto"/>
            </w:tcBorders>
          </w:tcPr>
          <w:p w:rsidR="00540330" w:rsidRPr="00540330" w:rsidRDefault="00540330"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BE1368" w:rsidRPr="00D95DBC" w:rsidRDefault="00540330"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 xml:space="preserve">Entrevistas </w:t>
            </w:r>
            <w:r>
              <w:rPr>
                <w:rFonts w:cs="Calibri"/>
                <w:sz w:val="20"/>
                <w:szCs w:val="24"/>
                <w:lang w:val="es-ES"/>
              </w:rPr>
              <w:t>con interesados clave</w:t>
            </w:r>
            <w:r w:rsidRPr="00540330">
              <w:rPr>
                <w:rFonts w:cs="Calibri"/>
                <w:sz w:val="20"/>
                <w:szCs w:val="24"/>
                <w:lang w:val="es-ES"/>
              </w:rPr>
              <w:t>.</w:t>
            </w:r>
          </w:p>
        </w:tc>
      </w:tr>
      <w:tr w:rsidR="00345AB3" w:rsidRPr="000C3977">
        <w:trPr>
          <w:gridAfter w:val="1"/>
          <w:wAfter w:w="21" w:type="dxa"/>
        </w:trPr>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Pr="00D95DBC" w:rsidRDefault="00345AB3" w:rsidP="00544695">
            <w:pPr>
              <w:tabs>
                <w:tab w:val="left" w:pos="227"/>
              </w:tabs>
              <w:autoSpaceDE w:val="0"/>
              <w:autoSpaceDN w:val="0"/>
              <w:adjustRightInd w:val="0"/>
              <w:spacing w:after="0" w:line="240" w:lineRule="auto"/>
              <w:ind w:left="360"/>
              <w:rPr>
                <w:rFonts w:cs="Calibri"/>
                <w:sz w:val="20"/>
                <w:szCs w:val="24"/>
                <w:lang w:val="es-ES"/>
              </w:rPr>
            </w:pPr>
          </w:p>
        </w:tc>
        <w:tc>
          <w:tcPr>
            <w:tcW w:w="3870" w:type="dxa"/>
          </w:tcPr>
          <w:p w:rsidR="00345AB3" w:rsidRPr="00D95DBC" w:rsidRDefault="00345AB3" w:rsidP="00544695">
            <w:pPr>
              <w:tabs>
                <w:tab w:val="left" w:pos="227"/>
              </w:tabs>
              <w:autoSpaceDE w:val="0"/>
              <w:autoSpaceDN w:val="0"/>
              <w:adjustRightInd w:val="0"/>
              <w:spacing w:after="0" w:line="240" w:lineRule="auto"/>
              <w:ind w:left="360"/>
              <w:rPr>
                <w:rFonts w:cs="Calibri"/>
                <w:sz w:val="20"/>
                <w:szCs w:val="24"/>
                <w:lang w:val="es-ES"/>
              </w:rPr>
            </w:pPr>
          </w:p>
        </w:tc>
        <w:tc>
          <w:tcPr>
            <w:tcW w:w="2430" w:type="dxa"/>
          </w:tcPr>
          <w:p w:rsidR="00345AB3" w:rsidRPr="00D95DBC" w:rsidRDefault="00345AB3" w:rsidP="00544695">
            <w:pPr>
              <w:tabs>
                <w:tab w:val="left" w:pos="227"/>
              </w:tabs>
              <w:autoSpaceDE w:val="0"/>
              <w:autoSpaceDN w:val="0"/>
              <w:adjustRightInd w:val="0"/>
              <w:spacing w:after="0" w:line="240" w:lineRule="auto"/>
              <w:ind w:left="360"/>
              <w:rPr>
                <w:rFonts w:cs="Calibri"/>
                <w:sz w:val="20"/>
                <w:szCs w:val="24"/>
                <w:lang w:val="es-ES"/>
              </w:rPr>
            </w:pPr>
          </w:p>
        </w:tc>
        <w:tc>
          <w:tcPr>
            <w:tcW w:w="1923" w:type="dxa"/>
            <w:tcBorders>
              <w:right w:val="single" w:sz="6" w:space="0" w:color="auto"/>
            </w:tcBorders>
          </w:tcPr>
          <w:p w:rsidR="00345AB3" w:rsidRPr="00D95DBC" w:rsidRDefault="00345AB3" w:rsidP="00544695">
            <w:pPr>
              <w:tabs>
                <w:tab w:val="left" w:pos="227"/>
              </w:tabs>
              <w:autoSpaceDE w:val="0"/>
              <w:autoSpaceDN w:val="0"/>
              <w:adjustRightInd w:val="0"/>
              <w:spacing w:after="0" w:line="240" w:lineRule="auto"/>
              <w:ind w:left="360"/>
              <w:rPr>
                <w:rFonts w:cs="Calibri"/>
                <w:sz w:val="20"/>
                <w:szCs w:val="24"/>
                <w:lang w:val="es-ES"/>
              </w:rPr>
            </w:pPr>
          </w:p>
        </w:tc>
      </w:tr>
      <w:tr w:rsidR="00345AB3" w:rsidRPr="007F6CF7">
        <w:tc>
          <w:tcPr>
            <w:tcW w:w="14601" w:type="dxa"/>
            <w:gridSpan w:val="6"/>
            <w:tcBorders>
              <w:top w:val="nil"/>
              <w:left w:val="single" w:sz="6" w:space="0" w:color="auto"/>
              <w:bottom w:val="nil"/>
              <w:right w:val="single" w:sz="6" w:space="0" w:color="auto"/>
            </w:tcBorders>
            <w:shd w:val="pct12" w:color="auto" w:fill="000000"/>
          </w:tcPr>
          <w:p w:rsidR="00345AB3" w:rsidRPr="00D95DBC" w:rsidRDefault="00345AB3">
            <w:pPr>
              <w:numPr>
                <w:ilvl w:val="12"/>
                <w:numId w:val="0"/>
              </w:numPr>
              <w:spacing w:after="0" w:line="280" w:lineRule="auto"/>
              <w:jc w:val="both"/>
              <w:rPr>
                <w:rFonts w:cs="Calibri"/>
                <w:szCs w:val="24"/>
                <w:lang w:val="es-ES"/>
              </w:rPr>
            </w:pPr>
            <w:r w:rsidRPr="00D95DBC">
              <w:rPr>
                <w:rFonts w:cs="Calibri"/>
                <w:b/>
                <w:sz w:val="20"/>
                <w:szCs w:val="24"/>
                <w:lang w:val="es-ES"/>
              </w:rPr>
              <w:lastRenderedPageBreak/>
              <w:t>Efectividad:</w:t>
            </w:r>
            <w:r w:rsidRPr="00D95DBC">
              <w:rPr>
                <w:rFonts w:cs="Calibri"/>
                <w:sz w:val="20"/>
                <w:szCs w:val="24"/>
                <w:lang w:val="es-ES"/>
              </w:rPr>
              <w:t xml:space="preserve"> ¿En qué medida se han logrado los resultados y objetivos previstos del proyecto?</w:t>
            </w:r>
          </w:p>
        </w:tc>
      </w:tr>
      <w:tr w:rsidR="00345AB3" w:rsidRPr="007F6CF7">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Pr="00D95DBC" w:rsidRDefault="00834EA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Ha sido el proyecto efectivo en alcanzar los resultados esperados?</w:t>
            </w:r>
          </w:p>
        </w:tc>
        <w:tc>
          <w:tcPr>
            <w:tcW w:w="3870" w:type="dxa"/>
          </w:tcPr>
          <w:p w:rsidR="00345AB3" w:rsidRPr="00D95DBC" w:rsidRDefault="00834EA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Ver indicadores en el marco de resultados</w:t>
            </w:r>
            <w:r w:rsidR="001777B2">
              <w:rPr>
                <w:rFonts w:cs="Calibri"/>
                <w:sz w:val="20"/>
                <w:szCs w:val="24"/>
                <w:lang w:val="es-ES"/>
              </w:rPr>
              <w:t xml:space="preserve"> estratégicos/marco lógico del proyecto</w:t>
            </w:r>
            <w:r>
              <w:rPr>
                <w:rFonts w:cs="Calibri"/>
                <w:sz w:val="20"/>
                <w:szCs w:val="24"/>
                <w:lang w:val="es-ES"/>
              </w:rPr>
              <w:t>.</w:t>
            </w:r>
          </w:p>
        </w:tc>
        <w:tc>
          <w:tcPr>
            <w:tcW w:w="2430" w:type="dxa"/>
          </w:tcPr>
          <w:p w:rsidR="00345AB3"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1777B2"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Reportes de avance trimestral y anual.</w:t>
            </w:r>
          </w:p>
          <w:p w:rsidR="001777B2" w:rsidRPr="001777B2"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 e interesados clave.</w:t>
            </w:r>
          </w:p>
        </w:tc>
        <w:tc>
          <w:tcPr>
            <w:tcW w:w="1944" w:type="dxa"/>
            <w:gridSpan w:val="2"/>
            <w:tcBorders>
              <w:right w:val="single" w:sz="6" w:space="0" w:color="auto"/>
            </w:tcBorders>
          </w:tcPr>
          <w:p w:rsidR="001777B2" w:rsidRPr="00540330"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345AB3"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 xml:space="preserve">Entrevistas </w:t>
            </w:r>
            <w:r>
              <w:rPr>
                <w:rFonts w:cs="Calibri"/>
                <w:sz w:val="20"/>
                <w:szCs w:val="24"/>
                <w:lang w:val="es-ES"/>
              </w:rPr>
              <w:t>con interesados clave</w:t>
            </w:r>
            <w:r w:rsidRPr="00540330">
              <w:rPr>
                <w:rFonts w:cs="Calibri"/>
                <w:sz w:val="20"/>
                <w:szCs w:val="24"/>
                <w:lang w:val="es-ES"/>
              </w:rPr>
              <w:t>.</w:t>
            </w:r>
          </w:p>
          <w:p w:rsidR="001777B2" w:rsidRPr="00D95DBC"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Entrevistas con el equipo del proyecto.</w:t>
            </w:r>
          </w:p>
        </w:tc>
      </w:tr>
      <w:tr w:rsidR="00345AB3" w:rsidRPr="000C3977">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Cómo se manejaron los riesgos y supuestos del proyecto?</w:t>
            </w:r>
          </w:p>
          <w:p w:rsidR="00003B71"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ha sido la calidad de las estrategias de mitigación desarrolladas?</w:t>
            </w:r>
          </w:p>
        </w:tc>
        <w:tc>
          <w:tcPr>
            <w:tcW w:w="3870" w:type="dxa"/>
          </w:tcPr>
          <w:p w:rsidR="00345AB3" w:rsidRDefault="001777B2"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Integridad de la identificación de riesgos y supuestos durante la planeación y el diseño del proyecto.</w:t>
            </w:r>
          </w:p>
          <w:p w:rsidR="00003B71"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Calidad de los sistemas de información establecidos para identificar rie</w:t>
            </w:r>
            <w:r w:rsidR="00544695">
              <w:rPr>
                <w:rFonts w:cs="Calibri"/>
                <w:sz w:val="20"/>
                <w:szCs w:val="24"/>
                <w:lang w:val="es-ES"/>
              </w:rPr>
              <w:t>sgos emergentes</w:t>
            </w:r>
            <w:r>
              <w:rPr>
                <w:rFonts w:cs="Calibri"/>
                <w:sz w:val="20"/>
                <w:szCs w:val="24"/>
                <w:lang w:val="es-ES"/>
              </w:rPr>
              <w:t>.</w:t>
            </w:r>
          </w:p>
        </w:tc>
        <w:tc>
          <w:tcPr>
            <w:tcW w:w="2430" w:type="dxa"/>
          </w:tcPr>
          <w:p w:rsidR="00003B71"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003B71"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Reportes de avance trimestral y anual.</w:t>
            </w:r>
          </w:p>
          <w:p w:rsidR="00345AB3"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 PNUD e interesados clave.</w:t>
            </w:r>
          </w:p>
        </w:tc>
        <w:tc>
          <w:tcPr>
            <w:tcW w:w="1944" w:type="dxa"/>
            <w:gridSpan w:val="2"/>
            <w:tcBorders>
              <w:right w:val="single" w:sz="6" w:space="0" w:color="auto"/>
            </w:tcBorders>
          </w:tcPr>
          <w:p w:rsidR="00003B71" w:rsidRPr="00540330"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345AB3"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345AB3" w:rsidRPr="000C3977">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b/>
                <w:i/>
                <w:sz w:val="20"/>
                <w:szCs w:val="24"/>
                <w:lang w:val="es-ES"/>
              </w:rPr>
            </w:pPr>
          </w:p>
        </w:tc>
        <w:tc>
          <w:tcPr>
            <w:tcW w:w="6158" w:type="dxa"/>
            <w:tcBorders>
              <w:left w:val="nil"/>
            </w:tcBorders>
          </w:tcPr>
          <w:p w:rsidR="00345AB3"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Qué cambios pudieron haberse hecho (de haberlos) al diseño del proyecto para mejorar el logro de los resultados esperados?</w:t>
            </w:r>
          </w:p>
        </w:tc>
        <w:tc>
          <w:tcPr>
            <w:tcW w:w="3870" w:type="dxa"/>
          </w:tcPr>
          <w:p w:rsidR="00345AB3" w:rsidRPr="00D95DBC" w:rsidRDefault="00003B71">
            <w:pPr>
              <w:tabs>
                <w:tab w:val="left" w:pos="108"/>
                <w:tab w:val="left" w:pos="227"/>
              </w:tabs>
              <w:overflowPunct w:val="0"/>
              <w:autoSpaceDE w:val="0"/>
              <w:autoSpaceDN w:val="0"/>
              <w:adjustRightInd w:val="0"/>
              <w:spacing w:after="0" w:line="180" w:lineRule="exact"/>
              <w:ind w:right="72"/>
              <w:textAlignment w:val="baseline"/>
              <w:rPr>
                <w:rFonts w:cs="Calibri"/>
                <w:sz w:val="20"/>
                <w:szCs w:val="24"/>
                <w:lang w:val="es-ES"/>
              </w:rPr>
            </w:pPr>
            <w:r>
              <w:rPr>
                <w:rFonts w:cs="Calibri"/>
                <w:sz w:val="20"/>
                <w:szCs w:val="24"/>
                <w:lang w:val="es-ES"/>
              </w:rPr>
              <w:t>-</w:t>
            </w:r>
          </w:p>
        </w:tc>
        <w:tc>
          <w:tcPr>
            <w:tcW w:w="2430" w:type="dxa"/>
          </w:tcPr>
          <w:p w:rsidR="00345AB3"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Datos colectados durante la evaluación.</w:t>
            </w:r>
          </w:p>
        </w:tc>
        <w:tc>
          <w:tcPr>
            <w:tcW w:w="1944" w:type="dxa"/>
            <w:gridSpan w:val="2"/>
            <w:tcBorders>
              <w:right w:val="single" w:sz="6" w:space="0" w:color="auto"/>
            </w:tcBorders>
          </w:tcPr>
          <w:p w:rsidR="00345AB3" w:rsidRPr="00D95DBC" w:rsidRDefault="00003B7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Análisis de datos.</w:t>
            </w:r>
          </w:p>
        </w:tc>
      </w:tr>
      <w:tr w:rsidR="00345AB3" w:rsidRPr="007F6CF7">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345AB3" w:rsidRPr="00D95DBC" w:rsidRDefault="00345AB3">
            <w:pPr>
              <w:numPr>
                <w:ilvl w:val="12"/>
                <w:numId w:val="0"/>
              </w:numPr>
              <w:spacing w:after="0" w:line="280" w:lineRule="auto"/>
              <w:rPr>
                <w:rFonts w:cs="Calibri"/>
                <w:szCs w:val="24"/>
                <w:lang w:val="es-ES"/>
              </w:rPr>
            </w:pPr>
            <w:r w:rsidRPr="00D95DBC">
              <w:rPr>
                <w:rFonts w:cs="Calibri"/>
                <w:sz w:val="20"/>
                <w:szCs w:val="24"/>
                <w:lang w:val="es-ES"/>
              </w:rPr>
              <w:t>Eficiencia: ¿El proyecto se implementó de manera eficiente en conformidad con las normas y los estándares internacionales y nacionales?</w:t>
            </w:r>
          </w:p>
        </w:tc>
      </w:tr>
      <w:tr w:rsidR="00345AB3" w:rsidRPr="00E705E1">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Default="0043239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Se utilizó o necesitó el manejo adaptativo para asegurar un uso eficiente de los recursos?</w:t>
            </w:r>
          </w:p>
          <w:p w:rsidR="00432391" w:rsidRDefault="0043239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Han sido utilizados como herramientas de gestión durante la implementación del proyecto el marco lógico, los planes de trabajo o cualquier cambio realizado a estos?</w:t>
            </w:r>
          </w:p>
          <w:p w:rsidR="00432391" w:rsidRDefault="0043239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Han sido los sistemas financieros y contables adecuados para la gestión del proyecto y para producir información financiera </w:t>
            </w:r>
            <w:r w:rsidR="00CB2CD1">
              <w:rPr>
                <w:rFonts w:cs="Calibri"/>
                <w:sz w:val="20"/>
                <w:szCs w:val="24"/>
                <w:lang w:val="es-ES"/>
              </w:rPr>
              <w:t>precisa y a tiempo?</w:t>
            </w:r>
          </w:p>
          <w:p w:rsidR="00E705E1" w:rsidRDefault="00E705E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Han sido los reportes de progreso precisos y puntuales? Responden a los requerimientos de reporte? Incluyen los cambios por manejo adaptativo?</w:t>
            </w:r>
          </w:p>
          <w:p w:rsidR="00E705E1" w:rsidRDefault="00E705E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Ha sido la ejecución del proyecto tan </w:t>
            </w:r>
            <w:r w:rsidR="00D21061">
              <w:rPr>
                <w:rFonts w:cs="Calibri"/>
                <w:sz w:val="20"/>
                <w:szCs w:val="24"/>
                <w:lang w:val="es-ES"/>
              </w:rPr>
              <w:t>efectiva</w:t>
            </w:r>
            <w:r>
              <w:rPr>
                <w:rFonts w:cs="Calibri"/>
                <w:sz w:val="20"/>
                <w:szCs w:val="24"/>
                <w:lang w:val="es-ES"/>
              </w:rPr>
              <w:t xml:space="preserve"> como fue propuest</w:t>
            </w:r>
            <w:r w:rsidR="00D21061">
              <w:rPr>
                <w:rFonts w:cs="Calibri"/>
                <w:sz w:val="20"/>
                <w:szCs w:val="24"/>
                <w:lang w:val="es-ES"/>
              </w:rPr>
              <w:t>a</w:t>
            </w:r>
            <w:r>
              <w:rPr>
                <w:rFonts w:cs="Calibri"/>
                <w:sz w:val="20"/>
                <w:szCs w:val="24"/>
                <w:lang w:val="es-ES"/>
              </w:rPr>
              <w:t xml:space="preserve"> originalmente (planeado vs. actual)?</w:t>
            </w:r>
          </w:p>
          <w:p w:rsidR="00E705E1" w:rsidRDefault="00E705E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El cofinanciamiento ha sido según lo planeado?</w:t>
            </w:r>
          </w:p>
          <w:p w:rsidR="00E705E1" w:rsidRDefault="00E705E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Los recursos financieros han sido usados eficientemente? Han podido haberse usado más eficientemente?</w:t>
            </w:r>
          </w:p>
          <w:p w:rsid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Han sido las adquisiciones realizadas de manera que se haga un uso eficiente de los recursos del proyecto</w:t>
            </w:r>
            <w:r w:rsidRPr="0019207F">
              <w:rPr>
                <w:rFonts w:cs="Calibri"/>
                <w:sz w:val="20"/>
                <w:szCs w:val="24"/>
                <w:lang w:val="es-ES"/>
              </w:rPr>
              <w:t>?</w:t>
            </w:r>
          </w:p>
          <w:p w:rsidR="0019207F" w:rsidRP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Cómo ha sido usado el enfoque de </w:t>
            </w:r>
            <w:r w:rsidRPr="0019207F">
              <w:rPr>
                <w:rFonts w:cs="Calibri"/>
                <w:i/>
                <w:sz w:val="20"/>
                <w:szCs w:val="24"/>
                <w:lang w:val="es-ES"/>
              </w:rPr>
              <w:t>gestión basada en resultados</w:t>
            </w:r>
            <w:r>
              <w:rPr>
                <w:rFonts w:cs="Calibri"/>
                <w:sz w:val="20"/>
                <w:szCs w:val="24"/>
                <w:lang w:val="es-ES"/>
              </w:rPr>
              <w:t xml:space="preserve"> durante la implementación del proyecto?</w:t>
            </w:r>
          </w:p>
        </w:tc>
        <w:tc>
          <w:tcPr>
            <w:tcW w:w="3870" w:type="dxa"/>
          </w:tcPr>
          <w:p w:rsidR="00345AB3"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Disponibilidad y calidad de los reportes financieros y de progreso.</w:t>
            </w:r>
          </w:p>
          <w:p w:rsid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Puntualidad y adecuación de los reportes entregados.</w:t>
            </w:r>
          </w:p>
          <w:p w:rsid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de discrepancia entre el gasto planeado y el ejecutado.</w:t>
            </w:r>
          </w:p>
          <w:p w:rsid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Cofinanciamiento planeado vs. actual.</w:t>
            </w:r>
          </w:p>
          <w:p w:rsid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Costo en función de los resultados alcanzados en comparación con los costos de proyectos similares de otras organizaciones.</w:t>
            </w:r>
          </w:p>
          <w:p w:rsidR="0019207F" w:rsidRDefault="0019207F"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Cuán adecuadas han sido las opciones </w:t>
            </w:r>
            <w:r w:rsidR="005C718E">
              <w:rPr>
                <w:rFonts w:cs="Calibri"/>
                <w:sz w:val="20"/>
                <w:szCs w:val="24"/>
                <w:lang w:val="es-ES"/>
              </w:rPr>
              <w:t xml:space="preserve">seleccionadas por </w:t>
            </w:r>
            <w:r>
              <w:rPr>
                <w:rFonts w:cs="Calibri"/>
                <w:sz w:val="20"/>
                <w:szCs w:val="24"/>
                <w:lang w:val="es-ES"/>
              </w:rPr>
              <w:t>el proyecto en función del contexto, la infraestructura y el costo.</w:t>
            </w:r>
          </w:p>
          <w:p w:rsidR="005C718E" w:rsidRDefault="005C718E"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Calidad del reporte de gestión basada en resultados (reportes de progresos, </w:t>
            </w:r>
            <w:r>
              <w:rPr>
                <w:rFonts w:cs="Calibri"/>
                <w:sz w:val="20"/>
                <w:szCs w:val="24"/>
                <w:lang w:val="es-ES"/>
              </w:rPr>
              <w:lastRenderedPageBreak/>
              <w:t>monitoreo y evaluación).</w:t>
            </w:r>
          </w:p>
          <w:p w:rsidR="005C718E" w:rsidRDefault="00DE6C41"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Ocurrencia de cambios en el diseño del proyecto o en el enfoque de implementación cuando ha sido necesario para mejorar la eficiencia del proyecto.</w:t>
            </w:r>
          </w:p>
          <w:p w:rsidR="00DE6C41" w:rsidRPr="00D95DBC" w:rsidRDefault="00B65F8E"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Costo asociado al mecanismo de </w:t>
            </w:r>
            <w:proofErr w:type="spellStart"/>
            <w:r w:rsidRPr="00B65F8E">
              <w:rPr>
                <w:rFonts w:cs="Calibri"/>
                <w:i/>
                <w:sz w:val="20"/>
                <w:szCs w:val="24"/>
                <w:lang w:val="es-ES"/>
              </w:rPr>
              <w:t>delivery</w:t>
            </w:r>
            <w:proofErr w:type="spellEnd"/>
            <w:r w:rsidRPr="00B65F8E">
              <w:rPr>
                <w:rFonts w:cs="Calibri"/>
                <w:i/>
                <w:sz w:val="20"/>
                <w:szCs w:val="24"/>
                <w:lang w:val="es-ES"/>
              </w:rPr>
              <w:t xml:space="preserve"> </w:t>
            </w:r>
            <w:r>
              <w:rPr>
                <w:rFonts w:cs="Calibri"/>
                <w:sz w:val="20"/>
                <w:szCs w:val="24"/>
                <w:lang w:val="es-ES"/>
              </w:rPr>
              <w:t>y estructura de gestión, en comparación con otras alternativas.</w:t>
            </w:r>
          </w:p>
        </w:tc>
        <w:tc>
          <w:tcPr>
            <w:tcW w:w="2430" w:type="dxa"/>
          </w:tcPr>
          <w:p w:rsidR="00B65F8E" w:rsidRPr="00B65F8E" w:rsidRDefault="00B65F8E"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Documentos del proyecto.</w:t>
            </w:r>
          </w:p>
          <w:p w:rsidR="00B65F8E" w:rsidRDefault="00B65F8E"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345AB3" w:rsidRPr="00D95DBC" w:rsidRDefault="00B65F8E"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tc>
        <w:tc>
          <w:tcPr>
            <w:tcW w:w="1944" w:type="dxa"/>
            <w:gridSpan w:val="2"/>
            <w:tcBorders>
              <w:right w:val="single" w:sz="6" w:space="0" w:color="auto"/>
            </w:tcBorders>
          </w:tcPr>
          <w:p w:rsidR="00B65F8E" w:rsidRPr="00540330" w:rsidRDefault="00B65F8E"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345AB3" w:rsidRPr="00D95DBC" w:rsidRDefault="00B65F8E"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 xml:space="preserve"> claves.</w:t>
            </w:r>
          </w:p>
        </w:tc>
      </w:tr>
      <w:tr w:rsidR="00345AB3" w:rsidRPr="00E705E1">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bottom w:val="nil"/>
            </w:tcBorders>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c>
          <w:tcPr>
            <w:tcW w:w="3870" w:type="dxa"/>
            <w:tcBorders>
              <w:bottom w:val="nil"/>
            </w:tcBorders>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c>
          <w:tcPr>
            <w:tcW w:w="2430" w:type="dxa"/>
            <w:tcBorders>
              <w:bottom w:val="nil"/>
            </w:tcBorders>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c>
          <w:tcPr>
            <w:tcW w:w="1944" w:type="dxa"/>
            <w:gridSpan w:val="2"/>
            <w:tcBorders>
              <w:bottom w:val="nil"/>
              <w:right w:val="single" w:sz="6" w:space="0" w:color="auto"/>
            </w:tcBorders>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r>
      <w:tr w:rsidR="00345AB3" w:rsidRPr="00E705E1">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b/>
                <w:i/>
                <w:sz w:val="20"/>
                <w:szCs w:val="24"/>
                <w:lang w:val="es-ES"/>
              </w:rPr>
            </w:pPr>
          </w:p>
        </w:tc>
        <w:tc>
          <w:tcPr>
            <w:tcW w:w="6158" w:type="dxa"/>
            <w:tcBorders>
              <w:left w:val="nil"/>
            </w:tcBorders>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c>
          <w:tcPr>
            <w:tcW w:w="3870" w:type="dxa"/>
          </w:tcPr>
          <w:p w:rsidR="00345AB3" w:rsidRPr="00D95DBC" w:rsidRDefault="00345AB3" w:rsidP="00EC73C6">
            <w:pPr>
              <w:numPr>
                <w:ilvl w:val="0"/>
                <w:numId w:val="1"/>
              </w:numPr>
              <w:tabs>
                <w:tab w:val="left" w:pos="227"/>
              </w:tabs>
              <w:spacing w:after="0" w:line="240" w:lineRule="auto"/>
              <w:contextualSpacing/>
              <w:rPr>
                <w:rFonts w:cs="Calibri"/>
                <w:sz w:val="20"/>
                <w:szCs w:val="24"/>
                <w:lang w:val="es-ES"/>
              </w:rPr>
            </w:pPr>
          </w:p>
        </w:tc>
        <w:tc>
          <w:tcPr>
            <w:tcW w:w="2430" w:type="dxa"/>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c>
          <w:tcPr>
            <w:tcW w:w="1944" w:type="dxa"/>
            <w:gridSpan w:val="2"/>
            <w:tcBorders>
              <w:right w:val="single" w:sz="6" w:space="0" w:color="auto"/>
            </w:tcBorders>
          </w:tcPr>
          <w:p w:rsidR="00345AB3" w:rsidRPr="00D95DBC" w:rsidRDefault="00345AB3" w:rsidP="00EC73C6">
            <w:pPr>
              <w:numPr>
                <w:ilvl w:val="0"/>
                <w:numId w:val="1"/>
              </w:numPr>
              <w:tabs>
                <w:tab w:val="left" w:pos="227"/>
              </w:tabs>
              <w:autoSpaceDE w:val="0"/>
              <w:autoSpaceDN w:val="0"/>
              <w:adjustRightInd w:val="0"/>
              <w:spacing w:after="0" w:line="240" w:lineRule="auto"/>
              <w:rPr>
                <w:rFonts w:cs="Calibri"/>
                <w:sz w:val="20"/>
                <w:szCs w:val="24"/>
                <w:lang w:val="es-ES"/>
              </w:rPr>
            </w:pPr>
          </w:p>
        </w:tc>
      </w:tr>
      <w:tr w:rsidR="00345AB3" w:rsidRPr="007F6CF7">
        <w:trPr>
          <w:trHeight w:val="141"/>
        </w:trPr>
        <w:tc>
          <w:tcPr>
            <w:tcW w:w="14601" w:type="dxa"/>
            <w:gridSpan w:val="6"/>
            <w:tcBorders>
              <w:top w:val="nil"/>
              <w:left w:val="single" w:sz="6" w:space="0" w:color="auto"/>
              <w:bottom w:val="nil"/>
              <w:right w:val="single" w:sz="6" w:space="0" w:color="auto"/>
            </w:tcBorders>
            <w:shd w:val="pct12" w:color="auto" w:fill="000000"/>
          </w:tcPr>
          <w:p w:rsidR="00345AB3" w:rsidRPr="00D95DBC" w:rsidRDefault="00345AB3">
            <w:pPr>
              <w:numPr>
                <w:ilvl w:val="12"/>
                <w:numId w:val="0"/>
              </w:numPr>
              <w:overflowPunct w:val="0"/>
              <w:autoSpaceDE w:val="0"/>
              <w:autoSpaceDN w:val="0"/>
              <w:adjustRightInd w:val="0"/>
              <w:spacing w:after="0" w:line="180" w:lineRule="exact"/>
              <w:ind w:left="72" w:right="72"/>
              <w:textAlignment w:val="baseline"/>
              <w:rPr>
                <w:rFonts w:cs="Calibri"/>
                <w:szCs w:val="24"/>
                <w:lang w:val="es-ES"/>
              </w:rPr>
            </w:pPr>
            <w:r w:rsidRPr="00D95DBC">
              <w:rPr>
                <w:rFonts w:cs="Calibri"/>
                <w:sz w:val="20"/>
                <w:szCs w:val="24"/>
                <w:lang w:val="es-ES"/>
              </w:rPr>
              <w:t xml:space="preserve"> Sostenibilidad: ¿En qué medida hay riesgos financieros, institucionales, socioeconómicos o ambientales para sostener los resultados del proyecto a largo plazo?</w:t>
            </w:r>
          </w:p>
        </w:tc>
      </w:tr>
      <w:tr w:rsidR="002A7BD7" w:rsidRPr="00E705E1">
        <w:tc>
          <w:tcPr>
            <w:tcW w:w="199" w:type="dxa"/>
            <w:tcBorders>
              <w:top w:val="nil"/>
              <w:left w:val="nil"/>
              <w:bottom w:val="nil"/>
              <w:right w:val="nil"/>
            </w:tcBorders>
            <w:shd w:val="pct12" w:color="auto" w:fill="FFFFFF"/>
          </w:tcPr>
          <w:p w:rsidR="002A7BD7" w:rsidRPr="00D95DBC" w:rsidRDefault="002A7BD7" w:rsidP="002A7BD7">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Han sido integrados </w:t>
            </w:r>
            <w:proofErr w:type="spellStart"/>
            <w:r w:rsidRPr="00C15C68">
              <w:rPr>
                <w:rFonts w:cs="Calibri"/>
                <w:i/>
                <w:sz w:val="20"/>
                <w:szCs w:val="24"/>
                <w:lang w:val="es-ES"/>
              </w:rPr>
              <w:t>issues</w:t>
            </w:r>
            <w:proofErr w:type="spellEnd"/>
            <w:r>
              <w:rPr>
                <w:rFonts w:cs="Calibri"/>
                <w:sz w:val="20"/>
                <w:szCs w:val="24"/>
                <w:lang w:val="es-ES"/>
              </w:rPr>
              <w:t xml:space="preserve"> de sostenibilidad en el dise</w:t>
            </w:r>
            <w:r w:rsidRPr="00C15C68">
              <w:rPr>
                <w:rFonts w:cs="Calibri"/>
                <w:sz w:val="20"/>
                <w:szCs w:val="24"/>
                <w:lang w:val="es-ES"/>
              </w:rPr>
              <w:t>ño e implementación del proyecto?</w:t>
            </w:r>
          </w:p>
        </w:tc>
        <w:tc>
          <w:tcPr>
            <w:tcW w:w="3870" w:type="dxa"/>
          </w:tcPr>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Evidencia/ calidad de la estrategia de sostenibilidad.</w:t>
            </w:r>
          </w:p>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Evidencia/ calidad de las acciones llevadas a cabo para asegurar la sostenibilidad.</w:t>
            </w:r>
          </w:p>
        </w:tc>
        <w:tc>
          <w:tcPr>
            <w:tcW w:w="2430" w:type="dxa"/>
          </w:tcPr>
          <w:p w:rsidR="002A7BD7" w:rsidRPr="00B65F8E"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2A7BD7" w:rsidRPr="00540330"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2A7BD7" w:rsidRPr="00E705E1">
        <w:tc>
          <w:tcPr>
            <w:tcW w:w="199" w:type="dxa"/>
            <w:tcBorders>
              <w:top w:val="nil"/>
              <w:left w:val="nil"/>
              <w:bottom w:val="nil"/>
              <w:right w:val="nil"/>
            </w:tcBorders>
            <w:shd w:val="pct12" w:color="auto" w:fill="FFFFFF"/>
          </w:tcPr>
          <w:p w:rsidR="002A7BD7" w:rsidRPr="00D95DBC" w:rsidRDefault="002A7BD7" w:rsidP="002A7BD7">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El proyecto aborda adecuadamente los </w:t>
            </w:r>
            <w:proofErr w:type="spellStart"/>
            <w:r>
              <w:rPr>
                <w:rFonts w:cs="Calibri"/>
                <w:sz w:val="20"/>
                <w:szCs w:val="24"/>
                <w:lang w:val="es-ES"/>
              </w:rPr>
              <w:t>issues</w:t>
            </w:r>
            <w:proofErr w:type="spellEnd"/>
            <w:r>
              <w:rPr>
                <w:rFonts w:cs="Calibri"/>
                <w:sz w:val="20"/>
                <w:szCs w:val="24"/>
                <w:lang w:val="es-ES"/>
              </w:rPr>
              <w:t xml:space="preserve"> de sostenibilidad financiera y económica?</w:t>
            </w:r>
          </w:p>
          <w:p w:rsidR="002A7BD7" w:rsidRPr="00D95DBC" w:rsidRDefault="002A7BD7" w:rsidP="002A7BD7">
            <w:pPr>
              <w:tabs>
                <w:tab w:val="left" w:pos="227"/>
              </w:tabs>
              <w:autoSpaceDE w:val="0"/>
              <w:autoSpaceDN w:val="0"/>
              <w:adjustRightInd w:val="0"/>
              <w:spacing w:after="0" w:line="240" w:lineRule="auto"/>
              <w:rPr>
                <w:rFonts w:cs="Calibri"/>
                <w:sz w:val="20"/>
                <w:szCs w:val="24"/>
                <w:lang w:val="es-ES"/>
              </w:rPr>
            </w:pPr>
          </w:p>
        </w:tc>
        <w:tc>
          <w:tcPr>
            <w:tcW w:w="3870" w:type="dxa"/>
          </w:tcPr>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y fuente de soporte financiero a ser provisto en el futuro a sectores y actividades relevantes después del término del proyecto.</w:t>
            </w:r>
          </w:p>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Evidencia de compromiso de socios internacionales, gobiernos y otros interesados para apoyar financieramente sectores/actividades relevantes luego de la finalización del proyecto.</w:t>
            </w:r>
          </w:p>
        </w:tc>
        <w:tc>
          <w:tcPr>
            <w:tcW w:w="2430" w:type="dxa"/>
          </w:tcPr>
          <w:p w:rsidR="002A7BD7" w:rsidRPr="00B65F8E"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2A7BD7"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2A7BD7" w:rsidRPr="00540330"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2A7BD7" w:rsidRPr="00D95DBC" w:rsidRDefault="002A7BD7"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79193B" w:rsidRPr="00E705E1">
        <w:tc>
          <w:tcPr>
            <w:tcW w:w="199" w:type="dxa"/>
            <w:tcBorders>
              <w:top w:val="nil"/>
              <w:left w:val="nil"/>
              <w:bottom w:val="nil"/>
              <w:right w:val="nil"/>
            </w:tcBorders>
            <w:shd w:val="pct12" w:color="auto" w:fill="FFFFFF"/>
          </w:tcPr>
          <w:p w:rsidR="0079193B" w:rsidRPr="00D95DBC" w:rsidRDefault="0079193B" w:rsidP="0079193B">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79193B"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Existe evidencia de que los socios del proyecto  darán continuidad a las actividades más allá de la finalización del proyecto?</w:t>
            </w:r>
          </w:p>
          <w:p w:rsidR="0079193B" w:rsidRPr="00D95DBC"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es el grado de compromiso político para continuar trabajando sobre los resultados del proyecto?</w:t>
            </w:r>
          </w:p>
        </w:tc>
        <w:tc>
          <w:tcPr>
            <w:tcW w:w="3870" w:type="dxa"/>
          </w:tcPr>
          <w:p w:rsidR="0079193B"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79193B">
              <w:rPr>
                <w:rFonts w:cs="Calibri"/>
                <w:sz w:val="20"/>
                <w:szCs w:val="24"/>
                <w:lang w:val="es-ES"/>
              </w:rPr>
              <w:t>Grado en que las actividades del proyecto y los resultados han sido asumidos por las contrapartes</w:t>
            </w:r>
            <w:r>
              <w:rPr>
                <w:rFonts w:cs="Calibri"/>
                <w:sz w:val="20"/>
                <w:szCs w:val="24"/>
                <w:lang w:val="es-ES"/>
              </w:rPr>
              <w:t>.</w:t>
            </w:r>
          </w:p>
          <w:p w:rsidR="0079193B" w:rsidRPr="00D95DBC"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de soporte financiero a ser prov</w:t>
            </w:r>
            <w:r w:rsidR="00D50571">
              <w:rPr>
                <w:rFonts w:cs="Calibri"/>
                <w:sz w:val="20"/>
                <w:szCs w:val="24"/>
                <w:lang w:val="es-ES"/>
              </w:rPr>
              <w:t>ist</w:t>
            </w:r>
            <w:r>
              <w:rPr>
                <w:rFonts w:cs="Calibri"/>
                <w:sz w:val="20"/>
                <w:szCs w:val="24"/>
                <w:lang w:val="es-ES"/>
              </w:rPr>
              <w:t>o por el gobierno, una vez termine el proyecto.</w:t>
            </w:r>
          </w:p>
        </w:tc>
        <w:tc>
          <w:tcPr>
            <w:tcW w:w="2430" w:type="dxa"/>
          </w:tcPr>
          <w:p w:rsidR="0079193B" w:rsidRPr="00B65F8E"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79193B"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79193B"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79193B" w:rsidRPr="00D95DBC"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79193B" w:rsidRPr="00540330"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79193B" w:rsidRPr="00D95DBC" w:rsidRDefault="0079193B"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BB1B63" w:rsidRPr="00E705E1">
        <w:tc>
          <w:tcPr>
            <w:tcW w:w="199" w:type="dxa"/>
            <w:tcBorders>
              <w:top w:val="nil"/>
              <w:left w:val="nil"/>
              <w:bottom w:val="nil"/>
              <w:right w:val="nil"/>
            </w:tcBorders>
            <w:shd w:val="pct12" w:color="auto" w:fill="FFFFFF"/>
          </w:tcPr>
          <w:p w:rsidR="00BB1B63" w:rsidRPr="00D95DBC" w:rsidRDefault="00BB1B63" w:rsidP="00BB1B6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BB1B63"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Cuáles son los principales desafíos que pueden dificultar la sostenibilidad de los esfuerzos?</w:t>
            </w:r>
          </w:p>
          <w:p w:rsidR="00BB1B63"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Se han abordado durante la gestión del proyecto?</w:t>
            </w:r>
          </w:p>
          <w:p w:rsidR="00BB1B63" w:rsidRPr="00D95DBC"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Qué potenciales medidas podrían contribuir a la sostenibilidad de los esfuerzos logrados por el proyecto?</w:t>
            </w:r>
          </w:p>
        </w:tc>
        <w:tc>
          <w:tcPr>
            <w:tcW w:w="3870" w:type="dxa"/>
          </w:tcPr>
          <w:p w:rsidR="00BB1B63"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Cambios que podrían significar desafíos al proyecto.</w:t>
            </w:r>
          </w:p>
          <w:p w:rsidR="00BB1B63" w:rsidRPr="00D95DBC" w:rsidRDefault="00BB1B63" w:rsidP="00BB1B63">
            <w:pPr>
              <w:tabs>
                <w:tab w:val="left" w:pos="227"/>
              </w:tabs>
              <w:autoSpaceDE w:val="0"/>
              <w:autoSpaceDN w:val="0"/>
              <w:adjustRightInd w:val="0"/>
              <w:spacing w:after="0" w:line="240" w:lineRule="auto"/>
              <w:ind w:left="360"/>
              <w:rPr>
                <w:rFonts w:cs="Calibri"/>
                <w:sz w:val="20"/>
                <w:szCs w:val="24"/>
                <w:lang w:val="es-ES"/>
              </w:rPr>
            </w:pPr>
          </w:p>
        </w:tc>
        <w:tc>
          <w:tcPr>
            <w:tcW w:w="2430" w:type="dxa"/>
          </w:tcPr>
          <w:p w:rsidR="00BB1B63" w:rsidRPr="00B65F8E"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Documentos del proyecto.</w:t>
            </w:r>
          </w:p>
          <w:p w:rsidR="00BB1B63"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lastRenderedPageBreak/>
              <w:t>Equipo del proyecto.</w:t>
            </w:r>
          </w:p>
          <w:p w:rsidR="00BB1B63"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BB1B63" w:rsidRPr="00D95DBC"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BB1B63" w:rsidRPr="00540330"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lastRenderedPageBreak/>
              <w:t>Análisis de documentos.</w:t>
            </w:r>
          </w:p>
          <w:p w:rsidR="00BB1B63" w:rsidRPr="00D95DBC" w:rsidRDefault="00BB1B63"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lastRenderedPageBreak/>
              <w:t>Entrevistas</w:t>
            </w:r>
            <w:r>
              <w:rPr>
                <w:rFonts w:cs="Calibri"/>
                <w:sz w:val="20"/>
                <w:szCs w:val="24"/>
                <w:lang w:val="es-ES"/>
              </w:rPr>
              <w:t>.</w:t>
            </w:r>
          </w:p>
        </w:tc>
      </w:tr>
      <w:tr w:rsidR="00BB1B63" w:rsidRPr="007F6CF7">
        <w:trPr>
          <w:trHeight w:val="141"/>
        </w:trPr>
        <w:tc>
          <w:tcPr>
            <w:tcW w:w="14601" w:type="dxa"/>
            <w:gridSpan w:val="6"/>
            <w:tcBorders>
              <w:top w:val="nil"/>
              <w:left w:val="single" w:sz="6" w:space="0" w:color="auto"/>
              <w:bottom w:val="nil"/>
              <w:right w:val="single" w:sz="6" w:space="0" w:color="auto"/>
            </w:tcBorders>
            <w:shd w:val="pct12" w:color="auto" w:fill="000000"/>
          </w:tcPr>
          <w:p w:rsidR="00BB1B63" w:rsidRPr="00D95DBC" w:rsidRDefault="00BB1B63" w:rsidP="00BB1B63">
            <w:pPr>
              <w:numPr>
                <w:ilvl w:val="12"/>
                <w:numId w:val="0"/>
              </w:numPr>
              <w:overflowPunct w:val="0"/>
              <w:autoSpaceDE w:val="0"/>
              <w:autoSpaceDN w:val="0"/>
              <w:adjustRightInd w:val="0"/>
              <w:spacing w:after="0" w:line="180" w:lineRule="exact"/>
              <w:ind w:left="72" w:right="72"/>
              <w:textAlignment w:val="baseline"/>
              <w:rPr>
                <w:rFonts w:cs="Calibri"/>
                <w:szCs w:val="24"/>
                <w:lang w:val="es-ES"/>
              </w:rPr>
            </w:pPr>
            <w:r w:rsidRPr="00D95DBC">
              <w:rPr>
                <w:rFonts w:cs="Calibri"/>
                <w:b/>
                <w:sz w:val="20"/>
                <w:szCs w:val="24"/>
                <w:lang w:val="es-ES"/>
              </w:rPr>
              <w:lastRenderedPageBreak/>
              <w:t xml:space="preserve">Impacto: ¿Hay indicios de que el proyecto haya contribuido a reducir la tensión ambiental o a mejorar el estado ecológico, o que haya permitido avanzar hacia esos resultados?  </w:t>
            </w:r>
          </w:p>
        </w:tc>
      </w:tr>
      <w:tr w:rsidR="00C0189C" w:rsidRPr="00E324D0" w:rsidTr="00DE7B1C">
        <w:tc>
          <w:tcPr>
            <w:tcW w:w="199" w:type="dxa"/>
            <w:tcBorders>
              <w:top w:val="nil"/>
              <w:left w:val="nil"/>
              <w:bottom w:val="nil"/>
              <w:right w:val="nil"/>
            </w:tcBorders>
            <w:shd w:val="pct12" w:color="auto" w:fill="FFFFFF"/>
          </w:tcPr>
          <w:p w:rsidR="00C0189C" w:rsidRPr="00D95DBC" w:rsidRDefault="00C0189C" w:rsidP="00C0189C">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bottom w:val="single" w:sz="6" w:space="0" w:color="auto"/>
            </w:tcBorders>
          </w:tcPr>
          <w:p w:rsidR="00C0189C" w:rsidRPr="00D95DB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Se prevé que el proyecto alcance su objetivo de </w:t>
            </w:r>
            <w:r w:rsidRPr="00AF5C11">
              <w:rPr>
                <w:rFonts w:cs="Calibri"/>
                <w:sz w:val="20"/>
                <w:szCs w:val="24"/>
                <w:lang w:val="es-ES"/>
              </w:rPr>
              <w:t>consolidar la sostenibilidad financiera del Sistema Nacional de Áreas Protegidas</w:t>
            </w:r>
            <w:r>
              <w:rPr>
                <w:rFonts w:cs="Calibri"/>
                <w:sz w:val="20"/>
                <w:szCs w:val="24"/>
                <w:lang w:val="es-ES"/>
              </w:rPr>
              <w:t xml:space="preserve"> de la República Dominicana?</w:t>
            </w:r>
          </w:p>
        </w:tc>
        <w:tc>
          <w:tcPr>
            <w:tcW w:w="3870" w:type="dxa"/>
            <w:tcBorders>
              <w:bottom w:val="single" w:sz="6" w:space="0" w:color="auto"/>
            </w:tcBorders>
          </w:tcPr>
          <w:p w:rsidR="00C0189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Financiamiento disponible.</w:t>
            </w:r>
          </w:p>
          <w:p w:rsidR="00C0189C" w:rsidRPr="00D95DB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Efectividad de gestión de las </w:t>
            </w:r>
            <w:proofErr w:type="spellStart"/>
            <w:r>
              <w:rPr>
                <w:rFonts w:cs="Calibri"/>
                <w:sz w:val="20"/>
                <w:szCs w:val="24"/>
                <w:lang w:val="es-ES"/>
              </w:rPr>
              <w:t>APs</w:t>
            </w:r>
            <w:proofErr w:type="spellEnd"/>
            <w:r>
              <w:rPr>
                <w:rFonts w:cs="Calibri"/>
                <w:sz w:val="20"/>
                <w:szCs w:val="24"/>
                <w:lang w:val="es-ES"/>
              </w:rPr>
              <w:t>.</w:t>
            </w:r>
          </w:p>
        </w:tc>
        <w:tc>
          <w:tcPr>
            <w:tcW w:w="2430" w:type="dxa"/>
            <w:tcBorders>
              <w:bottom w:val="single" w:sz="6" w:space="0" w:color="auto"/>
            </w:tcBorders>
          </w:tcPr>
          <w:p w:rsidR="00C0189C" w:rsidRPr="00B65F8E"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C0189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C0189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C0189C" w:rsidRPr="00D95DB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bottom w:val="single" w:sz="6" w:space="0" w:color="auto"/>
              <w:right w:val="single" w:sz="6" w:space="0" w:color="auto"/>
            </w:tcBorders>
          </w:tcPr>
          <w:p w:rsidR="00C0189C" w:rsidRPr="00540330"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C0189C" w:rsidRPr="00D95DBC" w:rsidRDefault="00C0189C" w:rsidP="00EC73C6">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bl>
    <w:p w:rsidR="00345AB3" w:rsidRPr="00D95DBC" w:rsidRDefault="00345AB3">
      <w:pPr>
        <w:spacing w:before="200"/>
        <w:rPr>
          <w:rFonts w:cs="Calibri"/>
          <w:sz w:val="20"/>
          <w:szCs w:val="24"/>
          <w:lang w:val="es-ES"/>
        </w:rPr>
        <w:sectPr w:rsidR="00345AB3" w:rsidRPr="00D95DBC" w:rsidSect="000D518E">
          <w:pgSz w:w="15840" w:h="12240" w:orient="landscape"/>
          <w:pgMar w:top="1440" w:right="1440" w:bottom="1325" w:left="1440" w:header="708" w:footer="708" w:gutter="0"/>
          <w:cols w:space="708"/>
          <w:docGrid w:linePitch="360"/>
        </w:sectPr>
      </w:pPr>
    </w:p>
    <w:p w:rsidR="00345AB3" w:rsidRPr="00D95DBC" w:rsidRDefault="00345AB3">
      <w:pPr>
        <w:pStyle w:val="Heading31"/>
        <w:spacing w:line="280" w:lineRule="auto"/>
        <w:rPr>
          <w:rFonts w:cs="Calibri"/>
          <w:szCs w:val="24"/>
          <w:lang w:val="es-ES"/>
        </w:rPr>
      </w:pPr>
      <w:r w:rsidRPr="00D95DBC">
        <w:rPr>
          <w:rFonts w:cs="Calibri"/>
          <w:szCs w:val="24"/>
          <w:lang w:val="es-ES"/>
        </w:rPr>
        <w:lastRenderedPageBreak/>
        <w:t>ANEXO D: Escalas de calificaciones</w:t>
      </w:r>
    </w:p>
    <w:p w:rsidR="00345AB3" w:rsidRPr="00D95DBC" w:rsidRDefault="00345AB3">
      <w:pPr>
        <w:pStyle w:val="Normalbullet0"/>
        <w:rPr>
          <w:b/>
          <w:bCs w:val="0"/>
          <w:szCs w:val="24"/>
          <w:lang w:val="es-ES"/>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857"/>
        <w:gridCol w:w="3859"/>
        <w:gridCol w:w="1884"/>
      </w:tblGrid>
      <w:tr w:rsidR="00345AB3" w:rsidRPr="00D95DBC">
        <w:trPr>
          <w:trHeight w:val="548"/>
        </w:trPr>
        <w:tc>
          <w:tcPr>
            <w:tcW w:w="2009" w:type="pct"/>
            <w:tcBorders>
              <w:top w:val="single" w:sz="4" w:space="0" w:color="000000"/>
            </w:tcBorders>
          </w:tcPr>
          <w:p w:rsidR="00345AB3" w:rsidRPr="00D95DBC" w:rsidRDefault="00345AB3">
            <w:pPr>
              <w:spacing w:after="0" w:line="240" w:lineRule="auto"/>
              <w:rPr>
                <w:rFonts w:cs="Calibri"/>
                <w:szCs w:val="24"/>
                <w:lang w:val="es-ES"/>
              </w:rPr>
            </w:pPr>
            <w:r w:rsidRPr="00D95DBC">
              <w:rPr>
                <w:rFonts w:cs="Calibri"/>
                <w:b/>
                <w:i/>
                <w:sz w:val="20"/>
                <w:szCs w:val="24"/>
                <w:lang w:val="es-ES"/>
              </w:rPr>
              <w:t xml:space="preserve">Calificaciones de resultados, efectividad, eficiencia, </w:t>
            </w:r>
            <w:proofErr w:type="spellStart"/>
            <w:r w:rsidRPr="00D95DBC">
              <w:rPr>
                <w:rFonts w:cs="Calibri"/>
                <w:b/>
                <w:i/>
                <w:sz w:val="20"/>
                <w:szCs w:val="24"/>
                <w:lang w:val="es-ES"/>
              </w:rPr>
              <w:t>SyE</w:t>
            </w:r>
            <w:proofErr w:type="spellEnd"/>
            <w:r w:rsidRPr="00D95DBC">
              <w:rPr>
                <w:rFonts w:cs="Calibri"/>
                <w:b/>
                <w:i/>
                <w:sz w:val="20"/>
                <w:szCs w:val="24"/>
                <w:lang w:val="es-ES"/>
              </w:rPr>
              <w:t xml:space="preserve"> y ejecución de </w:t>
            </w:r>
            <w:proofErr w:type="spellStart"/>
            <w:r w:rsidRPr="00D95DBC">
              <w:rPr>
                <w:rFonts w:cs="Calibri"/>
                <w:b/>
                <w:i/>
                <w:sz w:val="20"/>
                <w:szCs w:val="24"/>
                <w:lang w:val="es-ES"/>
              </w:rPr>
              <w:t>AyE</w:t>
            </w:r>
            <w:proofErr w:type="spellEnd"/>
          </w:p>
        </w:tc>
        <w:tc>
          <w:tcPr>
            <w:tcW w:w="2010" w:type="pct"/>
            <w:tcBorders>
              <w:top w:val="single" w:sz="4" w:space="0" w:color="000000"/>
            </w:tcBorders>
          </w:tcPr>
          <w:p w:rsidR="00345AB3" w:rsidRPr="00D95DBC" w:rsidRDefault="00345AB3">
            <w:pPr>
              <w:spacing w:after="0" w:line="240" w:lineRule="auto"/>
              <w:rPr>
                <w:rFonts w:cs="Calibri"/>
                <w:szCs w:val="24"/>
                <w:lang w:val="es-ES"/>
              </w:rPr>
            </w:pPr>
            <w:r w:rsidRPr="00D95DBC">
              <w:rPr>
                <w:rFonts w:cs="Calibri"/>
                <w:b/>
                <w:i/>
                <w:sz w:val="20"/>
                <w:szCs w:val="24"/>
                <w:lang w:val="es-ES"/>
              </w:rPr>
              <w:t xml:space="preserve">Calificaciones de sostenibilidad: </w:t>
            </w:r>
          </w:p>
          <w:p w:rsidR="00345AB3" w:rsidRPr="00D95DBC" w:rsidRDefault="00345AB3">
            <w:pPr>
              <w:spacing w:after="0" w:line="240" w:lineRule="auto"/>
              <w:rPr>
                <w:rFonts w:cs="Calibri"/>
                <w:b/>
                <w:i/>
                <w:sz w:val="20"/>
                <w:szCs w:val="24"/>
                <w:lang w:val="es-ES"/>
              </w:rPr>
            </w:pPr>
          </w:p>
        </w:tc>
        <w:tc>
          <w:tcPr>
            <w:tcW w:w="981" w:type="pct"/>
            <w:tcBorders>
              <w:top w:val="single" w:sz="4" w:space="0" w:color="000000"/>
            </w:tcBorders>
          </w:tcPr>
          <w:p w:rsidR="00345AB3" w:rsidRPr="00D95DBC" w:rsidRDefault="00345AB3">
            <w:pPr>
              <w:spacing w:after="0" w:line="240" w:lineRule="auto"/>
              <w:rPr>
                <w:rFonts w:cs="Calibri"/>
                <w:szCs w:val="24"/>
                <w:lang w:val="es-ES"/>
              </w:rPr>
            </w:pPr>
            <w:r w:rsidRPr="00D95DBC">
              <w:rPr>
                <w:rFonts w:cs="Calibri"/>
                <w:b/>
                <w:i/>
                <w:sz w:val="20"/>
                <w:szCs w:val="24"/>
                <w:lang w:val="es-ES"/>
              </w:rPr>
              <w:t>Calificaciones de relevancia</w:t>
            </w:r>
          </w:p>
        </w:tc>
      </w:tr>
      <w:tr w:rsidR="00345AB3" w:rsidRPr="00D95DBC">
        <w:trPr>
          <w:trHeight w:val="269"/>
        </w:trPr>
        <w:tc>
          <w:tcPr>
            <w:tcW w:w="2009" w:type="pct"/>
            <w:vMerge w:val="restart"/>
          </w:tcPr>
          <w:p w:rsidR="00345AB3" w:rsidRPr="00D95DBC" w:rsidRDefault="00345AB3">
            <w:pPr>
              <w:spacing w:after="0" w:line="240" w:lineRule="auto"/>
              <w:ind w:left="162"/>
              <w:rPr>
                <w:rFonts w:cs="Calibri"/>
                <w:szCs w:val="24"/>
                <w:lang w:val="es-ES"/>
              </w:rPr>
            </w:pPr>
            <w:r w:rsidRPr="00D95DBC">
              <w:rPr>
                <w:rFonts w:cs="Calibri"/>
                <w:sz w:val="20"/>
                <w:szCs w:val="24"/>
                <w:lang w:val="es-ES"/>
              </w:rPr>
              <w:t xml:space="preserve">6: Muy satisfactorio (MS): no presentó deficiencias </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5: Satisfactorio (S): deficiencias menores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4: Algo satisfactorio (AS)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3. Algo insatisfactorio (AI): deficiencias importantes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2. Insatisfactorio (I): deficiencias importantes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1. Muy insatisfactorio (MI): deficiencias graves</w:t>
            </w:r>
          </w:p>
          <w:p w:rsidR="00345AB3" w:rsidRPr="00D95DBC" w:rsidRDefault="00345AB3">
            <w:pPr>
              <w:spacing w:after="0" w:line="240" w:lineRule="auto"/>
              <w:rPr>
                <w:rFonts w:cs="Calibri"/>
                <w:sz w:val="20"/>
                <w:szCs w:val="24"/>
                <w:lang w:val="es-ES"/>
              </w:rPr>
            </w:pPr>
          </w:p>
        </w:tc>
        <w:tc>
          <w:tcPr>
            <w:tcW w:w="2010" w:type="pct"/>
            <w:tcBorders>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4. Probable (P): Riesgos insignificantes para la sostenibilidad.</w:t>
            </w:r>
          </w:p>
        </w:tc>
        <w:tc>
          <w:tcPr>
            <w:tcW w:w="981" w:type="pct"/>
            <w:tcBorders>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2. Relevante (R)</w:t>
            </w:r>
          </w:p>
        </w:tc>
      </w:tr>
      <w:tr w:rsidR="00345AB3" w:rsidRPr="00D95DBC">
        <w:trPr>
          <w:trHeight w:val="251"/>
        </w:trPr>
        <w:tc>
          <w:tcPr>
            <w:tcW w:w="2009" w:type="pct"/>
            <w:vMerge/>
          </w:tcPr>
          <w:p w:rsidR="00345AB3" w:rsidRPr="00D95DBC" w:rsidRDefault="00345AB3">
            <w:pPr>
              <w:spacing w:before="200"/>
              <w:rPr>
                <w:rFonts w:cs="Calibri"/>
                <w:sz w:val="20"/>
                <w:szCs w:val="24"/>
                <w:lang w:val="es-ES"/>
              </w:rPr>
            </w:pPr>
          </w:p>
        </w:tc>
        <w:tc>
          <w:tcPr>
            <w:tcW w:w="2010" w:type="pct"/>
            <w:tcBorders>
              <w:top w:val="nil"/>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3. Algo probable (AP): riesgos moderados.</w:t>
            </w:r>
          </w:p>
        </w:tc>
        <w:tc>
          <w:tcPr>
            <w:tcW w:w="981" w:type="pct"/>
            <w:tcBorders>
              <w:top w:val="nil"/>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1.. No Relevante (NR)</w:t>
            </w:r>
          </w:p>
        </w:tc>
      </w:tr>
      <w:tr w:rsidR="00345AB3" w:rsidRPr="00D95DBC">
        <w:tc>
          <w:tcPr>
            <w:tcW w:w="2009" w:type="pct"/>
            <w:vMerge/>
            <w:tcBorders>
              <w:bottom w:val="single" w:sz="4" w:space="0" w:color="auto"/>
            </w:tcBorders>
          </w:tcPr>
          <w:p w:rsidR="00345AB3" w:rsidRPr="00D95DBC" w:rsidRDefault="00345AB3">
            <w:pPr>
              <w:spacing w:before="200"/>
              <w:rPr>
                <w:rFonts w:cs="Calibri"/>
                <w:sz w:val="20"/>
                <w:szCs w:val="24"/>
                <w:lang w:val="es-ES"/>
              </w:rPr>
            </w:pPr>
          </w:p>
        </w:tc>
        <w:tc>
          <w:tcPr>
            <w:tcW w:w="2010" w:type="pct"/>
            <w:tcBorders>
              <w:top w:val="nil"/>
              <w:bottom w:val="single" w:sz="4" w:space="0" w:color="auto"/>
            </w:tcBorders>
          </w:tcPr>
          <w:p w:rsidR="00345AB3" w:rsidRPr="00D95DBC" w:rsidRDefault="00345AB3">
            <w:pPr>
              <w:spacing w:after="0" w:line="240" w:lineRule="auto"/>
              <w:rPr>
                <w:rFonts w:cs="Calibri"/>
                <w:sz w:val="20"/>
                <w:szCs w:val="24"/>
                <w:lang w:val="es-ES"/>
              </w:rPr>
            </w:pPr>
            <w:r w:rsidRPr="00D95DBC">
              <w:rPr>
                <w:rFonts w:cs="Calibri"/>
                <w:sz w:val="20"/>
                <w:szCs w:val="24"/>
                <w:lang w:val="es-ES"/>
              </w:rPr>
              <w:t>2. Algo improbable (AI): Riesgos significativos.</w:t>
            </w:r>
          </w:p>
          <w:p w:rsidR="00345AB3" w:rsidRPr="00D95DBC" w:rsidRDefault="00345AB3">
            <w:pPr>
              <w:spacing w:after="0" w:line="240" w:lineRule="auto"/>
              <w:rPr>
                <w:rFonts w:cs="Calibri"/>
                <w:szCs w:val="24"/>
                <w:lang w:val="es-ES"/>
              </w:rPr>
            </w:pPr>
            <w:r w:rsidRPr="00D95DBC">
              <w:rPr>
                <w:rFonts w:cs="Calibri"/>
                <w:sz w:val="20"/>
                <w:szCs w:val="24"/>
                <w:lang w:val="es-ES"/>
              </w:rPr>
              <w:t>1. Improbable (I): Riesgos graves.</w:t>
            </w:r>
          </w:p>
        </w:tc>
        <w:tc>
          <w:tcPr>
            <w:tcW w:w="981" w:type="pct"/>
            <w:tcBorders>
              <w:top w:val="nil"/>
              <w:bottom w:val="single" w:sz="4" w:space="0" w:color="auto"/>
            </w:tcBorders>
          </w:tcPr>
          <w:p w:rsidR="00345AB3" w:rsidRPr="00D95DBC" w:rsidRDefault="00345AB3">
            <w:pPr>
              <w:spacing w:after="0" w:line="240" w:lineRule="auto"/>
              <w:rPr>
                <w:rFonts w:cs="Calibri"/>
                <w:sz w:val="20"/>
                <w:szCs w:val="24"/>
                <w:lang w:val="es-ES"/>
              </w:rPr>
            </w:pPr>
          </w:p>
          <w:p w:rsidR="00345AB3" w:rsidRPr="00D95DBC" w:rsidRDefault="00345AB3">
            <w:pPr>
              <w:spacing w:after="0" w:line="240" w:lineRule="auto"/>
              <w:rPr>
                <w:rFonts w:cs="Calibri"/>
                <w:b/>
                <w:i/>
                <w:sz w:val="20"/>
                <w:szCs w:val="24"/>
                <w:lang w:val="es-ES"/>
              </w:rPr>
            </w:pPr>
            <w:r w:rsidRPr="00D95DBC">
              <w:rPr>
                <w:rFonts w:cs="Calibri"/>
                <w:b/>
                <w:i/>
                <w:sz w:val="20"/>
                <w:szCs w:val="24"/>
                <w:lang w:val="es-ES"/>
              </w:rPr>
              <w:t>Calificaciones de impacto:</w:t>
            </w:r>
          </w:p>
          <w:p w:rsidR="00345AB3" w:rsidRPr="00D95DBC" w:rsidRDefault="00345AB3">
            <w:pPr>
              <w:spacing w:after="0" w:line="240" w:lineRule="auto"/>
              <w:rPr>
                <w:rFonts w:cs="Calibri"/>
                <w:sz w:val="20"/>
                <w:szCs w:val="24"/>
                <w:lang w:val="es-ES"/>
              </w:rPr>
            </w:pPr>
            <w:r w:rsidRPr="00D95DBC">
              <w:rPr>
                <w:rFonts w:cs="Calibri"/>
                <w:sz w:val="20"/>
                <w:szCs w:val="24"/>
                <w:lang w:val="es-ES"/>
              </w:rPr>
              <w:t>3. Significativo (S)</w:t>
            </w:r>
          </w:p>
          <w:p w:rsidR="00345AB3" w:rsidRPr="00D95DBC" w:rsidRDefault="00345AB3">
            <w:pPr>
              <w:spacing w:after="0" w:line="240" w:lineRule="auto"/>
              <w:rPr>
                <w:rFonts w:cs="Calibri"/>
                <w:sz w:val="20"/>
                <w:szCs w:val="24"/>
                <w:lang w:val="es-ES"/>
              </w:rPr>
            </w:pPr>
            <w:r w:rsidRPr="00D95DBC">
              <w:rPr>
                <w:rFonts w:cs="Calibri"/>
                <w:sz w:val="20"/>
                <w:szCs w:val="24"/>
                <w:lang w:val="es-ES"/>
              </w:rPr>
              <w:t>2. Mínimo (M)</w:t>
            </w:r>
          </w:p>
          <w:p w:rsidR="00345AB3" w:rsidRPr="00D95DBC" w:rsidRDefault="00345AB3">
            <w:pPr>
              <w:spacing w:after="0" w:line="240" w:lineRule="auto"/>
              <w:rPr>
                <w:rFonts w:cs="Calibri"/>
                <w:szCs w:val="24"/>
                <w:lang w:val="es-ES"/>
              </w:rPr>
            </w:pPr>
            <w:r w:rsidRPr="00D95DBC">
              <w:rPr>
                <w:rFonts w:cs="Calibri"/>
                <w:sz w:val="20"/>
                <w:szCs w:val="24"/>
                <w:lang w:val="es-ES"/>
              </w:rPr>
              <w:t>1. Insignificante (I)</w:t>
            </w:r>
          </w:p>
        </w:tc>
      </w:tr>
      <w:tr w:rsidR="00345AB3" w:rsidRPr="007F6CF7">
        <w:tc>
          <w:tcPr>
            <w:tcW w:w="5000" w:type="pct"/>
            <w:gridSpan w:val="3"/>
            <w:tcBorders>
              <w:top w:val="single" w:sz="4" w:space="0" w:color="auto"/>
              <w:left w:val="single" w:sz="4" w:space="0" w:color="auto"/>
              <w:bottom w:val="single" w:sz="4" w:space="0" w:color="auto"/>
              <w:right w:val="single" w:sz="4" w:space="0" w:color="auto"/>
            </w:tcBorders>
          </w:tcPr>
          <w:p w:rsidR="00345AB3" w:rsidRPr="00D95DBC" w:rsidRDefault="00345AB3">
            <w:pPr>
              <w:spacing w:after="0" w:line="240" w:lineRule="auto"/>
              <w:rPr>
                <w:rFonts w:cs="Calibri"/>
                <w:i/>
                <w:sz w:val="20"/>
                <w:szCs w:val="24"/>
                <w:lang w:val="es-ES"/>
              </w:rPr>
            </w:pPr>
            <w:r w:rsidRPr="00D95DBC">
              <w:rPr>
                <w:rFonts w:cs="Calibri"/>
                <w:i/>
                <w:sz w:val="20"/>
                <w:szCs w:val="24"/>
                <w:lang w:val="es-ES"/>
              </w:rPr>
              <w:t>Calificaciones adicionales donde sea pertinente:</w:t>
            </w:r>
          </w:p>
          <w:p w:rsidR="00345AB3" w:rsidRPr="00D95DBC" w:rsidRDefault="00345AB3">
            <w:pPr>
              <w:spacing w:after="0" w:line="240" w:lineRule="auto"/>
              <w:rPr>
                <w:rFonts w:cs="Calibri"/>
                <w:szCs w:val="24"/>
                <w:lang w:val="es-ES"/>
              </w:rPr>
            </w:pPr>
            <w:r w:rsidRPr="00D95DBC">
              <w:rPr>
                <w:rFonts w:cs="Calibri"/>
                <w:sz w:val="20"/>
                <w:szCs w:val="24"/>
                <w:lang w:val="es-ES"/>
              </w:rPr>
              <w:t xml:space="preserve">No corresponde (N/C) </w:t>
            </w:r>
          </w:p>
          <w:p w:rsidR="00345AB3" w:rsidRPr="00D95DBC" w:rsidRDefault="00345AB3">
            <w:pPr>
              <w:spacing w:after="0" w:line="240" w:lineRule="auto"/>
              <w:rPr>
                <w:rFonts w:cs="Calibri"/>
                <w:szCs w:val="24"/>
                <w:lang w:val="es-ES"/>
              </w:rPr>
            </w:pPr>
            <w:r w:rsidRPr="00D95DBC">
              <w:rPr>
                <w:rFonts w:cs="Calibri"/>
                <w:sz w:val="20"/>
                <w:szCs w:val="24"/>
                <w:lang w:val="es-ES"/>
              </w:rPr>
              <w:t>No se puede valorar (N/V)</w:t>
            </w:r>
          </w:p>
        </w:tc>
      </w:tr>
    </w:tbl>
    <w:p w:rsidR="00345AB3" w:rsidRPr="00D95DBC" w:rsidRDefault="00345AB3">
      <w:pPr>
        <w:pStyle w:val="Heading31"/>
        <w:spacing w:line="280" w:lineRule="auto"/>
        <w:rPr>
          <w:rFonts w:cs="Calibri"/>
          <w:szCs w:val="24"/>
          <w:lang w:val="es-ES"/>
        </w:rPr>
      </w:pPr>
      <w:r w:rsidRPr="00D95DBC">
        <w:rPr>
          <w:rFonts w:cs="Calibri"/>
          <w:szCs w:val="24"/>
          <w:lang w:val="es-ES"/>
        </w:rPr>
        <w:br w:type="page"/>
      </w:r>
      <w:r w:rsidRPr="00D95DBC">
        <w:rPr>
          <w:rFonts w:cs="Calibri"/>
          <w:szCs w:val="24"/>
          <w:lang w:val="es-ES"/>
        </w:rPr>
        <w:lastRenderedPageBreak/>
        <w:t>ANEXO E: Formulario de acuerdo Y Código de conducta del consultor de la evaluación</w:t>
      </w:r>
    </w:p>
    <w:p w:rsidR="00345AB3" w:rsidRPr="00D95DBC" w:rsidRDefault="00345AB3">
      <w:pPr>
        <w:autoSpaceDE w:val="0"/>
        <w:autoSpaceDN w:val="0"/>
        <w:adjustRightInd w:val="0"/>
        <w:spacing w:after="0" w:line="240" w:lineRule="auto"/>
        <w:rPr>
          <w:rFonts w:cs="Calibri"/>
          <w:b/>
          <w:color w:val="000000"/>
          <w:szCs w:val="24"/>
          <w:lang w:val="es-ES"/>
        </w:rPr>
      </w:pPr>
    </w:p>
    <w:p w:rsidR="00345AB3" w:rsidRPr="00D95DBC" w:rsidRDefault="00345AB3">
      <w:pPr>
        <w:autoSpaceDE w:val="0"/>
        <w:autoSpaceDN w:val="0"/>
        <w:adjustRightInd w:val="0"/>
        <w:spacing w:after="0" w:line="240" w:lineRule="auto"/>
        <w:rPr>
          <w:rFonts w:cs="Calibri"/>
          <w:b/>
          <w:color w:val="000000"/>
          <w:sz w:val="24"/>
          <w:szCs w:val="24"/>
          <w:lang w:val="es-ES"/>
        </w:rPr>
      </w:pPr>
      <w:r w:rsidRPr="00D95DBC">
        <w:rPr>
          <w:rFonts w:cs="Calibri"/>
          <w:b/>
          <w:color w:val="000000"/>
          <w:sz w:val="24"/>
          <w:szCs w:val="24"/>
          <w:lang w:val="es-ES"/>
        </w:rPr>
        <w:t>Los evaluadores:</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 xml:space="preserve">Deben presentar información completa y justa en su evaluación de fortalezas y debilidades, para que las decisiones o medidas tomadas tengan un buen fundamento.  </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 xml:space="preserve">Son responsables de su rendimiento y sus productos. Son responsables de la presentación clara, precisa y justa, de manera oral o escrita, de limitaciones, los resultados y las recomendaciones del estudio. </w:t>
      </w:r>
    </w:p>
    <w:p w:rsidR="00345AB3" w:rsidRPr="00D95DBC" w:rsidRDefault="00345AB3" w:rsidP="00EC73C6">
      <w:pPr>
        <w:pStyle w:val="Prrafodelista"/>
        <w:numPr>
          <w:ilvl w:val="0"/>
          <w:numId w:val="5"/>
        </w:numPr>
        <w:spacing w:line="280" w:lineRule="auto"/>
        <w:rPr>
          <w:rFonts w:cs="Calibri"/>
          <w:szCs w:val="24"/>
          <w:lang w:val="es-ES"/>
        </w:rPr>
      </w:pPr>
      <w:r w:rsidRPr="00D95DBC">
        <w:rPr>
          <w:rFonts w:cs="Calibri"/>
          <w:szCs w:val="24"/>
          <w:lang w:val="es-ES"/>
        </w:rPr>
        <w:t>Deben reflejar procedimientos descriptivos sólidos y ser prudentes en el uso de los recursos de la evaluación.</w:t>
      </w:r>
    </w:p>
    <w:p w:rsidR="00345AB3" w:rsidRPr="00D95DBC" w:rsidRDefault="00345AB3" w:rsidP="003613B6">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jc w:val="center"/>
        <w:rPr>
          <w:rFonts w:cs="Calibri"/>
          <w:color w:val="000000"/>
          <w:szCs w:val="24"/>
          <w:lang w:val="es-ES"/>
        </w:rPr>
      </w:pPr>
      <w:r w:rsidRPr="00D95DBC">
        <w:rPr>
          <w:rFonts w:cs="Calibri"/>
          <w:b/>
          <w:color w:val="000000"/>
          <w:szCs w:val="24"/>
          <w:lang w:val="es-ES"/>
        </w:rPr>
        <w:t>Formulario de acuerdo del consultor de la evaluación</w:t>
      </w:r>
      <w:r w:rsidR="003613B6">
        <w:rPr>
          <w:rStyle w:val="Refdenotaalpie"/>
          <w:rFonts w:cs="Calibri"/>
          <w:b/>
          <w:color w:val="000000"/>
          <w:szCs w:val="24"/>
          <w:lang w:val="es-ES"/>
        </w:rPr>
        <w:footnoteReference w:id="4"/>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 xml:space="preserve">Acuerdo para acatar el Código de conducta para la evaluación en el Sistema de las Naciones Unidas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 xml:space="preserve">Nombre del consultor: </w:t>
      </w:r>
      <w:r w:rsidRPr="00D95DBC">
        <w:rPr>
          <w:rFonts w:cs="Calibri"/>
          <w:color w:val="000000"/>
          <w:szCs w:val="24"/>
          <w:lang w:val="es-ES"/>
        </w:rPr>
        <w:t>__</w:t>
      </w:r>
      <w:r w:rsidR="00554755" w:rsidRPr="00D95DBC">
        <w:rPr>
          <w:rFonts w:cs="Calibri"/>
          <w:color w:val="000000"/>
          <w:szCs w:val="24"/>
          <w:u w:val="single"/>
          <w:lang w:val="es-ES"/>
        </w:rPr>
        <w:fldChar w:fldCharType="begin">
          <w:ffData>
            <w:name w:val="Text2"/>
            <w:enabled/>
            <w:calcOnExit w:val="0"/>
            <w:textInput/>
          </w:ffData>
        </w:fldChar>
      </w:r>
      <w:r w:rsidRPr="00D95DBC">
        <w:rPr>
          <w:rFonts w:cs="Calibri"/>
          <w:color w:val="000000"/>
          <w:szCs w:val="24"/>
          <w:u w:val="single"/>
          <w:lang w:val="es-ES"/>
        </w:rPr>
        <w:instrText xml:space="preserve"> FORMTEXT </w:instrText>
      </w:r>
      <w:r w:rsidR="00554755" w:rsidRPr="00D95DBC">
        <w:rPr>
          <w:rFonts w:cs="Calibri"/>
          <w:color w:val="000000"/>
          <w:szCs w:val="24"/>
          <w:u w:val="single"/>
          <w:lang w:val="es-ES"/>
        </w:rPr>
      </w:r>
      <w:r w:rsidR="00554755" w:rsidRPr="00D95DBC">
        <w:rPr>
          <w:rFonts w:cs="Calibri"/>
          <w:color w:val="000000"/>
          <w:szCs w:val="24"/>
          <w:u w:val="single"/>
          <w:lang w:val="es-ES"/>
        </w:rPr>
        <w:fldChar w:fldCharType="separate"/>
      </w:r>
      <w:r w:rsidRPr="00D95DBC">
        <w:rPr>
          <w:rFonts w:cs="Calibri"/>
          <w:noProof/>
          <w:color w:val="000000"/>
          <w:szCs w:val="24"/>
          <w:u w:val="single"/>
        </w:rPr>
        <w:t> </w:t>
      </w:r>
      <w:r w:rsidRPr="00D95DBC">
        <w:rPr>
          <w:rFonts w:cs="Calibri"/>
          <w:noProof/>
          <w:color w:val="000000"/>
          <w:szCs w:val="24"/>
          <w:u w:val="single"/>
        </w:rPr>
        <w:t> </w:t>
      </w:r>
      <w:r w:rsidRPr="00D95DBC">
        <w:rPr>
          <w:rFonts w:cs="Calibri"/>
          <w:noProof/>
          <w:color w:val="000000"/>
          <w:szCs w:val="24"/>
          <w:u w:val="single"/>
        </w:rPr>
        <w:t> </w:t>
      </w:r>
      <w:r w:rsidRPr="00D95DBC">
        <w:rPr>
          <w:rFonts w:cs="Calibri"/>
          <w:noProof/>
          <w:color w:val="000000"/>
          <w:szCs w:val="24"/>
          <w:u w:val="single"/>
        </w:rPr>
        <w:t> </w:t>
      </w:r>
      <w:r w:rsidRPr="00D95DBC">
        <w:rPr>
          <w:rFonts w:cs="Calibri"/>
          <w:noProof/>
          <w:color w:val="000000"/>
          <w:szCs w:val="24"/>
          <w:u w:val="single"/>
        </w:rPr>
        <w:t> </w:t>
      </w:r>
      <w:r w:rsidR="00554755" w:rsidRPr="00D95DBC">
        <w:rPr>
          <w:rFonts w:cs="Calibri"/>
          <w:color w:val="000000"/>
          <w:szCs w:val="24"/>
          <w:u w:val="single"/>
          <w:lang w:val="es-ES"/>
        </w:rPr>
        <w:fldChar w:fldCharType="end"/>
      </w:r>
      <w:r w:rsidRPr="00D95DBC">
        <w:rPr>
          <w:rFonts w:cs="Calibri"/>
          <w:color w:val="000000"/>
          <w:szCs w:val="24"/>
          <w:lang w:val="es-ES"/>
        </w:rPr>
        <w:t xml:space="preserve">_________________________________________________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Nombre de la organización consultiva</w:t>
      </w:r>
      <w:r w:rsidRPr="00D95DBC">
        <w:rPr>
          <w:rFonts w:cs="Calibri"/>
          <w:color w:val="000000"/>
          <w:szCs w:val="24"/>
          <w:lang w:val="es-ES"/>
        </w:rPr>
        <w:t xml:space="preserve"> (donde corresponda):</w:t>
      </w:r>
      <w:r w:rsidRPr="00D95DBC">
        <w:rPr>
          <w:rFonts w:cs="Calibri"/>
          <w:b/>
          <w:color w:val="000000"/>
          <w:szCs w:val="24"/>
          <w:lang w:val="es-ES"/>
        </w:rPr>
        <w:t xml:space="preserve"> </w:t>
      </w:r>
      <w:r w:rsidRPr="00D95DBC">
        <w:rPr>
          <w:rFonts w:cs="Calibri"/>
          <w:color w:val="000000"/>
          <w:szCs w:val="24"/>
          <w:lang w:val="es-ES"/>
        </w:rPr>
        <w:t xml:space="preserve">________________________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 xml:space="preserve">Confirmo que he recibido y entendido y que acataré el Código de Conducta para la Evaluación de las Naciones Unidas.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lang w:val="es-ES"/>
        </w:rPr>
      </w:pPr>
      <w:r w:rsidRPr="00D95DBC">
        <w:rPr>
          <w:rFonts w:cs="Calibri"/>
          <w:color w:val="000000"/>
          <w:szCs w:val="24"/>
          <w:lang w:val="es-ES"/>
        </w:rPr>
        <w:lastRenderedPageBreak/>
        <w:t>Firmado en</w:t>
      </w:r>
      <w:r w:rsidRPr="00433DDB">
        <w:rPr>
          <w:rFonts w:cs="Calibri"/>
          <w:i/>
          <w:snapToGrid/>
          <w:color w:val="000000"/>
          <w:highlight w:val="lightGray"/>
          <w:lang w:val="es-ES" w:bidi="en-US"/>
        </w:rPr>
        <w:t xml:space="preserve"> lugar</w:t>
      </w:r>
      <w:r w:rsidR="00433DDB">
        <w:rPr>
          <w:rFonts w:cs="Calibri"/>
          <w:color w:val="000000"/>
          <w:szCs w:val="24"/>
          <w:lang w:val="es-ES"/>
        </w:rPr>
        <w:t xml:space="preserve"> </w:t>
      </w:r>
      <w:r w:rsidRPr="00D95DBC">
        <w:rPr>
          <w:rFonts w:cs="Calibri"/>
          <w:color w:val="000000"/>
          <w:szCs w:val="24"/>
          <w:lang w:val="es-ES"/>
        </w:rPr>
        <w:t xml:space="preserve"> el </w:t>
      </w:r>
      <w:r w:rsidR="00895279" w:rsidRPr="00D95DBC">
        <w:rPr>
          <w:rFonts w:cs="Calibri"/>
          <w:color w:val="000000"/>
          <w:szCs w:val="24"/>
          <w:lang w:val="es-ES"/>
        </w:rPr>
        <w:t xml:space="preserve"> </w:t>
      </w:r>
      <w:r w:rsidRPr="00433DDB">
        <w:rPr>
          <w:rFonts w:cs="Calibri"/>
          <w:i/>
          <w:snapToGrid/>
          <w:color w:val="000000"/>
          <w:highlight w:val="lightGray"/>
          <w:lang w:val="es-ES" w:bidi="en-US"/>
        </w:rPr>
        <w:t>fecha</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color w:val="000000"/>
          <w:szCs w:val="24"/>
          <w:lang w:val="es-ES"/>
        </w:rPr>
        <w:t>Firma: ________________________________________</w:t>
      </w:r>
    </w:p>
    <w:p w:rsidR="00345AB3" w:rsidRPr="00D95DBC" w:rsidRDefault="00345AB3">
      <w:pPr>
        <w:pStyle w:val="Heading31"/>
        <w:spacing w:line="280" w:lineRule="auto"/>
        <w:rPr>
          <w:rFonts w:cs="Calibri"/>
          <w:szCs w:val="24"/>
          <w:lang w:val="es-ES"/>
        </w:rPr>
      </w:pPr>
      <w:r w:rsidRPr="00D95DBC">
        <w:rPr>
          <w:rFonts w:cs="Calibri"/>
          <w:sz w:val="20"/>
          <w:szCs w:val="24"/>
          <w:lang w:val="es-ES"/>
        </w:rPr>
        <w:br w:type="page"/>
      </w:r>
      <w:r w:rsidRPr="00D95DBC">
        <w:rPr>
          <w:rFonts w:cs="Calibri"/>
          <w:szCs w:val="24"/>
          <w:lang w:val="es-ES"/>
        </w:rPr>
        <w:lastRenderedPageBreak/>
        <w:t>ANEXO F: ESBOZO DEL INFORME DE EVALUACIÓN</w:t>
      </w:r>
      <w:r w:rsidRPr="00D95DBC">
        <w:rPr>
          <w:rFonts w:cs="Calibri"/>
          <w:szCs w:val="24"/>
          <w:vertAlign w:val="superscript"/>
          <w:lang w:val="es-ES"/>
        </w:rPr>
        <w:footnoteReference w:id="5"/>
      </w:r>
    </w:p>
    <w:tbl>
      <w:tblPr>
        <w:tblW w:w="0" w:type="auto"/>
        <w:tblInd w:w="108" w:type="dxa"/>
        <w:tblLayout w:type="fixed"/>
        <w:tblLook w:val="04A0" w:firstRow="1" w:lastRow="0" w:firstColumn="1" w:lastColumn="0" w:noHBand="0" w:noVBand="1"/>
      </w:tblPr>
      <w:tblGrid>
        <w:gridCol w:w="985"/>
        <w:gridCol w:w="8483"/>
      </w:tblGrid>
      <w:tr w:rsidR="00345AB3" w:rsidRPr="00D95DBC">
        <w:tc>
          <w:tcPr>
            <w:tcW w:w="985" w:type="dxa"/>
          </w:tcPr>
          <w:p w:rsidR="00345AB3" w:rsidRPr="00D95DBC" w:rsidRDefault="00345AB3">
            <w:pPr>
              <w:spacing w:after="0" w:line="280" w:lineRule="auto"/>
              <w:rPr>
                <w:rFonts w:cs="Calibri"/>
                <w:szCs w:val="24"/>
                <w:lang w:val="es-ES"/>
              </w:rPr>
            </w:pPr>
            <w:r w:rsidRPr="00D95DBC">
              <w:rPr>
                <w:rFonts w:cs="Calibri"/>
                <w:b/>
                <w:sz w:val="20"/>
                <w:szCs w:val="24"/>
                <w:lang w:val="es-ES"/>
              </w:rPr>
              <w:t>i.</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Primera página:</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Título del proyecto respaldado por el PNUD y financiado por el FMAM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Números de identificación del proyecto del PNUD y FMAM  </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Plazo de evaluación y fecha del informe de evaluación</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Región y países incluidos en el proyecto</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Programa Operativo/Programa Estratégico del FMAM</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Socio para la ejecución y otros asociados del proyecto</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Miembros del equipo de evaluación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Reconocimientos</w:t>
            </w:r>
          </w:p>
        </w:tc>
      </w:tr>
      <w:tr w:rsidR="00345AB3" w:rsidRPr="007F6CF7">
        <w:tc>
          <w:tcPr>
            <w:tcW w:w="985" w:type="dxa"/>
          </w:tcPr>
          <w:p w:rsidR="00345AB3" w:rsidRPr="00D95DBC" w:rsidRDefault="00345AB3">
            <w:pPr>
              <w:spacing w:after="0" w:line="280" w:lineRule="auto"/>
              <w:rPr>
                <w:rFonts w:cs="Calibri"/>
                <w:szCs w:val="24"/>
                <w:lang w:val="es-ES"/>
              </w:rPr>
            </w:pPr>
            <w:r w:rsidRPr="00D95DBC">
              <w:rPr>
                <w:rFonts w:cs="Calibri"/>
                <w:b/>
                <w:sz w:val="20"/>
                <w:szCs w:val="24"/>
                <w:lang w:val="es-ES"/>
              </w:rPr>
              <w:t>ii.</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Resumen ejecutivo</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Cuadro sinóptico del proyecto</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Descripción del proyecto (breve)</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Tabla de calificación de la evaluación</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Resumen de conclusiones, recomendaciones y lecciones</w:t>
            </w:r>
          </w:p>
        </w:tc>
      </w:tr>
      <w:tr w:rsidR="00345AB3" w:rsidRPr="007F6CF7">
        <w:tc>
          <w:tcPr>
            <w:tcW w:w="985" w:type="dxa"/>
          </w:tcPr>
          <w:p w:rsidR="00345AB3" w:rsidRPr="00D95DBC" w:rsidRDefault="00345AB3">
            <w:pPr>
              <w:spacing w:after="0" w:line="280" w:lineRule="auto"/>
              <w:rPr>
                <w:rFonts w:cs="Calibri"/>
                <w:szCs w:val="24"/>
                <w:lang w:val="es-ES"/>
              </w:rPr>
            </w:pPr>
            <w:r w:rsidRPr="00D95DBC">
              <w:rPr>
                <w:rFonts w:cs="Calibri"/>
                <w:b/>
                <w:sz w:val="20"/>
                <w:szCs w:val="24"/>
                <w:lang w:val="es-ES"/>
              </w:rPr>
              <w:t>iii.</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Abreviaturas y siglas</w:t>
            </w:r>
          </w:p>
          <w:p w:rsidR="00345AB3" w:rsidRPr="00D95DBC" w:rsidRDefault="00345AB3">
            <w:pPr>
              <w:spacing w:after="0" w:line="280" w:lineRule="auto"/>
              <w:rPr>
                <w:rFonts w:cs="Calibri"/>
                <w:szCs w:val="24"/>
                <w:lang w:val="es-ES"/>
              </w:rPr>
            </w:pPr>
            <w:r w:rsidRPr="00D95DBC">
              <w:rPr>
                <w:rFonts w:cs="Calibri"/>
                <w:sz w:val="20"/>
                <w:szCs w:val="24"/>
                <w:lang w:val="es-ES"/>
              </w:rPr>
              <w:t>(Consulte: Manual editorial del PNUD</w:t>
            </w:r>
            <w:r w:rsidRPr="00D95DBC">
              <w:rPr>
                <w:rFonts w:cs="Calibri"/>
                <w:b/>
                <w:sz w:val="20"/>
                <w:szCs w:val="24"/>
                <w:vertAlign w:val="superscript"/>
                <w:lang w:val="es-ES"/>
              </w:rPr>
              <w:footnoteReference w:id="6"/>
            </w:r>
            <w:r w:rsidRPr="00D95DBC">
              <w:rPr>
                <w:rFonts w:cs="Calibri"/>
                <w:sz w:val="20"/>
                <w:szCs w:val="24"/>
                <w:lang w:val="es-ES"/>
              </w:rPr>
              <w:t>)</w:t>
            </w:r>
          </w:p>
        </w:tc>
      </w:tr>
      <w:tr w:rsidR="00345AB3" w:rsidRPr="007F6CF7">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1.</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Introducción</w:t>
            </w:r>
          </w:p>
          <w:p w:rsidR="00345AB3" w:rsidRPr="00D95DBC" w:rsidRDefault="00345AB3" w:rsidP="00EC73C6">
            <w:pPr>
              <w:numPr>
                <w:ilvl w:val="0"/>
                <w:numId w:val="2"/>
              </w:numPr>
              <w:spacing w:after="0" w:line="240" w:lineRule="auto"/>
              <w:rPr>
                <w:rFonts w:cs="Calibri"/>
                <w:b/>
                <w:szCs w:val="24"/>
                <w:lang w:val="es-ES"/>
              </w:rPr>
            </w:pPr>
            <w:r w:rsidRPr="00D95DBC">
              <w:rPr>
                <w:rFonts w:cs="Calibri"/>
                <w:sz w:val="20"/>
                <w:szCs w:val="24"/>
                <w:lang w:val="es-ES"/>
              </w:rPr>
              <w:t xml:space="preserve">Propósito de la evaluación </w:t>
            </w:r>
          </w:p>
          <w:p w:rsidR="00345AB3" w:rsidRPr="00D95DBC" w:rsidRDefault="00345AB3" w:rsidP="00EC73C6">
            <w:pPr>
              <w:numPr>
                <w:ilvl w:val="0"/>
                <w:numId w:val="2"/>
              </w:numPr>
              <w:spacing w:after="0" w:line="240" w:lineRule="auto"/>
              <w:rPr>
                <w:rFonts w:cs="Calibri"/>
                <w:b/>
                <w:szCs w:val="24"/>
                <w:lang w:val="es-ES"/>
              </w:rPr>
            </w:pPr>
            <w:r w:rsidRPr="00D95DBC">
              <w:rPr>
                <w:rFonts w:cs="Calibri"/>
                <w:sz w:val="20"/>
                <w:szCs w:val="24"/>
                <w:lang w:val="es-ES"/>
              </w:rPr>
              <w:t xml:space="preserve">Alcance y metodología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Estructura del informe de evaluación</w:t>
            </w:r>
          </w:p>
        </w:tc>
      </w:tr>
      <w:tr w:rsidR="00345AB3" w:rsidRPr="00D95DBC">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2.</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Descripción del proyecto y contexto de desarrollo</w:t>
            </w:r>
          </w:p>
          <w:p w:rsidR="00345AB3" w:rsidRPr="00D95DBC" w:rsidRDefault="00345AB3" w:rsidP="00EC73C6">
            <w:pPr>
              <w:numPr>
                <w:ilvl w:val="0"/>
                <w:numId w:val="3"/>
              </w:numPr>
              <w:spacing w:after="0" w:line="240" w:lineRule="auto"/>
              <w:rPr>
                <w:rFonts w:cs="Calibri"/>
                <w:sz w:val="20"/>
                <w:szCs w:val="24"/>
                <w:lang w:val="es-ES"/>
              </w:rPr>
            </w:pPr>
            <w:r w:rsidRPr="00D95DBC">
              <w:rPr>
                <w:rFonts w:cs="Calibri"/>
                <w:sz w:val="20"/>
                <w:szCs w:val="24"/>
                <w:lang w:val="es-ES"/>
              </w:rPr>
              <w:t>Comienzo y duración del proyecto</w:t>
            </w:r>
          </w:p>
          <w:p w:rsidR="00345AB3" w:rsidRPr="00D95DBC" w:rsidRDefault="00345AB3" w:rsidP="00EC73C6">
            <w:pPr>
              <w:numPr>
                <w:ilvl w:val="0"/>
                <w:numId w:val="3"/>
              </w:numPr>
              <w:spacing w:after="0" w:line="240" w:lineRule="auto"/>
              <w:rPr>
                <w:rFonts w:cs="Calibri"/>
                <w:sz w:val="20"/>
                <w:szCs w:val="24"/>
                <w:lang w:val="es-ES"/>
              </w:rPr>
            </w:pPr>
            <w:r w:rsidRPr="00D95DBC">
              <w:rPr>
                <w:rFonts w:cs="Calibri"/>
                <w:sz w:val="20"/>
                <w:szCs w:val="24"/>
                <w:lang w:val="es-ES"/>
              </w:rPr>
              <w:t>Problemas que el proyecto buscó abordar</w:t>
            </w:r>
          </w:p>
          <w:p w:rsidR="00345AB3" w:rsidRPr="00D95DBC" w:rsidRDefault="00345AB3" w:rsidP="00EC73C6">
            <w:pPr>
              <w:numPr>
                <w:ilvl w:val="0"/>
                <w:numId w:val="3"/>
              </w:numPr>
              <w:spacing w:after="0" w:line="240" w:lineRule="auto"/>
              <w:rPr>
                <w:rFonts w:cs="Calibri"/>
                <w:sz w:val="20"/>
                <w:szCs w:val="24"/>
                <w:lang w:val="es-ES"/>
              </w:rPr>
            </w:pPr>
            <w:r w:rsidRPr="00D95DBC">
              <w:rPr>
                <w:rFonts w:cs="Calibri"/>
                <w:sz w:val="20"/>
                <w:szCs w:val="24"/>
                <w:lang w:val="es-ES"/>
              </w:rPr>
              <w:t>Objetivos inmediatos y de desarrollo del proyecto</w:t>
            </w:r>
          </w:p>
          <w:p w:rsidR="00345AB3" w:rsidRPr="00D95DBC" w:rsidRDefault="00345AB3" w:rsidP="00EC73C6">
            <w:pPr>
              <w:numPr>
                <w:ilvl w:val="0"/>
                <w:numId w:val="3"/>
              </w:numPr>
              <w:spacing w:after="0" w:line="240" w:lineRule="auto"/>
              <w:rPr>
                <w:rFonts w:cs="Calibri"/>
                <w:sz w:val="20"/>
                <w:szCs w:val="24"/>
                <w:lang w:val="es-ES"/>
              </w:rPr>
            </w:pPr>
            <w:r w:rsidRPr="00D95DBC">
              <w:rPr>
                <w:rFonts w:cs="Calibri"/>
                <w:sz w:val="20"/>
                <w:szCs w:val="24"/>
                <w:lang w:val="es-ES"/>
              </w:rPr>
              <w:t>Indicadores de referencia establecidos</w:t>
            </w:r>
          </w:p>
          <w:p w:rsidR="00345AB3" w:rsidRPr="00D95DBC" w:rsidRDefault="00345AB3" w:rsidP="00EC73C6">
            <w:pPr>
              <w:numPr>
                <w:ilvl w:val="0"/>
                <w:numId w:val="3"/>
              </w:numPr>
              <w:spacing w:after="0" w:line="240" w:lineRule="auto"/>
              <w:rPr>
                <w:rFonts w:cs="Calibri"/>
                <w:sz w:val="20"/>
                <w:szCs w:val="24"/>
                <w:lang w:val="es-ES"/>
              </w:rPr>
            </w:pPr>
            <w:r w:rsidRPr="00D95DBC">
              <w:rPr>
                <w:rFonts w:cs="Calibri"/>
                <w:sz w:val="20"/>
                <w:szCs w:val="24"/>
                <w:lang w:val="es-ES"/>
              </w:rPr>
              <w:t>Principales interesados</w:t>
            </w:r>
          </w:p>
          <w:p w:rsidR="00345AB3" w:rsidRPr="00D95DBC" w:rsidRDefault="00345AB3" w:rsidP="00EC73C6">
            <w:pPr>
              <w:numPr>
                <w:ilvl w:val="0"/>
                <w:numId w:val="3"/>
              </w:numPr>
              <w:spacing w:after="0" w:line="240" w:lineRule="auto"/>
              <w:rPr>
                <w:rFonts w:cs="Calibri"/>
                <w:szCs w:val="24"/>
                <w:lang w:val="es-ES"/>
              </w:rPr>
            </w:pPr>
            <w:r w:rsidRPr="00D95DBC">
              <w:rPr>
                <w:rFonts w:cs="Calibri"/>
                <w:sz w:val="20"/>
                <w:szCs w:val="24"/>
                <w:lang w:val="es-ES"/>
              </w:rPr>
              <w:t>Resultados previstos</w:t>
            </w:r>
          </w:p>
        </w:tc>
      </w:tr>
      <w:tr w:rsidR="00345AB3" w:rsidRPr="007F6CF7">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w:t>
            </w:r>
          </w:p>
        </w:tc>
        <w:tc>
          <w:tcPr>
            <w:tcW w:w="8483"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Hallazgos </w:t>
            </w:r>
          </w:p>
          <w:p w:rsidR="00345AB3" w:rsidRPr="00D95DBC" w:rsidRDefault="00345AB3">
            <w:pPr>
              <w:spacing w:after="0" w:line="280" w:lineRule="auto"/>
              <w:rPr>
                <w:rFonts w:cs="Calibri"/>
                <w:szCs w:val="24"/>
                <w:lang w:val="es-ES"/>
              </w:rPr>
            </w:pPr>
            <w:r w:rsidRPr="00D95DBC">
              <w:rPr>
                <w:rFonts w:cs="Calibri"/>
                <w:sz w:val="20"/>
                <w:szCs w:val="24"/>
                <w:lang w:val="es-ES"/>
              </w:rPr>
              <w:t>(Además de una evaluación descriptiva, se deben considerar todos los criterios marcados con (*)</w:t>
            </w:r>
            <w:r w:rsidRPr="00D95DBC">
              <w:rPr>
                <w:rFonts w:cs="Calibri"/>
                <w:sz w:val="20"/>
                <w:szCs w:val="24"/>
                <w:vertAlign w:val="superscript"/>
                <w:lang w:val="es-ES"/>
              </w:rPr>
              <w:footnoteReference w:id="7"/>
            </w:r>
            <w:r w:rsidRPr="00D95DBC">
              <w:rPr>
                <w:rFonts w:cs="Calibri"/>
                <w:sz w:val="20"/>
                <w:szCs w:val="24"/>
                <w:lang w:val="es-ES"/>
              </w:rPr>
              <w:t xml:space="preserve">) </w:t>
            </w:r>
          </w:p>
        </w:tc>
      </w:tr>
      <w:tr w:rsidR="00345AB3" w:rsidRPr="00D95DBC">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3.1</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Diseño y formulación del proyecto</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Análisis del marco lógico (AML) y del Marco de resultados (lógica y estrategia del proyecto; indicadores)</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Suposiciones y riesgos</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Lecciones de otros proyectos relevantes (p.ej., misma área de interés) incorporados en el diseño del proyecto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Participación planificada de los interesados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Enfoque de repetición </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Ventaja comparativa del PNUD</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Vínculos entre el proyecto y otras intervenciones dentro del sector</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Disposiciones de Administración</w:t>
            </w:r>
          </w:p>
        </w:tc>
      </w:tr>
      <w:tr w:rsidR="00345AB3" w:rsidRPr="007F6CF7">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3.2</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Ejecución del proyecto</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lastRenderedPageBreak/>
              <w:t>Gestión de adaptación (cambios en el diseño del proyecto y resultados del proyecto durante la ejecución)</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Acuerdos de asociaciones (con los interesados relevantes involucrados en el país o la región)</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 xml:space="preserve">Retroalimentación de actividades de </w:t>
            </w:r>
            <w:proofErr w:type="spellStart"/>
            <w:r w:rsidRPr="00D95DBC">
              <w:rPr>
                <w:rFonts w:cs="Calibri"/>
                <w:sz w:val="20"/>
                <w:szCs w:val="24"/>
                <w:lang w:val="es-ES"/>
              </w:rPr>
              <w:t>SyE</w:t>
            </w:r>
            <w:proofErr w:type="spellEnd"/>
            <w:r w:rsidRPr="00D95DBC">
              <w:rPr>
                <w:rFonts w:cs="Calibri"/>
                <w:sz w:val="20"/>
                <w:szCs w:val="24"/>
                <w:lang w:val="es-ES"/>
              </w:rPr>
              <w:t xml:space="preserve"> utilizadas para gestión de adaptación</w:t>
            </w:r>
          </w:p>
          <w:p w:rsidR="00345AB3" w:rsidRPr="00D95DBC" w:rsidRDefault="00345AB3" w:rsidP="00EC73C6">
            <w:pPr>
              <w:numPr>
                <w:ilvl w:val="0"/>
                <w:numId w:val="2"/>
              </w:numPr>
              <w:spacing w:after="0" w:line="240" w:lineRule="auto"/>
              <w:rPr>
                <w:rFonts w:cs="Calibri"/>
                <w:b/>
                <w:szCs w:val="24"/>
                <w:lang w:val="es-ES"/>
              </w:rPr>
            </w:pPr>
            <w:r w:rsidRPr="00D95DBC">
              <w:rPr>
                <w:rFonts w:cs="Calibri"/>
                <w:sz w:val="20"/>
                <w:szCs w:val="24"/>
                <w:lang w:val="es-ES"/>
              </w:rPr>
              <w:t xml:space="preserve">Financiación del proyecto:  </w:t>
            </w:r>
          </w:p>
          <w:p w:rsidR="00345AB3" w:rsidRPr="00D95DBC" w:rsidRDefault="00345AB3" w:rsidP="00EC73C6">
            <w:pPr>
              <w:numPr>
                <w:ilvl w:val="0"/>
                <w:numId w:val="2"/>
              </w:numPr>
              <w:spacing w:after="0" w:line="240" w:lineRule="auto"/>
              <w:rPr>
                <w:rFonts w:cs="Calibri"/>
                <w:b/>
                <w:szCs w:val="24"/>
                <w:lang w:val="es-ES"/>
              </w:rPr>
            </w:pPr>
            <w:r w:rsidRPr="00D95DBC">
              <w:rPr>
                <w:rFonts w:cs="Calibri"/>
                <w:sz w:val="20"/>
                <w:szCs w:val="24"/>
                <w:lang w:val="es-ES"/>
              </w:rPr>
              <w:t>Seguimiento y Evaluación: diseño de entrada y ejecución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Coordinación de la aplicación y ejecución (*) del PNUD y del socio para la ejecución y cuestiones operativas</w:t>
            </w:r>
          </w:p>
        </w:tc>
      </w:tr>
      <w:tr w:rsidR="00345AB3" w:rsidRPr="00D95DBC">
        <w:trPr>
          <w:trHeight w:val="74"/>
        </w:trPr>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lastRenderedPageBreak/>
              <w:t>3.3</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Resultados del proyecto</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Resultados generales (logro de los objetivos) (*)</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Relevancia (*)</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Efectividad y eficiencia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Implicación nacional </w:t>
            </w:r>
          </w:p>
          <w:p w:rsidR="00345AB3" w:rsidRPr="00D95DBC" w:rsidRDefault="00345AB3" w:rsidP="00EC73C6">
            <w:pPr>
              <w:numPr>
                <w:ilvl w:val="0"/>
                <w:numId w:val="2"/>
              </w:numPr>
              <w:spacing w:after="0" w:line="240" w:lineRule="auto"/>
              <w:rPr>
                <w:rFonts w:cs="Calibri"/>
                <w:sz w:val="20"/>
                <w:szCs w:val="24"/>
                <w:lang w:val="es-ES"/>
              </w:rPr>
            </w:pPr>
            <w:r w:rsidRPr="00D95DBC">
              <w:rPr>
                <w:rFonts w:cs="Calibri"/>
                <w:sz w:val="20"/>
                <w:szCs w:val="24"/>
                <w:lang w:val="es-ES"/>
              </w:rPr>
              <w:t>Integración</w:t>
            </w:r>
          </w:p>
          <w:p w:rsidR="00345AB3" w:rsidRPr="00D95DBC" w:rsidRDefault="00345AB3" w:rsidP="00EC73C6">
            <w:pPr>
              <w:numPr>
                <w:ilvl w:val="0"/>
                <w:numId w:val="2"/>
              </w:numPr>
              <w:spacing w:after="0" w:line="240" w:lineRule="auto"/>
              <w:rPr>
                <w:rFonts w:cs="Calibri"/>
                <w:b/>
                <w:szCs w:val="24"/>
                <w:lang w:val="es-ES"/>
              </w:rPr>
            </w:pPr>
            <w:r w:rsidRPr="00D95DBC">
              <w:rPr>
                <w:rFonts w:cs="Calibri"/>
                <w:sz w:val="20"/>
                <w:szCs w:val="24"/>
                <w:lang w:val="es-ES"/>
              </w:rPr>
              <w:t xml:space="preserve">Sostenibilidad (*) </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Impacto </w:t>
            </w:r>
          </w:p>
        </w:tc>
      </w:tr>
      <w:tr w:rsidR="00345AB3" w:rsidRPr="007F6CF7">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 xml:space="preserve">4. </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Conclusiones, recomendaciones y lecciones</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Medidas correctivas para el diseño, la ejecución, seguimiento y evaluación del proyecto</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Acciones para seguir o reforzar los beneficios iniciales del proyecto</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Propuestas para direcciones futuras que acentúen los objetivos principales</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Las mejores y peores prácticas para abordar cuestiones relacionadas con la relevancia, el rendimiento y el éxito</w:t>
            </w:r>
          </w:p>
        </w:tc>
      </w:tr>
      <w:tr w:rsidR="00345AB3" w:rsidRPr="007F6CF7">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 xml:space="preserve">5. </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Anexos</w:t>
            </w:r>
          </w:p>
          <w:p w:rsidR="00345AB3" w:rsidRPr="00D95DBC" w:rsidRDefault="00345AB3" w:rsidP="00EC73C6">
            <w:pPr>
              <w:numPr>
                <w:ilvl w:val="0"/>
                <w:numId w:val="2"/>
              </w:numPr>
              <w:spacing w:after="0" w:line="240" w:lineRule="auto"/>
              <w:rPr>
                <w:rFonts w:cs="Calibri"/>
                <w:b/>
                <w:sz w:val="20"/>
                <w:szCs w:val="24"/>
                <w:lang w:val="es-ES"/>
              </w:rPr>
            </w:pPr>
            <w:proofErr w:type="spellStart"/>
            <w:r w:rsidRPr="00D95DBC">
              <w:rPr>
                <w:rFonts w:cs="Calibri"/>
                <w:sz w:val="20"/>
                <w:szCs w:val="24"/>
                <w:lang w:val="es-ES"/>
              </w:rPr>
              <w:t>TdR</w:t>
            </w:r>
            <w:proofErr w:type="spellEnd"/>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Itinerario</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Lista de personas entrevistadas</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Resumen de visitas de campo</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Lista de documentos revisados</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Matriz de preguntas de evaluación</w:t>
            </w:r>
          </w:p>
          <w:p w:rsidR="00345AB3" w:rsidRPr="00D95DBC" w:rsidRDefault="00345AB3" w:rsidP="00EC73C6">
            <w:pPr>
              <w:numPr>
                <w:ilvl w:val="0"/>
                <w:numId w:val="2"/>
              </w:numPr>
              <w:spacing w:after="0" w:line="240" w:lineRule="auto"/>
              <w:rPr>
                <w:rFonts w:cs="Calibri"/>
                <w:b/>
                <w:sz w:val="20"/>
                <w:szCs w:val="24"/>
                <w:lang w:val="es-ES"/>
              </w:rPr>
            </w:pPr>
            <w:r w:rsidRPr="00D95DBC">
              <w:rPr>
                <w:rFonts w:cs="Calibri"/>
                <w:sz w:val="20"/>
                <w:szCs w:val="24"/>
                <w:lang w:val="es-ES"/>
              </w:rPr>
              <w:t>Cuestionario utilizado y resumen de los resultados</w:t>
            </w:r>
          </w:p>
          <w:p w:rsidR="00345AB3" w:rsidRPr="00D95DBC" w:rsidRDefault="00345AB3" w:rsidP="00EC73C6">
            <w:pPr>
              <w:numPr>
                <w:ilvl w:val="0"/>
                <w:numId w:val="2"/>
              </w:numPr>
              <w:spacing w:after="0" w:line="240" w:lineRule="auto"/>
              <w:rPr>
                <w:rFonts w:cs="Calibri"/>
                <w:szCs w:val="24"/>
                <w:lang w:val="es-ES"/>
              </w:rPr>
            </w:pPr>
            <w:r w:rsidRPr="00D95DBC">
              <w:rPr>
                <w:rFonts w:cs="Calibri"/>
                <w:sz w:val="20"/>
                <w:szCs w:val="24"/>
                <w:lang w:val="es-ES"/>
              </w:rPr>
              <w:t xml:space="preserve">Formulario de acuerdo del consultor de la evaluación  </w:t>
            </w:r>
          </w:p>
          <w:p w:rsidR="00345AB3" w:rsidRPr="00D95DBC" w:rsidRDefault="00345AB3">
            <w:pPr>
              <w:spacing w:after="0"/>
              <w:rPr>
                <w:rFonts w:cs="Calibri"/>
                <w:sz w:val="20"/>
                <w:szCs w:val="24"/>
                <w:lang w:val="es-ES"/>
              </w:rPr>
            </w:pPr>
          </w:p>
          <w:p w:rsidR="00345AB3" w:rsidRPr="00D95DBC" w:rsidRDefault="00345AB3">
            <w:pPr>
              <w:spacing w:after="0"/>
              <w:rPr>
                <w:rFonts w:cs="Calibri"/>
                <w:sz w:val="20"/>
                <w:szCs w:val="24"/>
                <w:lang w:val="es-ES"/>
              </w:rPr>
            </w:pPr>
          </w:p>
        </w:tc>
      </w:tr>
    </w:tbl>
    <w:p w:rsidR="00345AB3" w:rsidRPr="00D95DBC" w:rsidRDefault="00345AB3">
      <w:pPr>
        <w:spacing w:before="200"/>
        <w:rPr>
          <w:rFonts w:cs="Calibri"/>
          <w:sz w:val="20"/>
          <w:szCs w:val="24"/>
          <w:lang w:val="es-ES"/>
        </w:rPr>
      </w:pPr>
      <w:bookmarkStart w:id="2" w:name="_TOR_Annex_G:"/>
      <w:bookmarkEnd w:id="2"/>
    </w:p>
    <w:p w:rsidR="00345AB3" w:rsidRPr="00D95DBC" w:rsidRDefault="00345AB3">
      <w:pPr>
        <w:spacing w:before="200"/>
        <w:rPr>
          <w:rFonts w:cs="Calibri"/>
          <w:color w:val="243F60"/>
          <w:spacing w:val="15"/>
          <w:szCs w:val="24"/>
          <w:lang w:val="es-ES"/>
        </w:rPr>
      </w:pPr>
      <w:r w:rsidRPr="00D95DBC">
        <w:rPr>
          <w:rFonts w:cs="Calibri"/>
          <w:sz w:val="20"/>
          <w:szCs w:val="24"/>
          <w:lang w:val="es-ES"/>
        </w:rPr>
        <w:br w:type="page"/>
      </w:r>
    </w:p>
    <w:p w:rsidR="00345AB3" w:rsidRPr="00D95DBC" w:rsidRDefault="00345AB3">
      <w:pPr>
        <w:pStyle w:val="Heading31"/>
        <w:spacing w:line="280" w:lineRule="auto"/>
        <w:rPr>
          <w:rFonts w:cs="Calibri"/>
          <w:szCs w:val="24"/>
          <w:lang w:val="es-ES"/>
        </w:rPr>
      </w:pPr>
      <w:r w:rsidRPr="00D95DBC">
        <w:rPr>
          <w:rFonts w:cs="Calibri"/>
          <w:szCs w:val="24"/>
          <w:lang w:val="es-ES"/>
        </w:rPr>
        <w:lastRenderedPageBreak/>
        <w:t>ANEXO G: Formulario de autorización del informe de evaluación</w:t>
      </w:r>
    </w:p>
    <w:p w:rsidR="00345AB3" w:rsidRPr="00D95DBC" w:rsidRDefault="00C67986">
      <w:pPr>
        <w:spacing w:before="200" w:line="280" w:lineRule="auto"/>
        <w:rPr>
          <w:rFonts w:cs="Calibri"/>
          <w:i/>
          <w:sz w:val="20"/>
          <w:szCs w:val="24"/>
          <w:lang w:val="es-ES"/>
        </w:rPr>
      </w:pPr>
      <w:r>
        <w:rPr>
          <w:i/>
          <w:noProof/>
          <w:snapToGrid/>
          <w:sz w:val="20"/>
          <w:szCs w:val="20"/>
          <w:lang w:val="es-CR" w:eastAsia="es-CR"/>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381000</wp:posOffset>
                </wp:positionV>
                <wp:extent cx="5835015" cy="2301875"/>
                <wp:effectExtent l="0" t="0" r="1333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01875"/>
                        </a:xfrm>
                        <a:prstGeom prst="rect">
                          <a:avLst/>
                        </a:prstGeom>
                        <a:solidFill>
                          <a:srgbClr val="FFFFFF"/>
                        </a:solidFill>
                        <a:ln w="9525">
                          <a:solidFill>
                            <a:srgbClr val="000000"/>
                          </a:solidFill>
                          <a:miter lim="800000"/>
                          <a:headEnd/>
                          <a:tailEnd/>
                        </a:ln>
                      </wps:spPr>
                      <wps:txbx>
                        <w:txbxContent>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Informe de evaluación revisado y autorizado por</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Oficina en el país del PNUD</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Nombre</w:t>
                            </w:r>
                            <w:proofErr w:type="gramStart"/>
                            <w:r w:rsidRPr="00345AB3">
                              <w:rPr>
                                <w:rFonts w:ascii="Times New Roman" w:hAnsi="Times New Roman"/>
                                <w:szCs w:val="24"/>
                                <w:lang w:val="es-ES"/>
                              </w:rPr>
                              <w:t>:  _</w:t>
                            </w:r>
                            <w:proofErr w:type="gramEnd"/>
                            <w:r w:rsidRPr="00345AB3">
                              <w:rPr>
                                <w:rFonts w:ascii="Times New Roman" w:hAnsi="Times New Roman"/>
                                <w:szCs w:val="24"/>
                                <w:lang w:val="es-ES"/>
                              </w:rPr>
                              <w:t>__________________________________________________</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ATR del FMAM/PNUD</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Nombre</w:t>
                            </w:r>
                            <w:proofErr w:type="gramStart"/>
                            <w:r w:rsidRPr="00345AB3">
                              <w:rPr>
                                <w:rFonts w:ascii="Times New Roman" w:hAnsi="Times New Roman"/>
                                <w:szCs w:val="24"/>
                                <w:lang w:val="es-ES"/>
                              </w:rPr>
                              <w:t>:  _</w:t>
                            </w:r>
                            <w:proofErr w:type="gramEnd"/>
                            <w:r w:rsidRPr="00345AB3">
                              <w:rPr>
                                <w:rFonts w:ascii="Times New Roman" w:hAnsi="Times New Roman"/>
                                <w:szCs w:val="24"/>
                                <w:lang w:val="es-ES"/>
                              </w:rPr>
                              <w:t>__________________________________________________</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30pt;width:459.45pt;height:181.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">
                <v:textbox style="mso-fit-shape-to-text:t">
                  <w:txbxContent>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Informe de evaluación revisado y autorizado por</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Oficina en el país del PNUD</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Nombre</w:t>
                      </w:r>
                      <w:proofErr w:type="gramStart"/>
                      <w:r w:rsidRPr="00345AB3">
                        <w:rPr>
                          <w:rFonts w:ascii="Times New Roman" w:hAnsi="Times New Roman"/>
                          <w:szCs w:val="24"/>
                          <w:lang w:val="es-ES"/>
                        </w:rPr>
                        <w:t>:  _</w:t>
                      </w:r>
                      <w:proofErr w:type="gramEnd"/>
                      <w:r w:rsidRPr="00345AB3">
                        <w:rPr>
                          <w:rFonts w:ascii="Times New Roman" w:hAnsi="Times New Roman"/>
                          <w:szCs w:val="24"/>
                          <w:lang w:val="es-ES"/>
                        </w:rPr>
                        <w:t>__________________________________________________</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ATR del FMAM/PNUD</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Nombre</w:t>
                      </w:r>
                      <w:proofErr w:type="gramStart"/>
                      <w:r w:rsidRPr="00345AB3">
                        <w:rPr>
                          <w:rFonts w:ascii="Times New Roman" w:hAnsi="Times New Roman"/>
                          <w:szCs w:val="24"/>
                          <w:lang w:val="es-ES"/>
                        </w:rPr>
                        <w:t>:  _</w:t>
                      </w:r>
                      <w:proofErr w:type="gramEnd"/>
                      <w:r w:rsidRPr="00345AB3">
                        <w:rPr>
                          <w:rFonts w:ascii="Times New Roman" w:hAnsi="Times New Roman"/>
                          <w:szCs w:val="24"/>
                          <w:lang w:val="es-ES"/>
                        </w:rPr>
                        <w:t>__________________________________________________</w:t>
                      </w:r>
                    </w:p>
                    <w:p w:rsidR="007F6CF7" w:rsidRPr="00345AB3" w:rsidRDefault="007F6CF7">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txbxContent>
                </v:textbox>
              </v:shape>
            </w:pict>
          </mc:Fallback>
        </mc:AlternateContent>
      </w:r>
      <w:r w:rsidR="00345AB3" w:rsidRPr="00E25F37">
        <w:rPr>
          <w:i/>
          <w:snapToGrid/>
          <w:sz w:val="20"/>
          <w:szCs w:val="20"/>
          <w:highlight w:val="lightGray"/>
          <w:lang w:val="es-ES" w:bidi="en-US"/>
        </w:rPr>
        <w:t>(Para ser completado por la OP y el Asesor Técnico regional del FMAM/PNUD e incluido en el documento final).</w:t>
      </w:r>
    </w:p>
    <w:p w:rsidR="00345AB3" w:rsidRPr="00D95DBC" w:rsidRDefault="00345AB3">
      <w:pPr>
        <w:spacing w:before="200"/>
        <w:rPr>
          <w:rFonts w:cs="Calibri"/>
          <w:i/>
          <w:sz w:val="20"/>
          <w:szCs w:val="24"/>
          <w:lang w:val="es-ES"/>
        </w:rPr>
      </w:pPr>
    </w:p>
    <w:p w:rsidR="00345AB3" w:rsidRPr="00D95DBC" w:rsidRDefault="00345AB3">
      <w:pPr>
        <w:spacing w:before="200"/>
        <w:rPr>
          <w:rFonts w:cs="Calibri"/>
          <w:i/>
          <w:sz w:val="20"/>
          <w:szCs w:val="24"/>
          <w:lang w:val="es-ES"/>
        </w:rPr>
      </w:pPr>
    </w:p>
    <w:p w:rsidR="00345AB3" w:rsidRPr="00D95DBC" w:rsidRDefault="00345AB3">
      <w:pPr>
        <w:spacing w:before="200"/>
        <w:rPr>
          <w:rFonts w:cs="Calibri"/>
          <w: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Cs w:val="24"/>
          <w:lang w:val="es-ES"/>
        </w:rPr>
      </w:pPr>
      <w:bookmarkStart w:id="3" w:name="_Annex_3._Sample"/>
      <w:bookmarkEnd w:id="3"/>
    </w:p>
    <w:sectPr w:rsidR="00345AB3" w:rsidRPr="00D95DBC" w:rsidSect="000D518E">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1F" w:rsidRPr="00345AB3" w:rsidRDefault="00F2451F">
      <w:pPr>
        <w:spacing w:after="0" w:line="240" w:lineRule="auto"/>
        <w:rPr>
          <w:rFonts w:ascii="Times New Roman" w:hAnsi="Times New Roman"/>
          <w:szCs w:val="24"/>
        </w:rPr>
      </w:pPr>
      <w:r w:rsidRPr="00345AB3">
        <w:rPr>
          <w:rFonts w:ascii="Times New Roman" w:hAnsi="Times New Roman"/>
          <w:szCs w:val="24"/>
        </w:rPr>
        <w:separator/>
      </w:r>
    </w:p>
  </w:endnote>
  <w:endnote w:type="continuationSeparator" w:id="0">
    <w:p w:rsidR="00F2451F" w:rsidRPr="00345AB3" w:rsidRDefault="00F2451F">
      <w:pPr>
        <w:spacing w:after="0" w:line="240" w:lineRule="auto"/>
        <w:rPr>
          <w:rFonts w:ascii="Times New Roman" w:hAnsi="Times New Roman"/>
          <w:szCs w:val="24"/>
        </w:rPr>
      </w:pPr>
      <w:r w:rsidRPr="00345AB3">
        <w:rPr>
          <w:rFonts w:ascii="Times New Roman"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7" w:rsidRPr="00345AB3" w:rsidRDefault="007F6CF7">
    <w:pPr>
      <w:pStyle w:val="Piedepgina"/>
      <w:jc w:val="right"/>
      <w:rPr>
        <w:szCs w:val="24"/>
      </w:rPr>
    </w:pPr>
    <w:r w:rsidRPr="00345AB3">
      <w:rPr>
        <w:szCs w:val="24"/>
      </w:rPr>
      <w:fldChar w:fldCharType="begin"/>
    </w:r>
    <w:r w:rsidRPr="00345AB3">
      <w:rPr>
        <w:szCs w:val="24"/>
      </w:rPr>
      <w:instrText xml:space="preserve"> PAGE   \* MERGEFORMAT </w:instrText>
    </w:r>
    <w:r w:rsidRPr="00345AB3">
      <w:rPr>
        <w:szCs w:val="24"/>
      </w:rPr>
      <w:fldChar w:fldCharType="separate"/>
    </w:r>
    <w:r w:rsidR="001B3ECD">
      <w:rPr>
        <w:noProof/>
        <w:szCs w:val="24"/>
      </w:rPr>
      <w:t>11</w:t>
    </w:r>
    <w:r w:rsidRPr="00345AB3">
      <w:rPr>
        <w:szCs w:val="24"/>
      </w:rPr>
      <w:fldChar w:fldCharType="end"/>
    </w:r>
  </w:p>
  <w:p w:rsidR="007F6CF7" w:rsidRPr="00345AB3" w:rsidRDefault="007F6CF7">
    <w:pPr>
      <w:pStyle w:val="Piedepgin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1F" w:rsidRPr="00345AB3" w:rsidRDefault="00F2451F">
      <w:pPr>
        <w:spacing w:after="0" w:line="240" w:lineRule="auto"/>
        <w:rPr>
          <w:rFonts w:ascii="Times New Roman" w:hAnsi="Times New Roman"/>
          <w:szCs w:val="24"/>
        </w:rPr>
      </w:pPr>
      <w:r w:rsidRPr="00345AB3">
        <w:rPr>
          <w:rFonts w:ascii="Times New Roman" w:hAnsi="Times New Roman"/>
          <w:szCs w:val="24"/>
        </w:rPr>
        <w:separator/>
      </w:r>
    </w:p>
  </w:footnote>
  <w:footnote w:type="continuationSeparator" w:id="0">
    <w:p w:rsidR="00F2451F" w:rsidRPr="00345AB3" w:rsidRDefault="00F2451F">
      <w:pPr>
        <w:spacing w:after="0" w:line="240" w:lineRule="auto"/>
        <w:rPr>
          <w:rFonts w:ascii="Times New Roman" w:hAnsi="Times New Roman"/>
          <w:szCs w:val="24"/>
        </w:rPr>
      </w:pPr>
      <w:r w:rsidRPr="00345AB3">
        <w:rPr>
          <w:rFonts w:ascii="Times New Roman" w:hAnsi="Times New Roman"/>
          <w:szCs w:val="24"/>
        </w:rPr>
        <w:continuationSeparator/>
      </w:r>
    </w:p>
  </w:footnote>
  <w:footnote w:id="1">
    <w:p w:rsidR="007F6CF7" w:rsidRPr="00F47BFD" w:rsidRDefault="007F6CF7">
      <w:pPr>
        <w:pStyle w:val="Textonotapie"/>
        <w:rPr>
          <w:lang w:val="es-ES"/>
        </w:rPr>
      </w:pPr>
      <w:r>
        <w:rPr>
          <w:rStyle w:val="Refdenotaalpie"/>
        </w:rPr>
        <w:footnoteRef/>
      </w:r>
      <w:r w:rsidRPr="00F47BFD">
        <w:rPr>
          <w:lang w:val="es-ES"/>
        </w:rPr>
        <w:t xml:space="preserve"> </w:t>
      </w:r>
      <w:r>
        <w:rPr>
          <w:lang w:val="es-ES"/>
        </w:rPr>
        <w:t>No se cuenta actualmente con una guía específica para MTR, sin embargo, se recomienda el uso de la guía para Evaluaciones Finales, adaptándola al contexto de una evaluación intermedia.</w:t>
      </w:r>
    </w:p>
  </w:footnote>
  <w:footnote w:id="2">
    <w:p w:rsidR="007F6CF7" w:rsidRPr="00150C86" w:rsidRDefault="007F6CF7" w:rsidP="003613B6">
      <w:pPr>
        <w:pStyle w:val="Textonotapie"/>
        <w:ind w:left="180" w:hanging="180"/>
        <w:rPr>
          <w:szCs w:val="24"/>
          <w:lang w:val="es-ES"/>
        </w:rPr>
      </w:pPr>
      <w:r w:rsidRPr="00345AB3">
        <w:rPr>
          <w:rStyle w:val="Refdenotaalpie"/>
          <w:szCs w:val="24"/>
        </w:rPr>
        <w:footnoteRef/>
      </w:r>
      <w:r w:rsidRPr="00345AB3">
        <w:rPr>
          <w:szCs w:val="24"/>
          <w:lang w:val="es-ES"/>
        </w:rPr>
        <w:t xml:space="preserve"> </w:t>
      </w:r>
      <w:r>
        <w:rPr>
          <w:szCs w:val="24"/>
          <w:lang w:val="es-ES"/>
        </w:rPr>
        <w:tab/>
      </w:r>
      <w:r w:rsidRPr="00345AB3">
        <w:rPr>
          <w:szCs w:val="24"/>
          <w:lang w:val="es-ES"/>
        </w:rPr>
        <w:t>Una medida útil para medir el impacto del avance realizado es el método del Manual para la Revisión de Efectos Directos a Impactos (</w:t>
      </w:r>
      <w:proofErr w:type="spellStart"/>
      <w:r w:rsidRPr="00345AB3">
        <w:rPr>
          <w:szCs w:val="24"/>
          <w:lang w:val="es-ES"/>
        </w:rPr>
        <w:t>RoTI</w:t>
      </w:r>
      <w:proofErr w:type="spellEnd"/>
      <w:r w:rsidRPr="00345AB3">
        <w:rPr>
          <w:szCs w:val="24"/>
          <w:lang w:val="es-ES"/>
        </w:rPr>
        <w:t xml:space="preserve">, por sus siglas en inglés) elaborado por la Oficina de Evaluación del FMAM: </w:t>
      </w:r>
      <w:hyperlink r:id="rId1" w:history="1">
        <w:r w:rsidRPr="00345AB3">
          <w:rPr>
            <w:rStyle w:val="Hipervnculo"/>
            <w:szCs w:val="24"/>
            <w:lang w:val="es-ES"/>
          </w:rPr>
          <w:t xml:space="preserve"> ROTI </w:t>
        </w:r>
        <w:proofErr w:type="spellStart"/>
        <w:r w:rsidRPr="00345AB3">
          <w:rPr>
            <w:rStyle w:val="Hipervnculo"/>
            <w:szCs w:val="24"/>
            <w:lang w:val="es-ES"/>
          </w:rPr>
          <w:t>Handbook</w:t>
        </w:r>
        <w:proofErr w:type="spellEnd"/>
        <w:r w:rsidRPr="00345AB3">
          <w:rPr>
            <w:rStyle w:val="Hipervnculo"/>
            <w:szCs w:val="24"/>
            <w:lang w:val="es-ES"/>
          </w:rPr>
          <w:t xml:space="preserve"> 2009</w:t>
        </w:r>
      </w:hyperlink>
    </w:p>
  </w:footnote>
  <w:footnote w:id="3">
    <w:p w:rsidR="007F6CF7" w:rsidRPr="00F969A8" w:rsidRDefault="007F6CF7" w:rsidP="00BA4F47">
      <w:pPr>
        <w:pStyle w:val="Textonotapie"/>
        <w:rPr>
          <w:lang w:val="es-CR"/>
        </w:rPr>
      </w:pPr>
      <w:r>
        <w:rPr>
          <w:rStyle w:val="Refdenotaalpie"/>
        </w:rPr>
        <w:footnoteRef/>
      </w:r>
      <w:r w:rsidRPr="00F969A8">
        <w:rPr>
          <w:lang w:val="es-CR"/>
        </w:rPr>
        <w:t xml:space="preserve"> </w:t>
      </w:r>
      <w:r>
        <w:rPr>
          <w:lang w:val="es-CR"/>
        </w:rPr>
        <w:t xml:space="preserve">La Oferta económica debe indicar el honorario por día. Los costos por </w:t>
      </w:r>
      <w:r w:rsidRPr="008719B1">
        <w:rPr>
          <w:lang w:val="es-CR"/>
        </w:rPr>
        <w:t xml:space="preserve">el transporte </w:t>
      </w:r>
      <w:r>
        <w:rPr>
          <w:lang w:val="es-CR"/>
        </w:rPr>
        <w:t xml:space="preserve">en el país </w:t>
      </w:r>
      <w:r w:rsidRPr="008719B1">
        <w:rPr>
          <w:lang w:val="es-CR"/>
        </w:rPr>
        <w:t>y los viáticos</w:t>
      </w:r>
      <w:r>
        <w:rPr>
          <w:lang w:val="es-CR"/>
        </w:rPr>
        <w:t xml:space="preserve"> deben de incluirse en la oferta económica</w:t>
      </w:r>
      <w:r w:rsidRPr="008719B1">
        <w:rPr>
          <w:lang w:val="es-CR"/>
        </w:rPr>
        <w:t>.</w:t>
      </w:r>
    </w:p>
  </w:footnote>
  <w:footnote w:id="4">
    <w:p w:rsidR="007F6CF7" w:rsidRPr="00E25F37" w:rsidRDefault="007F6CF7" w:rsidP="003613B6">
      <w:pPr>
        <w:pStyle w:val="Textonotapie"/>
        <w:ind w:left="180" w:hanging="180"/>
        <w:rPr>
          <w:lang w:val="es-ES"/>
        </w:rPr>
      </w:pPr>
      <w:r>
        <w:rPr>
          <w:rStyle w:val="Refdenotaalpie"/>
        </w:rPr>
        <w:footnoteRef/>
      </w:r>
      <w:r w:rsidRPr="00E25F37">
        <w:rPr>
          <w:lang w:val="es-ES"/>
        </w:rPr>
        <w:t xml:space="preserve"> </w:t>
      </w:r>
      <w:r w:rsidRPr="00E25F37">
        <w:rPr>
          <w:lang w:val="es-ES"/>
        </w:rPr>
        <w:tab/>
        <w:t>www.unevaluation.org/unegcodeofconduct</w:t>
      </w:r>
    </w:p>
  </w:footnote>
  <w:footnote w:id="5">
    <w:p w:rsidR="007F6CF7" w:rsidRPr="00150C86" w:rsidRDefault="007F6CF7" w:rsidP="003613B6">
      <w:pPr>
        <w:spacing w:after="0"/>
        <w:ind w:left="180" w:hanging="180"/>
        <w:rPr>
          <w:rFonts w:ascii="Times New Roman" w:hAnsi="Times New Roman"/>
          <w:szCs w:val="24"/>
          <w:lang w:val="es-ES"/>
        </w:rPr>
      </w:pPr>
      <w:r w:rsidRPr="00345AB3">
        <w:rPr>
          <w:rStyle w:val="Refdenotaalpie"/>
          <w:rFonts w:ascii="Times New Roman" w:hAnsi="Times New Roman"/>
          <w:sz w:val="18"/>
          <w:szCs w:val="24"/>
        </w:rPr>
        <w:footnoteRef/>
      </w:r>
      <w:r>
        <w:rPr>
          <w:rFonts w:ascii="Times New Roman" w:hAnsi="Times New Roman"/>
          <w:sz w:val="18"/>
          <w:szCs w:val="24"/>
          <w:lang w:val="es-ES"/>
        </w:rPr>
        <w:tab/>
      </w:r>
      <w:r w:rsidRPr="00345AB3">
        <w:rPr>
          <w:rFonts w:ascii="Times New Roman" w:hAnsi="Times New Roman"/>
          <w:sz w:val="18"/>
          <w:szCs w:val="24"/>
          <w:lang w:val="es-ES"/>
        </w:rPr>
        <w:t xml:space="preserve">La longitud del informe no debe exceder las </w:t>
      </w:r>
      <w:r w:rsidRPr="00345AB3">
        <w:rPr>
          <w:rFonts w:ascii="Times New Roman" w:hAnsi="Times New Roman"/>
          <w:i/>
          <w:sz w:val="18"/>
          <w:szCs w:val="24"/>
          <w:lang w:val="es-ES"/>
        </w:rPr>
        <w:t>40</w:t>
      </w:r>
      <w:r w:rsidRPr="00345AB3">
        <w:rPr>
          <w:rFonts w:ascii="Times New Roman" w:hAnsi="Times New Roman"/>
          <w:sz w:val="18"/>
          <w:szCs w:val="24"/>
          <w:lang w:val="es-ES"/>
        </w:rPr>
        <w:t xml:space="preserve"> páginas en total (sin incluir los anexos)</w:t>
      </w:r>
    </w:p>
  </w:footnote>
  <w:footnote w:id="6">
    <w:p w:rsidR="007F6CF7" w:rsidRPr="00150C86" w:rsidRDefault="007F6CF7" w:rsidP="003613B6">
      <w:pPr>
        <w:pStyle w:val="Textonotapie"/>
        <w:ind w:left="180" w:hanging="180"/>
        <w:rPr>
          <w:szCs w:val="24"/>
          <w:lang w:val="es-ES"/>
        </w:rPr>
      </w:pPr>
      <w:r w:rsidRPr="00345AB3">
        <w:rPr>
          <w:rStyle w:val="Refdenotaalpie"/>
          <w:szCs w:val="24"/>
        </w:rPr>
        <w:footnoteRef/>
      </w:r>
      <w:r w:rsidRPr="00345AB3">
        <w:rPr>
          <w:szCs w:val="24"/>
          <w:lang w:val="es-ES"/>
        </w:rPr>
        <w:t xml:space="preserve"> </w:t>
      </w:r>
      <w:r>
        <w:rPr>
          <w:szCs w:val="24"/>
          <w:lang w:val="es-ES"/>
        </w:rPr>
        <w:tab/>
      </w:r>
      <w:r w:rsidRPr="00345AB3">
        <w:rPr>
          <w:szCs w:val="24"/>
          <w:lang w:val="es-ES"/>
        </w:rPr>
        <w:t>Manual de estilo del PNUD, Oficina de Comunicaciones, Oficina de Alianzas, actualizado en noviembre de 2008</w:t>
      </w:r>
    </w:p>
  </w:footnote>
  <w:footnote w:id="7">
    <w:p w:rsidR="007F6CF7" w:rsidRPr="00150C86" w:rsidRDefault="007F6CF7" w:rsidP="003613B6">
      <w:pPr>
        <w:pStyle w:val="Textonotapie"/>
        <w:ind w:left="180" w:hanging="180"/>
        <w:rPr>
          <w:szCs w:val="24"/>
          <w:lang w:val="es-ES"/>
        </w:rPr>
      </w:pPr>
      <w:r w:rsidRPr="00345AB3">
        <w:rPr>
          <w:rStyle w:val="Refdenotaalpie"/>
          <w:szCs w:val="24"/>
        </w:rPr>
        <w:footnoteRef/>
      </w:r>
      <w:r w:rsidRPr="00345AB3">
        <w:rPr>
          <w:szCs w:val="24"/>
          <w:lang w:val="es-ES"/>
        </w:rPr>
        <w:t xml:space="preserve"> </w:t>
      </w:r>
      <w:r>
        <w:rPr>
          <w:szCs w:val="24"/>
          <w:lang w:val="es-ES"/>
        </w:rPr>
        <w:tab/>
      </w:r>
      <w:r w:rsidRPr="00345AB3">
        <w:rPr>
          <w:szCs w:val="24"/>
          <w:lang w:val="es-ES"/>
        </w:rPr>
        <w:t xml:space="preserve">Con una escala de calificación de seis puntos: 6: Muy satisfactorio, 5: Satisfactorio, 4: Algo satisfactorio, 3: Algo insatisfactorio, 2: Insatisfactorio y 1: Muy insatisfactorio. Consulte la sección 3.5, página 37 para conocer las explicaciones sobre las calificaciones.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7" w:rsidRDefault="007F6CF7">
    <w:pPr>
      <w:pStyle w:val="Encabezado"/>
    </w:pPr>
    <w:r>
      <w:rPr>
        <w:noProof/>
        <w:snapToGrid/>
        <w:lang w:val="es-CR" w:eastAsia="es-CR"/>
      </w:rPr>
      <w:drawing>
        <wp:anchor distT="0" distB="0" distL="114300" distR="114300" simplePos="0" relativeHeight="251658240" behindDoc="1" locked="0" layoutInCell="1" allowOverlap="1" wp14:anchorId="274511E4" wp14:editId="1FCC1E57">
          <wp:simplePos x="0" y="0"/>
          <wp:positionH relativeFrom="column">
            <wp:posOffset>4314825</wp:posOffset>
          </wp:positionH>
          <wp:positionV relativeFrom="paragraph">
            <wp:posOffset>-344805</wp:posOffset>
          </wp:positionV>
          <wp:extent cx="2399665" cy="800100"/>
          <wp:effectExtent l="19050" t="0" r="635" b="0"/>
          <wp:wrapNone/>
          <wp:docPr id="2" name="1 Imagen" descr="logos portada proy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ortada proyecto.png"/>
                  <pic:cNvPicPr/>
                </pic:nvPicPr>
                <pic:blipFill>
                  <a:blip r:embed="rId1"/>
                  <a:srcRect t="23280" b="32275"/>
                  <a:stretch>
                    <a:fillRect/>
                  </a:stretch>
                </pic:blipFill>
                <pic:spPr>
                  <a:xfrm>
                    <a:off x="0" y="0"/>
                    <a:ext cx="2399665"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53"/>
    <w:multiLevelType w:val="hybridMultilevel"/>
    <w:tmpl w:val="114CD3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92F7987"/>
    <w:multiLevelType w:val="hybridMultilevel"/>
    <w:tmpl w:val="232CB0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5B44EB"/>
    <w:multiLevelType w:val="hybridMultilevel"/>
    <w:tmpl w:val="75DCDBE4"/>
    <w:lvl w:ilvl="0" w:tplc="DCC8862A">
      <w:start w:val="1"/>
      <w:numFmt w:val="bullet"/>
      <w:lvlText w:val=""/>
      <w:lvlJc w:val="left"/>
      <w:pPr>
        <w:tabs>
          <w:tab w:val="num" w:pos="216"/>
        </w:tabs>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F1362"/>
    <w:multiLevelType w:val="hybridMultilevel"/>
    <w:tmpl w:val="A0F202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22175EE"/>
    <w:multiLevelType w:val="multilevel"/>
    <w:tmpl w:val="7B7018C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504"/>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CE51134"/>
    <w:multiLevelType w:val="hybridMultilevel"/>
    <w:tmpl w:val="60D66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nsid w:val="3132140B"/>
    <w:multiLevelType w:val="hybridMultilevel"/>
    <w:tmpl w:val="7DA249A2"/>
    <w:lvl w:ilvl="0" w:tplc="A658FE8A">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60C54"/>
    <w:multiLevelType w:val="hybridMultilevel"/>
    <w:tmpl w:val="26C4A8E2"/>
    <w:lvl w:ilvl="0" w:tplc="DCC8862A">
      <w:start w:val="1"/>
      <w:numFmt w:val="bullet"/>
      <w:lvlText w:val=""/>
      <w:lvlJc w:val="left"/>
      <w:pPr>
        <w:tabs>
          <w:tab w:val="num" w:pos="216"/>
        </w:tabs>
        <w:ind w:left="0" w:firstLine="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7857FE"/>
    <w:multiLevelType w:val="hybridMultilevel"/>
    <w:tmpl w:val="F704DB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20759F1"/>
    <w:multiLevelType w:val="hybridMultilevel"/>
    <w:tmpl w:val="C18CC0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5202958"/>
    <w:multiLevelType w:val="multilevel"/>
    <w:tmpl w:val="548C06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56565"/>
    <w:multiLevelType w:val="hybridMultilevel"/>
    <w:tmpl w:val="504A9A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03E67D5"/>
    <w:multiLevelType w:val="hybridMultilevel"/>
    <w:tmpl w:val="572CA3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6AA47042"/>
    <w:multiLevelType w:val="hybridMultilevel"/>
    <w:tmpl w:val="D0063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77479"/>
    <w:multiLevelType w:val="hybridMultilevel"/>
    <w:tmpl w:val="191CC4B8"/>
    <w:lvl w:ilvl="0" w:tplc="A73E7890">
      <w:start w:val="1"/>
      <w:numFmt w:val="bullet"/>
      <w:lvlText w:val=""/>
      <w:lvlJc w:val="left"/>
      <w:pPr>
        <w:tabs>
          <w:tab w:val="num" w:pos="288"/>
        </w:tabs>
        <w:ind w:left="1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E40D1B"/>
    <w:multiLevelType w:val="hybridMultilevel"/>
    <w:tmpl w:val="EF5E7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206EC"/>
    <w:multiLevelType w:val="hybridMultilevel"/>
    <w:tmpl w:val="1AB60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024F2D"/>
    <w:multiLevelType w:val="hybridMultilevel"/>
    <w:tmpl w:val="1C1A7730"/>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nsid w:val="735A1B5C"/>
    <w:multiLevelType w:val="hybridMultilevel"/>
    <w:tmpl w:val="BE90435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4">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6">
    <w:nsid w:val="7D5F6CB1"/>
    <w:multiLevelType w:val="multilevel"/>
    <w:tmpl w:val="00AE68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3"/>
  </w:num>
  <w:num w:numId="3">
    <w:abstractNumId w:val="24"/>
  </w:num>
  <w:num w:numId="4">
    <w:abstractNumId w:val="14"/>
  </w:num>
  <w:num w:numId="5">
    <w:abstractNumId w:val="16"/>
  </w:num>
  <w:num w:numId="6">
    <w:abstractNumId w:val="8"/>
  </w:num>
  <w:num w:numId="7">
    <w:abstractNumId w:val="25"/>
  </w:num>
  <w:num w:numId="8">
    <w:abstractNumId w:val="23"/>
  </w:num>
  <w:num w:numId="9">
    <w:abstractNumId w:val="6"/>
  </w:num>
  <w:num w:numId="10">
    <w:abstractNumId w:val="18"/>
  </w:num>
  <w:num w:numId="11">
    <w:abstractNumId w:val="20"/>
  </w:num>
  <w:num w:numId="12">
    <w:abstractNumId w:val="9"/>
  </w:num>
  <w:num w:numId="13">
    <w:abstractNumId w:val="5"/>
  </w:num>
  <w:num w:numId="14">
    <w:abstractNumId w:val="26"/>
  </w:num>
  <w:num w:numId="15">
    <w:abstractNumId w:val="2"/>
  </w:num>
  <w:num w:numId="16">
    <w:abstractNumId w:val="12"/>
  </w:num>
  <w:num w:numId="17">
    <w:abstractNumId w:val="19"/>
  </w:num>
  <w:num w:numId="18">
    <w:abstractNumId w:val="21"/>
  </w:num>
  <w:num w:numId="19">
    <w:abstractNumId w:val="15"/>
  </w:num>
  <w:num w:numId="20">
    <w:abstractNumId w:val="11"/>
  </w:num>
  <w:num w:numId="21">
    <w:abstractNumId w:val="22"/>
  </w:num>
  <w:num w:numId="22">
    <w:abstractNumId w:val="17"/>
  </w:num>
  <w:num w:numId="23">
    <w:abstractNumId w:val="4"/>
  </w:num>
  <w:num w:numId="24">
    <w:abstractNumId w:val="0"/>
  </w:num>
  <w:num w:numId="25">
    <w:abstractNumId w:val="1"/>
  </w:num>
  <w:num w:numId="26">
    <w:abstractNumId w:val="10"/>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3B71"/>
    <w:rsid w:val="00007AD3"/>
    <w:rsid w:val="00017D3D"/>
    <w:rsid w:val="00022F8E"/>
    <w:rsid w:val="00072AA0"/>
    <w:rsid w:val="00095082"/>
    <w:rsid w:val="000A16E1"/>
    <w:rsid w:val="000A25DC"/>
    <w:rsid w:val="000C103E"/>
    <w:rsid w:val="000C3977"/>
    <w:rsid w:val="000D202C"/>
    <w:rsid w:val="000D518E"/>
    <w:rsid w:val="000D6E00"/>
    <w:rsid w:val="00130407"/>
    <w:rsid w:val="00150C86"/>
    <w:rsid w:val="00151DF5"/>
    <w:rsid w:val="0015616C"/>
    <w:rsid w:val="001672F6"/>
    <w:rsid w:val="0017377E"/>
    <w:rsid w:val="001777B2"/>
    <w:rsid w:val="00182FF2"/>
    <w:rsid w:val="0019207F"/>
    <w:rsid w:val="00193516"/>
    <w:rsid w:val="00194A53"/>
    <w:rsid w:val="0019694F"/>
    <w:rsid w:val="001A01FE"/>
    <w:rsid w:val="001A5E4B"/>
    <w:rsid w:val="001B3652"/>
    <w:rsid w:val="001B3ECD"/>
    <w:rsid w:val="001D7C35"/>
    <w:rsid w:val="001F71C7"/>
    <w:rsid w:val="00206B75"/>
    <w:rsid w:val="00206F1E"/>
    <w:rsid w:val="00224F9C"/>
    <w:rsid w:val="002445F7"/>
    <w:rsid w:val="00286572"/>
    <w:rsid w:val="002870BA"/>
    <w:rsid w:val="002A7BD7"/>
    <w:rsid w:val="002D5B78"/>
    <w:rsid w:val="002E4C85"/>
    <w:rsid w:val="002E567B"/>
    <w:rsid w:val="002F12A0"/>
    <w:rsid w:val="00303541"/>
    <w:rsid w:val="00310398"/>
    <w:rsid w:val="00321E15"/>
    <w:rsid w:val="0033065C"/>
    <w:rsid w:val="0033418A"/>
    <w:rsid w:val="00337BD5"/>
    <w:rsid w:val="00343971"/>
    <w:rsid w:val="00345AB3"/>
    <w:rsid w:val="003613B6"/>
    <w:rsid w:val="00376D76"/>
    <w:rsid w:val="00381C33"/>
    <w:rsid w:val="003A1C86"/>
    <w:rsid w:val="003B68D2"/>
    <w:rsid w:val="003C735B"/>
    <w:rsid w:val="00404958"/>
    <w:rsid w:val="00415D80"/>
    <w:rsid w:val="00420D13"/>
    <w:rsid w:val="00432391"/>
    <w:rsid w:val="00433DDB"/>
    <w:rsid w:val="0044723A"/>
    <w:rsid w:val="004C78AB"/>
    <w:rsid w:val="004D49C9"/>
    <w:rsid w:val="00516146"/>
    <w:rsid w:val="00540330"/>
    <w:rsid w:val="00540B20"/>
    <w:rsid w:val="00544695"/>
    <w:rsid w:val="005519F0"/>
    <w:rsid w:val="00554755"/>
    <w:rsid w:val="005A7AA3"/>
    <w:rsid w:val="005C718E"/>
    <w:rsid w:val="005D1170"/>
    <w:rsid w:val="005F44BA"/>
    <w:rsid w:val="00641F55"/>
    <w:rsid w:val="00654B48"/>
    <w:rsid w:val="006661F8"/>
    <w:rsid w:val="00683CF7"/>
    <w:rsid w:val="006845B4"/>
    <w:rsid w:val="006A5E1F"/>
    <w:rsid w:val="006B49A0"/>
    <w:rsid w:val="006C1306"/>
    <w:rsid w:val="006C1964"/>
    <w:rsid w:val="006C77F0"/>
    <w:rsid w:val="00730B6C"/>
    <w:rsid w:val="00741837"/>
    <w:rsid w:val="00753822"/>
    <w:rsid w:val="007715C4"/>
    <w:rsid w:val="007740FC"/>
    <w:rsid w:val="0079193B"/>
    <w:rsid w:val="007A2FEA"/>
    <w:rsid w:val="007C1D94"/>
    <w:rsid w:val="007D0DAE"/>
    <w:rsid w:val="007E2EE7"/>
    <w:rsid w:val="007F00E0"/>
    <w:rsid w:val="007F6CF7"/>
    <w:rsid w:val="00821F6B"/>
    <w:rsid w:val="00831708"/>
    <w:rsid w:val="00834EAB"/>
    <w:rsid w:val="0084272C"/>
    <w:rsid w:val="00842F3D"/>
    <w:rsid w:val="0084759F"/>
    <w:rsid w:val="008753E0"/>
    <w:rsid w:val="00895279"/>
    <w:rsid w:val="00896FB1"/>
    <w:rsid w:val="008A0D27"/>
    <w:rsid w:val="008B6A8C"/>
    <w:rsid w:val="008C1ED2"/>
    <w:rsid w:val="008F5C3E"/>
    <w:rsid w:val="00902A4C"/>
    <w:rsid w:val="00910551"/>
    <w:rsid w:val="00917FA3"/>
    <w:rsid w:val="009200FB"/>
    <w:rsid w:val="0094561E"/>
    <w:rsid w:val="009731F8"/>
    <w:rsid w:val="009A3401"/>
    <w:rsid w:val="009B33E3"/>
    <w:rsid w:val="009C2EAF"/>
    <w:rsid w:val="009F3AB9"/>
    <w:rsid w:val="00A003C8"/>
    <w:rsid w:val="00A22857"/>
    <w:rsid w:val="00A553C6"/>
    <w:rsid w:val="00A77E8B"/>
    <w:rsid w:val="00A95337"/>
    <w:rsid w:val="00AB5404"/>
    <w:rsid w:val="00AD5D80"/>
    <w:rsid w:val="00AF07E5"/>
    <w:rsid w:val="00AF5C11"/>
    <w:rsid w:val="00B023BE"/>
    <w:rsid w:val="00B119E6"/>
    <w:rsid w:val="00B235E9"/>
    <w:rsid w:val="00B307CD"/>
    <w:rsid w:val="00B65F8E"/>
    <w:rsid w:val="00B72891"/>
    <w:rsid w:val="00B74671"/>
    <w:rsid w:val="00B913F1"/>
    <w:rsid w:val="00B961AC"/>
    <w:rsid w:val="00BA4F47"/>
    <w:rsid w:val="00BB1B63"/>
    <w:rsid w:val="00BC3676"/>
    <w:rsid w:val="00BE1368"/>
    <w:rsid w:val="00BE25C1"/>
    <w:rsid w:val="00BE288F"/>
    <w:rsid w:val="00C0189C"/>
    <w:rsid w:val="00C15C68"/>
    <w:rsid w:val="00C24AD8"/>
    <w:rsid w:val="00C67986"/>
    <w:rsid w:val="00CB2CD1"/>
    <w:rsid w:val="00CE5AA7"/>
    <w:rsid w:val="00CF3392"/>
    <w:rsid w:val="00D20899"/>
    <w:rsid w:val="00D21061"/>
    <w:rsid w:val="00D349A2"/>
    <w:rsid w:val="00D34C32"/>
    <w:rsid w:val="00D50571"/>
    <w:rsid w:val="00D6638C"/>
    <w:rsid w:val="00D759BC"/>
    <w:rsid w:val="00D85AED"/>
    <w:rsid w:val="00D95DBC"/>
    <w:rsid w:val="00DB1456"/>
    <w:rsid w:val="00DC13AF"/>
    <w:rsid w:val="00DE6C41"/>
    <w:rsid w:val="00DE725D"/>
    <w:rsid w:val="00DE7B1C"/>
    <w:rsid w:val="00E1391F"/>
    <w:rsid w:val="00E15D33"/>
    <w:rsid w:val="00E23201"/>
    <w:rsid w:val="00E25F37"/>
    <w:rsid w:val="00E324D0"/>
    <w:rsid w:val="00E36F6E"/>
    <w:rsid w:val="00E66671"/>
    <w:rsid w:val="00E705E1"/>
    <w:rsid w:val="00E717C2"/>
    <w:rsid w:val="00E77635"/>
    <w:rsid w:val="00EA3E5D"/>
    <w:rsid w:val="00EB7AD3"/>
    <w:rsid w:val="00EC4BC2"/>
    <w:rsid w:val="00EC73C6"/>
    <w:rsid w:val="00ED6B79"/>
    <w:rsid w:val="00EF22DA"/>
    <w:rsid w:val="00F05366"/>
    <w:rsid w:val="00F11D51"/>
    <w:rsid w:val="00F2451F"/>
    <w:rsid w:val="00F248BA"/>
    <w:rsid w:val="00F42675"/>
    <w:rsid w:val="00F42E0E"/>
    <w:rsid w:val="00F47BFD"/>
    <w:rsid w:val="00F548A0"/>
    <w:rsid w:val="00F6794D"/>
    <w:rsid w:val="00F67977"/>
    <w:rsid w:val="00FA5084"/>
    <w:rsid w:val="00FC013B"/>
    <w:rsid w:val="00FE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62AD"/>
    <w:pPr>
      <w:spacing w:after="200" w:line="276" w:lineRule="auto"/>
    </w:pPr>
    <w:rPr>
      <w:snapToGrid w:val="0"/>
      <w:sz w:val="22"/>
      <w:szCs w:val="22"/>
      <w:lang w:val="en-US" w:eastAsia="en-US"/>
    </w:rPr>
  </w:style>
  <w:style w:type="paragraph" w:styleId="Ttulo1">
    <w:name w:val="heading 1"/>
    <w:basedOn w:val="Normal"/>
    <w:next w:val="Normal"/>
    <w:link w:val="Ttulo1Car"/>
    <w:uiPriority w:val="9"/>
    <w:qFormat/>
    <w:rsid w:val="00FE62AD"/>
    <w:pPr>
      <w:keepNext/>
      <w:keepLines/>
      <w:spacing w:before="480" w:after="0"/>
      <w:outlineLvl w:val="0"/>
    </w:pPr>
    <w:rPr>
      <w:rFonts w:ascii="Cambria" w:hAnsi="Cambria"/>
      <w:b/>
      <w:bCs/>
      <w:color w:val="365F91"/>
      <w:sz w:val="28"/>
      <w:szCs w:val="28"/>
    </w:rPr>
  </w:style>
  <w:style w:type="paragraph" w:styleId="Ttulo2">
    <w:name w:val="heading 2"/>
    <w:basedOn w:val="Normal"/>
    <w:next w:val="Normal"/>
    <w:uiPriority w:val="9"/>
    <w:qFormat/>
    <w:rsid w:val="00FE62AD"/>
    <w:pPr>
      <w:keepNext/>
      <w:keepLines/>
      <w:spacing w:before="200" w:after="0"/>
      <w:outlineLvl w:val="1"/>
    </w:pPr>
    <w:rPr>
      <w:caps/>
      <w:spacing w:val="15"/>
    </w:rPr>
  </w:style>
  <w:style w:type="paragraph" w:styleId="Ttulo3">
    <w:name w:val="heading 3"/>
    <w:basedOn w:val="Normal"/>
    <w:next w:val="Normal"/>
    <w:uiPriority w:val="9"/>
    <w:qFormat/>
    <w:rsid w:val="00FE62AD"/>
    <w:pPr>
      <w:keepNext/>
      <w:keepLines/>
      <w:spacing w:before="200" w:after="0"/>
      <w:outlineLvl w:val="2"/>
    </w:pPr>
    <w:rPr>
      <w:caps/>
      <w:color w:val="243F60"/>
      <w:spacing w:val="15"/>
    </w:rPr>
  </w:style>
  <w:style w:type="paragraph" w:styleId="Ttulo4">
    <w:name w:val="heading 4"/>
    <w:basedOn w:val="Normal"/>
    <w:next w:val="Normal"/>
    <w:uiPriority w:val="9"/>
    <w:qFormat/>
    <w:rsid w:val="00FE62AD"/>
    <w:pPr>
      <w:keepNext/>
      <w:keepLines/>
      <w:spacing w:before="200" w:after="0"/>
      <w:outlineLvl w:val="3"/>
    </w:pPr>
    <w:rPr>
      <w:caps/>
      <w:color w:val="365F91"/>
      <w:spacing w:val="10"/>
    </w:rPr>
  </w:style>
  <w:style w:type="paragraph" w:styleId="Ttulo5">
    <w:name w:val="heading 5"/>
    <w:basedOn w:val="Normal"/>
    <w:next w:val="Normal"/>
    <w:uiPriority w:val="9"/>
    <w:qFormat/>
    <w:rsid w:val="00FE62AD"/>
    <w:pPr>
      <w:keepNext/>
      <w:keepLines/>
      <w:spacing w:before="200" w:after="0"/>
      <w:outlineLvl w:val="4"/>
    </w:pPr>
    <w:rPr>
      <w:caps/>
      <w:color w:val="365F91"/>
      <w:spacing w:val="10"/>
    </w:rPr>
  </w:style>
  <w:style w:type="paragraph" w:styleId="Ttulo6">
    <w:name w:val="heading 6"/>
    <w:basedOn w:val="Normal"/>
    <w:next w:val="Normal"/>
    <w:uiPriority w:val="9"/>
    <w:qFormat/>
    <w:rsid w:val="00FE62AD"/>
    <w:pPr>
      <w:keepNext/>
      <w:keepLines/>
      <w:spacing w:before="200" w:after="0"/>
      <w:outlineLvl w:val="5"/>
    </w:pPr>
    <w:rPr>
      <w:caps/>
      <w:color w:val="365F91"/>
      <w:spacing w:val="10"/>
    </w:rPr>
  </w:style>
  <w:style w:type="paragraph" w:styleId="Ttulo7">
    <w:name w:val="heading 7"/>
    <w:basedOn w:val="Normal"/>
    <w:next w:val="Normal"/>
    <w:uiPriority w:val="9"/>
    <w:qFormat/>
    <w:rsid w:val="00FE62AD"/>
    <w:pPr>
      <w:keepNext/>
      <w:keepLines/>
      <w:spacing w:before="200" w:after="0"/>
      <w:outlineLvl w:val="6"/>
    </w:pPr>
    <w:rPr>
      <w:caps/>
      <w:color w:val="365F91"/>
      <w:spacing w:val="10"/>
    </w:rPr>
  </w:style>
  <w:style w:type="paragraph" w:styleId="Ttulo8">
    <w:name w:val="heading 8"/>
    <w:basedOn w:val="Normal"/>
    <w:next w:val="Normal"/>
    <w:uiPriority w:val="9"/>
    <w:qFormat/>
    <w:rsid w:val="00FE62AD"/>
    <w:pPr>
      <w:spacing w:before="300" w:after="0"/>
      <w:outlineLvl w:val="7"/>
    </w:pPr>
    <w:rPr>
      <w:caps/>
      <w:spacing w:val="10"/>
      <w:sz w:val="18"/>
      <w:szCs w:val="18"/>
    </w:rPr>
  </w:style>
  <w:style w:type="paragraph" w:styleId="Ttulo9">
    <w:name w:val="heading 9"/>
    <w:basedOn w:val="Normal"/>
    <w:next w:val="Normal"/>
    <w:uiPriority w:val="9"/>
    <w:qFormat/>
    <w:rsid w:val="00FE62A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E62AD"/>
    <w:rPr>
      <w:b/>
      <w:caps/>
      <w:color w:val="FFFFFF"/>
      <w:spacing w:val="15"/>
      <w:shd w:val="clear" w:color="auto" w:fill="4F81BD"/>
    </w:rPr>
  </w:style>
  <w:style w:type="character" w:customStyle="1" w:styleId="Heading2Char">
    <w:name w:val="Heading 2 Char"/>
    <w:uiPriority w:val="9"/>
    <w:locked/>
    <w:rsid w:val="00FE62AD"/>
    <w:rPr>
      <w:caps/>
      <w:spacing w:val="15"/>
      <w:shd w:val="clear" w:color="auto" w:fill="DBE5F1"/>
    </w:rPr>
  </w:style>
  <w:style w:type="character" w:customStyle="1" w:styleId="Heading3Char">
    <w:name w:val="Heading 3 Char"/>
    <w:uiPriority w:val="9"/>
    <w:locked/>
    <w:rsid w:val="00FE62AD"/>
    <w:rPr>
      <w:caps/>
      <w:color w:val="243F60"/>
      <w:spacing w:val="15"/>
    </w:rPr>
  </w:style>
  <w:style w:type="character" w:customStyle="1" w:styleId="Heading4Char">
    <w:name w:val="Heading 4 Char"/>
    <w:uiPriority w:val="9"/>
    <w:locked/>
    <w:rsid w:val="00FE62AD"/>
    <w:rPr>
      <w:caps/>
      <w:color w:val="365F91"/>
      <w:spacing w:val="10"/>
    </w:rPr>
  </w:style>
  <w:style w:type="character" w:customStyle="1" w:styleId="Heading5Char">
    <w:name w:val="Heading 5 Char"/>
    <w:uiPriority w:val="9"/>
    <w:locked/>
    <w:rsid w:val="00FE62AD"/>
    <w:rPr>
      <w:caps/>
      <w:color w:val="365F91"/>
      <w:spacing w:val="10"/>
    </w:rPr>
  </w:style>
  <w:style w:type="character" w:customStyle="1" w:styleId="Heading6Char">
    <w:name w:val="Heading 6 Char"/>
    <w:uiPriority w:val="9"/>
    <w:semiHidden/>
    <w:locked/>
    <w:rsid w:val="00FE62AD"/>
    <w:rPr>
      <w:caps/>
      <w:color w:val="365F91"/>
      <w:spacing w:val="10"/>
    </w:rPr>
  </w:style>
  <w:style w:type="character" w:customStyle="1" w:styleId="Heading7Char">
    <w:name w:val="Heading 7 Char"/>
    <w:uiPriority w:val="9"/>
    <w:semiHidden/>
    <w:locked/>
    <w:rsid w:val="00FE62AD"/>
    <w:rPr>
      <w:caps/>
      <w:color w:val="365F91"/>
      <w:spacing w:val="10"/>
    </w:rPr>
  </w:style>
  <w:style w:type="character" w:customStyle="1" w:styleId="Heading8Char">
    <w:name w:val="Heading 8 Char"/>
    <w:uiPriority w:val="9"/>
    <w:semiHidden/>
    <w:locked/>
    <w:rsid w:val="00FE62AD"/>
    <w:rPr>
      <w:rFonts w:eastAsia="Times New Roman"/>
      <w:caps/>
      <w:spacing w:val="10"/>
      <w:sz w:val="18"/>
    </w:rPr>
  </w:style>
  <w:style w:type="character" w:customStyle="1" w:styleId="Heading9Char">
    <w:name w:val="Heading 9 Char"/>
    <w:uiPriority w:val="9"/>
    <w:semiHidden/>
    <w:locked/>
    <w:rsid w:val="00FE62AD"/>
    <w:rPr>
      <w:rFonts w:eastAsia="Times New Roman"/>
      <w:i/>
      <w:caps/>
      <w:spacing w:val="10"/>
      <w:sz w:val="18"/>
    </w:rPr>
  </w:style>
  <w:style w:type="paragraph" w:customStyle="1" w:styleId="Heading11">
    <w:name w:val="Heading 11"/>
    <w:basedOn w:val="Normal"/>
    <w:next w:val="Normal"/>
    <w:uiPriority w:val="9"/>
    <w:qFormat/>
    <w:rsid w:val="00FE62AD"/>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qFormat/>
    <w:rsid w:val="00FE62AD"/>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rPr>
  </w:style>
  <w:style w:type="paragraph" w:customStyle="1" w:styleId="Heading31">
    <w:name w:val="Heading 31"/>
    <w:basedOn w:val="Heading51"/>
    <w:next w:val="Normal"/>
    <w:uiPriority w:val="9"/>
    <w:qFormat/>
    <w:rsid w:val="00FE62AD"/>
  </w:style>
  <w:style w:type="paragraph" w:customStyle="1" w:styleId="Heading41">
    <w:name w:val="Heading 41"/>
    <w:basedOn w:val="Normal"/>
    <w:next w:val="Normal"/>
    <w:uiPriority w:val="9"/>
    <w:qFormat/>
    <w:rsid w:val="00FE62AD"/>
    <w:pPr>
      <w:pBdr>
        <w:top w:val="dotted" w:sz="6" w:space="2" w:color="4F81BD"/>
        <w:left w:val="dotted" w:sz="6" w:space="2" w:color="4F81BD"/>
      </w:pBdr>
      <w:spacing w:before="300" w:after="0"/>
      <w:outlineLvl w:val="3"/>
    </w:pPr>
    <w:rPr>
      <w:caps/>
      <w:color w:val="365F91"/>
      <w:spacing w:val="10"/>
    </w:rPr>
  </w:style>
  <w:style w:type="paragraph" w:customStyle="1" w:styleId="Heading51">
    <w:name w:val="Heading 51"/>
    <w:basedOn w:val="Normal"/>
    <w:next w:val="Normal"/>
    <w:uiPriority w:val="9"/>
    <w:qFormat/>
    <w:rsid w:val="00FE62AD"/>
    <w:pPr>
      <w:pBdr>
        <w:bottom w:val="single" w:sz="6" w:space="1" w:color="4F81BD"/>
      </w:pBdr>
      <w:spacing w:before="300" w:after="0"/>
      <w:outlineLvl w:val="4"/>
    </w:pPr>
    <w:rPr>
      <w:b/>
      <w:caps/>
      <w:spacing w:val="10"/>
    </w:rPr>
  </w:style>
  <w:style w:type="paragraph" w:customStyle="1" w:styleId="Heading61">
    <w:name w:val="Heading 61"/>
    <w:basedOn w:val="Normal"/>
    <w:next w:val="Normal"/>
    <w:uiPriority w:val="9"/>
    <w:semiHidden/>
    <w:qFormat/>
    <w:rsid w:val="00FE62AD"/>
    <w:pPr>
      <w:pBdr>
        <w:bottom w:val="dotted" w:sz="6" w:space="1" w:color="4F81BD"/>
      </w:pBdr>
      <w:spacing w:before="300" w:after="0"/>
      <w:outlineLvl w:val="5"/>
    </w:pPr>
    <w:rPr>
      <w:caps/>
      <w:color w:val="365F91"/>
      <w:spacing w:val="10"/>
    </w:rPr>
  </w:style>
  <w:style w:type="paragraph" w:customStyle="1" w:styleId="Heading71">
    <w:name w:val="Heading 71"/>
    <w:basedOn w:val="Normal"/>
    <w:next w:val="Normal"/>
    <w:uiPriority w:val="9"/>
    <w:semiHidden/>
    <w:qFormat/>
    <w:rsid w:val="00FE62AD"/>
    <w:pPr>
      <w:spacing w:before="300" w:after="0"/>
      <w:outlineLvl w:val="6"/>
    </w:pPr>
    <w:rPr>
      <w:caps/>
      <w:color w:val="365F91"/>
      <w:spacing w:val="10"/>
    </w:rPr>
  </w:style>
  <w:style w:type="paragraph" w:customStyle="1" w:styleId="Caption1">
    <w:name w:val="Caption1"/>
    <w:basedOn w:val="Normal"/>
    <w:next w:val="Normal"/>
    <w:uiPriority w:val="35"/>
    <w:semiHidden/>
    <w:qFormat/>
    <w:rsid w:val="00FE62AD"/>
    <w:pPr>
      <w:spacing w:before="200"/>
    </w:pPr>
    <w:rPr>
      <w:b/>
      <w:bCs/>
      <w:color w:val="365F91"/>
      <w:sz w:val="16"/>
      <w:szCs w:val="16"/>
    </w:rPr>
  </w:style>
  <w:style w:type="paragraph" w:customStyle="1" w:styleId="Title1">
    <w:name w:val="Title1"/>
    <w:basedOn w:val="Normal"/>
    <w:next w:val="Normal"/>
    <w:uiPriority w:val="10"/>
    <w:qFormat/>
    <w:rsid w:val="00FE62AD"/>
    <w:pPr>
      <w:spacing w:before="720"/>
    </w:pPr>
    <w:rPr>
      <w:caps/>
      <w:color w:val="4F81BD"/>
      <w:spacing w:val="10"/>
      <w:kern w:val="28"/>
      <w:sz w:val="52"/>
      <w:szCs w:val="52"/>
    </w:rPr>
  </w:style>
  <w:style w:type="character" w:customStyle="1" w:styleId="TitleChar">
    <w:name w:val="Title Char"/>
    <w:link w:val="Normalbullet0"/>
    <w:uiPriority w:val="10"/>
    <w:locked/>
    <w:rsid w:val="00FE62AD"/>
    <w:rPr>
      <w:caps/>
      <w:color w:val="4F81BD"/>
      <w:spacing w:val="10"/>
      <w:kern w:val="28"/>
      <w:sz w:val="52"/>
    </w:rPr>
  </w:style>
  <w:style w:type="paragraph" w:customStyle="1" w:styleId="Subtitle1">
    <w:name w:val="Subtitle1"/>
    <w:basedOn w:val="Normal"/>
    <w:next w:val="Normal"/>
    <w:uiPriority w:val="11"/>
    <w:qFormat/>
    <w:rsid w:val="00FE62AD"/>
    <w:pPr>
      <w:spacing w:before="200" w:after="1000" w:line="240" w:lineRule="auto"/>
    </w:pPr>
    <w:rPr>
      <w:caps/>
      <w:color w:val="595959"/>
      <w:spacing w:val="10"/>
      <w:sz w:val="24"/>
      <w:szCs w:val="24"/>
    </w:rPr>
  </w:style>
  <w:style w:type="character" w:customStyle="1" w:styleId="SubtitleChar">
    <w:name w:val="Subtitle Char"/>
    <w:uiPriority w:val="11"/>
    <w:locked/>
    <w:rsid w:val="00FE62AD"/>
    <w:rPr>
      <w:caps/>
      <w:color w:val="595959"/>
      <w:spacing w:val="10"/>
      <w:sz w:val="24"/>
    </w:rPr>
  </w:style>
  <w:style w:type="character" w:styleId="Textoennegrita">
    <w:name w:val="Strong"/>
    <w:uiPriority w:val="22"/>
    <w:qFormat/>
    <w:rsid w:val="00FE62AD"/>
    <w:rPr>
      <w:b/>
    </w:rPr>
  </w:style>
  <w:style w:type="character" w:customStyle="1" w:styleId="Emphasis1">
    <w:name w:val="Emphasis1"/>
    <w:uiPriority w:val="20"/>
    <w:qFormat/>
    <w:rsid w:val="00FE62AD"/>
    <w:rPr>
      <w:caps/>
      <w:color w:val="243F60"/>
      <w:spacing w:val="5"/>
    </w:rPr>
  </w:style>
  <w:style w:type="paragraph" w:styleId="Sinespaciado">
    <w:name w:val="No Spacing"/>
    <w:basedOn w:val="Normal"/>
    <w:uiPriority w:val="1"/>
    <w:qFormat/>
    <w:rsid w:val="00FE62AD"/>
    <w:pPr>
      <w:spacing w:after="0" w:line="240" w:lineRule="auto"/>
    </w:pPr>
    <w:rPr>
      <w:sz w:val="20"/>
      <w:szCs w:val="20"/>
    </w:rPr>
  </w:style>
  <w:style w:type="character" w:customStyle="1" w:styleId="NoSpacingChar">
    <w:name w:val="No Spacing Char"/>
    <w:uiPriority w:val="1"/>
    <w:locked/>
    <w:rsid w:val="00FE62AD"/>
    <w:rPr>
      <w:rFonts w:eastAsia="Times New Roman"/>
      <w:sz w:val="20"/>
    </w:rPr>
  </w:style>
  <w:style w:type="paragraph" w:styleId="Prrafodelista">
    <w:name w:val="List Paragraph"/>
    <w:basedOn w:val="Normal"/>
    <w:link w:val="PrrafodelistaCar"/>
    <w:uiPriority w:val="34"/>
    <w:qFormat/>
    <w:rsid w:val="00FE62AD"/>
    <w:pPr>
      <w:spacing w:before="200"/>
      <w:ind w:left="720"/>
      <w:contextualSpacing/>
    </w:pPr>
    <w:rPr>
      <w:sz w:val="20"/>
      <w:szCs w:val="20"/>
    </w:rPr>
  </w:style>
  <w:style w:type="paragraph" w:styleId="Cita">
    <w:name w:val="Quote"/>
    <w:basedOn w:val="Normal"/>
    <w:next w:val="Normal"/>
    <w:link w:val="CitaCar"/>
    <w:uiPriority w:val="29"/>
    <w:qFormat/>
    <w:rsid w:val="00FE62AD"/>
    <w:pPr>
      <w:spacing w:before="200"/>
    </w:pPr>
    <w:rPr>
      <w:i/>
      <w:iCs/>
      <w:sz w:val="20"/>
      <w:szCs w:val="20"/>
    </w:rPr>
  </w:style>
  <w:style w:type="character" w:customStyle="1" w:styleId="CitaCar">
    <w:name w:val="Cita Car"/>
    <w:link w:val="Cita"/>
    <w:uiPriority w:val="29"/>
    <w:locked/>
    <w:rsid w:val="00FE62AD"/>
    <w:rPr>
      <w:rFonts w:eastAsia="Times New Roman"/>
      <w:i/>
      <w:sz w:val="20"/>
    </w:rPr>
  </w:style>
  <w:style w:type="paragraph" w:customStyle="1" w:styleId="IntenseQuote1">
    <w:name w:val="Intense Quote1"/>
    <w:basedOn w:val="Normal"/>
    <w:next w:val="Normal"/>
    <w:uiPriority w:val="30"/>
    <w:qFormat/>
    <w:rsid w:val="00FE62AD"/>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uiPriority w:val="30"/>
    <w:locked/>
    <w:rsid w:val="00FE62AD"/>
    <w:rPr>
      <w:i/>
      <w:color w:val="4F81BD"/>
      <w:sz w:val="20"/>
    </w:rPr>
  </w:style>
  <w:style w:type="character" w:customStyle="1" w:styleId="SubtleEmphasis1">
    <w:name w:val="Subtle Emphasis1"/>
    <w:uiPriority w:val="19"/>
    <w:qFormat/>
    <w:rsid w:val="00FE62AD"/>
    <w:rPr>
      <w:i/>
      <w:color w:val="243F60"/>
    </w:rPr>
  </w:style>
  <w:style w:type="character" w:customStyle="1" w:styleId="IntenseEmphasis1">
    <w:name w:val="Intense Emphasis1"/>
    <w:uiPriority w:val="21"/>
    <w:qFormat/>
    <w:rsid w:val="00FE62AD"/>
    <w:rPr>
      <w:b/>
      <w:caps/>
      <w:color w:val="243F60"/>
      <w:spacing w:val="10"/>
    </w:rPr>
  </w:style>
  <w:style w:type="character" w:customStyle="1" w:styleId="SubtleReference1">
    <w:name w:val="Subtle Reference1"/>
    <w:uiPriority w:val="31"/>
    <w:qFormat/>
    <w:rsid w:val="00FE62AD"/>
    <w:rPr>
      <w:b/>
      <w:color w:val="4F81BD"/>
    </w:rPr>
  </w:style>
  <w:style w:type="character" w:customStyle="1" w:styleId="IntenseReference1">
    <w:name w:val="Intense Reference1"/>
    <w:uiPriority w:val="32"/>
    <w:qFormat/>
    <w:rsid w:val="00FE62AD"/>
    <w:rPr>
      <w:b/>
      <w:i/>
      <w:caps/>
      <w:color w:val="4F81BD"/>
    </w:rPr>
  </w:style>
  <w:style w:type="character" w:styleId="Ttulodellibro">
    <w:name w:val="Book Title"/>
    <w:uiPriority w:val="33"/>
    <w:qFormat/>
    <w:rsid w:val="00FE62AD"/>
    <w:rPr>
      <w:b/>
      <w:i/>
      <w:spacing w:val="9"/>
    </w:rPr>
  </w:style>
  <w:style w:type="character" w:customStyle="1" w:styleId="Heading1Char1">
    <w:name w:val="Heading 1 Char1"/>
    <w:uiPriority w:val="9"/>
    <w:locked/>
    <w:rsid w:val="00FE62AD"/>
    <w:rPr>
      <w:rFonts w:ascii="Cambria" w:hAnsi="Cambria"/>
      <w:b/>
      <w:color w:val="365F91"/>
      <w:sz w:val="28"/>
    </w:rPr>
  </w:style>
  <w:style w:type="paragraph" w:styleId="TtulodeTDC">
    <w:name w:val="TOC Heading"/>
    <w:basedOn w:val="Ttulo1"/>
    <w:next w:val="Normal"/>
    <w:uiPriority w:val="39"/>
    <w:qFormat/>
    <w:rsid w:val="00FE62A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Refdenotaalpie">
    <w:name w:val="footnote reference"/>
    <w:aliases w:val="16 Point,Superscript 6 Point"/>
    <w:uiPriority w:val="99"/>
    <w:rsid w:val="00FE62AD"/>
    <w:rPr>
      <w:vertAlign w:val="superscript"/>
    </w:rPr>
  </w:style>
  <w:style w:type="paragraph" w:customStyle="1" w:styleId="normalbullet">
    <w:name w:val="normal bullet"/>
    <w:basedOn w:val="Normal"/>
    <w:qFormat/>
    <w:rsid w:val="00FE62AD"/>
    <w:pPr>
      <w:numPr>
        <w:numId w:val="4"/>
      </w:numPr>
      <w:spacing w:before="60" w:after="60" w:line="240" w:lineRule="auto"/>
    </w:pPr>
    <w:rPr>
      <w:sz w:val="20"/>
      <w:szCs w:val="20"/>
    </w:rPr>
  </w:style>
  <w:style w:type="character" w:customStyle="1" w:styleId="normalbulletChar">
    <w:name w:val="normal bullet Char"/>
    <w:locked/>
    <w:rsid w:val="00FE62AD"/>
    <w:rPr>
      <w:rFonts w:ascii="Calibri" w:hAnsi="Calibri"/>
      <w:sz w:val="20"/>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footnote text"/>
    <w:basedOn w:val="Normal"/>
    <w:link w:val="TextonotapieCar"/>
    <w:uiPriority w:val="99"/>
    <w:rsid w:val="00FE62AD"/>
    <w:pPr>
      <w:spacing w:before="40" w:after="40" w:line="240" w:lineRule="auto"/>
    </w:pPr>
    <w:rPr>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link w:val="Textonotapie"/>
    <w:uiPriority w:val="99"/>
    <w:semiHidden/>
    <w:rsid w:val="00FE62AD"/>
    <w:rPr>
      <w:snapToGrid w:val="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sid w:val="00FE62AD"/>
    <w:rPr>
      <w:rFonts w:eastAsia="Times New Roman"/>
      <w:sz w:val="20"/>
    </w:rPr>
  </w:style>
  <w:style w:type="character" w:styleId="Hipervnculo">
    <w:name w:val="Hyperlink"/>
    <w:rsid w:val="00FE62AD"/>
    <w:rPr>
      <w:color w:val="0000FF"/>
      <w:u w:val="single"/>
    </w:rPr>
  </w:style>
  <w:style w:type="paragraph" w:customStyle="1" w:styleId="Normalbullet0">
    <w:name w:val="Normal bullet"/>
    <w:basedOn w:val="Normal"/>
    <w:link w:val="TitleChar"/>
    <w:qFormat/>
    <w:rsid w:val="00FE62AD"/>
    <w:rPr>
      <w:rFonts w:cs="Calibri"/>
      <w:bCs/>
    </w:rPr>
  </w:style>
  <w:style w:type="character" w:customStyle="1" w:styleId="NormalbulletChar0">
    <w:name w:val="Normal bullet Char"/>
    <w:locked/>
    <w:rsid w:val="00FE62AD"/>
    <w:rPr>
      <w:rFonts w:ascii="Calibri" w:hAnsi="Calibri"/>
    </w:rPr>
  </w:style>
  <w:style w:type="paragraph" w:styleId="Textoindependiente">
    <w:name w:val="Body Text"/>
    <w:basedOn w:val="Normal"/>
    <w:link w:val="TextoindependienteCar"/>
    <w:uiPriority w:val="99"/>
    <w:rsid w:val="00FE62AD"/>
    <w:pPr>
      <w:spacing w:after="120" w:line="240" w:lineRule="auto"/>
    </w:pPr>
    <w:rPr>
      <w:rFonts w:ascii="Times New Roman" w:hAnsi="Times New Roman"/>
      <w:sz w:val="24"/>
      <w:szCs w:val="24"/>
    </w:rPr>
  </w:style>
  <w:style w:type="character" w:customStyle="1" w:styleId="BodyTextChar">
    <w:name w:val="Body Text Char"/>
    <w:uiPriority w:val="99"/>
    <w:locked/>
    <w:rsid w:val="00FE62AD"/>
    <w:rPr>
      <w:rFonts w:ascii="Times New Roman" w:hAnsi="Times New Roman"/>
      <w:sz w:val="24"/>
    </w:rPr>
  </w:style>
  <w:style w:type="character" w:customStyle="1" w:styleId="ListParagraphChar">
    <w:name w:val="List Paragraph Char"/>
    <w:uiPriority w:val="34"/>
    <w:locked/>
    <w:rsid w:val="00FE62AD"/>
    <w:rPr>
      <w:rFonts w:eastAsia="Times New Roman"/>
      <w:sz w:val="20"/>
    </w:rPr>
  </w:style>
  <w:style w:type="paragraph" w:styleId="Textodeglobo">
    <w:name w:val="Balloon Text"/>
    <w:aliases w:val="Balloon Text Char1"/>
    <w:basedOn w:val="Normal"/>
    <w:link w:val="CitaHTML"/>
    <w:uiPriority w:val="99"/>
    <w:semiHidden/>
    <w:rsid w:val="00FE62AD"/>
    <w:pPr>
      <w:spacing w:after="0" w:line="240" w:lineRule="auto"/>
    </w:pPr>
    <w:rPr>
      <w:rFonts w:ascii="Times New Roman" w:hAnsi="Times New Roman"/>
      <w:sz w:val="16"/>
      <w:szCs w:val="16"/>
    </w:rPr>
  </w:style>
  <w:style w:type="character" w:customStyle="1" w:styleId="BalloonTextChar">
    <w:name w:val="Balloon Text Char"/>
    <w:uiPriority w:val="99"/>
    <w:semiHidden/>
    <w:locked/>
    <w:rsid w:val="00FE62AD"/>
    <w:rPr>
      <w:rFonts w:ascii="Times New Roman" w:hAnsi="Times New Roman"/>
      <w:sz w:val="16"/>
    </w:rPr>
  </w:style>
  <w:style w:type="paragraph" w:customStyle="1" w:styleId="Default">
    <w:name w:val="Default"/>
    <w:rsid w:val="00FE62AD"/>
    <w:pPr>
      <w:autoSpaceDE w:val="0"/>
      <w:autoSpaceDN w:val="0"/>
      <w:adjustRightInd w:val="0"/>
      <w:spacing w:before="200" w:after="200" w:line="276" w:lineRule="auto"/>
    </w:pPr>
    <w:rPr>
      <w:rFonts w:ascii="HIDDJN+TimesNewRoman,Bold" w:hAnsi="HIDDJN+TimesNewRoman,Bold" w:cs="HIDDJN+TimesNewRoman,Bold"/>
      <w:snapToGrid w:val="0"/>
      <w:color w:val="000000"/>
      <w:sz w:val="24"/>
      <w:szCs w:val="24"/>
      <w:lang w:val="en-US" w:eastAsia="en-US"/>
    </w:rPr>
  </w:style>
  <w:style w:type="paragraph" w:styleId="Encabezado">
    <w:name w:val="header"/>
    <w:basedOn w:val="Normal"/>
    <w:link w:val="EncabezadoCar"/>
    <w:uiPriority w:val="99"/>
    <w:rsid w:val="00FE62AD"/>
    <w:pPr>
      <w:tabs>
        <w:tab w:val="center" w:pos="4680"/>
        <w:tab w:val="right" w:pos="9360"/>
      </w:tabs>
      <w:spacing w:after="0" w:line="240" w:lineRule="auto"/>
    </w:pPr>
    <w:rPr>
      <w:sz w:val="20"/>
      <w:szCs w:val="20"/>
    </w:rPr>
  </w:style>
  <w:style w:type="character" w:customStyle="1" w:styleId="TextoindependienteCar">
    <w:name w:val="Texto independiente Car"/>
    <w:link w:val="Textoindependiente"/>
    <w:uiPriority w:val="99"/>
    <w:locked/>
    <w:rsid w:val="00FE62AD"/>
    <w:rPr>
      <w:rFonts w:eastAsia="Times New Roman"/>
      <w:sz w:val="20"/>
    </w:rPr>
  </w:style>
  <w:style w:type="paragraph" w:styleId="Piedepgina">
    <w:name w:val="footer"/>
    <w:basedOn w:val="Normal"/>
    <w:uiPriority w:val="99"/>
    <w:rsid w:val="00FE62AD"/>
    <w:pPr>
      <w:tabs>
        <w:tab w:val="center" w:pos="4680"/>
        <w:tab w:val="right" w:pos="9360"/>
      </w:tabs>
      <w:spacing w:after="0" w:line="240" w:lineRule="auto"/>
    </w:pPr>
    <w:rPr>
      <w:sz w:val="20"/>
      <w:szCs w:val="20"/>
    </w:rPr>
  </w:style>
  <w:style w:type="character" w:customStyle="1" w:styleId="PrrafodelistaCar">
    <w:name w:val="Párrafo de lista Car"/>
    <w:link w:val="Prrafodelista"/>
    <w:uiPriority w:val="99"/>
    <w:locked/>
    <w:rsid w:val="00FE62AD"/>
    <w:rPr>
      <w:rFonts w:eastAsia="Times New Roman"/>
      <w:sz w:val="20"/>
    </w:rPr>
  </w:style>
  <w:style w:type="paragraph" w:styleId="TDC1">
    <w:name w:val="toc 1"/>
    <w:basedOn w:val="Normal"/>
    <w:next w:val="Normal"/>
    <w:autoRedefine/>
    <w:uiPriority w:val="39"/>
    <w:rsid w:val="00FE62AD"/>
    <w:pPr>
      <w:tabs>
        <w:tab w:val="left" w:pos="403"/>
        <w:tab w:val="right" w:leader="dot" w:pos="9350"/>
      </w:tabs>
      <w:spacing w:before="40" w:after="40" w:line="240" w:lineRule="auto"/>
    </w:pPr>
    <w:rPr>
      <w:noProof/>
      <w:szCs w:val="20"/>
    </w:rPr>
  </w:style>
  <w:style w:type="paragraph" w:styleId="TDC2">
    <w:name w:val="toc 2"/>
    <w:basedOn w:val="Normal"/>
    <w:next w:val="Normal"/>
    <w:autoRedefine/>
    <w:uiPriority w:val="39"/>
    <w:rsid w:val="00FE62AD"/>
    <w:pPr>
      <w:tabs>
        <w:tab w:val="left" w:pos="630"/>
        <w:tab w:val="right" w:leader="dot" w:pos="9350"/>
      </w:tabs>
      <w:spacing w:before="20" w:after="20" w:line="240" w:lineRule="auto"/>
      <w:ind w:left="202"/>
    </w:pPr>
    <w:rPr>
      <w:noProof/>
      <w:szCs w:val="20"/>
    </w:rPr>
  </w:style>
  <w:style w:type="paragraph" w:styleId="TDC3">
    <w:name w:val="toc 3"/>
    <w:basedOn w:val="Normal"/>
    <w:next w:val="Normal"/>
    <w:autoRedefine/>
    <w:uiPriority w:val="39"/>
    <w:rsid w:val="00FE62AD"/>
    <w:pPr>
      <w:tabs>
        <w:tab w:val="right" w:leader="dot" w:pos="9350"/>
      </w:tabs>
      <w:spacing w:before="40" w:after="40" w:line="240" w:lineRule="auto"/>
      <w:ind w:left="403"/>
    </w:pPr>
    <w:rPr>
      <w:sz w:val="20"/>
      <w:szCs w:val="20"/>
    </w:rPr>
  </w:style>
  <w:style w:type="table" w:styleId="Tablaconcuadrcula">
    <w:name w:val="Table Grid"/>
    <w:basedOn w:val="Tablanormal"/>
    <w:uiPriority w:val="59"/>
    <w:rsid w:val="00FE62AD"/>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FE62AD"/>
    <w:rPr>
      <w:color w:val="800080"/>
      <w:u w:val="single"/>
    </w:rPr>
  </w:style>
  <w:style w:type="character" w:styleId="CitaHTML">
    <w:name w:val="HTML Cite"/>
    <w:aliases w:val="Texto de globo Car,Balloon Text Char1 Car"/>
    <w:link w:val="Textodeglobo"/>
    <w:uiPriority w:val="99"/>
    <w:rsid w:val="00FE62AD"/>
    <w:rPr>
      <w:color w:val="0E774A"/>
    </w:rPr>
  </w:style>
  <w:style w:type="character" w:styleId="Refdecomentario">
    <w:name w:val="annotation reference"/>
    <w:uiPriority w:val="99"/>
    <w:semiHidden/>
    <w:rsid w:val="00FE62AD"/>
    <w:rPr>
      <w:sz w:val="16"/>
    </w:rPr>
  </w:style>
  <w:style w:type="paragraph" w:styleId="Textocomentario">
    <w:name w:val="annotation text"/>
    <w:basedOn w:val="Normal"/>
    <w:link w:val="TextocomentarioCar"/>
    <w:uiPriority w:val="99"/>
    <w:rsid w:val="00FE62AD"/>
    <w:pPr>
      <w:spacing w:before="200" w:line="240" w:lineRule="auto"/>
    </w:pPr>
    <w:rPr>
      <w:sz w:val="20"/>
      <w:szCs w:val="20"/>
    </w:rPr>
  </w:style>
  <w:style w:type="character" w:customStyle="1" w:styleId="TextocomentarioCar">
    <w:name w:val="Texto comentario Car"/>
    <w:link w:val="Textocomentario"/>
    <w:uiPriority w:val="99"/>
    <w:locked/>
    <w:rsid w:val="00FE62AD"/>
    <w:rPr>
      <w:rFonts w:eastAsia="Times New Roman"/>
      <w:sz w:val="20"/>
    </w:rPr>
  </w:style>
  <w:style w:type="paragraph" w:styleId="Asuntodelcomentario">
    <w:name w:val="annotation subject"/>
    <w:basedOn w:val="Textocomentario"/>
    <w:next w:val="Textocomentario"/>
    <w:link w:val="AsuntodelcomentarioCar"/>
    <w:uiPriority w:val="99"/>
    <w:semiHidden/>
    <w:rsid w:val="00FE62AD"/>
    <w:rPr>
      <w:b/>
      <w:bCs/>
    </w:rPr>
  </w:style>
  <w:style w:type="character" w:customStyle="1" w:styleId="AsuntodelcomentarioCar">
    <w:name w:val="Asunto del comentario Car"/>
    <w:link w:val="Asuntodelcomentario"/>
    <w:uiPriority w:val="99"/>
    <w:semiHidden/>
    <w:locked/>
    <w:rsid w:val="00FE62AD"/>
    <w:rPr>
      <w:rFonts w:eastAsia="Times New Roman"/>
      <w:b/>
      <w:sz w:val="20"/>
    </w:rPr>
  </w:style>
  <w:style w:type="paragraph" w:styleId="Revisin">
    <w:name w:val="Revision"/>
    <w:hidden/>
    <w:uiPriority w:val="99"/>
    <w:semiHidden/>
    <w:rsid w:val="00FE62AD"/>
    <w:rPr>
      <w:snapToGrid w:val="0"/>
      <w:lang w:val="en-US" w:eastAsia="en-US"/>
    </w:rPr>
  </w:style>
  <w:style w:type="table" w:customStyle="1" w:styleId="LightList1">
    <w:name w:val="Light List1"/>
    <w:basedOn w:val="Tablanormal"/>
    <w:uiPriority w:val="61"/>
    <w:rsid w:val="00FE62AD"/>
    <w:rPr>
      <w:snapToGrid w:val="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basedOn w:val="Tablanormal"/>
    <w:uiPriority w:val="61"/>
    <w:rsid w:val="00FE62AD"/>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anormal"/>
    <w:uiPriority w:val="61"/>
    <w:rsid w:val="00FE62AD"/>
    <w:rPr>
      <w:snapToGrid w:val="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basedOn w:val="Tablanormal"/>
    <w:uiPriority w:val="63"/>
    <w:rsid w:val="00FE62AD"/>
    <w:rPr>
      <w:snapToGrid w:val="0"/>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rsid w:val="00FE62AD"/>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sz w:val="18"/>
      <w:szCs w:val="20"/>
      <w:lang w:val="fr-FR"/>
    </w:rPr>
  </w:style>
  <w:style w:type="paragraph" w:customStyle="1" w:styleId="Tableau-Texte">
    <w:name w:val="Tableau - Texte"/>
    <w:basedOn w:val="Normal"/>
    <w:rsid w:val="00FE62AD"/>
    <w:pPr>
      <w:overflowPunct w:val="0"/>
      <w:autoSpaceDE w:val="0"/>
      <w:autoSpaceDN w:val="0"/>
      <w:adjustRightInd w:val="0"/>
      <w:spacing w:before="60" w:after="60" w:line="180" w:lineRule="exact"/>
      <w:ind w:left="72" w:right="72"/>
      <w:textAlignment w:val="baseline"/>
    </w:pPr>
    <w:rPr>
      <w:rFonts w:ascii="Times New Roman" w:hAnsi="Times New Roman"/>
      <w:sz w:val="18"/>
      <w:szCs w:val="20"/>
      <w:lang w:val="fr-FR"/>
    </w:rPr>
  </w:style>
  <w:style w:type="table" w:customStyle="1" w:styleId="MediumShading1-Accent11">
    <w:name w:val="Medium Shading 1 - Accent 11"/>
    <w:basedOn w:val="Tablanormal"/>
    <w:uiPriority w:val="63"/>
    <w:rsid w:val="00FE62AD"/>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Textodelmarcadordeposicin">
    <w:name w:val="Placeholder Text"/>
    <w:uiPriority w:val="99"/>
    <w:semiHidden/>
    <w:rsid w:val="00FE62AD"/>
    <w:rPr>
      <w:color w:val="808080"/>
    </w:rPr>
  </w:style>
  <w:style w:type="character" w:customStyle="1" w:styleId="apple-style-span">
    <w:name w:val="apple-style-span"/>
    <w:rsid w:val="00FE62AD"/>
    <w:rPr>
      <w:rFonts w:cs="Times New Roman"/>
    </w:rPr>
  </w:style>
  <w:style w:type="table" w:customStyle="1" w:styleId="LightShading1">
    <w:name w:val="Light Shading1"/>
    <w:basedOn w:val="Tablanormal"/>
    <w:uiPriority w:val="60"/>
    <w:rsid w:val="00FE62AD"/>
    <w:rPr>
      <w:snapToGrid w:val="0"/>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FE62AD"/>
    <w:pPr>
      <w:spacing w:after="0" w:line="240" w:lineRule="auto"/>
    </w:pPr>
    <w:rPr>
      <w:rFonts w:ascii="Times New Roman" w:hAnsi="Times New Roman"/>
      <w:sz w:val="16"/>
      <w:szCs w:val="16"/>
    </w:rPr>
  </w:style>
  <w:style w:type="character" w:customStyle="1" w:styleId="MapadeldocumentoCar">
    <w:name w:val="Mapa del documento Car"/>
    <w:link w:val="Mapadeldocumento"/>
    <w:uiPriority w:val="99"/>
    <w:semiHidden/>
    <w:locked/>
    <w:rsid w:val="00FE62AD"/>
    <w:rPr>
      <w:rFonts w:ascii="Times New Roman" w:hAnsi="Times New Roman"/>
      <w:sz w:val="16"/>
    </w:rPr>
  </w:style>
  <w:style w:type="paragraph" w:styleId="Textoindependiente2">
    <w:name w:val="Body Text 2"/>
    <w:basedOn w:val="Normal"/>
    <w:link w:val="Textoindependiente2Car"/>
    <w:uiPriority w:val="99"/>
    <w:semiHidden/>
    <w:rsid w:val="00FE62AD"/>
    <w:pPr>
      <w:spacing w:before="200" w:after="120" w:line="480" w:lineRule="auto"/>
    </w:pPr>
    <w:rPr>
      <w:sz w:val="20"/>
      <w:szCs w:val="20"/>
    </w:rPr>
  </w:style>
  <w:style w:type="character" w:customStyle="1" w:styleId="Textoindependiente2Car">
    <w:name w:val="Texto independiente 2 Car"/>
    <w:link w:val="Textoindependiente2"/>
    <w:uiPriority w:val="99"/>
    <w:semiHidden/>
    <w:locked/>
    <w:rsid w:val="00FE62AD"/>
    <w:rPr>
      <w:rFonts w:eastAsia="Times New Roman"/>
      <w:sz w:val="20"/>
    </w:rPr>
  </w:style>
  <w:style w:type="character" w:customStyle="1" w:styleId="Heading2Char1">
    <w:name w:val="Heading 2 Char1"/>
    <w:uiPriority w:val="9"/>
    <w:semiHidden/>
    <w:rsid w:val="00FE62AD"/>
    <w:rPr>
      <w:rFonts w:ascii="Cambria" w:hAnsi="Cambria"/>
      <w:b/>
      <w:color w:val="4F81BD"/>
      <w:sz w:val="26"/>
    </w:rPr>
  </w:style>
  <w:style w:type="character" w:customStyle="1" w:styleId="Heading3Char1">
    <w:name w:val="Heading 3 Char1"/>
    <w:uiPriority w:val="9"/>
    <w:semiHidden/>
    <w:rsid w:val="00FE62AD"/>
    <w:rPr>
      <w:rFonts w:ascii="Cambria" w:hAnsi="Cambria"/>
      <w:b/>
      <w:color w:val="4F81BD"/>
    </w:rPr>
  </w:style>
  <w:style w:type="character" w:customStyle="1" w:styleId="Heading4Char1">
    <w:name w:val="Heading 4 Char1"/>
    <w:uiPriority w:val="9"/>
    <w:semiHidden/>
    <w:rsid w:val="00FE62AD"/>
    <w:rPr>
      <w:rFonts w:ascii="Cambria" w:hAnsi="Cambria"/>
      <w:b/>
      <w:i/>
      <w:color w:val="4F81BD"/>
    </w:rPr>
  </w:style>
  <w:style w:type="character" w:customStyle="1" w:styleId="Heading5Char1">
    <w:name w:val="Heading 5 Char1"/>
    <w:uiPriority w:val="9"/>
    <w:semiHidden/>
    <w:rsid w:val="00FE62AD"/>
    <w:rPr>
      <w:rFonts w:ascii="Cambria" w:hAnsi="Cambria"/>
      <w:color w:val="243F60"/>
    </w:rPr>
  </w:style>
  <w:style w:type="character" w:customStyle="1" w:styleId="Heading6Char1">
    <w:name w:val="Heading 6 Char1"/>
    <w:uiPriority w:val="9"/>
    <w:semiHidden/>
    <w:rsid w:val="00FE62AD"/>
    <w:rPr>
      <w:rFonts w:ascii="Cambria" w:hAnsi="Cambria"/>
      <w:i/>
      <w:color w:val="243F60"/>
    </w:rPr>
  </w:style>
  <w:style w:type="character" w:customStyle="1" w:styleId="Heading7Char1">
    <w:name w:val="Heading 7 Char1"/>
    <w:uiPriority w:val="9"/>
    <w:semiHidden/>
    <w:rsid w:val="00FE62AD"/>
    <w:rPr>
      <w:rFonts w:ascii="Cambria" w:hAnsi="Cambria"/>
      <w:i/>
      <w:color w:val="404040"/>
    </w:rPr>
  </w:style>
  <w:style w:type="paragraph" w:styleId="Ttulo">
    <w:name w:val="Title"/>
    <w:basedOn w:val="Normal"/>
    <w:next w:val="Normal"/>
    <w:link w:val="TtuloCar"/>
    <w:uiPriority w:val="10"/>
    <w:qFormat/>
    <w:rsid w:val="00FE62AD"/>
    <w:pPr>
      <w:pBdr>
        <w:bottom w:val="single" w:sz="8" w:space="4" w:color="4F81BD"/>
      </w:pBdr>
      <w:spacing w:after="300" w:line="240" w:lineRule="auto"/>
      <w:contextualSpacing/>
    </w:pPr>
    <w:rPr>
      <w:caps/>
      <w:color w:val="4F81BD"/>
      <w:spacing w:val="10"/>
      <w:kern w:val="28"/>
      <w:sz w:val="52"/>
      <w:szCs w:val="52"/>
    </w:rPr>
  </w:style>
  <w:style w:type="character" w:customStyle="1" w:styleId="TtuloCar">
    <w:name w:val="Título Car"/>
    <w:link w:val="Ttulo"/>
    <w:uiPriority w:val="10"/>
    <w:rsid w:val="00FE62AD"/>
    <w:rPr>
      <w:rFonts w:ascii="Cambria" w:hAnsi="Cambria"/>
      <w:color w:val="17365D"/>
      <w:spacing w:val="5"/>
      <w:kern w:val="28"/>
      <w:sz w:val="52"/>
    </w:rPr>
  </w:style>
  <w:style w:type="paragraph" w:styleId="Subttulo">
    <w:name w:val="Subtitle"/>
    <w:basedOn w:val="Normal"/>
    <w:next w:val="Normal"/>
    <w:link w:val="SubttuloCar"/>
    <w:uiPriority w:val="11"/>
    <w:qFormat/>
    <w:rsid w:val="00FE62AD"/>
    <w:pPr>
      <w:numPr>
        <w:ilvl w:val="1"/>
      </w:numPr>
    </w:pPr>
    <w:rPr>
      <w:caps/>
      <w:color w:val="595959"/>
      <w:spacing w:val="10"/>
      <w:sz w:val="24"/>
      <w:szCs w:val="24"/>
    </w:rPr>
  </w:style>
  <w:style w:type="character" w:customStyle="1" w:styleId="SubttuloCar">
    <w:name w:val="Subtítulo Car"/>
    <w:link w:val="Subttulo"/>
    <w:uiPriority w:val="11"/>
    <w:rsid w:val="00FE62AD"/>
    <w:rPr>
      <w:rFonts w:ascii="Cambria" w:hAnsi="Cambria"/>
      <w:i/>
      <w:color w:val="4F81BD"/>
      <w:spacing w:val="15"/>
      <w:sz w:val="24"/>
    </w:rPr>
  </w:style>
  <w:style w:type="character" w:styleId="nfasis">
    <w:name w:val="Emphasis"/>
    <w:uiPriority w:val="20"/>
    <w:qFormat/>
    <w:rsid w:val="00FE62AD"/>
    <w:rPr>
      <w:i/>
    </w:rPr>
  </w:style>
  <w:style w:type="paragraph" w:styleId="Citadestacada">
    <w:name w:val="Intense Quote"/>
    <w:basedOn w:val="Normal"/>
    <w:next w:val="Normal"/>
    <w:link w:val="CitadestacadaCar"/>
    <w:uiPriority w:val="30"/>
    <w:qFormat/>
    <w:rsid w:val="00FE62AD"/>
    <w:pPr>
      <w:pBdr>
        <w:bottom w:val="single" w:sz="4" w:space="4" w:color="4F81BD"/>
      </w:pBdr>
      <w:spacing w:before="200" w:after="280"/>
      <w:ind w:left="936" w:right="936"/>
    </w:pPr>
    <w:rPr>
      <w:i/>
      <w:iCs/>
      <w:color w:val="4F81BD"/>
      <w:sz w:val="20"/>
      <w:szCs w:val="20"/>
    </w:rPr>
  </w:style>
  <w:style w:type="character" w:customStyle="1" w:styleId="CitadestacadaCar">
    <w:name w:val="Cita destacada Car"/>
    <w:link w:val="Citadestacada"/>
    <w:uiPriority w:val="30"/>
    <w:rsid w:val="00FE62AD"/>
    <w:rPr>
      <w:b/>
      <w:i/>
      <w:color w:val="4F81BD"/>
    </w:rPr>
  </w:style>
  <w:style w:type="character" w:styleId="nfasissutil">
    <w:name w:val="Subtle Emphasis"/>
    <w:uiPriority w:val="19"/>
    <w:qFormat/>
    <w:rsid w:val="00FE62AD"/>
    <w:rPr>
      <w:i/>
      <w:color w:val="808080"/>
    </w:rPr>
  </w:style>
  <w:style w:type="character" w:styleId="nfasisintenso">
    <w:name w:val="Intense Emphasis"/>
    <w:uiPriority w:val="21"/>
    <w:qFormat/>
    <w:rsid w:val="00FE62AD"/>
    <w:rPr>
      <w:b/>
      <w:i/>
      <w:color w:val="4F81BD"/>
    </w:rPr>
  </w:style>
  <w:style w:type="character" w:styleId="Referenciasutil">
    <w:name w:val="Subtle Reference"/>
    <w:uiPriority w:val="31"/>
    <w:qFormat/>
    <w:rsid w:val="00FE62AD"/>
    <w:rPr>
      <w:smallCaps/>
      <w:color w:val="C0504D"/>
      <w:u w:val="single"/>
    </w:rPr>
  </w:style>
  <w:style w:type="character" w:styleId="Referenciaintensa">
    <w:name w:val="Intense Reference"/>
    <w:uiPriority w:val="32"/>
    <w:qFormat/>
    <w:rsid w:val="00FE62AD"/>
    <w:rPr>
      <w:b/>
      <w:smallCaps/>
      <w:color w:val="C0504D"/>
      <w:spacing w:val="5"/>
      <w:u w:val="single"/>
    </w:rPr>
  </w:style>
  <w:style w:type="character" w:styleId="Hipervnculovisitado">
    <w:name w:val="FollowedHyperlink"/>
    <w:uiPriority w:val="99"/>
    <w:semiHidden/>
    <w:rsid w:val="00FE62AD"/>
    <w:rPr>
      <w:color w:val="800080"/>
      <w:u w:val="single"/>
    </w:rPr>
  </w:style>
  <w:style w:type="table" w:styleId="Listaclara-nfasis2">
    <w:name w:val="Light List Accent 2"/>
    <w:basedOn w:val="Tablanormal"/>
    <w:uiPriority w:val="61"/>
    <w:rsid w:val="00FE62AD"/>
    <w:rPr>
      <w:snapToGrid w:val="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Cuadrculavistosa-nfasis5">
    <w:name w:val="Colorful Grid Accent 5"/>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styleId="Cuadrculavistosa-nfasis1">
    <w:name w:val="Colorful Grid Accent 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tw4winMark">
    <w:name w:val="tw4winMark"/>
    <w:uiPriority w:val="99"/>
    <w:rsid w:val="00FE62AD"/>
    <w:rPr>
      <w:rFonts w:ascii="Courier New" w:hAnsi="Courier New"/>
      <w:vanish/>
      <w:color w:val="800080"/>
      <w:sz w:val="24"/>
      <w:vertAlign w:val="subscript"/>
    </w:rPr>
  </w:style>
  <w:style w:type="character" w:customStyle="1" w:styleId="tw4winError">
    <w:name w:val="tw4winError"/>
    <w:uiPriority w:val="99"/>
    <w:rsid w:val="00FE62AD"/>
    <w:rPr>
      <w:rFonts w:ascii="Courier New" w:hAnsi="Courier New"/>
      <w:color w:val="00FF00"/>
      <w:sz w:val="40"/>
    </w:rPr>
  </w:style>
  <w:style w:type="character" w:customStyle="1" w:styleId="tw4winTerm">
    <w:name w:val="tw4winTerm"/>
    <w:uiPriority w:val="99"/>
    <w:rsid w:val="00FE62AD"/>
    <w:rPr>
      <w:color w:val="0000FF"/>
    </w:rPr>
  </w:style>
  <w:style w:type="character" w:customStyle="1" w:styleId="tw4winPopup">
    <w:name w:val="tw4winPopup"/>
    <w:uiPriority w:val="99"/>
    <w:rsid w:val="00FE62AD"/>
    <w:rPr>
      <w:rFonts w:ascii="Courier New" w:hAnsi="Courier New"/>
      <w:noProof/>
      <w:color w:val="008000"/>
    </w:rPr>
  </w:style>
  <w:style w:type="character" w:customStyle="1" w:styleId="tw4winJump">
    <w:name w:val="tw4winJump"/>
    <w:uiPriority w:val="99"/>
    <w:rsid w:val="00FE62AD"/>
    <w:rPr>
      <w:rFonts w:ascii="Courier New" w:hAnsi="Courier New"/>
      <w:noProof/>
      <w:color w:val="008080"/>
    </w:rPr>
  </w:style>
  <w:style w:type="character" w:customStyle="1" w:styleId="tw4winExternal">
    <w:name w:val="tw4winExternal"/>
    <w:uiPriority w:val="99"/>
    <w:rsid w:val="00FE62AD"/>
    <w:rPr>
      <w:rFonts w:ascii="Courier New" w:hAnsi="Courier New"/>
      <w:noProof/>
      <w:color w:val="808080"/>
    </w:rPr>
  </w:style>
  <w:style w:type="character" w:customStyle="1" w:styleId="tw4winInternal">
    <w:name w:val="tw4winInternal"/>
    <w:uiPriority w:val="99"/>
    <w:rsid w:val="00FE62AD"/>
    <w:rPr>
      <w:rFonts w:ascii="Courier New" w:hAnsi="Courier New"/>
      <w:noProof/>
      <w:color w:val="FF0000"/>
    </w:rPr>
  </w:style>
  <w:style w:type="character" w:customStyle="1" w:styleId="DONOTTRANSLATE">
    <w:name w:val="DO_NOT_TRANSLATE"/>
    <w:uiPriority w:val="99"/>
    <w:rsid w:val="00FE62AD"/>
    <w:rPr>
      <w:rFonts w:ascii="Courier New" w:hAnsi="Courier New"/>
      <w:noProof/>
      <w:color w:val="800000"/>
    </w:rPr>
  </w:style>
  <w:style w:type="paragraph" w:customStyle="1" w:styleId="xl23">
    <w:name w:val="xl23"/>
    <w:basedOn w:val="Normal"/>
    <w:rsid w:val="007F00E0"/>
    <w:pPr>
      <w:spacing w:before="100" w:after="100" w:line="240" w:lineRule="auto"/>
      <w:textAlignment w:val="top"/>
    </w:pPr>
    <w:rPr>
      <w:rFonts w:ascii="Times New Roman" w:eastAsia="Arial Unicode MS" w:hAnsi="Times New Roman"/>
      <w:snapToGrid/>
      <w:szCs w:val="20"/>
      <w:lang w:val="es-ES" w:eastAsia="es-ES"/>
    </w:rPr>
  </w:style>
  <w:style w:type="character" w:customStyle="1" w:styleId="hps">
    <w:name w:val="hps"/>
    <w:basedOn w:val="Fuentedeprrafopredeter"/>
    <w:rsid w:val="0079193B"/>
  </w:style>
  <w:style w:type="character" w:customStyle="1" w:styleId="EncabezadoCar">
    <w:name w:val="Encabezado Car"/>
    <w:basedOn w:val="Fuentedeprrafopredeter"/>
    <w:link w:val="Encabezado"/>
    <w:uiPriority w:val="99"/>
    <w:rsid w:val="00182FF2"/>
    <w:rPr>
      <w:snapToGrid w:val="0"/>
      <w:lang w:val="en-US" w:eastAsia="en-US"/>
    </w:rPr>
  </w:style>
  <w:style w:type="paragraph" w:customStyle="1" w:styleId="para">
    <w:name w:val="para"/>
    <w:basedOn w:val="Normal"/>
    <w:rsid w:val="00544695"/>
    <w:pPr>
      <w:tabs>
        <w:tab w:val="left" w:pos="720"/>
      </w:tabs>
      <w:spacing w:after="240" w:line="240" w:lineRule="auto"/>
      <w:jc w:val="both"/>
    </w:pPr>
    <w:rPr>
      <w:rFonts w:ascii="Times New Roman" w:hAnsi="Times New Roman"/>
      <w:snapToGrid/>
      <w:sz w:val="24"/>
      <w:szCs w:val="24"/>
    </w:rPr>
  </w:style>
  <w:style w:type="paragraph" w:customStyle="1" w:styleId="yiv728496387yiv138055943yiv679216628msonormal">
    <w:name w:val="yiv728496387yiv138055943yiv679216628msonormal"/>
    <w:basedOn w:val="Normal"/>
    <w:rsid w:val="00BA4F47"/>
    <w:pPr>
      <w:spacing w:before="100" w:beforeAutospacing="1" w:after="100" w:afterAutospacing="1" w:line="240" w:lineRule="auto"/>
    </w:pPr>
    <w:rPr>
      <w:rFonts w:ascii="Times New Roman" w:hAnsi="Times New Roman"/>
      <w:snapToGrid/>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62AD"/>
    <w:pPr>
      <w:spacing w:after="200" w:line="276" w:lineRule="auto"/>
    </w:pPr>
    <w:rPr>
      <w:snapToGrid w:val="0"/>
      <w:sz w:val="22"/>
      <w:szCs w:val="22"/>
      <w:lang w:val="en-US" w:eastAsia="en-US"/>
    </w:rPr>
  </w:style>
  <w:style w:type="paragraph" w:styleId="Ttulo1">
    <w:name w:val="heading 1"/>
    <w:basedOn w:val="Normal"/>
    <w:next w:val="Normal"/>
    <w:link w:val="Ttulo1Car"/>
    <w:uiPriority w:val="9"/>
    <w:qFormat/>
    <w:rsid w:val="00FE62AD"/>
    <w:pPr>
      <w:keepNext/>
      <w:keepLines/>
      <w:spacing w:before="480" w:after="0"/>
      <w:outlineLvl w:val="0"/>
    </w:pPr>
    <w:rPr>
      <w:rFonts w:ascii="Cambria" w:hAnsi="Cambria"/>
      <w:b/>
      <w:bCs/>
      <w:color w:val="365F91"/>
      <w:sz w:val="28"/>
      <w:szCs w:val="28"/>
    </w:rPr>
  </w:style>
  <w:style w:type="paragraph" w:styleId="Ttulo2">
    <w:name w:val="heading 2"/>
    <w:basedOn w:val="Normal"/>
    <w:next w:val="Normal"/>
    <w:uiPriority w:val="9"/>
    <w:qFormat/>
    <w:rsid w:val="00FE62AD"/>
    <w:pPr>
      <w:keepNext/>
      <w:keepLines/>
      <w:spacing w:before="200" w:after="0"/>
      <w:outlineLvl w:val="1"/>
    </w:pPr>
    <w:rPr>
      <w:caps/>
      <w:spacing w:val="15"/>
    </w:rPr>
  </w:style>
  <w:style w:type="paragraph" w:styleId="Ttulo3">
    <w:name w:val="heading 3"/>
    <w:basedOn w:val="Normal"/>
    <w:next w:val="Normal"/>
    <w:uiPriority w:val="9"/>
    <w:qFormat/>
    <w:rsid w:val="00FE62AD"/>
    <w:pPr>
      <w:keepNext/>
      <w:keepLines/>
      <w:spacing w:before="200" w:after="0"/>
      <w:outlineLvl w:val="2"/>
    </w:pPr>
    <w:rPr>
      <w:caps/>
      <w:color w:val="243F60"/>
      <w:spacing w:val="15"/>
    </w:rPr>
  </w:style>
  <w:style w:type="paragraph" w:styleId="Ttulo4">
    <w:name w:val="heading 4"/>
    <w:basedOn w:val="Normal"/>
    <w:next w:val="Normal"/>
    <w:uiPriority w:val="9"/>
    <w:qFormat/>
    <w:rsid w:val="00FE62AD"/>
    <w:pPr>
      <w:keepNext/>
      <w:keepLines/>
      <w:spacing w:before="200" w:after="0"/>
      <w:outlineLvl w:val="3"/>
    </w:pPr>
    <w:rPr>
      <w:caps/>
      <w:color w:val="365F91"/>
      <w:spacing w:val="10"/>
    </w:rPr>
  </w:style>
  <w:style w:type="paragraph" w:styleId="Ttulo5">
    <w:name w:val="heading 5"/>
    <w:basedOn w:val="Normal"/>
    <w:next w:val="Normal"/>
    <w:uiPriority w:val="9"/>
    <w:qFormat/>
    <w:rsid w:val="00FE62AD"/>
    <w:pPr>
      <w:keepNext/>
      <w:keepLines/>
      <w:spacing w:before="200" w:after="0"/>
      <w:outlineLvl w:val="4"/>
    </w:pPr>
    <w:rPr>
      <w:caps/>
      <w:color w:val="365F91"/>
      <w:spacing w:val="10"/>
    </w:rPr>
  </w:style>
  <w:style w:type="paragraph" w:styleId="Ttulo6">
    <w:name w:val="heading 6"/>
    <w:basedOn w:val="Normal"/>
    <w:next w:val="Normal"/>
    <w:uiPriority w:val="9"/>
    <w:qFormat/>
    <w:rsid w:val="00FE62AD"/>
    <w:pPr>
      <w:keepNext/>
      <w:keepLines/>
      <w:spacing w:before="200" w:after="0"/>
      <w:outlineLvl w:val="5"/>
    </w:pPr>
    <w:rPr>
      <w:caps/>
      <w:color w:val="365F91"/>
      <w:spacing w:val="10"/>
    </w:rPr>
  </w:style>
  <w:style w:type="paragraph" w:styleId="Ttulo7">
    <w:name w:val="heading 7"/>
    <w:basedOn w:val="Normal"/>
    <w:next w:val="Normal"/>
    <w:uiPriority w:val="9"/>
    <w:qFormat/>
    <w:rsid w:val="00FE62AD"/>
    <w:pPr>
      <w:keepNext/>
      <w:keepLines/>
      <w:spacing w:before="200" w:after="0"/>
      <w:outlineLvl w:val="6"/>
    </w:pPr>
    <w:rPr>
      <w:caps/>
      <w:color w:val="365F91"/>
      <w:spacing w:val="10"/>
    </w:rPr>
  </w:style>
  <w:style w:type="paragraph" w:styleId="Ttulo8">
    <w:name w:val="heading 8"/>
    <w:basedOn w:val="Normal"/>
    <w:next w:val="Normal"/>
    <w:uiPriority w:val="9"/>
    <w:qFormat/>
    <w:rsid w:val="00FE62AD"/>
    <w:pPr>
      <w:spacing w:before="300" w:after="0"/>
      <w:outlineLvl w:val="7"/>
    </w:pPr>
    <w:rPr>
      <w:caps/>
      <w:spacing w:val="10"/>
      <w:sz w:val="18"/>
      <w:szCs w:val="18"/>
    </w:rPr>
  </w:style>
  <w:style w:type="paragraph" w:styleId="Ttulo9">
    <w:name w:val="heading 9"/>
    <w:basedOn w:val="Normal"/>
    <w:next w:val="Normal"/>
    <w:uiPriority w:val="9"/>
    <w:qFormat/>
    <w:rsid w:val="00FE62A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E62AD"/>
    <w:rPr>
      <w:b/>
      <w:caps/>
      <w:color w:val="FFFFFF"/>
      <w:spacing w:val="15"/>
      <w:shd w:val="clear" w:color="auto" w:fill="4F81BD"/>
    </w:rPr>
  </w:style>
  <w:style w:type="character" w:customStyle="1" w:styleId="Heading2Char">
    <w:name w:val="Heading 2 Char"/>
    <w:uiPriority w:val="9"/>
    <w:locked/>
    <w:rsid w:val="00FE62AD"/>
    <w:rPr>
      <w:caps/>
      <w:spacing w:val="15"/>
      <w:shd w:val="clear" w:color="auto" w:fill="DBE5F1"/>
    </w:rPr>
  </w:style>
  <w:style w:type="character" w:customStyle="1" w:styleId="Heading3Char">
    <w:name w:val="Heading 3 Char"/>
    <w:uiPriority w:val="9"/>
    <w:locked/>
    <w:rsid w:val="00FE62AD"/>
    <w:rPr>
      <w:caps/>
      <w:color w:val="243F60"/>
      <w:spacing w:val="15"/>
    </w:rPr>
  </w:style>
  <w:style w:type="character" w:customStyle="1" w:styleId="Heading4Char">
    <w:name w:val="Heading 4 Char"/>
    <w:uiPriority w:val="9"/>
    <w:locked/>
    <w:rsid w:val="00FE62AD"/>
    <w:rPr>
      <w:caps/>
      <w:color w:val="365F91"/>
      <w:spacing w:val="10"/>
    </w:rPr>
  </w:style>
  <w:style w:type="character" w:customStyle="1" w:styleId="Heading5Char">
    <w:name w:val="Heading 5 Char"/>
    <w:uiPriority w:val="9"/>
    <w:locked/>
    <w:rsid w:val="00FE62AD"/>
    <w:rPr>
      <w:caps/>
      <w:color w:val="365F91"/>
      <w:spacing w:val="10"/>
    </w:rPr>
  </w:style>
  <w:style w:type="character" w:customStyle="1" w:styleId="Heading6Char">
    <w:name w:val="Heading 6 Char"/>
    <w:uiPriority w:val="9"/>
    <w:semiHidden/>
    <w:locked/>
    <w:rsid w:val="00FE62AD"/>
    <w:rPr>
      <w:caps/>
      <w:color w:val="365F91"/>
      <w:spacing w:val="10"/>
    </w:rPr>
  </w:style>
  <w:style w:type="character" w:customStyle="1" w:styleId="Heading7Char">
    <w:name w:val="Heading 7 Char"/>
    <w:uiPriority w:val="9"/>
    <w:semiHidden/>
    <w:locked/>
    <w:rsid w:val="00FE62AD"/>
    <w:rPr>
      <w:caps/>
      <w:color w:val="365F91"/>
      <w:spacing w:val="10"/>
    </w:rPr>
  </w:style>
  <w:style w:type="character" w:customStyle="1" w:styleId="Heading8Char">
    <w:name w:val="Heading 8 Char"/>
    <w:uiPriority w:val="9"/>
    <w:semiHidden/>
    <w:locked/>
    <w:rsid w:val="00FE62AD"/>
    <w:rPr>
      <w:rFonts w:eastAsia="Times New Roman"/>
      <w:caps/>
      <w:spacing w:val="10"/>
      <w:sz w:val="18"/>
    </w:rPr>
  </w:style>
  <w:style w:type="character" w:customStyle="1" w:styleId="Heading9Char">
    <w:name w:val="Heading 9 Char"/>
    <w:uiPriority w:val="9"/>
    <w:semiHidden/>
    <w:locked/>
    <w:rsid w:val="00FE62AD"/>
    <w:rPr>
      <w:rFonts w:eastAsia="Times New Roman"/>
      <w:i/>
      <w:caps/>
      <w:spacing w:val="10"/>
      <w:sz w:val="18"/>
    </w:rPr>
  </w:style>
  <w:style w:type="paragraph" w:customStyle="1" w:styleId="Heading11">
    <w:name w:val="Heading 11"/>
    <w:basedOn w:val="Normal"/>
    <w:next w:val="Normal"/>
    <w:uiPriority w:val="9"/>
    <w:qFormat/>
    <w:rsid w:val="00FE62AD"/>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qFormat/>
    <w:rsid w:val="00FE62AD"/>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rPr>
  </w:style>
  <w:style w:type="paragraph" w:customStyle="1" w:styleId="Heading31">
    <w:name w:val="Heading 31"/>
    <w:basedOn w:val="Heading51"/>
    <w:next w:val="Normal"/>
    <w:uiPriority w:val="9"/>
    <w:qFormat/>
    <w:rsid w:val="00FE62AD"/>
  </w:style>
  <w:style w:type="paragraph" w:customStyle="1" w:styleId="Heading41">
    <w:name w:val="Heading 41"/>
    <w:basedOn w:val="Normal"/>
    <w:next w:val="Normal"/>
    <w:uiPriority w:val="9"/>
    <w:qFormat/>
    <w:rsid w:val="00FE62AD"/>
    <w:pPr>
      <w:pBdr>
        <w:top w:val="dotted" w:sz="6" w:space="2" w:color="4F81BD"/>
        <w:left w:val="dotted" w:sz="6" w:space="2" w:color="4F81BD"/>
      </w:pBdr>
      <w:spacing w:before="300" w:after="0"/>
      <w:outlineLvl w:val="3"/>
    </w:pPr>
    <w:rPr>
      <w:caps/>
      <w:color w:val="365F91"/>
      <w:spacing w:val="10"/>
    </w:rPr>
  </w:style>
  <w:style w:type="paragraph" w:customStyle="1" w:styleId="Heading51">
    <w:name w:val="Heading 51"/>
    <w:basedOn w:val="Normal"/>
    <w:next w:val="Normal"/>
    <w:uiPriority w:val="9"/>
    <w:qFormat/>
    <w:rsid w:val="00FE62AD"/>
    <w:pPr>
      <w:pBdr>
        <w:bottom w:val="single" w:sz="6" w:space="1" w:color="4F81BD"/>
      </w:pBdr>
      <w:spacing w:before="300" w:after="0"/>
      <w:outlineLvl w:val="4"/>
    </w:pPr>
    <w:rPr>
      <w:b/>
      <w:caps/>
      <w:spacing w:val="10"/>
    </w:rPr>
  </w:style>
  <w:style w:type="paragraph" w:customStyle="1" w:styleId="Heading61">
    <w:name w:val="Heading 61"/>
    <w:basedOn w:val="Normal"/>
    <w:next w:val="Normal"/>
    <w:uiPriority w:val="9"/>
    <w:semiHidden/>
    <w:qFormat/>
    <w:rsid w:val="00FE62AD"/>
    <w:pPr>
      <w:pBdr>
        <w:bottom w:val="dotted" w:sz="6" w:space="1" w:color="4F81BD"/>
      </w:pBdr>
      <w:spacing w:before="300" w:after="0"/>
      <w:outlineLvl w:val="5"/>
    </w:pPr>
    <w:rPr>
      <w:caps/>
      <w:color w:val="365F91"/>
      <w:spacing w:val="10"/>
    </w:rPr>
  </w:style>
  <w:style w:type="paragraph" w:customStyle="1" w:styleId="Heading71">
    <w:name w:val="Heading 71"/>
    <w:basedOn w:val="Normal"/>
    <w:next w:val="Normal"/>
    <w:uiPriority w:val="9"/>
    <w:semiHidden/>
    <w:qFormat/>
    <w:rsid w:val="00FE62AD"/>
    <w:pPr>
      <w:spacing w:before="300" w:after="0"/>
      <w:outlineLvl w:val="6"/>
    </w:pPr>
    <w:rPr>
      <w:caps/>
      <w:color w:val="365F91"/>
      <w:spacing w:val="10"/>
    </w:rPr>
  </w:style>
  <w:style w:type="paragraph" w:customStyle="1" w:styleId="Caption1">
    <w:name w:val="Caption1"/>
    <w:basedOn w:val="Normal"/>
    <w:next w:val="Normal"/>
    <w:uiPriority w:val="35"/>
    <w:semiHidden/>
    <w:qFormat/>
    <w:rsid w:val="00FE62AD"/>
    <w:pPr>
      <w:spacing w:before="200"/>
    </w:pPr>
    <w:rPr>
      <w:b/>
      <w:bCs/>
      <w:color w:val="365F91"/>
      <w:sz w:val="16"/>
      <w:szCs w:val="16"/>
    </w:rPr>
  </w:style>
  <w:style w:type="paragraph" w:customStyle="1" w:styleId="Title1">
    <w:name w:val="Title1"/>
    <w:basedOn w:val="Normal"/>
    <w:next w:val="Normal"/>
    <w:uiPriority w:val="10"/>
    <w:qFormat/>
    <w:rsid w:val="00FE62AD"/>
    <w:pPr>
      <w:spacing w:before="720"/>
    </w:pPr>
    <w:rPr>
      <w:caps/>
      <w:color w:val="4F81BD"/>
      <w:spacing w:val="10"/>
      <w:kern w:val="28"/>
      <w:sz w:val="52"/>
      <w:szCs w:val="52"/>
    </w:rPr>
  </w:style>
  <w:style w:type="character" w:customStyle="1" w:styleId="TitleChar">
    <w:name w:val="Title Char"/>
    <w:link w:val="Normalbullet0"/>
    <w:uiPriority w:val="10"/>
    <w:locked/>
    <w:rsid w:val="00FE62AD"/>
    <w:rPr>
      <w:caps/>
      <w:color w:val="4F81BD"/>
      <w:spacing w:val="10"/>
      <w:kern w:val="28"/>
      <w:sz w:val="52"/>
    </w:rPr>
  </w:style>
  <w:style w:type="paragraph" w:customStyle="1" w:styleId="Subtitle1">
    <w:name w:val="Subtitle1"/>
    <w:basedOn w:val="Normal"/>
    <w:next w:val="Normal"/>
    <w:uiPriority w:val="11"/>
    <w:qFormat/>
    <w:rsid w:val="00FE62AD"/>
    <w:pPr>
      <w:spacing w:before="200" w:after="1000" w:line="240" w:lineRule="auto"/>
    </w:pPr>
    <w:rPr>
      <w:caps/>
      <w:color w:val="595959"/>
      <w:spacing w:val="10"/>
      <w:sz w:val="24"/>
      <w:szCs w:val="24"/>
    </w:rPr>
  </w:style>
  <w:style w:type="character" w:customStyle="1" w:styleId="SubtitleChar">
    <w:name w:val="Subtitle Char"/>
    <w:uiPriority w:val="11"/>
    <w:locked/>
    <w:rsid w:val="00FE62AD"/>
    <w:rPr>
      <w:caps/>
      <w:color w:val="595959"/>
      <w:spacing w:val="10"/>
      <w:sz w:val="24"/>
    </w:rPr>
  </w:style>
  <w:style w:type="character" w:styleId="Textoennegrita">
    <w:name w:val="Strong"/>
    <w:uiPriority w:val="22"/>
    <w:qFormat/>
    <w:rsid w:val="00FE62AD"/>
    <w:rPr>
      <w:b/>
    </w:rPr>
  </w:style>
  <w:style w:type="character" w:customStyle="1" w:styleId="Emphasis1">
    <w:name w:val="Emphasis1"/>
    <w:uiPriority w:val="20"/>
    <w:qFormat/>
    <w:rsid w:val="00FE62AD"/>
    <w:rPr>
      <w:caps/>
      <w:color w:val="243F60"/>
      <w:spacing w:val="5"/>
    </w:rPr>
  </w:style>
  <w:style w:type="paragraph" w:styleId="Sinespaciado">
    <w:name w:val="No Spacing"/>
    <w:basedOn w:val="Normal"/>
    <w:uiPriority w:val="1"/>
    <w:qFormat/>
    <w:rsid w:val="00FE62AD"/>
    <w:pPr>
      <w:spacing w:after="0" w:line="240" w:lineRule="auto"/>
    </w:pPr>
    <w:rPr>
      <w:sz w:val="20"/>
      <w:szCs w:val="20"/>
    </w:rPr>
  </w:style>
  <w:style w:type="character" w:customStyle="1" w:styleId="NoSpacingChar">
    <w:name w:val="No Spacing Char"/>
    <w:uiPriority w:val="1"/>
    <w:locked/>
    <w:rsid w:val="00FE62AD"/>
    <w:rPr>
      <w:rFonts w:eastAsia="Times New Roman"/>
      <w:sz w:val="20"/>
    </w:rPr>
  </w:style>
  <w:style w:type="paragraph" w:styleId="Prrafodelista">
    <w:name w:val="List Paragraph"/>
    <w:basedOn w:val="Normal"/>
    <w:link w:val="PrrafodelistaCar"/>
    <w:uiPriority w:val="34"/>
    <w:qFormat/>
    <w:rsid w:val="00FE62AD"/>
    <w:pPr>
      <w:spacing w:before="200"/>
      <w:ind w:left="720"/>
      <w:contextualSpacing/>
    </w:pPr>
    <w:rPr>
      <w:sz w:val="20"/>
      <w:szCs w:val="20"/>
    </w:rPr>
  </w:style>
  <w:style w:type="paragraph" w:styleId="Cita">
    <w:name w:val="Quote"/>
    <w:basedOn w:val="Normal"/>
    <w:next w:val="Normal"/>
    <w:link w:val="CitaCar"/>
    <w:uiPriority w:val="29"/>
    <w:qFormat/>
    <w:rsid w:val="00FE62AD"/>
    <w:pPr>
      <w:spacing w:before="200"/>
    </w:pPr>
    <w:rPr>
      <w:i/>
      <w:iCs/>
      <w:sz w:val="20"/>
      <w:szCs w:val="20"/>
    </w:rPr>
  </w:style>
  <w:style w:type="character" w:customStyle="1" w:styleId="CitaCar">
    <w:name w:val="Cita Car"/>
    <w:link w:val="Cita"/>
    <w:uiPriority w:val="29"/>
    <w:locked/>
    <w:rsid w:val="00FE62AD"/>
    <w:rPr>
      <w:rFonts w:eastAsia="Times New Roman"/>
      <w:i/>
      <w:sz w:val="20"/>
    </w:rPr>
  </w:style>
  <w:style w:type="paragraph" w:customStyle="1" w:styleId="IntenseQuote1">
    <w:name w:val="Intense Quote1"/>
    <w:basedOn w:val="Normal"/>
    <w:next w:val="Normal"/>
    <w:uiPriority w:val="30"/>
    <w:qFormat/>
    <w:rsid w:val="00FE62AD"/>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uiPriority w:val="30"/>
    <w:locked/>
    <w:rsid w:val="00FE62AD"/>
    <w:rPr>
      <w:i/>
      <w:color w:val="4F81BD"/>
      <w:sz w:val="20"/>
    </w:rPr>
  </w:style>
  <w:style w:type="character" w:customStyle="1" w:styleId="SubtleEmphasis1">
    <w:name w:val="Subtle Emphasis1"/>
    <w:uiPriority w:val="19"/>
    <w:qFormat/>
    <w:rsid w:val="00FE62AD"/>
    <w:rPr>
      <w:i/>
      <w:color w:val="243F60"/>
    </w:rPr>
  </w:style>
  <w:style w:type="character" w:customStyle="1" w:styleId="IntenseEmphasis1">
    <w:name w:val="Intense Emphasis1"/>
    <w:uiPriority w:val="21"/>
    <w:qFormat/>
    <w:rsid w:val="00FE62AD"/>
    <w:rPr>
      <w:b/>
      <w:caps/>
      <w:color w:val="243F60"/>
      <w:spacing w:val="10"/>
    </w:rPr>
  </w:style>
  <w:style w:type="character" w:customStyle="1" w:styleId="SubtleReference1">
    <w:name w:val="Subtle Reference1"/>
    <w:uiPriority w:val="31"/>
    <w:qFormat/>
    <w:rsid w:val="00FE62AD"/>
    <w:rPr>
      <w:b/>
      <w:color w:val="4F81BD"/>
    </w:rPr>
  </w:style>
  <w:style w:type="character" w:customStyle="1" w:styleId="IntenseReference1">
    <w:name w:val="Intense Reference1"/>
    <w:uiPriority w:val="32"/>
    <w:qFormat/>
    <w:rsid w:val="00FE62AD"/>
    <w:rPr>
      <w:b/>
      <w:i/>
      <w:caps/>
      <w:color w:val="4F81BD"/>
    </w:rPr>
  </w:style>
  <w:style w:type="character" w:styleId="Ttulodellibro">
    <w:name w:val="Book Title"/>
    <w:uiPriority w:val="33"/>
    <w:qFormat/>
    <w:rsid w:val="00FE62AD"/>
    <w:rPr>
      <w:b/>
      <w:i/>
      <w:spacing w:val="9"/>
    </w:rPr>
  </w:style>
  <w:style w:type="character" w:customStyle="1" w:styleId="Heading1Char1">
    <w:name w:val="Heading 1 Char1"/>
    <w:uiPriority w:val="9"/>
    <w:locked/>
    <w:rsid w:val="00FE62AD"/>
    <w:rPr>
      <w:rFonts w:ascii="Cambria" w:hAnsi="Cambria"/>
      <w:b/>
      <w:color w:val="365F91"/>
      <w:sz w:val="28"/>
    </w:rPr>
  </w:style>
  <w:style w:type="paragraph" w:styleId="TtulodeTDC">
    <w:name w:val="TOC Heading"/>
    <w:basedOn w:val="Ttulo1"/>
    <w:next w:val="Normal"/>
    <w:uiPriority w:val="39"/>
    <w:qFormat/>
    <w:rsid w:val="00FE62A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Refdenotaalpie">
    <w:name w:val="footnote reference"/>
    <w:aliases w:val="16 Point,Superscript 6 Point"/>
    <w:uiPriority w:val="99"/>
    <w:rsid w:val="00FE62AD"/>
    <w:rPr>
      <w:vertAlign w:val="superscript"/>
    </w:rPr>
  </w:style>
  <w:style w:type="paragraph" w:customStyle="1" w:styleId="normalbullet">
    <w:name w:val="normal bullet"/>
    <w:basedOn w:val="Normal"/>
    <w:qFormat/>
    <w:rsid w:val="00FE62AD"/>
    <w:pPr>
      <w:numPr>
        <w:numId w:val="4"/>
      </w:numPr>
      <w:spacing w:before="60" w:after="60" w:line="240" w:lineRule="auto"/>
    </w:pPr>
    <w:rPr>
      <w:sz w:val="20"/>
      <w:szCs w:val="20"/>
    </w:rPr>
  </w:style>
  <w:style w:type="character" w:customStyle="1" w:styleId="normalbulletChar">
    <w:name w:val="normal bullet Char"/>
    <w:locked/>
    <w:rsid w:val="00FE62AD"/>
    <w:rPr>
      <w:rFonts w:ascii="Calibri" w:hAnsi="Calibri"/>
      <w:sz w:val="20"/>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footnote text"/>
    <w:basedOn w:val="Normal"/>
    <w:link w:val="TextonotapieCar"/>
    <w:uiPriority w:val="99"/>
    <w:rsid w:val="00FE62AD"/>
    <w:pPr>
      <w:spacing w:before="40" w:after="40" w:line="240" w:lineRule="auto"/>
    </w:pPr>
    <w:rPr>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link w:val="Textonotapie"/>
    <w:uiPriority w:val="99"/>
    <w:semiHidden/>
    <w:rsid w:val="00FE62AD"/>
    <w:rPr>
      <w:snapToGrid w:val="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sid w:val="00FE62AD"/>
    <w:rPr>
      <w:rFonts w:eastAsia="Times New Roman"/>
      <w:sz w:val="20"/>
    </w:rPr>
  </w:style>
  <w:style w:type="character" w:styleId="Hipervnculo">
    <w:name w:val="Hyperlink"/>
    <w:rsid w:val="00FE62AD"/>
    <w:rPr>
      <w:color w:val="0000FF"/>
      <w:u w:val="single"/>
    </w:rPr>
  </w:style>
  <w:style w:type="paragraph" w:customStyle="1" w:styleId="Normalbullet0">
    <w:name w:val="Normal bullet"/>
    <w:basedOn w:val="Normal"/>
    <w:link w:val="TitleChar"/>
    <w:qFormat/>
    <w:rsid w:val="00FE62AD"/>
    <w:rPr>
      <w:rFonts w:cs="Calibri"/>
      <w:bCs/>
    </w:rPr>
  </w:style>
  <w:style w:type="character" w:customStyle="1" w:styleId="NormalbulletChar0">
    <w:name w:val="Normal bullet Char"/>
    <w:locked/>
    <w:rsid w:val="00FE62AD"/>
    <w:rPr>
      <w:rFonts w:ascii="Calibri" w:hAnsi="Calibri"/>
    </w:rPr>
  </w:style>
  <w:style w:type="paragraph" w:styleId="Textoindependiente">
    <w:name w:val="Body Text"/>
    <w:basedOn w:val="Normal"/>
    <w:link w:val="TextoindependienteCar"/>
    <w:uiPriority w:val="99"/>
    <w:rsid w:val="00FE62AD"/>
    <w:pPr>
      <w:spacing w:after="120" w:line="240" w:lineRule="auto"/>
    </w:pPr>
    <w:rPr>
      <w:rFonts w:ascii="Times New Roman" w:hAnsi="Times New Roman"/>
      <w:sz w:val="24"/>
      <w:szCs w:val="24"/>
    </w:rPr>
  </w:style>
  <w:style w:type="character" w:customStyle="1" w:styleId="BodyTextChar">
    <w:name w:val="Body Text Char"/>
    <w:uiPriority w:val="99"/>
    <w:locked/>
    <w:rsid w:val="00FE62AD"/>
    <w:rPr>
      <w:rFonts w:ascii="Times New Roman" w:hAnsi="Times New Roman"/>
      <w:sz w:val="24"/>
    </w:rPr>
  </w:style>
  <w:style w:type="character" w:customStyle="1" w:styleId="ListParagraphChar">
    <w:name w:val="List Paragraph Char"/>
    <w:uiPriority w:val="34"/>
    <w:locked/>
    <w:rsid w:val="00FE62AD"/>
    <w:rPr>
      <w:rFonts w:eastAsia="Times New Roman"/>
      <w:sz w:val="20"/>
    </w:rPr>
  </w:style>
  <w:style w:type="paragraph" w:styleId="Textodeglobo">
    <w:name w:val="Balloon Text"/>
    <w:aliases w:val="Balloon Text Char1"/>
    <w:basedOn w:val="Normal"/>
    <w:link w:val="CitaHTML"/>
    <w:uiPriority w:val="99"/>
    <w:semiHidden/>
    <w:rsid w:val="00FE62AD"/>
    <w:pPr>
      <w:spacing w:after="0" w:line="240" w:lineRule="auto"/>
    </w:pPr>
    <w:rPr>
      <w:rFonts w:ascii="Times New Roman" w:hAnsi="Times New Roman"/>
      <w:sz w:val="16"/>
      <w:szCs w:val="16"/>
    </w:rPr>
  </w:style>
  <w:style w:type="character" w:customStyle="1" w:styleId="BalloonTextChar">
    <w:name w:val="Balloon Text Char"/>
    <w:uiPriority w:val="99"/>
    <w:semiHidden/>
    <w:locked/>
    <w:rsid w:val="00FE62AD"/>
    <w:rPr>
      <w:rFonts w:ascii="Times New Roman" w:hAnsi="Times New Roman"/>
      <w:sz w:val="16"/>
    </w:rPr>
  </w:style>
  <w:style w:type="paragraph" w:customStyle="1" w:styleId="Default">
    <w:name w:val="Default"/>
    <w:rsid w:val="00FE62AD"/>
    <w:pPr>
      <w:autoSpaceDE w:val="0"/>
      <w:autoSpaceDN w:val="0"/>
      <w:adjustRightInd w:val="0"/>
      <w:spacing w:before="200" w:after="200" w:line="276" w:lineRule="auto"/>
    </w:pPr>
    <w:rPr>
      <w:rFonts w:ascii="HIDDJN+TimesNewRoman,Bold" w:hAnsi="HIDDJN+TimesNewRoman,Bold" w:cs="HIDDJN+TimesNewRoman,Bold"/>
      <w:snapToGrid w:val="0"/>
      <w:color w:val="000000"/>
      <w:sz w:val="24"/>
      <w:szCs w:val="24"/>
      <w:lang w:val="en-US" w:eastAsia="en-US"/>
    </w:rPr>
  </w:style>
  <w:style w:type="paragraph" w:styleId="Encabezado">
    <w:name w:val="header"/>
    <w:basedOn w:val="Normal"/>
    <w:link w:val="EncabezadoCar"/>
    <w:uiPriority w:val="99"/>
    <w:rsid w:val="00FE62AD"/>
    <w:pPr>
      <w:tabs>
        <w:tab w:val="center" w:pos="4680"/>
        <w:tab w:val="right" w:pos="9360"/>
      </w:tabs>
      <w:spacing w:after="0" w:line="240" w:lineRule="auto"/>
    </w:pPr>
    <w:rPr>
      <w:sz w:val="20"/>
      <w:szCs w:val="20"/>
    </w:rPr>
  </w:style>
  <w:style w:type="character" w:customStyle="1" w:styleId="TextoindependienteCar">
    <w:name w:val="Texto independiente Car"/>
    <w:link w:val="Textoindependiente"/>
    <w:uiPriority w:val="99"/>
    <w:locked/>
    <w:rsid w:val="00FE62AD"/>
    <w:rPr>
      <w:rFonts w:eastAsia="Times New Roman"/>
      <w:sz w:val="20"/>
    </w:rPr>
  </w:style>
  <w:style w:type="paragraph" w:styleId="Piedepgina">
    <w:name w:val="footer"/>
    <w:basedOn w:val="Normal"/>
    <w:uiPriority w:val="99"/>
    <w:rsid w:val="00FE62AD"/>
    <w:pPr>
      <w:tabs>
        <w:tab w:val="center" w:pos="4680"/>
        <w:tab w:val="right" w:pos="9360"/>
      </w:tabs>
      <w:spacing w:after="0" w:line="240" w:lineRule="auto"/>
    </w:pPr>
    <w:rPr>
      <w:sz w:val="20"/>
      <w:szCs w:val="20"/>
    </w:rPr>
  </w:style>
  <w:style w:type="character" w:customStyle="1" w:styleId="PrrafodelistaCar">
    <w:name w:val="Párrafo de lista Car"/>
    <w:link w:val="Prrafodelista"/>
    <w:uiPriority w:val="99"/>
    <w:locked/>
    <w:rsid w:val="00FE62AD"/>
    <w:rPr>
      <w:rFonts w:eastAsia="Times New Roman"/>
      <w:sz w:val="20"/>
    </w:rPr>
  </w:style>
  <w:style w:type="paragraph" w:styleId="TDC1">
    <w:name w:val="toc 1"/>
    <w:basedOn w:val="Normal"/>
    <w:next w:val="Normal"/>
    <w:autoRedefine/>
    <w:uiPriority w:val="39"/>
    <w:rsid w:val="00FE62AD"/>
    <w:pPr>
      <w:tabs>
        <w:tab w:val="left" w:pos="403"/>
        <w:tab w:val="right" w:leader="dot" w:pos="9350"/>
      </w:tabs>
      <w:spacing w:before="40" w:after="40" w:line="240" w:lineRule="auto"/>
    </w:pPr>
    <w:rPr>
      <w:noProof/>
      <w:szCs w:val="20"/>
    </w:rPr>
  </w:style>
  <w:style w:type="paragraph" w:styleId="TDC2">
    <w:name w:val="toc 2"/>
    <w:basedOn w:val="Normal"/>
    <w:next w:val="Normal"/>
    <w:autoRedefine/>
    <w:uiPriority w:val="39"/>
    <w:rsid w:val="00FE62AD"/>
    <w:pPr>
      <w:tabs>
        <w:tab w:val="left" w:pos="630"/>
        <w:tab w:val="right" w:leader="dot" w:pos="9350"/>
      </w:tabs>
      <w:spacing w:before="20" w:after="20" w:line="240" w:lineRule="auto"/>
      <w:ind w:left="202"/>
    </w:pPr>
    <w:rPr>
      <w:noProof/>
      <w:szCs w:val="20"/>
    </w:rPr>
  </w:style>
  <w:style w:type="paragraph" w:styleId="TDC3">
    <w:name w:val="toc 3"/>
    <w:basedOn w:val="Normal"/>
    <w:next w:val="Normal"/>
    <w:autoRedefine/>
    <w:uiPriority w:val="39"/>
    <w:rsid w:val="00FE62AD"/>
    <w:pPr>
      <w:tabs>
        <w:tab w:val="right" w:leader="dot" w:pos="9350"/>
      </w:tabs>
      <w:spacing w:before="40" w:after="40" w:line="240" w:lineRule="auto"/>
      <w:ind w:left="403"/>
    </w:pPr>
    <w:rPr>
      <w:sz w:val="20"/>
      <w:szCs w:val="20"/>
    </w:rPr>
  </w:style>
  <w:style w:type="table" w:styleId="Tablaconcuadrcula">
    <w:name w:val="Table Grid"/>
    <w:basedOn w:val="Tablanormal"/>
    <w:uiPriority w:val="59"/>
    <w:rsid w:val="00FE62AD"/>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FE62AD"/>
    <w:rPr>
      <w:color w:val="800080"/>
      <w:u w:val="single"/>
    </w:rPr>
  </w:style>
  <w:style w:type="character" w:styleId="CitaHTML">
    <w:name w:val="HTML Cite"/>
    <w:aliases w:val="Texto de globo Car,Balloon Text Char1 Car"/>
    <w:link w:val="Textodeglobo"/>
    <w:uiPriority w:val="99"/>
    <w:rsid w:val="00FE62AD"/>
    <w:rPr>
      <w:color w:val="0E774A"/>
    </w:rPr>
  </w:style>
  <w:style w:type="character" w:styleId="Refdecomentario">
    <w:name w:val="annotation reference"/>
    <w:uiPriority w:val="99"/>
    <w:semiHidden/>
    <w:rsid w:val="00FE62AD"/>
    <w:rPr>
      <w:sz w:val="16"/>
    </w:rPr>
  </w:style>
  <w:style w:type="paragraph" w:styleId="Textocomentario">
    <w:name w:val="annotation text"/>
    <w:basedOn w:val="Normal"/>
    <w:link w:val="TextocomentarioCar"/>
    <w:uiPriority w:val="99"/>
    <w:rsid w:val="00FE62AD"/>
    <w:pPr>
      <w:spacing w:before="200" w:line="240" w:lineRule="auto"/>
    </w:pPr>
    <w:rPr>
      <w:sz w:val="20"/>
      <w:szCs w:val="20"/>
    </w:rPr>
  </w:style>
  <w:style w:type="character" w:customStyle="1" w:styleId="TextocomentarioCar">
    <w:name w:val="Texto comentario Car"/>
    <w:link w:val="Textocomentario"/>
    <w:uiPriority w:val="99"/>
    <w:locked/>
    <w:rsid w:val="00FE62AD"/>
    <w:rPr>
      <w:rFonts w:eastAsia="Times New Roman"/>
      <w:sz w:val="20"/>
    </w:rPr>
  </w:style>
  <w:style w:type="paragraph" w:styleId="Asuntodelcomentario">
    <w:name w:val="annotation subject"/>
    <w:basedOn w:val="Textocomentario"/>
    <w:next w:val="Textocomentario"/>
    <w:link w:val="AsuntodelcomentarioCar"/>
    <w:uiPriority w:val="99"/>
    <w:semiHidden/>
    <w:rsid w:val="00FE62AD"/>
    <w:rPr>
      <w:b/>
      <w:bCs/>
    </w:rPr>
  </w:style>
  <w:style w:type="character" w:customStyle="1" w:styleId="AsuntodelcomentarioCar">
    <w:name w:val="Asunto del comentario Car"/>
    <w:link w:val="Asuntodelcomentario"/>
    <w:uiPriority w:val="99"/>
    <w:semiHidden/>
    <w:locked/>
    <w:rsid w:val="00FE62AD"/>
    <w:rPr>
      <w:rFonts w:eastAsia="Times New Roman"/>
      <w:b/>
      <w:sz w:val="20"/>
    </w:rPr>
  </w:style>
  <w:style w:type="paragraph" w:styleId="Revisin">
    <w:name w:val="Revision"/>
    <w:hidden/>
    <w:uiPriority w:val="99"/>
    <w:semiHidden/>
    <w:rsid w:val="00FE62AD"/>
    <w:rPr>
      <w:snapToGrid w:val="0"/>
      <w:lang w:val="en-US" w:eastAsia="en-US"/>
    </w:rPr>
  </w:style>
  <w:style w:type="table" w:customStyle="1" w:styleId="LightList1">
    <w:name w:val="Light List1"/>
    <w:basedOn w:val="Tablanormal"/>
    <w:uiPriority w:val="61"/>
    <w:rsid w:val="00FE62AD"/>
    <w:rPr>
      <w:snapToGrid w:val="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basedOn w:val="Tablanormal"/>
    <w:uiPriority w:val="61"/>
    <w:rsid w:val="00FE62AD"/>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anormal"/>
    <w:uiPriority w:val="61"/>
    <w:rsid w:val="00FE62AD"/>
    <w:rPr>
      <w:snapToGrid w:val="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basedOn w:val="Tablanormal"/>
    <w:uiPriority w:val="63"/>
    <w:rsid w:val="00FE62AD"/>
    <w:rPr>
      <w:snapToGrid w:val="0"/>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rsid w:val="00FE62AD"/>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sz w:val="18"/>
      <w:szCs w:val="20"/>
      <w:lang w:val="fr-FR"/>
    </w:rPr>
  </w:style>
  <w:style w:type="paragraph" w:customStyle="1" w:styleId="Tableau-Texte">
    <w:name w:val="Tableau - Texte"/>
    <w:basedOn w:val="Normal"/>
    <w:rsid w:val="00FE62AD"/>
    <w:pPr>
      <w:overflowPunct w:val="0"/>
      <w:autoSpaceDE w:val="0"/>
      <w:autoSpaceDN w:val="0"/>
      <w:adjustRightInd w:val="0"/>
      <w:spacing w:before="60" w:after="60" w:line="180" w:lineRule="exact"/>
      <w:ind w:left="72" w:right="72"/>
      <w:textAlignment w:val="baseline"/>
    </w:pPr>
    <w:rPr>
      <w:rFonts w:ascii="Times New Roman" w:hAnsi="Times New Roman"/>
      <w:sz w:val="18"/>
      <w:szCs w:val="20"/>
      <w:lang w:val="fr-FR"/>
    </w:rPr>
  </w:style>
  <w:style w:type="table" w:customStyle="1" w:styleId="MediumShading1-Accent11">
    <w:name w:val="Medium Shading 1 - Accent 11"/>
    <w:basedOn w:val="Tablanormal"/>
    <w:uiPriority w:val="63"/>
    <w:rsid w:val="00FE62AD"/>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Textodelmarcadordeposicin">
    <w:name w:val="Placeholder Text"/>
    <w:uiPriority w:val="99"/>
    <w:semiHidden/>
    <w:rsid w:val="00FE62AD"/>
    <w:rPr>
      <w:color w:val="808080"/>
    </w:rPr>
  </w:style>
  <w:style w:type="character" w:customStyle="1" w:styleId="apple-style-span">
    <w:name w:val="apple-style-span"/>
    <w:rsid w:val="00FE62AD"/>
    <w:rPr>
      <w:rFonts w:cs="Times New Roman"/>
    </w:rPr>
  </w:style>
  <w:style w:type="table" w:customStyle="1" w:styleId="LightShading1">
    <w:name w:val="Light Shading1"/>
    <w:basedOn w:val="Tablanormal"/>
    <w:uiPriority w:val="60"/>
    <w:rsid w:val="00FE62AD"/>
    <w:rPr>
      <w:snapToGrid w:val="0"/>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FE62AD"/>
    <w:pPr>
      <w:spacing w:after="0" w:line="240" w:lineRule="auto"/>
    </w:pPr>
    <w:rPr>
      <w:rFonts w:ascii="Times New Roman" w:hAnsi="Times New Roman"/>
      <w:sz w:val="16"/>
      <w:szCs w:val="16"/>
    </w:rPr>
  </w:style>
  <w:style w:type="character" w:customStyle="1" w:styleId="MapadeldocumentoCar">
    <w:name w:val="Mapa del documento Car"/>
    <w:link w:val="Mapadeldocumento"/>
    <w:uiPriority w:val="99"/>
    <w:semiHidden/>
    <w:locked/>
    <w:rsid w:val="00FE62AD"/>
    <w:rPr>
      <w:rFonts w:ascii="Times New Roman" w:hAnsi="Times New Roman"/>
      <w:sz w:val="16"/>
    </w:rPr>
  </w:style>
  <w:style w:type="paragraph" w:styleId="Textoindependiente2">
    <w:name w:val="Body Text 2"/>
    <w:basedOn w:val="Normal"/>
    <w:link w:val="Textoindependiente2Car"/>
    <w:uiPriority w:val="99"/>
    <w:semiHidden/>
    <w:rsid w:val="00FE62AD"/>
    <w:pPr>
      <w:spacing w:before="200" w:after="120" w:line="480" w:lineRule="auto"/>
    </w:pPr>
    <w:rPr>
      <w:sz w:val="20"/>
      <w:szCs w:val="20"/>
    </w:rPr>
  </w:style>
  <w:style w:type="character" w:customStyle="1" w:styleId="Textoindependiente2Car">
    <w:name w:val="Texto independiente 2 Car"/>
    <w:link w:val="Textoindependiente2"/>
    <w:uiPriority w:val="99"/>
    <w:semiHidden/>
    <w:locked/>
    <w:rsid w:val="00FE62AD"/>
    <w:rPr>
      <w:rFonts w:eastAsia="Times New Roman"/>
      <w:sz w:val="20"/>
    </w:rPr>
  </w:style>
  <w:style w:type="character" w:customStyle="1" w:styleId="Heading2Char1">
    <w:name w:val="Heading 2 Char1"/>
    <w:uiPriority w:val="9"/>
    <w:semiHidden/>
    <w:rsid w:val="00FE62AD"/>
    <w:rPr>
      <w:rFonts w:ascii="Cambria" w:hAnsi="Cambria"/>
      <w:b/>
      <w:color w:val="4F81BD"/>
      <w:sz w:val="26"/>
    </w:rPr>
  </w:style>
  <w:style w:type="character" w:customStyle="1" w:styleId="Heading3Char1">
    <w:name w:val="Heading 3 Char1"/>
    <w:uiPriority w:val="9"/>
    <w:semiHidden/>
    <w:rsid w:val="00FE62AD"/>
    <w:rPr>
      <w:rFonts w:ascii="Cambria" w:hAnsi="Cambria"/>
      <w:b/>
      <w:color w:val="4F81BD"/>
    </w:rPr>
  </w:style>
  <w:style w:type="character" w:customStyle="1" w:styleId="Heading4Char1">
    <w:name w:val="Heading 4 Char1"/>
    <w:uiPriority w:val="9"/>
    <w:semiHidden/>
    <w:rsid w:val="00FE62AD"/>
    <w:rPr>
      <w:rFonts w:ascii="Cambria" w:hAnsi="Cambria"/>
      <w:b/>
      <w:i/>
      <w:color w:val="4F81BD"/>
    </w:rPr>
  </w:style>
  <w:style w:type="character" w:customStyle="1" w:styleId="Heading5Char1">
    <w:name w:val="Heading 5 Char1"/>
    <w:uiPriority w:val="9"/>
    <w:semiHidden/>
    <w:rsid w:val="00FE62AD"/>
    <w:rPr>
      <w:rFonts w:ascii="Cambria" w:hAnsi="Cambria"/>
      <w:color w:val="243F60"/>
    </w:rPr>
  </w:style>
  <w:style w:type="character" w:customStyle="1" w:styleId="Heading6Char1">
    <w:name w:val="Heading 6 Char1"/>
    <w:uiPriority w:val="9"/>
    <w:semiHidden/>
    <w:rsid w:val="00FE62AD"/>
    <w:rPr>
      <w:rFonts w:ascii="Cambria" w:hAnsi="Cambria"/>
      <w:i/>
      <w:color w:val="243F60"/>
    </w:rPr>
  </w:style>
  <w:style w:type="character" w:customStyle="1" w:styleId="Heading7Char1">
    <w:name w:val="Heading 7 Char1"/>
    <w:uiPriority w:val="9"/>
    <w:semiHidden/>
    <w:rsid w:val="00FE62AD"/>
    <w:rPr>
      <w:rFonts w:ascii="Cambria" w:hAnsi="Cambria"/>
      <w:i/>
      <w:color w:val="404040"/>
    </w:rPr>
  </w:style>
  <w:style w:type="paragraph" w:styleId="Ttulo">
    <w:name w:val="Title"/>
    <w:basedOn w:val="Normal"/>
    <w:next w:val="Normal"/>
    <w:link w:val="TtuloCar"/>
    <w:uiPriority w:val="10"/>
    <w:qFormat/>
    <w:rsid w:val="00FE62AD"/>
    <w:pPr>
      <w:pBdr>
        <w:bottom w:val="single" w:sz="8" w:space="4" w:color="4F81BD"/>
      </w:pBdr>
      <w:spacing w:after="300" w:line="240" w:lineRule="auto"/>
      <w:contextualSpacing/>
    </w:pPr>
    <w:rPr>
      <w:caps/>
      <w:color w:val="4F81BD"/>
      <w:spacing w:val="10"/>
      <w:kern w:val="28"/>
      <w:sz w:val="52"/>
      <w:szCs w:val="52"/>
    </w:rPr>
  </w:style>
  <w:style w:type="character" w:customStyle="1" w:styleId="TtuloCar">
    <w:name w:val="Título Car"/>
    <w:link w:val="Ttulo"/>
    <w:uiPriority w:val="10"/>
    <w:rsid w:val="00FE62AD"/>
    <w:rPr>
      <w:rFonts w:ascii="Cambria" w:hAnsi="Cambria"/>
      <w:color w:val="17365D"/>
      <w:spacing w:val="5"/>
      <w:kern w:val="28"/>
      <w:sz w:val="52"/>
    </w:rPr>
  </w:style>
  <w:style w:type="paragraph" w:styleId="Subttulo">
    <w:name w:val="Subtitle"/>
    <w:basedOn w:val="Normal"/>
    <w:next w:val="Normal"/>
    <w:link w:val="SubttuloCar"/>
    <w:uiPriority w:val="11"/>
    <w:qFormat/>
    <w:rsid w:val="00FE62AD"/>
    <w:pPr>
      <w:numPr>
        <w:ilvl w:val="1"/>
      </w:numPr>
    </w:pPr>
    <w:rPr>
      <w:caps/>
      <w:color w:val="595959"/>
      <w:spacing w:val="10"/>
      <w:sz w:val="24"/>
      <w:szCs w:val="24"/>
    </w:rPr>
  </w:style>
  <w:style w:type="character" w:customStyle="1" w:styleId="SubttuloCar">
    <w:name w:val="Subtítulo Car"/>
    <w:link w:val="Subttulo"/>
    <w:uiPriority w:val="11"/>
    <w:rsid w:val="00FE62AD"/>
    <w:rPr>
      <w:rFonts w:ascii="Cambria" w:hAnsi="Cambria"/>
      <w:i/>
      <w:color w:val="4F81BD"/>
      <w:spacing w:val="15"/>
      <w:sz w:val="24"/>
    </w:rPr>
  </w:style>
  <w:style w:type="character" w:styleId="nfasis">
    <w:name w:val="Emphasis"/>
    <w:uiPriority w:val="20"/>
    <w:qFormat/>
    <w:rsid w:val="00FE62AD"/>
    <w:rPr>
      <w:i/>
    </w:rPr>
  </w:style>
  <w:style w:type="paragraph" w:styleId="Citadestacada">
    <w:name w:val="Intense Quote"/>
    <w:basedOn w:val="Normal"/>
    <w:next w:val="Normal"/>
    <w:link w:val="CitadestacadaCar"/>
    <w:uiPriority w:val="30"/>
    <w:qFormat/>
    <w:rsid w:val="00FE62AD"/>
    <w:pPr>
      <w:pBdr>
        <w:bottom w:val="single" w:sz="4" w:space="4" w:color="4F81BD"/>
      </w:pBdr>
      <w:spacing w:before="200" w:after="280"/>
      <w:ind w:left="936" w:right="936"/>
    </w:pPr>
    <w:rPr>
      <w:i/>
      <w:iCs/>
      <w:color w:val="4F81BD"/>
      <w:sz w:val="20"/>
      <w:szCs w:val="20"/>
    </w:rPr>
  </w:style>
  <w:style w:type="character" w:customStyle="1" w:styleId="CitadestacadaCar">
    <w:name w:val="Cita destacada Car"/>
    <w:link w:val="Citadestacada"/>
    <w:uiPriority w:val="30"/>
    <w:rsid w:val="00FE62AD"/>
    <w:rPr>
      <w:b/>
      <w:i/>
      <w:color w:val="4F81BD"/>
    </w:rPr>
  </w:style>
  <w:style w:type="character" w:styleId="nfasissutil">
    <w:name w:val="Subtle Emphasis"/>
    <w:uiPriority w:val="19"/>
    <w:qFormat/>
    <w:rsid w:val="00FE62AD"/>
    <w:rPr>
      <w:i/>
      <w:color w:val="808080"/>
    </w:rPr>
  </w:style>
  <w:style w:type="character" w:styleId="nfasisintenso">
    <w:name w:val="Intense Emphasis"/>
    <w:uiPriority w:val="21"/>
    <w:qFormat/>
    <w:rsid w:val="00FE62AD"/>
    <w:rPr>
      <w:b/>
      <w:i/>
      <w:color w:val="4F81BD"/>
    </w:rPr>
  </w:style>
  <w:style w:type="character" w:styleId="Referenciasutil">
    <w:name w:val="Subtle Reference"/>
    <w:uiPriority w:val="31"/>
    <w:qFormat/>
    <w:rsid w:val="00FE62AD"/>
    <w:rPr>
      <w:smallCaps/>
      <w:color w:val="C0504D"/>
      <w:u w:val="single"/>
    </w:rPr>
  </w:style>
  <w:style w:type="character" w:styleId="Referenciaintensa">
    <w:name w:val="Intense Reference"/>
    <w:uiPriority w:val="32"/>
    <w:qFormat/>
    <w:rsid w:val="00FE62AD"/>
    <w:rPr>
      <w:b/>
      <w:smallCaps/>
      <w:color w:val="C0504D"/>
      <w:spacing w:val="5"/>
      <w:u w:val="single"/>
    </w:rPr>
  </w:style>
  <w:style w:type="character" w:styleId="Hipervnculovisitado">
    <w:name w:val="FollowedHyperlink"/>
    <w:uiPriority w:val="99"/>
    <w:semiHidden/>
    <w:rsid w:val="00FE62AD"/>
    <w:rPr>
      <w:color w:val="800080"/>
      <w:u w:val="single"/>
    </w:rPr>
  </w:style>
  <w:style w:type="table" w:styleId="Listaclara-nfasis2">
    <w:name w:val="Light List Accent 2"/>
    <w:basedOn w:val="Tablanormal"/>
    <w:uiPriority w:val="61"/>
    <w:rsid w:val="00FE62AD"/>
    <w:rPr>
      <w:snapToGrid w:val="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Cuadrculavistosa-nfasis5">
    <w:name w:val="Colorful Grid Accent 5"/>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styleId="Cuadrculavistosa-nfasis1">
    <w:name w:val="Colorful Grid Accent 1"/>
    <w:basedOn w:val="Tablanormal"/>
    <w:uiPriority w:val="73"/>
    <w:rsid w:val="00FE62AD"/>
    <w:rPr>
      <w:snapToGrid w:val="0"/>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tw4winMark">
    <w:name w:val="tw4winMark"/>
    <w:uiPriority w:val="99"/>
    <w:rsid w:val="00FE62AD"/>
    <w:rPr>
      <w:rFonts w:ascii="Courier New" w:hAnsi="Courier New"/>
      <w:vanish/>
      <w:color w:val="800080"/>
      <w:sz w:val="24"/>
      <w:vertAlign w:val="subscript"/>
    </w:rPr>
  </w:style>
  <w:style w:type="character" w:customStyle="1" w:styleId="tw4winError">
    <w:name w:val="tw4winError"/>
    <w:uiPriority w:val="99"/>
    <w:rsid w:val="00FE62AD"/>
    <w:rPr>
      <w:rFonts w:ascii="Courier New" w:hAnsi="Courier New"/>
      <w:color w:val="00FF00"/>
      <w:sz w:val="40"/>
    </w:rPr>
  </w:style>
  <w:style w:type="character" w:customStyle="1" w:styleId="tw4winTerm">
    <w:name w:val="tw4winTerm"/>
    <w:uiPriority w:val="99"/>
    <w:rsid w:val="00FE62AD"/>
    <w:rPr>
      <w:color w:val="0000FF"/>
    </w:rPr>
  </w:style>
  <w:style w:type="character" w:customStyle="1" w:styleId="tw4winPopup">
    <w:name w:val="tw4winPopup"/>
    <w:uiPriority w:val="99"/>
    <w:rsid w:val="00FE62AD"/>
    <w:rPr>
      <w:rFonts w:ascii="Courier New" w:hAnsi="Courier New"/>
      <w:noProof/>
      <w:color w:val="008000"/>
    </w:rPr>
  </w:style>
  <w:style w:type="character" w:customStyle="1" w:styleId="tw4winJump">
    <w:name w:val="tw4winJump"/>
    <w:uiPriority w:val="99"/>
    <w:rsid w:val="00FE62AD"/>
    <w:rPr>
      <w:rFonts w:ascii="Courier New" w:hAnsi="Courier New"/>
      <w:noProof/>
      <w:color w:val="008080"/>
    </w:rPr>
  </w:style>
  <w:style w:type="character" w:customStyle="1" w:styleId="tw4winExternal">
    <w:name w:val="tw4winExternal"/>
    <w:uiPriority w:val="99"/>
    <w:rsid w:val="00FE62AD"/>
    <w:rPr>
      <w:rFonts w:ascii="Courier New" w:hAnsi="Courier New"/>
      <w:noProof/>
      <w:color w:val="808080"/>
    </w:rPr>
  </w:style>
  <w:style w:type="character" w:customStyle="1" w:styleId="tw4winInternal">
    <w:name w:val="tw4winInternal"/>
    <w:uiPriority w:val="99"/>
    <w:rsid w:val="00FE62AD"/>
    <w:rPr>
      <w:rFonts w:ascii="Courier New" w:hAnsi="Courier New"/>
      <w:noProof/>
      <w:color w:val="FF0000"/>
    </w:rPr>
  </w:style>
  <w:style w:type="character" w:customStyle="1" w:styleId="DONOTTRANSLATE">
    <w:name w:val="DO_NOT_TRANSLATE"/>
    <w:uiPriority w:val="99"/>
    <w:rsid w:val="00FE62AD"/>
    <w:rPr>
      <w:rFonts w:ascii="Courier New" w:hAnsi="Courier New"/>
      <w:noProof/>
      <w:color w:val="800000"/>
    </w:rPr>
  </w:style>
  <w:style w:type="paragraph" w:customStyle="1" w:styleId="xl23">
    <w:name w:val="xl23"/>
    <w:basedOn w:val="Normal"/>
    <w:rsid w:val="007F00E0"/>
    <w:pPr>
      <w:spacing w:before="100" w:after="100" w:line="240" w:lineRule="auto"/>
      <w:textAlignment w:val="top"/>
    </w:pPr>
    <w:rPr>
      <w:rFonts w:ascii="Times New Roman" w:eastAsia="Arial Unicode MS" w:hAnsi="Times New Roman"/>
      <w:snapToGrid/>
      <w:szCs w:val="20"/>
      <w:lang w:val="es-ES" w:eastAsia="es-ES"/>
    </w:rPr>
  </w:style>
  <w:style w:type="character" w:customStyle="1" w:styleId="hps">
    <w:name w:val="hps"/>
    <w:basedOn w:val="Fuentedeprrafopredeter"/>
    <w:rsid w:val="0079193B"/>
  </w:style>
  <w:style w:type="character" w:customStyle="1" w:styleId="EncabezadoCar">
    <w:name w:val="Encabezado Car"/>
    <w:basedOn w:val="Fuentedeprrafopredeter"/>
    <w:link w:val="Encabezado"/>
    <w:uiPriority w:val="99"/>
    <w:rsid w:val="00182FF2"/>
    <w:rPr>
      <w:snapToGrid w:val="0"/>
      <w:lang w:val="en-US" w:eastAsia="en-US"/>
    </w:rPr>
  </w:style>
  <w:style w:type="paragraph" w:customStyle="1" w:styleId="para">
    <w:name w:val="para"/>
    <w:basedOn w:val="Normal"/>
    <w:rsid w:val="00544695"/>
    <w:pPr>
      <w:tabs>
        <w:tab w:val="left" w:pos="720"/>
      </w:tabs>
      <w:spacing w:after="240" w:line="240" w:lineRule="auto"/>
      <w:jc w:val="both"/>
    </w:pPr>
    <w:rPr>
      <w:rFonts w:ascii="Times New Roman" w:hAnsi="Times New Roman"/>
      <w:snapToGrid/>
      <w:sz w:val="24"/>
      <w:szCs w:val="24"/>
    </w:rPr>
  </w:style>
  <w:style w:type="paragraph" w:customStyle="1" w:styleId="yiv728496387yiv138055943yiv679216628msonormal">
    <w:name w:val="yiv728496387yiv138055943yiv679216628msonormal"/>
    <w:basedOn w:val="Normal"/>
    <w:rsid w:val="00BA4F47"/>
    <w:pPr>
      <w:spacing w:before="100" w:beforeAutospacing="1" w:after="100" w:afterAutospacing="1" w:line="240" w:lineRule="auto"/>
    </w:pPr>
    <w:rPr>
      <w:rFonts w:ascii="Times New Roman" w:hAnsi="Times New Roman"/>
      <w:snapToGrid/>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4788">
      <w:bodyDiv w:val="1"/>
      <w:marLeft w:val="0"/>
      <w:marRight w:val="0"/>
      <w:marTop w:val="0"/>
      <w:marBottom w:val="0"/>
      <w:divBdr>
        <w:top w:val="none" w:sz="0" w:space="0" w:color="auto"/>
        <w:left w:val="none" w:sz="0" w:space="0" w:color="auto"/>
        <w:bottom w:val="none" w:sz="0" w:space="0" w:color="auto"/>
        <w:right w:val="none" w:sz="0" w:space="0" w:color="auto"/>
      </w:divBdr>
    </w:div>
    <w:div w:id="786629410">
      <w:bodyDiv w:val="1"/>
      <w:marLeft w:val="0"/>
      <w:marRight w:val="0"/>
      <w:marTop w:val="0"/>
      <w:marBottom w:val="0"/>
      <w:divBdr>
        <w:top w:val="none" w:sz="0" w:space="0" w:color="auto"/>
        <w:left w:val="none" w:sz="0" w:space="0" w:color="auto"/>
        <w:bottom w:val="none" w:sz="0" w:space="0" w:color="auto"/>
        <w:right w:val="none" w:sz="0" w:space="0" w:color="auto"/>
      </w:divBdr>
    </w:div>
    <w:div w:id="1731147553">
      <w:bodyDiv w:val="1"/>
      <w:marLeft w:val="0"/>
      <w:marRight w:val="0"/>
      <w:marTop w:val="0"/>
      <w:marBottom w:val="0"/>
      <w:divBdr>
        <w:top w:val="none" w:sz="0" w:space="0" w:color="auto"/>
        <w:left w:val="none" w:sz="0" w:space="0" w:color="auto"/>
        <w:bottom w:val="none" w:sz="0" w:space="0" w:color="auto"/>
        <w:right w:val="none" w:sz="0" w:space="0" w:color="auto"/>
      </w:divBdr>
    </w:div>
    <w:div w:id="17652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ursoshumanos.cr@und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ursoshumanos.cr@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ursoshumanos.cr@und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nud.or.cr" TargetMode="External"/><Relationship Id="rId4" Type="http://schemas.microsoft.com/office/2007/relationships/stylesWithEffects" Target="stylesWithEffects.xml"/><Relationship Id="rId9" Type="http://schemas.openxmlformats.org/officeDocument/2006/relationships/hyperlink" Target="mailto:Recursoshumanos.cr@undp.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18025-C0A6-4B59-BB9C-7EB42C7E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7272</Words>
  <Characters>40001</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TÉRMINOS DE REFERENCIA DE LA EVALUACIÓN FINAL</vt:lpstr>
      <vt:lpstr>TÉRMINOS DE REFERENCIA DE LA EVALUACIÓN FINAL</vt:lpstr>
    </vt:vector>
  </TitlesOfParts>
  <Company>Hewlett-Packard Company</Company>
  <LinksUpToDate>false</LinksUpToDate>
  <CharactersWithSpaces>47179</CharactersWithSpaces>
  <SharedDoc>false</SharedDoc>
  <HLinks>
    <vt:vector size="6" baseType="variant">
      <vt:variant>
        <vt:i4>6225953</vt:i4>
      </vt:variant>
      <vt:variant>
        <vt:i4>0</vt:i4>
      </vt:variant>
      <vt:variant>
        <vt:i4>0</vt:i4>
      </vt:variant>
      <vt:variant>
        <vt:i4>5</vt:i4>
      </vt:variant>
      <vt:variant>
        <vt:lpwstr>http://www.thegef.org/gef/sites/thegef.org/files/documents/M2_ROtI 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DE LA EVALUACIÓN FINAL</dc:title>
  <dc:creator>Alan Fox</dc:creator>
  <cp:lastModifiedBy>Wendy Cambronero</cp:lastModifiedBy>
  <cp:revision>2</cp:revision>
  <dcterms:created xsi:type="dcterms:W3CDTF">2014-04-29T21:36:00Z</dcterms:created>
  <dcterms:modified xsi:type="dcterms:W3CDTF">2014-04-29T21:36:00Z</dcterms:modified>
</cp:coreProperties>
</file>